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A43F" w14:textId="77777777" w:rsidR="00B758DA" w:rsidRPr="000A259D" w:rsidRDefault="00B758DA" w:rsidP="00B758DA">
      <w:pPr>
        <w:pStyle w:val="En-ttedetabledesmatires"/>
        <w:jc w:val="center"/>
        <w:rPr>
          <w:rFonts w:cs="Times New Roman"/>
        </w:rPr>
      </w:pPr>
      <w:r w:rsidRPr="000A259D">
        <w:rPr>
          <w:rFonts w:cs="Times New Roman"/>
        </w:rPr>
        <w:t xml:space="preserve">République algérienne démocratique et populaire </w:t>
      </w:r>
    </w:p>
    <w:p w14:paraId="22D2E77F" w14:textId="77777777" w:rsidR="00B758DA" w:rsidRPr="000A259D" w:rsidRDefault="00B758DA" w:rsidP="00B758DA">
      <w:pPr>
        <w:pStyle w:val="En-ttedetabledesmatires"/>
        <w:jc w:val="center"/>
        <w:rPr>
          <w:rFonts w:cs="Times New Roman"/>
        </w:rPr>
      </w:pPr>
      <w:r w:rsidRPr="000A259D">
        <w:rPr>
          <w:rFonts w:cs="Times New Roman"/>
        </w:rPr>
        <w:t>Université Mohamed BOUDIAF M’sila</w:t>
      </w:r>
    </w:p>
    <w:p w14:paraId="1007A81D" w14:textId="77777777" w:rsidR="00B758DA" w:rsidRPr="000A259D" w:rsidRDefault="00B758DA" w:rsidP="00B758DA">
      <w:pPr>
        <w:pStyle w:val="En-ttedetabledesmatires"/>
        <w:jc w:val="center"/>
        <w:rPr>
          <w:rFonts w:cs="Times New Roman"/>
        </w:rPr>
      </w:pPr>
      <w:r w:rsidRPr="000A259D">
        <w:rPr>
          <w:rFonts w:cs="Times New Roman"/>
        </w:rPr>
        <w:t>Département génie mécanique</w:t>
      </w:r>
    </w:p>
    <w:p w14:paraId="10C92420" w14:textId="77777777" w:rsidR="00B758DA" w:rsidRPr="000A259D" w:rsidRDefault="00B758DA" w:rsidP="00B758DA">
      <w:pPr>
        <w:pStyle w:val="En-ttedetabledesmatires"/>
        <w:rPr>
          <w:rFonts w:cs="Times New Roman"/>
        </w:rPr>
      </w:pPr>
    </w:p>
    <w:p w14:paraId="0F7B8CF6" w14:textId="77777777" w:rsidR="00B758DA" w:rsidRPr="000A259D" w:rsidRDefault="00B758DA" w:rsidP="00B758DA">
      <w:pPr>
        <w:pStyle w:val="En-ttedetabledesmatires"/>
        <w:rPr>
          <w:rFonts w:cs="Times New Roman"/>
        </w:rPr>
      </w:pPr>
    </w:p>
    <w:p w14:paraId="11DB68BA" w14:textId="77777777" w:rsidR="00B758DA" w:rsidRPr="000A259D" w:rsidRDefault="00B758DA" w:rsidP="00B758DA">
      <w:pPr>
        <w:pStyle w:val="En-ttedetabledesmatires"/>
        <w:rPr>
          <w:rFonts w:cs="Times New Roman"/>
        </w:rPr>
      </w:pPr>
    </w:p>
    <w:p w14:paraId="294D5341" w14:textId="77777777" w:rsidR="00B758DA" w:rsidRPr="000A259D" w:rsidRDefault="00B758DA" w:rsidP="00B758DA">
      <w:pPr>
        <w:pStyle w:val="En-ttedetabledesmatires"/>
        <w:rPr>
          <w:rFonts w:cs="Times New Roman"/>
        </w:rPr>
      </w:pPr>
      <w:r>
        <w:rPr>
          <w:rFonts w:cs="Times New Roman"/>
        </w:rPr>
        <w:t>Master : Techniques de production industrielle</w:t>
      </w:r>
    </w:p>
    <w:p w14:paraId="167FBA7C" w14:textId="77777777" w:rsidR="00B758DA" w:rsidRPr="000A259D" w:rsidRDefault="00B758DA" w:rsidP="00B758DA">
      <w:pPr>
        <w:rPr>
          <w:rFonts w:ascii="Times New Roman" w:hAnsi="Times New Roman" w:cs="Times New Roman"/>
          <w:color w:val="000000" w:themeColor="text1"/>
          <w:lang w:eastAsia="fr-FR"/>
        </w:rPr>
      </w:pPr>
      <w:r w:rsidRPr="000A259D">
        <w:rPr>
          <w:rFonts w:ascii="Times New Roman" w:hAnsi="Times New Roman" w:cs="Times New Roman"/>
          <w:color w:val="000000" w:themeColor="text1"/>
          <w:lang w:eastAsia="fr-FR"/>
        </w:rPr>
        <w:t xml:space="preserve">Semestre </w:t>
      </w:r>
      <w:r>
        <w:rPr>
          <w:rFonts w:ascii="Times New Roman" w:hAnsi="Times New Roman" w:cs="Times New Roman"/>
          <w:color w:val="000000" w:themeColor="text1"/>
          <w:lang w:eastAsia="fr-FR"/>
        </w:rPr>
        <w:t>2</w:t>
      </w:r>
      <w:r w:rsidRPr="000A259D">
        <w:rPr>
          <w:rFonts w:ascii="Times New Roman" w:hAnsi="Times New Roman" w:cs="Times New Roman"/>
          <w:color w:val="000000" w:themeColor="text1"/>
          <w:lang w:eastAsia="fr-FR"/>
        </w:rPr>
        <w:t xml:space="preserve"> </w:t>
      </w:r>
    </w:p>
    <w:p w14:paraId="3D21E0AB" w14:textId="77777777" w:rsidR="00B758DA" w:rsidRPr="000A259D" w:rsidRDefault="00B758DA" w:rsidP="00B758DA">
      <w:pPr>
        <w:pStyle w:val="En-ttedetabledesmatires"/>
        <w:jc w:val="center"/>
        <w:rPr>
          <w:rFonts w:cs="Times New Roman"/>
        </w:rPr>
      </w:pPr>
    </w:p>
    <w:p w14:paraId="57B4CDBF" w14:textId="77777777" w:rsidR="00B758DA" w:rsidRPr="000A259D" w:rsidRDefault="00B758DA" w:rsidP="00B758DA">
      <w:pPr>
        <w:pStyle w:val="En-ttedetabledesmatires"/>
        <w:jc w:val="center"/>
        <w:rPr>
          <w:rFonts w:cs="Times New Roman"/>
        </w:rPr>
      </w:pPr>
    </w:p>
    <w:p w14:paraId="4E45F91E" w14:textId="77777777" w:rsidR="00B758DA" w:rsidRDefault="00B758DA" w:rsidP="00B758DA">
      <w:pPr>
        <w:pStyle w:val="En-ttedetabledesmatires"/>
        <w:jc w:val="center"/>
        <w:rPr>
          <w:rFonts w:cs="Times New Roman"/>
        </w:rPr>
      </w:pPr>
    </w:p>
    <w:p w14:paraId="6D72E0D7" w14:textId="77777777" w:rsidR="00B758DA" w:rsidRDefault="00B758DA" w:rsidP="00B758DA">
      <w:pPr>
        <w:pStyle w:val="En-ttedetabledesmatires"/>
        <w:jc w:val="center"/>
        <w:rPr>
          <w:rFonts w:cs="Times New Roman"/>
        </w:rPr>
      </w:pPr>
    </w:p>
    <w:p w14:paraId="6B289C5A" w14:textId="77777777" w:rsidR="00B758DA" w:rsidRPr="008B7E65" w:rsidRDefault="00B758DA" w:rsidP="00B758DA">
      <w:pPr>
        <w:pStyle w:val="En-ttedetabledesmatires"/>
        <w:jc w:val="center"/>
        <w:rPr>
          <w:rFonts w:cs="Times New Roman"/>
          <w:b w:val="0"/>
        </w:rPr>
      </w:pPr>
      <w:r w:rsidRPr="008B7E65">
        <w:rPr>
          <w:rFonts w:cs="Times New Roman"/>
        </w:rPr>
        <w:t xml:space="preserve">Cours de </w:t>
      </w:r>
      <w:r>
        <w:rPr>
          <w:rFonts w:cs="Times New Roman"/>
        </w:rPr>
        <w:t>législation</w:t>
      </w:r>
    </w:p>
    <w:p w14:paraId="10031977" w14:textId="77777777" w:rsidR="00B758DA" w:rsidRDefault="00B758DA" w:rsidP="00B758DA">
      <w:pPr>
        <w:pStyle w:val="En-ttedetabledesmatires"/>
        <w:jc w:val="center"/>
        <w:rPr>
          <w:rFonts w:cs="Times New Roman"/>
          <w:b w:val="0"/>
        </w:rPr>
      </w:pPr>
      <w:r w:rsidRPr="008B7E65">
        <w:rPr>
          <w:rFonts w:cs="Times New Roman"/>
        </w:rPr>
        <w:t>Chargé de matière</w:t>
      </w:r>
      <w:r>
        <w:rPr>
          <w:rFonts w:cs="Times New Roman"/>
        </w:rPr>
        <w:t xml:space="preserve"> : </w:t>
      </w:r>
      <w:r w:rsidRPr="008B7E65">
        <w:rPr>
          <w:rFonts w:cs="Times New Roman"/>
        </w:rPr>
        <w:t xml:space="preserve"> Houari ZEGGANE</w:t>
      </w:r>
    </w:p>
    <w:p w14:paraId="61F4ABF1" w14:textId="77777777" w:rsidR="00B758DA" w:rsidRDefault="00B758DA">
      <w:pPr>
        <w:rPr>
          <w:rFonts w:ascii="Times New Roman" w:eastAsiaTheme="majorEastAsia" w:hAnsi="Times New Roman" w:cs="Times New Roman"/>
          <w:b/>
          <w:color w:val="000000" w:themeColor="text1"/>
          <w:sz w:val="32"/>
          <w:szCs w:val="32"/>
          <w:lang w:eastAsia="fr-FR"/>
        </w:rPr>
      </w:pPr>
      <w:r>
        <w:br w:type="page"/>
      </w:r>
    </w:p>
    <w:p w14:paraId="027521DC" w14:textId="77777777" w:rsidR="00B758DA" w:rsidRDefault="00B758DA" w:rsidP="00B758DA">
      <w:pPr>
        <w:pStyle w:val="En-ttedetabledesmatires"/>
        <w:jc w:val="center"/>
        <w:rPr>
          <w:rFonts w:cs="Times New Roman"/>
          <w:b w:val="0"/>
        </w:rPr>
      </w:pPr>
      <w:r>
        <w:rPr>
          <w:rFonts w:cs="Times New Roman"/>
        </w:rPr>
        <w:lastRenderedPageBreak/>
        <w:t>Contenu de la matière</w:t>
      </w:r>
    </w:p>
    <w:p w14:paraId="62A09836" w14:textId="77777777" w:rsidR="00B758DA" w:rsidRPr="00B758DA" w:rsidRDefault="00B758DA" w:rsidP="00B758DA">
      <w:pPr>
        <w:rPr>
          <w:lang w:eastAsia="fr-FR"/>
        </w:rPr>
      </w:pPr>
    </w:p>
    <w:p w14:paraId="45FC3EAA" w14:textId="77777777" w:rsidR="00B758DA" w:rsidRPr="00293D44" w:rsidRDefault="00B758DA" w:rsidP="00B758DA">
      <w:pPr>
        <w:spacing w:after="0" w:line="240" w:lineRule="auto"/>
        <w:rPr>
          <w:b/>
          <w:lang w:eastAsia="fr-FR"/>
        </w:rPr>
      </w:pPr>
      <w:r w:rsidRPr="00293D44">
        <w:rPr>
          <w:b/>
          <w:lang w:eastAsia="fr-FR"/>
        </w:rPr>
        <w:t>Matière transversale 2.1</w:t>
      </w:r>
    </w:p>
    <w:p w14:paraId="78FCD194" w14:textId="77777777" w:rsidR="00B758DA" w:rsidRPr="00293D44" w:rsidRDefault="00B758DA" w:rsidP="00B758DA">
      <w:pPr>
        <w:spacing w:after="0" w:line="240" w:lineRule="auto"/>
        <w:rPr>
          <w:b/>
          <w:lang w:eastAsia="fr-FR"/>
        </w:rPr>
      </w:pPr>
      <w:r w:rsidRPr="00293D44">
        <w:rPr>
          <w:b/>
          <w:lang w:eastAsia="fr-FR"/>
        </w:rPr>
        <w:t>Crédits : 1</w:t>
      </w:r>
    </w:p>
    <w:p w14:paraId="16010218" w14:textId="77777777" w:rsidR="00B758DA" w:rsidRPr="00293D44" w:rsidRDefault="00B758DA" w:rsidP="00B758DA">
      <w:pPr>
        <w:spacing w:after="0" w:line="240" w:lineRule="auto"/>
        <w:rPr>
          <w:b/>
          <w:lang w:eastAsia="fr-FR"/>
        </w:rPr>
      </w:pPr>
      <w:r w:rsidRPr="00293D44">
        <w:rPr>
          <w:b/>
          <w:lang w:eastAsia="fr-FR"/>
        </w:rPr>
        <w:t>Coefficients : 1</w:t>
      </w:r>
    </w:p>
    <w:p w14:paraId="3FBA18C7" w14:textId="77777777" w:rsidR="00B758DA" w:rsidRPr="00293D44" w:rsidRDefault="00B758DA" w:rsidP="00B758DA">
      <w:pPr>
        <w:rPr>
          <w:b/>
          <w:lang w:eastAsia="fr-FR"/>
        </w:rPr>
      </w:pPr>
      <w:bookmarkStart w:id="0" w:name="_Hlk8907279"/>
    </w:p>
    <w:p w14:paraId="61555DC3" w14:textId="77777777" w:rsidR="00B758DA" w:rsidRPr="00810AE3" w:rsidRDefault="00B758DA" w:rsidP="00B758DA">
      <w:pPr>
        <w:pStyle w:val="Paragraphedeliste"/>
        <w:numPr>
          <w:ilvl w:val="0"/>
          <w:numId w:val="2"/>
        </w:numPr>
        <w:rPr>
          <w:rFonts w:ascii="Times New Roman" w:hAnsi="Times New Roman" w:cs="Times New Roman"/>
          <w:b/>
          <w:color w:val="000000" w:themeColor="text1"/>
          <w:lang w:eastAsia="fr-FR"/>
        </w:rPr>
      </w:pPr>
      <w:r w:rsidRPr="00810AE3">
        <w:rPr>
          <w:rFonts w:ascii="Times New Roman" w:hAnsi="Times New Roman" w:cs="Times New Roman"/>
          <w:b/>
          <w:color w:val="000000" w:themeColor="text1"/>
          <w:lang w:eastAsia="fr-FR"/>
        </w:rPr>
        <w:t xml:space="preserve">Éléments historiques </w:t>
      </w:r>
    </w:p>
    <w:p w14:paraId="22FAE905" w14:textId="77777777" w:rsidR="00B758DA" w:rsidRPr="00810AE3" w:rsidRDefault="00B758DA" w:rsidP="00B758DA">
      <w:pPr>
        <w:pStyle w:val="Paragraphedeliste"/>
        <w:numPr>
          <w:ilvl w:val="0"/>
          <w:numId w:val="2"/>
        </w:numPr>
        <w:rPr>
          <w:rFonts w:ascii="Times New Roman" w:hAnsi="Times New Roman" w:cs="Times New Roman"/>
          <w:b/>
          <w:color w:val="000000" w:themeColor="text1"/>
          <w:lang w:eastAsia="fr-FR"/>
        </w:rPr>
      </w:pPr>
      <w:r w:rsidRPr="00810AE3">
        <w:rPr>
          <w:rFonts w:ascii="Times New Roman" w:hAnsi="Times New Roman" w:cs="Times New Roman"/>
          <w:b/>
          <w:color w:val="000000" w:themeColor="text1"/>
          <w:lang w:eastAsia="fr-FR"/>
        </w:rPr>
        <w:t>Tribunaux et cours de travail</w:t>
      </w:r>
    </w:p>
    <w:p w14:paraId="0ECA1CDE" w14:textId="77777777" w:rsidR="00B758DA" w:rsidRPr="00810AE3" w:rsidRDefault="00B758DA" w:rsidP="00B758DA">
      <w:pPr>
        <w:pStyle w:val="Paragraphedeliste"/>
        <w:numPr>
          <w:ilvl w:val="0"/>
          <w:numId w:val="2"/>
        </w:numPr>
        <w:rPr>
          <w:rFonts w:ascii="Times New Roman" w:hAnsi="Times New Roman" w:cs="Times New Roman"/>
          <w:b/>
          <w:color w:val="000000" w:themeColor="text1"/>
          <w:lang w:eastAsia="fr-FR"/>
        </w:rPr>
      </w:pPr>
      <w:bookmarkStart w:id="1" w:name="_Hlk2446605"/>
      <w:r w:rsidRPr="00810AE3">
        <w:rPr>
          <w:rFonts w:ascii="Times New Roman" w:hAnsi="Times New Roman" w:cs="Times New Roman"/>
          <w:b/>
          <w:color w:val="000000" w:themeColor="text1"/>
          <w:lang w:eastAsia="fr-FR"/>
        </w:rPr>
        <w:t>La conclusion du contrat de travail</w:t>
      </w:r>
    </w:p>
    <w:bookmarkEnd w:id="1"/>
    <w:p w14:paraId="7AC21F07" w14:textId="77777777" w:rsidR="00B758DA" w:rsidRPr="00810AE3" w:rsidRDefault="00B758DA" w:rsidP="00B758DA">
      <w:pPr>
        <w:pStyle w:val="Paragraphedeliste"/>
        <w:numPr>
          <w:ilvl w:val="0"/>
          <w:numId w:val="2"/>
        </w:numPr>
        <w:rPr>
          <w:rFonts w:ascii="Times New Roman" w:hAnsi="Times New Roman" w:cs="Times New Roman"/>
          <w:b/>
          <w:color w:val="000000" w:themeColor="text1"/>
          <w:lang w:eastAsia="fr-FR"/>
        </w:rPr>
      </w:pPr>
      <w:r w:rsidRPr="00810AE3">
        <w:rPr>
          <w:rFonts w:ascii="Times New Roman" w:hAnsi="Times New Roman" w:cs="Times New Roman"/>
          <w:b/>
          <w:color w:val="000000" w:themeColor="text1"/>
          <w:lang w:eastAsia="fr-FR"/>
        </w:rPr>
        <w:t>L’exécution d’un contrat de travail</w:t>
      </w:r>
      <w:r w:rsidR="007E024A" w:rsidRPr="00810AE3">
        <w:rPr>
          <w:rFonts w:ascii="Times New Roman" w:hAnsi="Times New Roman" w:cs="Times New Roman"/>
          <w:b/>
          <w:color w:val="000000" w:themeColor="text1"/>
          <w:lang w:eastAsia="fr-FR"/>
        </w:rPr>
        <w:t>.</w:t>
      </w:r>
      <w:r w:rsidRPr="00810AE3">
        <w:rPr>
          <w:rFonts w:ascii="Times New Roman" w:hAnsi="Times New Roman" w:cs="Times New Roman"/>
          <w:b/>
          <w:color w:val="000000" w:themeColor="text1"/>
          <w:lang w:eastAsia="fr-FR"/>
        </w:rPr>
        <w:t xml:space="preserve"> </w:t>
      </w:r>
    </w:p>
    <w:p w14:paraId="042D3A18" w14:textId="77777777" w:rsidR="00B758DA" w:rsidRPr="00810AE3" w:rsidRDefault="00B758DA" w:rsidP="00B758DA">
      <w:pPr>
        <w:pStyle w:val="Paragraphedeliste"/>
        <w:numPr>
          <w:ilvl w:val="0"/>
          <w:numId w:val="2"/>
        </w:numPr>
        <w:rPr>
          <w:rFonts w:ascii="Times New Roman" w:hAnsi="Times New Roman" w:cs="Times New Roman"/>
          <w:b/>
          <w:color w:val="000000" w:themeColor="text1"/>
          <w:lang w:eastAsia="fr-FR"/>
        </w:rPr>
      </w:pPr>
      <w:r w:rsidRPr="00810AE3">
        <w:rPr>
          <w:rFonts w:ascii="Times New Roman" w:hAnsi="Times New Roman" w:cs="Times New Roman"/>
          <w:b/>
          <w:color w:val="000000" w:themeColor="text1"/>
          <w:lang w:eastAsia="fr-FR"/>
        </w:rPr>
        <w:t>La suspension d’un contrat de travail.</w:t>
      </w:r>
    </w:p>
    <w:p w14:paraId="561A6995" w14:textId="77777777" w:rsidR="00B758DA" w:rsidRPr="00810AE3" w:rsidRDefault="00B758DA" w:rsidP="00B758DA">
      <w:pPr>
        <w:pStyle w:val="Paragraphedeliste"/>
        <w:numPr>
          <w:ilvl w:val="0"/>
          <w:numId w:val="2"/>
        </w:numPr>
        <w:rPr>
          <w:rFonts w:ascii="Times New Roman" w:hAnsi="Times New Roman" w:cs="Times New Roman"/>
          <w:b/>
          <w:color w:val="000000" w:themeColor="text1"/>
          <w:lang w:eastAsia="fr-FR"/>
        </w:rPr>
      </w:pPr>
      <w:r w:rsidRPr="00810AE3">
        <w:rPr>
          <w:rFonts w:ascii="Times New Roman" w:hAnsi="Times New Roman" w:cs="Times New Roman"/>
          <w:b/>
          <w:color w:val="000000" w:themeColor="text1"/>
          <w:lang w:eastAsia="fr-FR"/>
        </w:rPr>
        <w:t>La fin d’un contrat de travail.</w:t>
      </w:r>
    </w:p>
    <w:p w14:paraId="4E51622E" w14:textId="77777777" w:rsidR="00B758DA" w:rsidRPr="00810AE3" w:rsidRDefault="00B758DA" w:rsidP="00B758DA">
      <w:pPr>
        <w:pStyle w:val="Paragraphedeliste"/>
        <w:numPr>
          <w:ilvl w:val="0"/>
          <w:numId w:val="2"/>
        </w:numPr>
        <w:rPr>
          <w:rFonts w:ascii="Times New Roman" w:hAnsi="Times New Roman" w:cs="Times New Roman"/>
          <w:b/>
          <w:color w:val="000000" w:themeColor="text1"/>
          <w:lang w:eastAsia="fr-FR"/>
        </w:rPr>
      </w:pPr>
      <w:r w:rsidRPr="00810AE3">
        <w:rPr>
          <w:rFonts w:ascii="Times New Roman" w:hAnsi="Times New Roman" w:cs="Times New Roman"/>
          <w:b/>
          <w:color w:val="000000" w:themeColor="text1"/>
          <w:lang w:eastAsia="fr-FR"/>
        </w:rPr>
        <w:t>Situation des parties après la cessation du contrat de travail.</w:t>
      </w:r>
    </w:p>
    <w:p w14:paraId="23304B84" w14:textId="77777777" w:rsidR="00B758DA" w:rsidRPr="00810AE3" w:rsidRDefault="00B758DA" w:rsidP="00B758DA">
      <w:pPr>
        <w:pStyle w:val="Paragraphedeliste"/>
        <w:numPr>
          <w:ilvl w:val="0"/>
          <w:numId w:val="2"/>
        </w:numPr>
        <w:rPr>
          <w:rFonts w:ascii="Times New Roman" w:hAnsi="Times New Roman" w:cs="Times New Roman"/>
          <w:b/>
          <w:color w:val="000000" w:themeColor="text1"/>
          <w:lang w:eastAsia="fr-FR"/>
        </w:rPr>
      </w:pPr>
      <w:bookmarkStart w:id="2" w:name="_Hlk8938308"/>
      <w:r w:rsidRPr="00810AE3">
        <w:rPr>
          <w:rFonts w:ascii="Times New Roman" w:hAnsi="Times New Roman" w:cs="Times New Roman"/>
          <w:b/>
          <w:color w:val="000000" w:themeColor="text1"/>
          <w:lang w:eastAsia="fr-FR"/>
        </w:rPr>
        <w:t xml:space="preserve">Les institutions sociales </w:t>
      </w:r>
    </w:p>
    <w:bookmarkEnd w:id="2"/>
    <w:p w14:paraId="0ECDC167" w14:textId="77777777" w:rsidR="00B758DA" w:rsidRPr="00810AE3" w:rsidRDefault="00B758DA" w:rsidP="00B758DA">
      <w:pPr>
        <w:pStyle w:val="Paragraphedeliste"/>
        <w:numPr>
          <w:ilvl w:val="0"/>
          <w:numId w:val="2"/>
        </w:numPr>
        <w:rPr>
          <w:rFonts w:ascii="Times New Roman" w:hAnsi="Times New Roman" w:cs="Times New Roman"/>
          <w:b/>
          <w:color w:val="000000" w:themeColor="text1"/>
          <w:lang w:eastAsia="fr-FR"/>
        </w:rPr>
      </w:pPr>
      <w:r w:rsidRPr="00810AE3">
        <w:rPr>
          <w:rFonts w:ascii="Times New Roman" w:hAnsi="Times New Roman" w:cs="Times New Roman"/>
          <w:b/>
          <w:color w:val="000000" w:themeColor="text1"/>
          <w:lang w:eastAsia="fr-FR"/>
        </w:rPr>
        <w:t>Le règlement de travail</w:t>
      </w:r>
    </w:p>
    <w:p w14:paraId="0681339C" w14:textId="77777777" w:rsidR="007E6288" w:rsidRPr="00810AE3" w:rsidRDefault="00B758DA" w:rsidP="00B758DA">
      <w:pPr>
        <w:pStyle w:val="Paragraphedeliste"/>
        <w:numPr>
          <w:ilvl w:val="0"/>
          <w:numId w:val="2"/>
        </w:numPr>
        <w:rPr>
          <w:rFonts w:ascii="Times New Roman" w:hAnsi="Times New Roman" w:cs="Times New Roman"/>
          <w:color w:val="000000" w:themeColor="text1"/>
          <w:lang w:eastAsia="fr-FR"/>
        </w:rPr>
      </w:pPr>
      <w:r w:rsidRPr="00810AE3">
        <w:rPr>
          <w:rFonts w:ascii="Times New Roman" w:hAnsi="Times New Roman" w:cs="Times New Roman"/>
          <w:b/>
          <w:color w:val="000000" w:themeColor="text1"/>
          <w:lang w:eastAsia="fr-FR"/>
        </w:rPr>
        <w:t>Hiérarchie des sources du droit social</w:t>
      </w:r>
      <w:r w:rsidR="00293D44" w:rsidRPr="00810AE3">
        <w:rPr>
          <w:rFonts w:ascii="Times New Roman" w:hAnsi="Times New Roman" w:cs="Times New Roman"/>
          <w:color w:val="000000" w:themeColor="text1"/>
          <w:lang w:eastAsia="fr-FR"/>
        </w:rPr>
        <w:t>.</w:t>
      </w:r>
    </w:p>
    <w:p w14:paraId="25A59B13" w14:textId="77777777" w:rsidR="007E6288" w:rsidRDefault="007E6288" w:rsidP="007E6288">
      <w:pPr>
        <w:rPr>
          <w:lang w:eastAsia="fr-FR"/>
        </w:rPr>
      </w:pPr>
      <w:r>
        <w:rPr>
          <w:lang w:eastAsia="fr-FR"/>
        </w:rPr>
        <w:br w:type="page"/>
      </w:r>
    </w:p>
    <w:p w14:paraId="5D3AF29B" w14:textId="77777777" w:rsidR="00B758DA" w:rsidRDefault="00B758DA" w:rsidP="007E6288">
      <w:pPr>
        <w:pStyle w:val="Paragraphedeliste"/>
        <w:rPr>
          <w:lang w:eastAsia="fr-FR"/>
        </w:rPr>
      </w:pPr>
    </w:p>
    <w:p w14:paraId="397A01D2" w14:textId="77777777" w:rsidR="00B758DA" w:rsidRDefault="00B758DA" w:rsidP="00B758DA">
      <w:pPr>
        <w:rPr>
          <w:lang w:eastAsia="fr-FR"/>
        </w:rPr>
      </w:pPr>
    </w:p>
    <w:bookmarkEnd w:id="0" w:displacedByCustomXml="next"/>
    <w:sdt>
      <w:sdtPr>
        <w:rPr>
          <w:rFonts w:asciiTheme="minorHAnsi" w:eastAsiaTheme="minorHAnsi" w:hAnsiTheme="minorHAnsi" w:cstheme="minorBidi"/>
          <w:b w:val="0"/>
          <w:color w:val="auto"/>
          <w:sz w:val="22"/>
          <w:szCs w:val="22"/>
          <w:lang w:eastAsia="en-US"/>
        </w:rPr>
        <w:id w:val="403565154"/>
        <w:docPartObj>
          <w:docPartGallery w:val="Table of Contents"/>
          <w:docPartUnique/>
        </w:docPartObj>
      </w:sdtPr>
      <w:sdtEndPr>
        <w:rPr>
          <w:bCs/>
        </w:rPr>
      </w:sdtEndPr>
      <w:sdtContent>
        <w:p w14:paraId="18A4A324" w14:textId="77777777" w:rsidR="007E6288" w:rsidRPr="00847915" w:rsidRDefault="007E6288">
          <w:pPr>
            <w:pStyle w:val="En-ttedetabledesmatires"/>
            <w:rPr>
              <w:rFonts w:cs="Times New Roman"/>
              <w:sz w:val="22"/>
              <w:szCs w:val="22"/>
            </w:rPr>
          </w:pPr>
          <w:r w:rsidRPr="00847915">
            <w:rPr>
              <w:rFonts w:cs="Times New Roman"/>
              <w:sz w:val="22"/>
              <w:szCs w:val="22"/>
            </w:rPr>
            <w:t>Table des matières</w:t>
          </w:r>
        </w:p>
        <w:p w14:paraId="37BF2F91" w14:textId="68D0085D" w:rsidR="00E7569F" w:rsidRDefault="007E6288">
          <w:pPr>
            <w:pStyle w:val="TM1"/>
            <w:tabs>
              <w:tab w:val="left" w:pos="440"/>
              <w:tab w:val="right" w:leader="dot" w:pos="9062"/>
            </w:tabs>
            <w:rPr>
              <w:rFonts w:eastAsiaTheme="minorEastAsia"/>
              <w:noProof/>
              <w:lang w:eastAsia="fr-FR"/>
            </w:rPr>
          </w:pPr>
          <w:r w:rsidRPr="00847915">
            <w:rPr>
              <w:rFonts w:ascii="Times New Roman" w:hAnsi="Times New Roman" w:cs="Times New Roman"/>
            </w:rPr>
            <w:fldChar w:fldCharType="begin"/>
          </w:r>
          <w:r w:rsidRPr="00847915">
            <w:rPr>
              <w:rFonts w:ascii="Times New Roman" w:hAnsi="Times New Roman" w:cs="Times New Roman"/>
            </w:rPr>
            <w:instrText xml:space="preserve"> TOC \o "1-3" \h \z \u </w:instrText>
          </w:r>
          <w:r w:rsidRPr="00847915">
            <w:rPr>
              <w:rFonts w:ascii="Times New Roman" w:hAnsi="Times New Roman" w:cs="Times New Roman"/>
            </w:rPr>
            <w:fldChar w:fldCharType="separate"/>
          </w:r>
          <w:hyperlink w:anchor="_Toc33871128" w:history="1">
            <w:r w:rsidR="00E7569F" w:rsidRPr="001336D4">
              <w:rPr>
                <w:rStyle w:val="Lienhypertexte"/>
                <w:noProof/>
              </w:rPr>
              <w:t>I.</w:t>
            </w:r>
            <w:r w:rsidR="00E7569F">
              <w:rPr>
                <w:rFonts w:eastAsiaTheme="minorEastAsia"/>
                <w:noProof/>
                <w:lang w:eastAsia="fr-FR"/>
              </w:rPr>
              <w:tab/>
            </w:r>
            <w:r w:rsidR="00E7569F" w:rsidRPr="001336D4">
              <w:rPr>
                <w:rStyle w:val="Lienhypertexte"/>
                <w:noProof/>
              </w:rPr>
              <w:t>ELEMENTS HISTORIQUES</w:t>
            </w:r>
            <w:r w:rsidR="00E7569F">
              <w:rPr>
                <w:noProof/>
                <w:webHidden/>
              </w:rPr>
              <w:tab/>
            </w:r>
            <w:r w:rsidR="00E7569F">
              <w:rPr>
                <w:noProof/>
                <w:webHidden/>
              </w:rPr>
              <w:fldChar w:fldCharType="begin"/>
            </w:r>
            <w:r w:rsidR="00E7569F">
              <w:rPr>
                <w:noProof/>
                <w:webHidden/>
              </w:rPr>
              <w:instrText xml:space="preserve"> PAGEREF _Toc33871128 \h </w:instrText>
            </w:r>
            <w:r w:rsidR="00E7569F">
              <w:rPr>
                <w:noProof/>
                <w:webHidden/>
              </w:rPr>
            </w:r>
            <w:r w:rsidR="00E7569F">
              <w:rPr>
                <w:noProof/>
                <w:webHidden/>
              </w:rPr>
              <w:fldChar w:fldCharType="separate"/>
            </w:r>
            <w:r w:rsidR="00E7569F">
              <w:rPr>
                <w:noProof/>
                <w:webHidden/>
              </w:rPr>
              <w:t>5</w:t>
            </w:r>
            <w:r w:rsidR="00E7569F">
              <w:rPr>
                <w:noProof/>
                <w:webHidden/>
              </w:rPr>
              <w:fldChar w:fldCharType="end"/>
            </w:r>
          </w:hyperlink>
        </w:p>
        <w:p w14:paraId="3C909C80" w14:textId="5F1D03D4" w:rsidR="00E7569F" w:rsidRDefault="00E7569F">
          <w:pPr>
            <w:pStyle w:val="TM1"/>
            <w:tabs>
              <w:tab w:val="left" w:pos="440"/>
              <w:tab w:val="right" w:leader="dot" w:pos="9062"/>
            </w:tabs>
            <w:rPr>
              <w:rFonts w:eastAsiaTheme="minorEastAsia"/>
              <w:noProof/>
              <w:lang w:eastAsia="fr-FR"/>
            </w:rPr>
          </w:pPr>
          <w:hyperlink w:anchor="_Toc33871129" w:history="1">
            <w:r w:rsidRPr="001336D4">
              <w:rPr>
                <w:rStyle w:val="Lienhypertexte"/>
                <w:noProof/>
              </w:rPr>
              <w:t>II.</w:t>
            </w:r>
            <w:r>
              <w:rPr>
                <w:rFonts w:eastAsiaTheme="minorEastAsia"/>
                <w:noProof/>
                <w:lang w:eastAsia="fr-FR"/>
              </w:rPr>
              <w:tab/>
            </w:r>
            <w:r w:rsidRPr="001336D4">
              <w:rPr>
                <w:rStyle w:val="Lienhypertexte"/>
                <w:noProof/>
              </w:rPr>
              <w:t>TRIBUNAUX ET COURS DU TRAVAIL</w:t>
            </w:r>
            <w:r>
              <w:rPr>
                <w:noProof/>
                <w:webHidden/>
              </w:rPr>
              <w:tab/>
            </w:r>
            <w:r>
              <w:rPr>
                <w:noProof/>
                <w:webHidden/>
              </w:rPr>
              <w:fldChar w:fldCharType="begin"/>
            </w:r>
            <w:r>
              <w:rPr>
                <w:noProof/>
                <w:webHidden/>
              </w:rPr>
              <w:instrText xml:space="preserve"> PAGEREF _Toc33871129 \h </w:instrText>
            </w:r>
            <w:r>
              <w:rPr>
                <w:noProof/>
                <w:webHidden/>
              </w:rPr>
            </w:r>
            <w:r>
              <w:rPr>
                <w:noProof/>
                <w:webHidden/>
              </w:rPr>
              <w:fldChar w:fldCharType="separate"/>
            </w:r>
            <w:r>
              <w:rPr>
                <w:noProof/>
                <w:webHidden/>
              </w:rPr>
              <w:t>5</w:t>
            </w:r>
            <w:r>
              <w:rPr>
                <w:noProof/>
                <w:webHidden/>
              </w:rPr>
              <w:fldChar w:fldCharType="end"/>
            </w:r>
          </w:hyperlink>
        </w:p>
        <w:p w14:paraId="12D0B7A4" w14:textId="70A47C73" w:rsidR="00E7569F" w:rsidRDefault="00E7569F">
          <w:pPr>
            <w:pStyle w:val="TM2"/>
            <w:tabs>
              <w:tab w:val="right" w:leader="dot" w:pos="9062"/>
            </w:tabs>
            <w:rPr>
              <w:rFonts w:eastAsiaTheme="minorEastAsia"/>
              <w:noProof/>
              <w:lang w:eastAsia="fr-FR"/>
            </w:rPr>
          </w:pPr>
          <w:hyperlink w:anchor="_Toc33871130" w:history="1">
            <w:r w:rsidRPr="001336D4">
              <w:rPr>
                <w:rStyle w:val="Lienhypertexte"/>
                <w:rFonts w:eastAsia="Times New Roman" w:cs="Times New Roman"/>
                <w:noProof/>
                <w:lang w:eastAsia="fr-FR"/>
              </w:rPr>
              <w:t>II.1. ORDRE JUDICIAIRE</w:t>
            </w:r>
            <w:r>
              <w:rPr>
                <w:noProof/>
                <w:webHidden/>
              </w:rPr>
              <w:tab/>
            </w:r>
            <w:r>
              <w:rPr>
                <w:noProof/>
                <w:webHidden/>
              </w:rPr>
              <w:fldChar w:fldCharType="begin"/>
            </w:r>
            <w:r>
              <w:rPr>
                <w:noProof/>
                <w:webHidden/>
              </w:rPr>
              <w:instrText xml:space="preserve"> PAGEREF _Toc33871130 \h </w:instrText>
            </w:r>
            <w:r>
              <w:rPr>
                <w:noProof/>
                <w:webHidden/>
              </w:rPr>
            </w:r>
            <w:r>
              <w:rPr>
                <w:noProof/>
                <w:webHidden/>
              </w:rPr>
              <w:fldChar w:fldCharType="separate"/>
            </w:r>
            <w:r>
              <w:rPr>
                <w:noProof/>
                <w:webHidden/>
              </w:rPr>
              <w:t>5</w:t>
            </w:r>
            <w:r>
              <w:rPr>
                <w:noProof/>
                <w:webHidden/>
              </w:rPr>
              <w:fldChar w:fldCharType="end"/>
            </w:r>
          </w:hyperlink>
        </w:p>
        <w:p w14:paraId="6C21B996" w14:textId="440ED1B0" w:rsidR="00E7569F" w:rsidRDefault="00E7569F">
          <w:pPr>
            <w:pStyle w:val="TM3"/>
            <w:tabs>
              <w:tab w:val="right" w:leader="dot" w:pos="9062"/>
            </w:tabs>
            <w:rPr>
              <w:rFonts w:cstheme="minorBidi"/>
              <w:noProof/>
            </w:rPr>
          </w:pPr>
          <w:hyperlink w:anchor="_Toc33871131" w:history="1">
            <w:r w:rsidRPr="001336D4">
              <w:rPr>
                <w:rStyle w:val="Lienhypertexte"/>
                <w:rFonts w:eastAsia="Times New Roman"/>
                <w:noProof/>
              </w:rPr>
              <w:t>II.1.1. COUR SUPRÊME</w:t>
            </w:r>
            <w:r>
              <w:rPr>
                <w:noProof/>
                <w:webHidden/>
              </w:rPr>
              <w:tab/>
            </w:r>
            <w:r>
              <w:rPr>
                <w:noProof/>
                <w:webHidden/>
              </w:rPr>
              <w:fldChar w:fldCharType="begin"/>
            </w:r>
            <w:r>
              <w:rPr>
                <w:noProof/>
                <w:webHidden/>
              </w:rPr>
              <w:instrText xml:space="preserve"> PAGEREF _Toc33871131 \h </w:instrText>
            </w:r>
            <w:r>
              <w:rPr>
                <w:noProof/>
                <w:webHidden/>
              </w:rPr>
            </w:r>
            <w:r>
              <w:rPr>
                <w:noProof/>
                <w:webHidden/>
              </w:rPr>
              <w:fldChar w:fldCharType="separate"/>
            </w:r>
            <w:r>
              <w:rPr>
                <w:noProof/>
                <w:webHidden/>
              </w:rPr>
              <w:t>5</w:t>
            </w:r>
            <w:r>
              <w:rPr>
                <w:noProof/>
                <w:webHidden/>
              </w:rPr>
              <w:fldChar w:fldCharType="end"/>
            </w:r>
          </w:hyperlink>
        </w:p>
        <w:p w14:paraId="64D9935F" w14:textId="587EBAF7" w:rsidR="00E7569F" w:rsidRDefault="00E7569F">
          <w:pPr>
            <w:pStyle w:val="TM3"/>
            <w:tabs>
              <w:tab w:val="right" w:leader="dot" w:pos="9062"/>
            </w:tabs>
            <w:rPr>
              <w:rFonts w:cstheme="minorBidi"/>
              <w:noProof/>
            </w:rPr>
          </w:pPr>
          <w:hyperlink w:anchor="_Toc33871132" w:history="1">
            <w:r w:rsidRPr="001336D4">
              <w:rPr>
                <w:rStyle w:val="Lienhypertexte"/>
                <w:rFonts w:eastAsia="Times New Roman"/>
                <w:noProof/>
              </w:rPr>
              <w:t>II.1.2. LA COUR D’APPEL</w:t>
            </w:r>
            <w:r>
              <w:rPr>
                <w:noProof/>
                <w:webHidden/>
              </w:rPr>
              <w:tab/>
            </w:r>
            <w:r>
              <w:rPr>
                <w:noProof/>
                <w:webHidden/>
              </w:rPr>
              <w:fldChar w:fldCharType="begin"/>
            </w:r>
            <w:r>
              <w:rPr>
                <w:noProof/>
                <w:webHidden/>
              </w:rPr>
              <w:instrText xml:space="preserve"> PAGEREF _Toc33871132 \h </w:instrText>
            </w:r>
            <w:r>
              <w:rPr>
                <w:noProof/>
                <w:webHidden/>
              </w:rPr>
            </w:r>
            <w:r>
              <w:rPr>
                <w:noProof/>
                <w:webHidden/>
              </w:rPr>
              <w:fldChar w:fldCharType="separate"/>
            </w:r>
            <w:r>
              <w:rPr>
                <w:noProof/>
                <w:webHidden/>
              </w:rPr>
              <w:t>6</w:t>
            </w:r>
            <w:r>
              <w:rPr>
                <w:noProof/>
                <w:webHidden/>
              </w:rPr>
              <w:fldChar w:fldCharType="end"/>
            </w:r>
          </w:hyperlink>
        </w:p>
        <w:p w14:paraId="09F7824D" w14:textId="53A51ABE" w:rsidR="00E7569F" w:rsidRDefault="00E7569F">
          <w:pPr>
            <w:pStyle w:val="TM3"/>
            <w:tabs>
              <w:tab w:val="right" w:leader="dot" w:pos="9062"/>
            </w:tabs>
            <w:rPr>
              <w:rFonts w:cstheme="minorBidi"/>
              <w:noProof/>
            </w:rPr>
          </w:pPr>
          <w:hyperlink w:anchor="_Toc33871133" w:history="1">
            <w:r w:rsidRPr="001336D4">
              <w:rPr>
                <w:rStyle w:val="Lienhypertexte"/>
                <w:rFonts w:eastAsia="Times New Roman"/>
                <w:noProof/>
              </w:rPr>
              <w:t>II.1.3. TRIBUNAL :</w:t>
            </w:r>
            <w:r>
              <w:rPr>
                <w:noProof/>
                <w:webHidden/>
              </w:rPr>
              <w:tab/>
            </w:r>
            <w:r>
              <w:rPr>
                <w:noProof/>
                <w:webHidden/>
              </w:rPr>
              <w:fldChar w:fldCharType="begin"/>
            </w:r>
            <w:r>
              <w:rPr>
                <w:noProof/>
                <w:webHidden/>
              </w:rPr>
              <w:instrText xml:space="preserve"> PAGEREF _Toc33871133 \h </w:instrText>
            </w:r>
            <w:r>
              <w:rPr>
                <w:noProof/>
                <w:webHidden/>
              </w:rPr>
            </w:r>
            <w:r>
              <w:rPr>
                <w:noProof/>
                <w:webHidden/>
              </w:rPr>
              <w:fldChar w:fldCharType="separate"/>
            </w:r>
            <w:r>
              <w:rPr>
                <w:noProof/>
                <w:webHidden/>
              </w:rPr>
              <w:t>6</w:t>
            </w:r>
            <w:r>
              <w:rPr>
                <w:noProof/>
                <w:webHidden/>
              </w:rPr>
              <w:fldChar w:fldCharType="end"/>
            </w:r>
          </w:hyperlink>
        </w:p>
        <w:p w14:paraId="774E6ED4" w14:textId="77717548" w:rsidR="00E7569F" w:rsidRDefault="00E7569F">
          <w:pPr>
            <w:pStyle w:val="TM3"/>
            <w:tabs>
              <w:tab w:val="right" w:leader="dot" w:pos="9062"/>
            </w:tabs>
            <w:rPr>
              <w:rFonts w:cstheme="minorBidi"/>
              <w:noProof/>
            </w:rPr>
          </w:pPr>
          <w:hyperlink w:anchor="_Toc33871134" w:history="1">
            <w:r w:rsidRPr="001336D4">
              <w:rPr>
                <w:rStyle w:val="Lienhypertexte"/>
                <w:rFonts w:eastAsia="Times New Roman"/>
                <w:noProof/>
              </w:rPr>
              <w:t>II.1.4. PÔLES PÉNAUX SPÉCIALISÉS :</w:t>
            </w:r>
            <w:r>
              <w:rPr>
                <w:noProof/>
                <w:webHidden/>
              </w:rPr>
              <w:tab/>
            </w:r>
            <w:r>
              <w:rPr>
                <w:noProof/>
                <w:webHidden/>
              </w:rPr>
              <w:fldChar w:fldCharType="begin"/>
            </w:r>
            <w:r>
              <w:rPr>
                <w:noProof/>
                <w:webHidden/>
              </w:rPr>
              <w:instrText xml:space="preserve"> PAGEREF _Toc33871134 \h </w:instrText>
            </w:r>
            <w:r>
              <w:rPr>
                <w:noProof/>
                <w:webHidden/>
              </w:rPr>
            </w:r>
            <w:r>
              <w:rPr>
                <w:noProof/>
                <w:webHidden/>
              </w:rPr>
              <w:fldChar w:fldCharType="separate"/>
            </w:r>
            <w:r>
              <w:rPr>
                <w:noProof/>
                <w:webHidden/>
              </w:rPr>
              <w:t>6</w:t>
            </w:r>
            <w:r>
              <w:rPr>
                <w:noProof/>
                <w:webHidden/>
              </w:rPr>
              <w:fldChar w:fldCharType="end"/>
            </w:r>
          </w:hyperlink>
        </w:p>
        <w:p w14:paraId="16FEB753" w14:textId="79E2F0AB" w:rsidR="00E7569F" w:rsidRDefault="00E7569F">
          <w:pPr>
            <w:pStyle w:val="TM3"/>
            <w:tabs>
              <w:tab w:val="right" w:leader="dot" w:pos="9062"/>
            </w:tabs>
            <w:rPr>
              <w:rFonts w:cstheme="minorBidi"/>
              <w:noProof/>
            </w:rPr>
          </w:pPr>
          <w:hyperlink w:anchor="_Toc33871135" w:history="1">
            <w:r w:rsidRPr="001336D4">
              <w:rPr>
                <w:rStyle w:val="Lienhypertexte"/>
                <w:rFonts w:eastAsia="Times New Roman"/>
                <w:noProof/>
              </w:rPr>
              <w:t>II.1.5. TRIBUNAL MILITAIRE :</w:t>
            </w:r>
            <w:r>
              <w:rPr>
                <w:noProof/>
                <w:webHidden/>
              </w:rPr>
              <w:tab/>
            </w:r>
            <w:r>
              <w:rPr>
                <w:noProof/>
                <w:webHidden/>
              </w:rPr>
              <w:fldChar w:fldCharType="begin"/>
            </w:r>
            <w:r>
              <w:rPr>
                <w:noProof/>
                <w:webHidden/>
              </w:rPr>
              <w:instrText xml:space="preserve"> PAGEREF _Toc33871135 \h </w:instrText>
            </w:r>
            <w:r>
              <w:rPr>
                <w:noProof/>
                <w:webHidden/>
              </w:rPr>
            </w:r>
            <w:r>
              <w:rPr>
                <w:noProof/>
                <w:webHidden/>
              </w:rPr>
              <w:fldChar w:fldCharType="separate"/>
            </w:r>
            <w:r>
              <w:rPr>
                <w:noProof/>
                <w:webHidden/>
              </w:rPr>
              <w:t>7</w:t>
            </w:r>
            <w:r>
              <w:rPr>
                <w:noProof/>
                <w:webHidden/>
              </w:rPr>
              <w:fldChar w:fldCharType="end"/>
            </w:r>
          </w:hyperlink>
        </w:p>
        <w:p w14:paraId="44CBABD1" w14:textId="5B5188E5" w:rsidR="00E7569F" w:rsidRDefault="00E7569F">
          <w:pPr>
            <w:pStyle w:val="TM2"/>
            <w:tabs>
              <w:tab w:val="right" w:leader="dot" w:pos="9062"/>
            </w:tabs>
            <w:rPr>
              <w:rFonts w:eastAsiaTheme="minorEastAsia"/>
              <w:noProof/>
              <w:lang w:eastAsia="fr-FR"/>
            </w:rPr>
          </w:pPr>
          <w:hyperlink w:anchor="_Toc33871136" w:history="1">
            <w:r w:rsidRPr="001336D4">
              <w:rPr>
                <w:rStyle w:val="Lienhypertexte"/>
                <w:rFonts w:eastAsia="Times New Roman" w:cs="Times New Roman"/>
                <w:noProof/>
                <w:lang w:eastAsia="fr-FR"/>
              </w:rPr>
              <w:t>II.2. ORDRE ADMINISTRATIF :</w:t>
            </w:r>
            <w:r>
              <w:rPr>
                <w:noProof/>
                <w:webHidden/>
              </w:rPr>
              <w:tab/>
            </w:r>
            <w:r>
              <w:rPr>
                <w:noProof/>
                <w:webHidden/>
              </w:rPr>
              <w:fldChar w:fldCharType="begin"/>
            </w:r>
            <w:r>
              <w:rPr>
                <w:noProof/>
                <w:webHidden/>
              </w:rPr>
              <w:instrText xml:space="preserve"> PAGEREF _Toc33871136 \h </w:instrText>
            </w:r>
            <w:r>
              <w:rPr>
                <w:noProof/>
                <w:webHidden/>
              </w:rPr>
            </w:r>
            <w:r>
              <w:rPr>
                <w:noProof/>
                <w:webHidden/>
              </w:rPr>
              <w:fldChar w:fldCharType="separate"/>
            </w:r>
            <w:r>
              <w:rPr>
                <w:noProof/>
                <w:webHidden/>
              </w:rPr>
              <w:t>7</w:t>
            </w:r>
            <w:r>
              <w:rPr>
                <w:noProof/>
                <w:webHidden/>
              </w:rPr>
              <w:fldChar w:fldCharType="end"/>
            </w:r>
          </w:hyperlink>
        </w:p>
        <w:p w14:paraId="548B4166" w14:textId="715A8D79" w:rsidR="00E7569F" w:rsidRDefault="00E7569F">
          <w:pPr>
            <w:pStyle w:val="TM3"/>
            <w:tabs>
              <w:tab w:val="right" w:leader="dot" w:pos="9062"/>
            </w:tabs>
            <w:rPr>
              <w:rFonts w:cstheme="minorBidi"/>
              <w:noProof/>
            </w:rPr>
          </w:pPr>
          <w:hyperlink w:anchor="_Toc33871137" w:history="1">
            <w:r w:rsidRPr="001336D4">
              <w:rPr>
                <w:rStyle w:val="Lienhypertexte"/>
                <w:rFonts w:eastAsia="Times New Roman"/>
                <w:noProof/>
              </w:rPr>
              <w:t>II.</w:t>
            </w:r>
            <w:r w:rsidRPr="001336D4">
              <w:rPr>
                <w:rStyle w:val="Lienhypertexte"/>
                <w:noProof/>
              </w:rPr>
              <w:t>2.1</w:t>
            </w:r>
            <w:r w:rsidRPr="001336D4">
              <w:rPr>
                <w:rStyle w:val="Lienhypertexte"/>
                <w:rFonts w:eastAsia="Times New Roman"/>
                <w:noProof/>
              </w:rPr>
              <w:t>. CONSEIL D’ETAT :</w:t>
            </w:r>
            <w:r>
              <w:rPr>
                <w:noProof/>
                <w:webHidden/>
              </w:rPr>
              <w:tab/>
            </w:r>
            <w:r>
              <w:rPr>
                <w:noProof/>
                <w:webHidden/>
              </w:rPr>
              <w:fldChar w:fldCharType="begin"/>
            </w:r>
            <w:r>
              <w:rPr>
                <w:noProof/>
                <w:webHidden/>
              </w:rPr>
              <w:instrText xml:space="preserve"> PAGEREF _Toc33871137 \h </w:instrText>
            </w:r>
            <w:r>
              <w:rPr>
                <w:noProof/>
                <w:webHidden/>
              </w:rPr>
            </w:r>
            <w:r>
              <w:rPr>
                <w:noProof/>
                <w:webHidden/>
              </w:rPr>
              <w:fldChar w:fldCharType="separate"/>
            </w:r>
            <w:r>
              <w:rPr>
                <w:noProof/>
                <w:webHidden/>
              </w:rPr>
              <w:t>7</w:t>
            </w:r>
            <w:r>
              <w:rPr>
                <w:noProof/>
                <w:webHidden/>
              </w:rPr>
              <w:fldChar w:fldCharType="end"/>
            </w:r>
          </w:hyperlink>
        </w:p>
        <w:p w14:paraId="7D58C30A" w14:textId="3E58A65F" w:rsidR="00E7569F" w:rsidRDefault="00E7569F">
          <w:pPr>
            <w:pStyle w:val="TM3"/>
            <w:tabs>
              <w:tab w:val="right" w:leader="dot" w:pos="9062"/>
            </w:tabs>
            <w:rPr>
              <w:rFonts w:cstheme="minorBidi"/>
              <w:noProof/>
            </w:rPr>
          </w:pPr>
          <w:hyperlink w:anchor="_Toc33871138" w:history="1">
            <w:r w:rsidRPr="001336D4">
              <w:rPr>
                <w:rStyle w:val="Lienhypertexte"/>
                <w:rFonts w:eastAsia="Times New Roman"/>
                <w:noProof/>
              </w:rPr>
              <w:t>II.</w:t>
            </w:r>
            <w:r w:rsidRPr="001336D4">
              <w:rPr>
                <w:rStyle w:val="Lienhypertexte"/>
                <w:noProof/>
              </w:rPr>
              <w:t>2.2</w:t>
            </w:r>
            <w:r w:rsidRPr="001336D4">
              <w:rPr>
                <w:rStyle w:val="Lienhypertexte"/>
                <w:rFonts w:eastAsia="Times New Roman"/>
                <w:noProof/>
              </w:rPr>
              <w:t>. TRIBUNAL ADMINISTRATIF :</w:t>
            </w:r>
            <w:r>
              <w:rPr>
                <w:noProof/>
                <w:webHidden/>
              </w:rPr>
              <w:tab/>
            </w:r>
            <w:r>
              <w:rPr>
                <w:noProof/>
                <w:webHidden/>
              </w:rPr>
              <w:fldChar w:fldCharType="begin"/>
            </w:r>
            <w:r>
              <w:rPr>
                <w:noProof/>
                <w:webHidden/>
              </w:rPr>
              <w:instrText xml:space="preserve"> PAGEREF _Toc33871138 \h </w:instrText>
            </w:r>
            <w:r>
              <w:rPr>
                <w:noProof/>
                <w:webHidden/>
              </w:rPr>
            </w:r>
            <w:r>
              <w:rPr>
                <w:noProof/>
                <w:webHidden/>
              </w:rPr>
              <w:fldChar w:fldCharType="separate"/>
            </w:r>
            <w:r>
              <w:rPr>
                <w:noProof/>
                <w:webHidden/>
              </w:rPr>
              <w:t>7</w:t>
            </w:r>
            <w:r>
              <w:rPr>
                <w:noProof/>
                <w:webHidden/>
              </w:rPr>
              <w:fldChar w:fldCharType="end"/>
            </w:r>
          </w:hyperlink>
        </w:p>
        <w:p w14:paraId="513F406E" w14:textId="14D213B7" w:rsidR="00E7569F" w:rsidRDefault="00E7569F">
          <w:pPr>
            <w:pStyle w:val="TM3"/>
            <w:tabs>
              <w:tab w:val="right" w:leader="dot" w:pos="9062"/>
            </w:tabs>
            <w:rPr>
              <w:rFonts w:cstheme="minorBidi"/>
              <w:noProof/>
            </w:rPr>
          </w:pPr>
          <w:hyperlink w:anchor="_Toc33871139" w:history="1">
            <w:r w:rsidRPr="001336D4">
              <w:rPr>
                <w:rStyle w:val="Lienhypertexte"/>
                <w:rFonts w:eastAsia="Times New Roman"/>
                <w:noProof/>
              </w:rPr>
              <w:t>II.</w:t>
            </w:r>
            <w:r w:rsidRPr="001336D4">
              <w:rPr>
                <w:rStyle w:val="Lienhypertexte"/>
                <w:noProof/>
              </w:rPr>
              <w:t>2.3</w:t>
            </w:r>
            <w:r w:rsidRPr="001336D4">
              <w:rPr>
                <w:rStyle w:val="Lienhypertexte"/>
                <w:rFonts w:eastAsia="Times New Roman"/>
                <w:noProof/>
              </w:rPr>
              <w:t>. TRIBUNAL DES CONFLITS :</w:t>
            </w:r>
            <w:r>
              <w:rPr>
                <w:noProof/>
                <w:webHidden/>
              </w:rPr>
              <w:tab/>
            </w:r>
            <w:r>
              <w:rPr>
                <w:noProof/>
                <w:webHidden/>
              </w:rPr>
              <w:fldChar w:fldCharType="begin"/>
            </w:r>
            <w:r>
              <w:rPr>
                <w:noProof/>
                <w:webHidden/>
              </w:rPr>
              <w:instrText xml:space="preserve"> PAGEREF _Toc33871139 \h </w:instrText>
            </w:r>
            <w:r>
              <w:rPr>
                <w:noProof/>
                <w:webHidden/>
              </w:rPr>
            </w:r>
            <w:r>
              <w:rPr>
                <w:noProof/>
                <w:webHidden/>
              </w:rPr>
              <w:fldChar w:fldCharType="separate"/>
            </w:r>
            <w:r>
              <w:rPr>
                <w:noProof/>
                <w:webHidden/>
              </w:rPr>
              <w:t>8</w:t>
            </w:r>
            <w:r>
              <w:rPr>
                <w:noProof/>
                <w:webHidden/>
              </w:rPr>
              <w:fldChar w:fldCharType="end"/>
            </w:r>
          </w:hyperlink>
        </w:p>
        <w:p w14:paraId="0297A816" w14:textId="2F1D4AEB" w:rsidR="00E7569F" w:rsidRDefault="00E7569F">
          <w:pPr>
            <w:pStyle w:val="TM1"/>
            <w:tabs>
              <w:tab w:val="left" w:pos="440"/>
              <w:tab w:val="right" w:leader="dot" w:pos="9062"/>
            </w:tabs>
            <w:rPr>
              <w:rFonts w:eastAsiaTheme="minorEastAsia"/>
              <w:noProof/>
              <w:lang w:eastAsia="fr-FR"/>
            </w:rPr>
          </w:pPr>
          <w:hyperlink w:anchor="_Toc33871140" w:history="1">
            <w:r w:rsidRPr="001336D4">
              <w:rPr>
                <w:rStyle w:val="Lienhypertexte"/>
                <w:noProof/>
                <w:lang w:eastAsia="fr-FR"/>
              </w:rPr>
              <w:t>I.</w:t>
            </w:r>
            <w:r>
              <w:rPr>
                <w:rFonts w:eastAsiaTheme="minorEastAsia"/>
                <w:noProof/>
                <w:lang w:eastAsia="fr-FR"/>
              </w:rPr>
              <w:tab/>
            </w:r>
            <w:r w:rsidRPr="001336D4">
              <w:rPr>
                <w:rStyle w:val="Lienhypertexte"/>
                <w:noProof/>
                <w:lang w:eastAsia="fr-FR"/>
              </w:rPr>
              <w:t>La conclusion du contrat de travail</w:t>
            </w:r>
            <w:r>
              <w:rPr>
                <w:noProof/>
                <w:webHidden/>
              </w:rPr>
              <w:tab/>
            </w:r>
            <w:r>
              <w:rPr>
                <w:noProof/>
                <w:webHidden/>
              </w:rPr>
              <w:fldChar w:fldCharType="begin"/>
            </w:r>
            <w:r>
              <w:rPr>
                <w:noProof/>
                <w:webHidden/>
              </w:rPr>
              <w:instrText xml:space="preserve"> PAGEREF _Toc33871140 \h </w:instrText>
            </w:r>
            <w:r>
              <w:rPr>
                <w:noProof/>
                <w:webHidden/>
              </w:rPr>
            </w:r>
            <w:r>
              <w:rPr>
                <w:noProof/>
                <w:webHidden/>
              </w:rPr>
              <w:fldChar w:fldCharType="separate"/>
            </w:r>
            <w:r>
              <w:rPr>
                <w:noProof/>
                <w:webHidden/>
              </w:rPr>
              <w:t>9</w:t>
            </w:r>
            <w:r>
              <w:rPr>
                <w:noProof/>
                <w:webHidden/>
              </w:rPr>
              <w:fldChar w:fldCharType="end"/>
            </w:r>
          </w:hyperlink>
        </w:p>
        <w:p w14:paraId="0F180B98" w14:textId="5421C801" w:rsidR="00E7569F" w:rsidRDefault="00E7569F">
          <w:pPr>
            <w:pStyle w:val="TM2"/>
            <w:tabs>
              <w:tab w:val="right" w:leader="dot" w:pos="9062"/>
            </w:tabs>
            <w:rPr>
              <w:rFonts w:eastAsiaTheme="minorEastAsia"/>
              <w:noProof/>
              <w:lang w:eastAsia="fr-FR"/>
            </w:rPr>
          </w:pPr>
          <w:hyperlink w:anchor="_Toc33871141" w:history="1">
            <w:r w:rsidRPr="001336D4">
              <w:rPr>
                <w:rStyle w:val="Lienhypertexte"/>
                <w:rFonts w:eastAsia="Times New Roman"/>
                <w:noProof/>
                <w:lang w:val="it-IT" w:eastAsia="fr-FR"/>
              </w:rPr>
              <w:t>III.1.  Définition</w:t>
            </w:r>
            <w:r>
              <w:rPr>
                <w:noProof/>
                <w:webHidden/>
              </w:rPr>
              <w:tab/>
            </w:r>
            <w:r>
              <w:rPr>
                <w:noProof/>
                <w:webHidden/>
              </w:rPr>
              <w:fldChar w:fldCharType="begin"/>
            </w:r>
            <w:r>
              <w:rPr>
                <w:noProof/>
                <w:webHidden/>
              </w:rPr>
              <w:instrText xml:space="preserve"> PAGEREF _Toc33871141 \h </w:instrText>
            </w:r>
            <w:r>
              <w:rPr>
                <w:noProof/>
                <w:webHidden/>
              </w:rPr>
            </w:r>
            <w:r>
              <w:rPr>
                <w:noProof/>
                <w:webHidden/>
              </w:rPr>
              <w:fldChar w:fldCharType="separate"/>
            </w:r>
            <w:r>
              <w:rPr>
                <w:noProof/>
                <w:webHidden/>
              </w:rPr>
              <w:t>9</w:t>
            </w:r>
            <w:r>
              <w:rPr>
                <w:noProof/>
                <w:webHidden/>
              </w:rPr>
              <w:fldChar w:fldCharType="end"/>
            </w:r>
          </w:hyperlink>
        </w:p>
        <w:p w14:paraId="28817128" w14:textId="6A484859" w:rsidR="00E7569F" w:rsidRDefault="00E7569F">
          <w:pPr>
            <w:pStyle w:val="TM2"/>
            <w:tabs>
              <w:tab w:val="right" w:leader="dot" w:pos="9062"/>
            </w:tabs>
            <w:rPr>
              <w:rFonts w:eastAsiaTheme="minorEastAsia"/>
              <w:noProof/>
              <w:lang w:eastAsia="fr-FR"/>
            </w:rPr>
          </w:pPr>
          <w:hyperlink w:anchor="_Toc33871142" w:history="1">
            <w:r w:rsidRPr="001336D4">
              <w:rPr>
                <w:rStyle w:val="Lienhypertexte"/>
                <w:rFonts w:eastAsia="Times New Roman"/>
                <w:noProof/>
                <w:lang w:val="it-IT" w:eastAsia="fr-FR"/>
              </w:rPr>
              <w:t>III.2.</w:t>
            </w:r>
            <w:r w:rsidRPr="001336D4">
              <w:rPr>
                <w:rStyle w:val="Lienhypertexte"/>
                <w:rFonts w:ascii="Calibri-Light" w:hAnsi="Calibri-Light" w:cs="Calibri-Light"/>
                <w:noProof/>
              </w:rPr>
              <w:t xml:space="preserve"> </w:t>
            </w:r>
            <w:r w:rsidRPr="001336D4">
              <w:rPr>
                <w:rStyle w:val="Lienhypertexte"/>
                <w:noProof/>
              </w:rPr>
              <w:t>Les différentes formes de contrats de travail</w:t>
            </w:r>
            <w:r>
              <w:rPr>
                <w:noProof/>
                <w:webHidden/>
              </w:rPr>
              <w:tab/>
            </w:r>
            <w:r>
              <w:rPr>
                <w:noProof/>
                <w:webHidden/>
              </w:rPr>
              <w:fldChar w:fldCharType="begin"/>
            </w:r>
            <w:r>
              <w:rPr>
                <w:noProof/>
                <w:webHidden/>
              </w:rPr>
              <w:instrText xml:space="preserve"> PAGEREF _Toc33871142 \h </w:instrText>
            </w:r>
            <w:r>
              <w:rPr>
                <w:noProof/>
                <w:webHidden/>
              </w:rPr>
            </w:r>
            <w:r>
              <w:rPr>
                <w:noProof/>
                <w:webHidden/>
              </w:rPr>
              <w:fldChar w:fldCharType="separate"/>
            </w:r>
            <w:r>
              <w:rPr>
                <w:noProof/>
                <w:webHidden/>
              </w:rPr>
              <w:t>9</w:t>
            </w:r>
            <w:r>
              <w:rPr>
                <w:noProof/>
                <w:webHidden/>
              </w:rPr>
              <w:fldChar w:fldCharType="end"/>
            </w:r>
          </w:hyperlink>
        </w:p>
        <w:p w14:paraId="08DED916" w14:textId="1D7B0BD3" w:rsidR="00E7569F" w:rsidRDefault="00E7569F">
          <w:pPr>
            <w:pStyle w:val="TM2"/>
            <w:tabs>
              <w:tab w:val="right" w:leader="dot" w:pos="9062"/>
            </w:tabs>
            <w:rPr>
              <w:rFonts w:eastAsiaTheme="minorEastAsia"/>
              <w:noProof/>
              <w:lang w:eastAsia="fr-FR"/>
            </w:rPr>
          </w:pPr>
          <w:hyperlink w:anchor="_Toc33871143" w:history="1">
            <w:r w:rsidRPr="001336D4">
              <w:rPr>
                <w:rStyle w:val="Lienhypertexte"/>
                <w:rFonts w:eastAsia="Times New Roman"/>
                <w:noProof/>
                <w:lang w:val="it-IT" w:eastAsia="fr-FR"/>
              </w:rPr>
              <w:t>III.3.</w:t>
            </w:r>
            <w:r w:rsidRPr="001336D4">
              <w:rPr>
                <w:rStyle w:val="Lienhypertexte"/>
                <w:rFonts w:ascii="Calibri-Light" w:hAnsi="Calibri-Light" w:cs="Calibri-Light"/>
                <w:noProof/>
              </w:rPr>
              <w:t xml:space="preserve"> </w:t>
            </w:r>
            <w:r w:rsidRPr="001336D4">
              <w:rPr>
                <w:rStyle w:val="Lienhypertexte"/>
                <w:noProof/>
              </w:rPr>
              <w:t>Contrat à durée interminée</w:t>
            </w:r>
            <w:r>
              <w:rPr>
                <w:noProof/>
                <w:webHidden/>
              </w:rPr>
              <w:tab/>
            </w:r>
            <w:r>
              <w:rPr>
                <w:noProof/>
                <w:webHidden/>
              </w:rPr>
              <w:fldChar w:fldCharType="begin"/>
            </w:r>
            <w:r>
              <w:rPr>
                <w:noProof/>
                <w:webHidden/>
              </w:rPr>
              <w:instrText xml:space="preserve"> PAGEREF _Toc33871143 \h </w:instrText>
            </w:r>
            <w:r>
              <w:rPr>
                <w:noProof/>
                <w:webHidden/>
              </w:rPr>
            </w:r>
            <w:r>
              <w:rPr>
                <w:noProof/>
                <w:webHidden/>
              </w:rPr>
              <w:fldChar w:fldCharType="separate"/>
            </w:r>
            <w:r>
              <w:rPr>
                <w:noProof/>
                <w:webHidden/>
              </w:rPr>
              <w:t>9</w:t>
            </w:r>
            <w:r>
              <w:rPr>
                <w:noProof/>
                <w:webHidden/>
              </w:rPr>
              <w:fldChar w:fldCharType="end"/>
            </w:r>
          </w:hyperlink>
        </w:p>
        <w:p w14:paraId="683AD464" w14:textId="0CE794D2" w:rsidR="00E7569F" w:rsidRDefault="00E7569F">
          <w:pPr>
            <w:pStyle w:val="TM2"/>
            <w:tabs>
              <w:tab w:val="right" w:leader="dot" w:pos="9062"/>
            </w:tabs>
            <w:rPr>
              <w:rFonts w:eastAsiaTheme="minorEastAsia"/>
              <w:noProof/>
              <w:lang w:eastAsia="fr-FR"/>
            </w:rPr>
          </w:pPr>
          <w:hyperlink w:anchor="_Toc33871144" w:history="1">
            <w:r w:rsidRPr="001336D4">
              <w:rPr>
                <w:rStyle w:val="Lienhypertexte"/>
                <w:rFonts w:eastAsia="Times New Roman"/>
                <w:noProof/>
                <w:lang w:val="it-IT" w:eastAsia="fr-FR"/>
              </w:rPr>
              <w:t>III.4.</w:t>
            </w:r>
            <w:r w:rsidRPr="001336D4">
              <w:rPr>
                <w:rStyle w:val="Lienhypertexte"/>
                <w:rFonts w:ascii="Calibri-Light" w:hAnsi="Calibri-Light" w:cs="Calibri-Light"/>
                <w:noProof/>
              </w:rPr>
              <w:t xml:space="preserve"> </w:t>
            </w:r>
            <w:r w:rsidRPr="001336D4">
              <w:rPr>
                <w:rStyle w:val="Lienhypertexte"/>
                <w:noProof/>
              </w:rPr>
              <w:t>Contrat à durée déterminée</w:t>
            </w:r>
            <w:r>
              <w:rPr>
                <w:noProof/>
                <w:webHidden/>
              </w:rPr>
              <w:tab/>
            </w:r>
            <w:r>
              <w:rPr>
                <w:noProof/>
                <w:webHidden/>
              </w:rPr>
              <w:fldChar w:fldCharType="begin"/>
            </w:r>
            <w:r>
              <w:rPr>
                <w:noProof/>
                <w:webHidden/>
              </w:rPr>
              <w:instrText xml:space="preserve"> PAGEREF _Toc33871144 \h </w:instrText>
            </w:r>
            <w:r>
              <w:rPr>
                <w:noProof/>
                <w:webHidden/>
              </w:rPr>
            </w:r>
            <w:r>
              <w:rPr>
                <w:noProof/>
                <w:webHidden/>
              </w:rPr>
              <w:fldChar w:fldCharType="separate"/>
            </w:r>
            <w:r>
              <w:rPr>
                <w:noProof/>
                <w:webHidden/>
              </w:rPr>
              <w:t>10</w:t>
            </w:r>
            <w:r>
              <w:rPr>
                <w:noProof/>
                <w:webHidden/>
              </w:rPr>
              <w:fldChar w:fldCharType="end"/>
            </w:r>
          </w:hyperlink>
        </w:p>
        <w:p w14:paraId="33F2F165" w14:textId="46EEE57A" w:rsidR="00E7569F" w:rsidRDefault="00E7569F">
          <w:pPr>
            <w:pStyle w:val="TM2"/>
            <w:tabs>
              <w:tab w:val="right" w:leader="dot" w:pos="9062"/>
            </w:tabs>
            <w:rPr>
              <w:rFonts w:eastAsiaTheme="minorEastAsia"/>
              <w:noProof/>
              <w:lang w:eastAsia="fr-FR"/>
            </w:rPr>
          </w:pPr>
          <w:hyperlink w:anchor="_Toc33871145" w:history="1">
            <w:r w:rsidRPr="001336D4">
              <w:rPr>
                <w:rStyle w:val="Lienhypertexte"/>
                <w:rFonts w:eastAsia="Times New Roman"/>
                <w:noProof/>
                <w:lang w:val="it-IT" w:eastAsia="fr-FR"/>
              </w:rPr>
              <w:t>III.5. exemplaire d’un contrat de travail</w:t>
            </w:r>
            <w:r>
              <w:rPr>
                <w:noProof/>
                <w:webHidden/>
              </w:rPr>
              <w:tab/>
            </w:r>
            <w:r>
              <w:rPr>
                <w:noProof/>
                <w:webHidden/>
              </w:rPr>
              <w:fldChar w:fldCharType="begin"/>
            </w:r>
            <w:r>
              <w:rPr>
                <w:noProof/>
                <w:webHidden/>
              </w:rPr>
              <w:instrText xml:space="preserve"> PAGEREF _Toc33871145 \h </w:instrText>
            </w:r>
            <w:r>
              <w:rPr>
                <w:noProof/>
                <w:webHidden/>
              </w:rPr>
            </w:r>
            <w:r>
              <w:rPr>
                <w:noProof/>
                <w:webHidden/>
              </w:rPr>
              <w:fldChar w:fldCharType="separate"/>
            </w:r>
            <w:r>
              <w:rPr>
                <w:noProof/>
                <w:webHidden/>
              </w:rPr>
              <w:t>10</w:t>
            </w:r>
            <w:r>
              <w:rPr>
                <w:noProof/>
                <w:webHidden/>
              </w:rPr>
              <w:fldChar w:fldCharType="end"/>
            </w:r>
          </w:hyperlink>
        </w:p>
        <w:p w14:paraId="0A238D35" w14:textId="57C8ADF6" w:rsidR="00E7569F" w:rsidRDefault="00E7569F">
          <w:pPr>
            <w:pStyle w:val="TM1"/>
            <w:tabs>
              <w:tab w:val="left" w:pos="440"/>
              <w:tab w:val="right" w:leader="dot" w:pos="9062"/>
            </w:tabs>
            <w:rPr>
              <w:rFonts w:eastAsiaTheme="minorEastAsia"/>
              <w:noProof/>
              <w:lang w:eastAsia="fr-FR"/>
            </w:rPr>
          </w:pPr>
          <w:hyperlink w:anchor="_Toc33871146" w:history="1">
            <w:r w:rsidRPr="001336D4">
              <w:rPr>
                <w:rStyle w:val="Lienhypertexte"/>
                <w:noProof/>
              </w:rPr>
              <w:t>II.</w:t>
            </w:r>
            <w:r>
              <w:rPr>
                <w:rFonts w:eastAsiaTheme="minorEastAsia"/>
                <w:noProof/>
                <w:lang w:eastAsia="fr-FR"/>
              </w:rPr>
              <w:tab/>
            </w:r>
            <w:r w:rsidRPr="001336D4">
              <w:rPr>
                <w:rStyle w:val="Lienhypertexte"/>
                <w:noProof/>
              </w:rPr>
              <w:t>L’exécution d’un contrat de travail</w:t>
            </w:r>
            <w:r>
              <w:rPr>
                <w:noProof/>
                <w:webHidden/>
              </w:rPr>
              <w:tab/>
            </w:r>
            <w:r>
              <w:rPr>
                <w:noProof/>
                <w:webHidden/>
              </w:rPr>
              <w:fldChar w:fldCharType="begin"/>
            </w:r>
            <w:r>
              <w:rPr>
                <w:noProof/>
                <w:webHidden/>
              </w:rPr>
              <w:instrText xml:space="preserve"> PAGEREF _Toc33871146 \h </w:instrText>
            </w:r>
            <w:r>
              <w:rPr>
                <w:noProof/>
                <w:webHidden/>
              </w:rPr>
            </w:r>
            <w:r>
              <w:rPr>
                <w:noProof/>
                <w:webHidden/>
              </w:rPr>
              <w:fldChar w:fldCharType="separate"/>
            </w:r>
            <w:r>
              <w:rPr>
                <w:noProof/>
                <w:webHidden/>
              </w:rPr>
              <w:t>14</w:t>
            </w:r>
            <w:r>
              <w:rPr>
                <w:noProof/>
                <w:webHidden/>
              </w:rPr>
              <w:fldChar w:fldCharType="end"/>
            </w:r>
          </w:hyperlink>
        </w:p>
        <w:p w14:paraId="10ECD1BF" w14:textId="51D1003B" w:rsidR="00E7569F" w:rsidRDefault="00E7569F">
          <w:pPr>
            <w:pStyle w:val="TM2"/>
            <w:tabs>
              <w:tab w:val="right" w:leader="dot" w:pos="9062"/>
            </w:tabs>
            <w:rPr>
              <w:rFonts w:eastAsiaTheme="minorEastAsia"/>
              <w:noProof/>
              <w:lang w:eastAsia="fr-FR"/>
            </w:rPr>
          </w:pPr>
          <w:hyperlink w:anchor="_Toc33871147" w:history="1">
            <w:r w:rsidRPr="001336D4">
              <w:rPr>
                <w:rStyle w:val="Lienhypertexte"/>
                <w:rFonts w:eastAsia="Times New Roman"/>
                <w:noProof/>
                <w:lang w:eastAsia="fr-FR"/>
              </w:rPr>
              <w:t>IV.1 Quelles principales obligations pour le salarié et l’employeur ?</w:t>
            </w:r>
            <w:r>
              <w:rPr>
                <w:noProof/>
                <w:webHidden/>
              </w:rPr>
              <w:tab/>
            </w:r>
            <w:r>
              <w:rPr>
                <w:noProof/>
                <w:webHidden/>
              </w:rPr>
              <w:fldChar w:fldCharType="begin"/>
            </w:r>
            <w:r>
              <w:rPr>
                <w:noProof/>
                <w:webHidden/>
              </w:rPr>
              <w:instrText xml:space="preserve"> PAGEREF _Toc33871147 \h </w:instrText>
            </w:r>
            <w:r>
              <w:rPr>
                <w:noProof/>
                <w:webHidden/>
              </w:rPr>
            </w:r>
            <w:r>
              <w:rPr>
                <w:noProof/>
                <w:webHidden/>
              </w:rPr>
              <w:fldChar w:fldCharType="separate"/>
            </w:r>
            <w:r>
              <w:rPr>
                <w:noProof/>
                <w:webHidden/>
              </w:rPr>
              <w:t>14</w:t>
            </w:r>
            <w:r>
              <w:rPr>
                <w:noProof/>
                <w:webHidden/>
              </w:rPr>
              <w:fldChar w:fldCharType="end"/>
            </w:r>
          </w:hyperlink>
        </w:p>
        <w:p w14:paraId="6837354C" w14:textId="2D8FFA82" w:rsidR="00E7569F" w:rsidRDefault="00E7569F">
          <w:pPr>
            <w:pStyle w:val="TM2"/>
            <w:tabs>
              <w:tab w:val="right" w:leader="dot" w:pos="9062"/>
            </w:tabs>
            <w:rPr>
              <w:rFonts w:eastAsiaTheme="minorEastAsia"/>
              <w:noProof/>
              <w:lang w:eastAsia="fr-FR"/>
            </w:rPr>
          </w:pPr>
          <w:hyperlink w:anchor="_Toc33871148" w:history="1">
            <w:r w:rsidRPr="001336D4">
              <w:rPr>
                <w:rStyle w:val="Lienhypertexte"/>
                <w:rFonts w:eastAsia="Times New Roman"/>
                <w:noProof/>
                <w:lang w:eastAsia="fr-FR"/>
              </w:rPr>
              <w:t xml:space="preserve">IV.2 </w:t>
            </w:r>
            <w:r w:rsidRPr="001336D4">
              <w:rPr>
                <w:rStyle w:val="Lienhypertexte"/>
                <w:noProof/>
              </w:rPr>
              <w:t>Droits des travailleurs</w:t>
            </w:r>
            <w:r>
              <w:rPr>
                <w:noProof/>
                <w:webHidden/>
              </w:rPr>
              <w:tab/>
            </w:r>
            <w:r>
              <w:rPr>
                <w:noProof/>
                <w:webHidden/>
              </w:rPr>
              <w:fldChar w:fldCharType="begin"/>
            </w:r>
            <w:r>
              <w:rPr>
                <w:noProof/>
                <w:webHidden/>
              </w:rPr>
              <w:instrText xml:space="preserve"> PAGEREF _Toc33871148 \h </w:instrText>
            </w:r>
            <w:r>
              <w:rPr>
                <w:noProof/>
                <w:webHidden/>
              </w:rPr>
            </w:r>
            <w:r>
              <w:rPr>
                <w:noProof/>
                <w:webHidden/>
              </w:rPr>
              <w:fldChar w:fldCharType="separate"/>
            </w:r>
            <w:r>
              <w:rPr>
                <w:noProof/>
                <w:webHidden/>
              </w:rPr>
              <w:t>14</w:t>
            </w:r>
            <w:r>
              <w:rPr>
                <w:noProof/>
                <w:webHidden/>
              </w:rPr>
              <w:fldChar w:fldCharType="end"/>
            </w:r>
          </w:hyperlink>
        </w:p>
        <w:p w14:paraId="29048532" w14:textId="7F66467C" w:rsidR="00E7569F" w:rsidRDefault="00E7569F">
          <w:pPr>
            <w:pStyle w:val="TM2"/>
            <w:tabs>
              <w:tab w:val="right" w:leader="dot" w:pos="9062"/>
            </w:tabs>
            <w:rPr>
              <w:rFonts w:eastAsiaTheme="minorEastAsia"/>
              <w:noProof/>
              <w:lang w:eastAsia="fr-FR"/>
            </w:rPr>
          </w:pPr>
          <w:hyperlink w:anchor="_Toc33871149" w:history="1">
            <w:r w:rsidRPr="001336D4">
              <w:rPr>
                <w:rStyle w:val="Lienhypertexte"/>
                <w:noProof/>
              </w:rPr>
              <w:t>IV.3. Obligations des travailleurs</w:t>
            </w:r>
            <w:r>
              <w:rPr>
                <w:noProof/>
                <w:webHidden/>
              </w:rPr>
              <w:tab/>
            </w:r>
            <w:r>
              <w:rPr>
                <w:noProof/>
                <w:webHidden/>
              </w:rPr>
              <w:fldChar w:fldCharType="begin"/>
            </w:r>
            <w:r>
              <w:rPr>
                <w:noProof/>
                <w:webHidden/>
              </w:rPr>
              <w:instrText xml:space="preserve"> PAGEREF _Toc33871149 \h </w:instrText>
            </w:r>
            <w:r>
              <w:rPr>
                <w:noProof/>
                <w:webHidden/>
              </w:rPr>
            </w:r>
            <w:r>
              <w:rPr>
                <w:noProof/>
                <w:webHidden/>
              </w:rPr>
              <w:fldChar w:fldCharType="separate"/>
            </w:r>
            <w:r>
              <w:rPr>
                <w:noProof/>
                <w:webHidden/>
              </w:rPr>
              <w:t>14</w:t>
            </w:r>
            <w:r>
              <w:rPr>
                <w:noProof/>
                <w:webHidden/>
              </w:rPr>
              <w:fldChar w:fldCharType="end"/>
            </w:r>
          </w:hyperlink>
        </w:p>
        <w:p w14:paraId="2D7687D0" w14:textId="0A8CBFCD" w:rsidR="00E7569F" w:rsidRDefault="00E7569F">
          <w:pPr>
            <w:pStyle w:val="TM1"/>
            <w:tabs>
              <w:tab w:val="left" w:pos="660"/>
              <w:tab w:val="right" w:leader="dot" w:pos="9062"/>
            </w:tabs>
            <w:rPr>
              <w:rFonts w:eastAsiaTheme="minorEastAsia"/>
              <w:noProof/>
              <w:lang w:eastAsia="fr-FR"/>
            </w:rPr>
          </w:pPr>
          <w:hyperlink w:anchor="_Toc33871150" w:history="1">
            <w:r w:rsidRPr="001336D4">
              <w:rPr>
                <w:rStyle w:val="Lienhypertexte"/>
                <w:noProof/>
              </w:rPr>
              <w:t>III.</w:t>
            </w:r>
            <w:r>
              <w:rPr>
                <w:rFonts w:eastAsiaTheme="minorEastAsia"/>
                <w:noProof/>
                <w:lang w:eastAsia="fr-FR"/>
              </w:rPr>
              <w:tab/>
            </w:r>
            <w:r w:rsidRPr="001336D4">
              <w:rPr>
                <w:rStyle w:val="Lienhypertexte"/>
                <w:noProof/>
              </w:rPr>
              <w:t>Modification et suspension de la relation de travail</w:t>
            </w:r>
            <w:r w:rsidRPr="001336D4">
              <w:rPr>
                <w:rStyle w:val="Lienhypertexte"/>
                <w:rFonts w:ascii="open sans" w:hAnsi="open sans"/>
                <w:bCs/>
                <w:noProof/>
              </w:rPr>
              <w:t xml:space="preserve"> :</w:t>
            </w:r>
            <w:r>
              <w:rPr>
                <w:noProof/>
                <w:webHidden/>
              </w:rPr>
              <w:tab/>
            </w:r>
            <w:r>
              <w:rPr>
                <w:noProof/>
                <w:webHidden/>
              </w:rPr>
              <w:fldChar w:fldCharType="begin"/>
            </w:r>
            <w:r>
              <w:rPr>
                <w:noProof/>
                <w:webHidden/>
              </w:rPr>
              <w:instrText xml:space="preserve"> PAGEREF _Toc33871150 \h </w:instrText>
            </w:r>
            <w:r>
              <w:rPr>
                <w:noProof/>
                <w:webHidden/>
              </w:rPr>
            </w:r>
            <w:r>
              <w:rPr>
                <w:noProof/>
                <w:webHidden/>
              </w:rPr>
              <w:fldChar w:fldCharType="separate"/>
            </w:r>
            <w:r>
              <w:rPr>
                <w:noProof/>
                <w:webHidden/>
              </w:rPr>
              <w:t>15</w:t>
            </w:r>
            <w:r>
              <w:rPr>
                <w:noProof/>
                <w:webHidden/>
              </w:rPr>
              <w:fldChar w:fldCharType="end"/>
            </w:r>
          </w:hyperlink>
        </w:p>
        <w:p w14:paraId="3744F654" w14:textId="70856152" w:rsidR="00E7569F" w:rsidRDefault="00E7569F">
          <w:pPr>
            <w:pStyle w:val="TM1"/>
            <w:tabs>
              <w:tab w:val="right" w:leader="dot" w:pos="9062"/>
            </w:tabs>
            <w:rPr>
              <w:rFonts w:eastAsiaTheme="minorEastAsia"/>
              <w:noProof/>
              <w:lang w:eastAsia="fr-FR"/>
            </w:rPr>
          </w:pPr>
          <w:hyperlink w:anchor="_Toc33871151" w:history="1">
            <w:r w:rsidRPr="001336D4">
              <w:rPr>
                <w:rStyle w:val="Lienhypertexte"/>
                <w:noProof/>
              </w:rPr>
              <w:t xml:space="preserve">VI. </w:t>
            </w:r>
            <w:r w:rsidRPr="001336D4">
              <w:rPr>
                <w:rStyle w:val="Lienhypertexte"/>
                <w:rFonts w:cs="Times New Roman"/>
                <w:bCs/>
                <w:noProof/>
              </w:rPr>
              <w:t>La cessation de la relation de travail</w:t>
            </w:r>
            <w:r>
              <w:rPr>
                <w:noProof/>
                <w:webHidden/>
              </w:rPr>
              <w:tab/>
            </w:r>
            <w:r>
              <w:rPr>
                <w:noProof/>
                <w:webHidden/>
              </w:rPr>
              <w:fldChar w:fldCharType="begin"/>
            </w:r>
            <w:r>
              <w:rPr>
                <w:noProof/>
                <w:webHidden/>
              </w:rPr>
              <w:instrText xml:space="preserve"> PAGEREF _Toc33871151 \h </w:instrText>
            </w:r>
            <w:r>
              <w:rPr>
                <w:noProof/>
                <w:webHidden/>
              </w:rPr>
            </w:r>
            <w:r>
              <w:rPr>
                <w:noProof/>
                <w:webHidden/>
              </w:rPr>
              <w:fldChar w:fldCharType="separate"/>
            </w:r>
            <w:r>
              <w:rPr>
                <w:noProof/>
                <w:webHidden/>
              </w:rPr>
              <w:t>15</w:t>
            </w:r>
            <w:r>
              <w:rPr>
                <w:noProof/>
                <w:webHidden/>
              </w:rPr>
              <w:fldChar w:fldCharType="end"/>
            </w:r>
          </w:hyperlink>
        </w:p>
        <w:p w14:paraId="6BAABE18" w14:textId="306356CB" w:rsidR="00E7569F" w:rsidRDefault="00E7569F">
          <w:pPr>
            <w:pStyle w:val="TM1"/>
            <w:tabs>
              <w:tab w:val="left" w:pos="660"/>
              <w:tab w:val="right" w:leader="dot" w:pos="9062"/>
            </w:tabs>
            <w:rPr>
              <w:rFonts w:eastAsiaTheme="minorEastAsia"/>
              <w:noProof/>
              <w:lang w:eastAsia="fr-FR"/>
            </w:rPr>
          </w:pPr>
          <w:hyperlink w:anchor="_Toc33871152" w:history="1">
            <w:r w:rsidRPr="001336D4">
              <w:rPr>
                <w:rStyle w:val="Lienhypertexte"/>
                <w:noProof/>
                <w:lang w:eastAsia="fr-FR"/>
              </w:rPr>
              <w:t>VII.</w:t>
            </w:r>
            <w:r>
              <w:rPr>
                <w:rFonts w:eastAsiaTheme="minorEastAsia"/>
                <w:noProof/>
                <w:lang w:eastAsia="fr-FR"/>
              </w:rPr>
              <w:tab/>
            </w:r>
            <w:r w:rsidRPr="001336D4">
              <w:rPr>
                <w:rStyle w:val="Lienhypertexte"/>
                <w:noProof/>
                <w:lang w:eastAsia="fr-FR"/>
              </w:rPr>
              <w:t>Les institutions sociales</w:t>
            </w:r>
            <w:r>
              <w:rPr>
                <w:noProof/>
                <w:webHidden/>
              </w:rPr>
              <w:tab/>
            </w:r>
            <w:r>
              <w:rPr>
                <w:noProof/>
                <w:webHidden/>
              </w:rPr>
              <w:fldChar w:fldCharType="begin"/>
            </w:r>
            <w:r>
              <w:rPr>
                <w:noProof/>
                <w:webHidden/>
              </w:rPr>
              <w:instrText xml:space="preserve"> PAGEREF _Toc33871152 \h </w:instrText>
            </w:r>
            <w:r>
              <w:rPr>
                <w:noProof/>
                <w:webHidden/>
              </w:rPr>
            </w:r>
            <w:r>
              <w:rPr>
                <w:noProof/>
                <w:webHidden/>
              </w:rPr>
              <w:fldChar w:fldCharType="separate"/>
            </w:r>
            <w:r>
              <w:rPr>
                <w:noProof/>
                <w:webHidden/>
              </w:rPr>
              <w:t>17</w:t>
            </w:r>
            <w:r>
              <w:rPr>
                <w:noProof/>
                <w:webHidden/>
              </w:rPr>
              <w:fldChar w:fldCharType="end"/>
            </w:r>
          </w:hyperlink>
        </w:p>
        <w:p w14:paraId="104B86CC" w14:textId="3C15D90B" w:rsidR="00E7569F" w:rsidRDefault="00E7569F">
          <w:pPr>
            <w:pStyle w:val="TM2"/>
            <w:tabs>
              <w:tab w:val="right" w:leader="dot" w:pos="9062"/>
            </w:tabs>
            <w:rPr>
              <w:rFonts w:eastAsiaTheme="minorEastAsia"/>
              <w:noProof/>
              <w:lang w:eastAsia="fr-FR"/>
            </w:rPr>
          </w:pPr>
          <w:hyperlink w:anchor="_Toc33871153" w:history="1">
            <w:r w:rsidRPr="001336D4">
              <w:rPr>
                <w:rStyle w:val="Lienhypertexte"/>
                <w:noProof/>
              </w:rPr>
              <w:t>VII.1.  Organes de participation</w:t>
            </w:r>
            <w:r>
              <w:rPr>
                <w:noProof/>
                <w:webHidden/>
              </w:rPr>
              <w:tab/>
            </w:r>
            <w:r>
              <w:rPr>
                <w:noProof/>
                <w:webHidden/>
              </w:rPr>
              <w:fldChar w:fldCharType="begin"/>
            </w:r>
            <w:r>
              <w:rPr>
                <w:noProof/>
                <w:webHidden/>
              </w:rPr>
              <w:instrText xml:space="preserve"> PAGEREF _Toc33871153 \h </w:instrText>
            </w:r>
            <w:r>
              <w:rPr>
                <w:noProof/>
                <w:webHidden/>
              </w:rPr>
            </w:r>
            <w:r>
              <w:rPr>
                <w:noProof/>
                <w:webHidden/>
              </w:rPr>
              <w:fldChar w:fldCharType="separate"/>
            </w:r>
            <w:r>
              <w:rPr>
                <w:noProof/>
                <w:webHidden/>
              </w:rPr>
              <w:t>17</w:t>
            </w:r>
            <w:r>
              <w:rPr>
                <w:noProof/>
                <w:webHidden/>
              </w:rPr>
              <w:fldChar w:fldCharType="end"/>
            </w:r>
          </w:hyperlink>
        </w:p>
        <w:p w14:paraId="3C7EFF20" w14:textId="4F23E43E" w:rsidR="00E7569F" w:rsidRDefault="00E7569F">
          <w:pPr>
            <w:pStyle w:val="TM1"/>
            <w:tabs>
              <w:tab w:val="left" w:pos="660"/>
              <w:tab w:val="right" w:leader="dot" w:pos="9062"/>
            </w:tabs>
            <w:rPr>
              <w:rFonts w:eastAsiaTheme="minorEastAsia"/>
              <w:noProof/>
              <w:lang w:eastAsia="fr-FR"/>
            </w:rPr>
          </w:pPr>
          <w:hyperlink w:anchor="_Toc33871154" w:history="1">
            <w:r w:rsidRPr="001336D4">
              <w:rPr>
                <w:rStyle w:val="Lienhypertexte"/>
                <w:noProof/>
                <w:lang w:eastAsia="fr-FR"/>
              </w:rPr>
              <w:t>VIII.</w:t>
            </w:r>
            <w:r>
              <w:rPr>
                <w:rFonts w:eastAsiaTheme="minorEastAsia"/>
                <w:noProof/>
                <w:lang w:eastAsia="fr-FR"/>
              </w:rPr>
              <w:tab/>
            </w:r>
            <w:r w:rsidRPr="001336D4">
              <w:rPr>
                <w:rStyle w:val="Lienhypertexte"/>
                <w:noProof/>
                <w:lang w:eastAsia="fr-FR"/>
              </w:rPr>
              <w:t>Négociation collective</w:t>
            </w:r>
            <w:r>
              <w:rPr>
                <w:noProof/>
                <w:webHidden/>
              </w:rPr>
              <w:tab/>
            </w:r>
            <w:r>
              <w:rPr>
                <w:noProof/>
                <w:webHidden/>
              </w:rPr>
              <w:fldChar w:fldCharType="begin"/>
            </w:r>
            <w:r>
              <w:rPr>
                <w:noProof/>
                <w:webHidden/>
              </w:rPr>
              <w:instrText xml:space="preserve"> PAGEREF _Toc33871154 \h </w:instrText>
            </w:r>
            <w:r>
              <w:rPr>
                <w:noProof/>
                <w:webHidden/>
              </w:rPr>
            </w:r>
            <w:r>
              <w:rPr>
                <w:noProof/>
                <w:webHidden/>
              </w:rPr>
              <w:fldChar w:fldCharType="separate"/>
            </w:r>
            <w:r>
              <w:rPr>
                <w:noProof/>
                <w:webHidden/>
              </w:rPr>
              <w:t>18</w:t>
            </w:r>
            <w:r>
              <w:rPr>
                <w:noProof/>
                <w:webHidden/>
              </w:rPr>
              <w:fldChar w:fldCharType="end"/>
            </w:r>
          </w:hyperlink>
        </w:p>
        <w:p w14:paraId="6F0E3F3F" w14:textId="48BD6241" w:rsidR="00E7569F" w:rsidRDefault="00E7569F">
          <w:pPr>
            <w:pStyle w:val="TM2"/>
            <w:tabs>
              <w:tab w:val="right" w:leader="dot" w:pos="9062"/>
            </w:tabs>
            <w:rPr>
              <w:rFonts w:eastAsiaTheme="minorEastAsia"/>
              <w:noProof/>
              <w:lang w:eastAsia="fr-FR"/>
            </w:rPr>
          </w:pPr>
          <w:hyperlink w:anchor="_Toc33871155" w:history="1">
            <w:r w:rsidRPr="001336D4">
              <w:rPr>
                <w:rStyle w:val="Lienhypertexte"/>
                <w:noProof/>
              </w:rPr>
              <w:t>VIII.1.  Contenu des conventions collectives</w:t>
            </w:r>
            <w:r>
              <w:rPr>
                <w:noProof/>
                <w:webHidden/>
              </w:rPr>
              <w:tab/>
            </w:r>
            <w:r>
              <w:rPr>
                <w:noProof/>
                <w:webHidden/>
              </w:rPr>
              <w:fldChar w:fldCharType="begin"/>
            </w:r>
            <w:r>
              <w:rPr>
                <w:noProof/>
                <w:webHidden/>
              </w:rPr>
              <w:instrText xml:space="preserve"> PAGEREF _Toc33871155 \h </w:instrText>
            </w:r>
            <w:r>
              <w:rPr>
                <w:noProof/>
                <w:webHidden/>
              </w:rPr>
            </w:r>
            <w:r>
              <w:rPr>
                <w:noProof/>
                <w:webHidden/>
              </w:rPr>
              <w:fldChar w:fldCharType="separate"/>
            </w:r>
            <w:r>
              <w:rPr>
                <w:noProof/>
                <w:webHidden/>
              </w:rPr>
              <w:t>18</w:t>
            </w:r>
            <w:r>
              <w:rPr>
                <w:noProof/>
                <w:webHidden/>
              </w:rPr>
              <w:fldChar w:fldCharType="end"/>
            </w:r>
          </w:hyperlink>
        </w:p>
        <w:p w14:paraId="109D3ED0" w14:textId="4E1E04E7" w:rsidR="00E7569F" w:rsidRDefault="00E7569F">
          <w:pPr>
            <w:pStyle w:val="TM1"/>
            <w:tabs>
              <w:tab w:val="left" w:pos="660"/>
              <w:tab w:val="right" w:leader="dot" w:pos="9062"/>
            </w:tabs>
            <w:rPr>
              <w:rFonts w:eastAsiaTheme="minorEastAsia"/>
              <w:noProof/>
              <w:lang w:eastAsia="fr-FR"/>
            </w:rPr>
          </w:pPr>
          <w:hyperlink w:anchor="_Toc33871156" w:history="1">
            <w:r w:rsidRPr="001336D4">
              <w:rPr>
                <w:rStyle w:val="Lienhypertexte"/>
                <w:noProof/>
                <w:lang w:eastAsia="fr-FR"/>
              </w:rPr>
              <w:t>IX.</w:t>
            </w:r>
            <w:r>
              <w:rPr>
                <w:rFonts w:eastAsiaTheme="minorEastAsia"/>
                <w:noProof/>
                <w:lang w:eastAsia="fr-FR"/>
              </w:rPr>
              <w:tab/>
            </w:r>
            <w:r w:rsidRPr="001336D4">
              <w:rPr>
                <w:rStyle w:val="Lienhypertexte"/>
                <w:noProof/>
                <w:lang w:eastAsia="fr-FR"/>
              </w:rPr>
              <w:t>Inspection générale du travail</w:t>
            </w:r>
            <w:r>
              <w:rPr>
                <w:noProof/>
                <w:webHidden/>
              </w:rPr>
              <w:tab/>
            </w:r>
            <w:r>
              <w:rPr>
                <w:noProof/>
                <w:webHidden/>
              </w:rPr>
              <w:fldChar w:fldCharType="begin"/>
            </w:r>
            <w:r>
              <w:rPr>
                <w:noProof/>
                <w:webHidden/>
              </w:rPr>
              <w:instrText xml:space="preserve"> PAGEREF _Toc33871156 \h </w:instrText>
            </w:r>
            <w:r>
              <w:rPr>
                <w:noProof/>
                <w:webHidden/>
              </w:rPr>
            </w:r>
            <w:r>
              <w:rPr>
                <w:noProof/>
                <w:webHidden/>
              </w:rPr>
              <w:fldChar w:fldCharType="separate"/>
            </w:r>
            <w:r>
              <w:rPr>
                <w:noProof/>
                <w:webHidden/>
              </w:rPr>
              <w:t>19</w:t>
            </w:r>
            <w:r>
              <w:rPr>
                <w:noProof/>
                <w:webHidden/>
              </w:rPr>
              <w:fldChar w:fldCharType="end"/>
            </w:r>
          </w:hyperlink>
        </w:p>
        <w:p w14:paraId="7B7F6CD4" w14:textId="14F94F3F" w:rsidR="00E7569F" w:rsidRDefault="00E7569F">
          <w:pPr>
            <w:pStyle w:val="TM2"/>
            <w:tabs>
              <w:tab w:val="right" w:leader="dot" w:pos="9062"/>
            </w:tabs>
            <w:rPr>
              <w:rFonts w:eastAsiaTheme="minorEastAsia"/>
              <w:noProof/>
              <w:lang w:eastAsia="fr-FR"/>
            </w:rPr>
          </w:pPr>
          <w:hyperlink w:anchor="_Toc33871157" w:history="1">
            <w:r w:rsidRPr="001336D4">
              <w:rPr>
                <w:rStyle w:val="Lienhypertexte"/>
                <w:rFonts w:eastAsia="Times New Roman"/>
                <w:noProof/>
                <w:shd w:val="clear" w:color="auto" w:fill="FAFAFA"/>
                <w:lang w:eastAsia="fr-FR"/>
              </w:rPr>
              <w:t>IX.1. Définition</w:t>
            </w:r>
            <w:r>
              <w:rPr>
                <w:noProof/>
                <w:webHidden/>
              </w:rPr>
              <w:tab/>
            </w:r>
            <w:r>
              <w:rPr>
                <w:noProof/>
                <w:webHidden/>
              </w:rPr>
              <w:fldChar w:fldCharType="begin"/>
            </w:r>
            <w:r>
              <w:rPr>
                <w:noProof/>
                <w:webHidden/>
              </w:rPr>
              <w:instrText xml:space="preserve"> PAGEREF _Toc33871157 \h </w:instrText>
            </w:r>
            <w:r>
              <w:rPr>
                <w:noProof/>
                <w:webHidden/>
              </w:rPr>
            </w:r>
            <w:r>
              <w:rPr>
                <w:noProof/>
                <w:webHidden/>
              </w:rPr>
              <w:fldChar w:fldCharType="separate"/>
            </w:r>
            <w:r>
              <w:rPr>
                <w:noProof/>
                <w:webHidden/>
              </w:rPr>
              <w:t>19</w:t>
            </w:r>
            <w:r>
              <w:rPr>
                <w:noProof/>
                <w:webHidden/>
              </w:rPr>
              <w:fldChar w:fldCharType="end"/>
            </w:r>
          </w:hyperlink>
        </w:p>
        <w:p w14:paraId="627EF4DA" w14:textId="77C2379E" w:rsidR="00E7569F" w:rsidRDefault="00E7569F">
          <w:pPr>
            <w:pStyle w:val="TM2"/>
            <w:tabs>
              <w:tab w:val="right" w:leader="dot" w:pos="9062"/>
            </w:tabs>
            <w:rPr>
              <w:rFonts w:eastAsiaTheme="minorEastAsia"/>
              <w:noProof/>
              <w:lang w:eastAsia="fr-FR"/>
            </w:rPr>
          </w:pPr>
          <w:hyperlink w:anchor="_Toc33871158" w:history="1">
            <w:r w:rsidRPr="001336D4">
              <w:rPr>
                <w:rStyle w:val="Lienhypertexte"/>
                <w:bCs/>
                <w:noProof/>
              </w:rPr>
              <w:t>X.3.  Saisine du tribunal siégeant en matière sociale:</w:t>
            </w:r>
            <w:r>
              <w:rPr>
                <w:noProof/>
                <w:webHidden/>
              </w:rPr>
              <w:tab/>
            </w:r>
            <w:r>
              <w:rPr>
                <w:noProof/>
                <w:webHidden/>
              </w:rPr>
              <w:fldChar w:fldCharType="begin"/>
            </w:r>
            <w:r>
              <w:rPr>
                <w:noProof/>
                <w:webHidden/>
              </w:rPr>
              <w:instrText xml:space="preserve"> PAGEREF _Toc33871158 \h </w:instrText>
            </w:r>
            <w:r>
              <w:rPr>
                <w:noProof/>
                <w:webHidden/>
              </w:rPr>
            </w:r>
            <w:r>
              <w:rPr>
                <w:noProof/>
                <w:webHidden/>
              </w:rPr>
              <w:fldChar w:fldCharType="separate"/>
            </w:r>
            <w:r>
              <w:rPr>
                <w:noProof/>
                <w:webHidden/>
              </w:rPr>
              <w:t>22</w:t>
            </w:r>
            <w:r>
              <w:rPr>
                <w:noProof/>
                <w:webHidden/>
              </w:rPr>
              <w:fldChar w:fldCharType="end"/>
            </w:r>
          </w:hyperlink>
        </w:p>
        <w:p w14:paraId="3B844881" w14:textId="7980D750" w:rsidR="00E7569F" w:rsidRDefault="00E7569F">
          <w:pPr>
            <w:pStyle w:val="TM2"/>
            <w:tabs>
              <w:tab w:val="right" w:leader="dot" w:pos="9062"/>
            </w:tabs>
            <w:rPr>
              <w:rFonts w:eastAsiaTheme="minorEastAsia"/>
              <w:noProof/>
              <w:lang w:eastAsia="fr-FR"/>
            </w:rPr>
          </w:pPr>
          <w:hyperlink w:anchor="_Toc33871159" w:history="1">
            <w:r w:rsidRPr="001336D4">
              <w:rPr>
                <w:rStyle w:val="Lienhypertexte"/>
                <w:noProof/>
              </w:rPr>
              <w:t>X.3.  Le tribunal siégeant en matière sociale :</w:t>
            </w:r>
            <w:r>
              <w:rPr>
                <w:noProof/>
                <w:webHidden/>
              </w:rPr>
              <w:tab/>
            </w:r>
            <w:r>
              <w:rPr>
                <w:noProof/>
                <w:webHidden/>
              </w:rPr>
              <w:fldChar w:fldCharType="begin"/>
            </w:r>
            <w:r>
              <w:rPr>
                <w:noProof/>
                <w:webHidden/>
              </w:rPr>
              <w:instrText xml:space="preserve"> PAGEREF _Toc33871159 \h </w:instrText>
            </w:r>
            <w:r>
              <w:rPr>
                <w:noProof/>
                <w:webHidden/>
              </w:rPr>
            </w:r>
            <w:r>
              <w:rPr>
                <w:noProof/>
                <w:webHidden/>
              </w:rPr>
              <w:fldChar w:fldCharType="separate"/>
            </w:r>
            <w:r>
              <w:rPr>
                <w:noProof/>
                <w:webHidden/>
              </w:rPr>
              <w:t>22</w:t>
            </w:r>
            <w:r>
              <w:rPr>
                <w:noProof/>
                <w:webHidden/>
              </w:rPr>
              <w:fldChar w:fldCharType="end"/>
            </w:r>
          </w:hyperlink>
        </w:p>
        <w:p w14:paraId="5CDE59A0" w14:textId="7484DFE9" w:rsidR="00E7569F" w:rsidRDefault="00E7569F">
          <w:pPr>
            <w:pStyle w:val="TM2"/>
            <w:tabs>
              <w:tab w:val="right" w:leader="dot" w:pos="9062"/>
            </w:tabs>
            <w:rPr>
              <w:rFonts w:eastAsiaTheme="minorEastAsia"/>
              <w:noProof/>
              <w:lang w:eastAsia="fr-FR"/>
            </w:rPr>
          </w:pPr>
          <w:hyperlink w:anchor="_Toc33871160" w:history="1">
            <w:r w:rsidRPr="001336D4">
              <w:rPr>
                <w:rStyle w:val="Lienhypertexte"/>
                <w:bCs/>
                <w:noProof/>
              </w:rPr>
              <w:t>X.5. Compétence matérielle des tribunaux siégeant en matière sociale:</w:t>
            </w:r>
            <w:r>
              <w:rPr>
                <w:noProof/>
                <w:webHidden/>
              </w:rPr>
              <w:tab/>
            </w:r>
            <w:r>
              <w:rPr>
                <w:noProof/>
                <w:webHidden/>
              </w:rPr>
              <w:fldChar w:fldCharType="begin"/>
            </w:r>
            <w:r>
              <w:rPr>
                <w:noProof/>
                <w:webHidden/>
              </w:rPr>
              <w:instrText xml:space="preserve"> PAGEREF _Toc33871160 \h </w:instrText>
            </w:r>
            <w:r>
              <w:rPr>
                <w:noProof/>
                <w:webHidden/>
              </w:rPr>
            </w:r>
            <w:r>
              <w:rPr>
                <w:noProof/>
                <w:webHidden/>
              </w:rPr>
              <w:fldChar w:fldCharType="separate"/>
            </w:r>
            <w:r>
              <w:rPr>
                <w:noProof/>
                <w:webHidden/>
              </w:rPr>
              <w:t>22</w:t>
            </w:r>
            <w:r>
              <w:rPr>
                <w:noProof/>
                <w:webHidden/>
              </w:rPr>
              <w:fldChar w:fldCharType="end"/>
            </w:r>
          </w:hyperlink>
        </w:p>
        <w:p w14:paraId="59212404" w14:textId="15BE07DF" w:rsidR="00E7569F" w:rsidRDefault="00E7569F">
          <w:pPr>
            <w:pStyle w:val="TM2"/>
            <w:tabs>
              <w:tab w:val="right" w:leader="dot" w:pos="9062"/>
            </w:tabs>
            <w:rPr>
              <w:rFonts w:eastAsiaTheme="minorEastAsia"/>
              <w:noProof/>
              <w:lang w:eastAsia="fr-FR"/>
            </w:rPr>
          </w:pPr>
          <w:hyperlink w:anchor="_Toc33871161" w:history="1">
            <w:r w:rsidRPr="001336D4">
              <w:rPr>
                <w:rStyle w:val="Lienhypertexte"/>
                <w:bCs/>
                <w:noProof/>
              </w:rPr>
              <w:t>X.6. Compétence territoriale des tribunaux siégeant en matière sociale:</w:t>
            </w:r>
            <w:r>
              <w:rPr>
                <w:noProof/>
                <w:webHidden/>
              </w:rPr>
              <w:tab/>
            </w:r>
            <w:r>
              <w:rPr>
                <w:noProof/>
                <w:webHidden/>
              </w:rPr>
              <w:fldChar w:fldCharType="begin"/>
            </w:r>
            <w:r>
              <w:rPr>
                <w:noProof/>
                <w:webHidden/>
              </w:rPr>
              <w:instrText xml:space="preserve"> PAGEREF _Toc33871161 \h </w:instrText>
            </w:r>
            <w:r>
              <w:rPr>
                <w:noProof/>
                <w:webHidden/>
              </w:rPr>
            </w:r>
            <w:r>
              <w:rPr>
                <w:noProof/>
                <w:webHidden/>
              </w:rPr>
              <w:fldChar w:fldCharType="separate"/>
            </w:r>
            <w:r>
              <w:rPr>
                <w:noProof/>
                <w:webHidden/>
              </w:rPr>
              <w:t>23</w:t>
            </w:r>
            <w:r>
              <w:rPr>
                <w:noProof/>
                <w:webHidden/>
              </w:rPr>
              <w:fldChar w:fldCharType="end"/>
            </w:r>
          </w:hyperlink>
        </w:p>
        <w:p w14:paraId="676FA5F0" w14:textId="590DA483" w:rsidR="00E7569F" w:rsidRDefault="00E7569F">
          <w:pPr>
            <w:pStyle w:val="TM2"/>
            <w:tabs>
              <w:tab w:val="right" w:leader="dot" w:pos="9062"/>
            </w:tabs>
            <w:rPr>
              <w:rFonts w:eastAsiaTheme="minorEastAsia"/>
              <w:noProof/>
              <w:lang w:eastAsia="fr-FR"/>
            </w:rPr>
          </w:pPr>
          <w:hyperlink w:anchor="_Toc33871162" w:history="1">
            <w:r w:rsidRPr="001336D4">
              <w:rPr>
                <w:rStyle w:val="Lienhypertexte"/>
                <w:bCs/>
                <w:noProof/>
              </w:rPr>
              <w:t>X.7. Assistance judiciaire accordée aux travailleurs:</w:t>
            </w:r>
            <w:r>
              <w:rPr>
                <w:noProof/>
                <w:webHidden/>
              </w:rPr>
              <w:tab/>
            </w:r>
            <w:r>
              <w:rPr>
                <w:noProof/>
                <w:webHidden/>
              </w:rPr>
              <w:fldChar w:fldCharType="begin"/>
            </w:r>
            <w:r>
              <w:rPr>
                <w:noProof/>
                <w:webHidden/>
              </w:rPr>
              <w:instrText xml:space="preserve"> PAGEREF _Toc33871162 \h </w:instrText>
            </w:r>
            <w:r>
              <w:rPr>
                <w:noProof/>
                <w:webHidden/>
              </w:rPr>
            </w:r>
            <w:r>
              <w:rPr>
                <w:noProof/>
                <w:webHidden/>
              </w:rPr>
              <w:fldChar w:fldCharType="separate"/>
            </w:r>
            <w:r>
              <w:rPr>
                <w:noProof/>
                <w:webHidden/>
              </w:rPr>
              <w:t>23</w:t>
            </w:r>
            <w:r>
              <w:rPr>
                <w:noProof/>
                <w:webHidden/>
              </w:rPr>
              <w:fldChar w:fldCharType="end"/>
            </w:r>
          </w:hyperlink>
        </w:p>
        <w:p w14:paraId="413DC506" w14:textId="690EDA45" w:rsidR="00E7569F" w:rsidRDefault="00E7569F">
          <w:pPr>
            <w:pStyle w:val="TM1"/>
            <w:tabs>
              <w:tab w:val="left" w:pos="660"/>
              <w:tab w:val="right" w:leader="dot" w:pos="9062"/>
            </w:tabs>
            <w:rPr>
              <w:rFonts w:eastAsiaTheme="minorEastAsia"/>
              <w:noProof/>
              <w:lang w:eastAsia="fr-FR"/>
            </w:rPr>
          </w:pPr>
          <w:hyperlink w:anchor="_Toc33871163" w:history="1">
            <w:r w:rsidRPr="001336D4">
              <w:rPr>
                <w:rStyle w:val="Lienhypertexte"/>
                <w:noProof/>
                <w:lang w:eastAsia="fr-FR"/>
              </w:rPr>
              <w:t>XI.</w:t>
            </w:r>
            <w:r>
              <w:rPr>
                <w:rFonts w:eastAsiaTheme="minorEastAsia"/>
                <w:noProof/>
                <w:lang w:eastAsia="fr-FR"/>
              </w:rPr>
              <w:tab/>
            </w:r>
            <w:r w:rsidRPr="001336D4">
              <w:rPr>
                <w:rStyle w:val="Lienhypertexte"/>
                <w:noProof/>
                <w:lang w:eastAsia="fr-FR"/>
              </w:rPr>
              <w:t>Le règlement de travail</w:t>
            </w:r>
            <w:r>
              <w:rPr>
                <w:noProof/>
                <w:webHidden/>
              </w:rPr>
              <w:tab/>
            </w:r>
            <w:r>
              <w:rPr>
                <w:noProof/>
                <w:webHidden/>
              </w:rPr>
              <w:fldChar w:fldCharType="begin"/>
            </w:r>
            <w:r>
              <w:rPr>
                <w:noProof/>
                <w:webHidden/>
              </w:rPr>
              <w:instrText xml:space="preserve"> PAGEREF _Toc33871163 \h </w:instrText>
            </w:r>
            <w:r>
              <w:rPr>
                <w:noProof/>
                <w:webHidden/>
              </w:rPr>
            </w:r>
            <w:r>
              <w:rPr>
                <w:noProof/>
                <w:webHidden/>
              </w:rPr>
              <w:fldChar w:fldCharType="separate"/>
            </w:r>
            <w:r>
              <w:rPr>
                <w:noProof/>
                <w:webHidden/>
              </w:rPr>
              <w:t>23</w:t>
            </w:r>
            <w:r>
              <w:rPr>
                <w:noProof/>
                <w:webHidden/>
              </w:rPr>
              <w:fldChar w:fldCharType="end"/>
            </w:r>
          </w:hyperlink>
        </w:p>
        <w:p w14:paraId="79BC530A" w14:textId="64F34ED8" w:rsidR="00E7569F" w:rsidRDefault="00E7569F">
          <w:pPr>
            <w:pStyle w:val="TM2"/>
            <w:tabs>
              <w:tab w:val="right" w:leader="dot" w:pos="9062"/>
            </w:tabs>
            <w:rPr>
              <w:rFonts w:eastAsiaTheme="minorEastAsia"/>
              <w:noProof/>
              <w:lang w:eastAsia="fr-FR"/>
            </w:rPr>
          </w:pPr>
          <w:hyperlink w:anchor="_Toc33871164" w:history="1">
            <w:r w:rsidRPr="001336D4">
              <w:rPr>
                <w:rStyle w:val="Lienhypertexte"/>
                <w:rFonts w:cs="Times New Roman"/>
                <w:bCs/>
                <w:noProof/>
              </w:rPr>
              <w:t>XI.1. Salaires</w:t>
            </w:r>
            <w:r>
              <w:rPr>
                <w:noProof/>
                <w:webHidden/>
              </w:rPr>
              <w:tab/>
            </w:r>
            <w:r>
              <w:rPr>
                <w:noProof/>
                <w:webHidden/>
              </w:rPr>
              <w:fldChar w:fldCharType="begin"/>
            </w:r>
            <w:r>
              <w:rPr>
                <w:noProof/>
                <w:webHidden/>
              </w:rPr>
              <w:instrText xml:space="preserve"> PAGEREF _Toc33871164 \h </w:instrText>
            </w:r>
            <w:r>
              <w:rPr>
                <w:noProof/>
                <w:webHidden/>
              </w:rPr>
            </w:r>
            <w:r>
              <w:rPr>
                <w:noProof/>
                <w:webHidden/>
              </w:rPr>
              <w:fldChar w:fldCharType="separate"/>
            </w:r>
            <w:r>
              <w:rPr>
                <w:noProof/>
                <w:webHidden/>
              </w:rPr>
              <w:t>23</w:t>
            </w:r>
            <w:r>
              <w:rPr>
                <w:noProof/>
                <w:webHidden/>
              </w:rPr>
              <w:fldChar w:fldCharType="end"/>
            </w:r>
          </w:hyperlink>
        </w:p>
        <w:p w14:paraId="48CA9AFF" w14:textId="1B2E417C" w:rsidR="00E7569F" w:rsidRDefault="00E7569F">
          <w:pPr>
            <w:pStyle w:val="TM3"/>
            <w:tabs>
              <w:tab w:val="right" w:leader="dot" w:pos="9062"/>
            </w:tabs>
            <w:rPr>
              <w:rFonts w:cstheme="minorBidi"/>
              <w:noProof/>
            </w:rPr>
          </w:pPr>
          <w:hyperlink w:anchor="_Toc33871165" w:history="1">
            <w:r w:rsidRPr="001336D4">
              <w:rPr>
                <w:rStyle w:val="Lienhypertexte"/>
                <w:noProof/>
              </w:rPr>
              <w:t>XI.1.1 La rémunération :</w:t>
            </w:r>
            <w:r>
              <w:rPr>
                <w:noProof/>
                <w:webHidden/>
              </w:rPr>
              <w:tab/>
            </w:r>
            <w:r>
              <w:rPr>
                <w:noProof/>
                <w:webHidden/>
              </w:rPr>
              <w:fldChar w:fldCharType="begin"/>
            </w:r>
            <w:r>
              <w:rPr>
                <w:noProof/>
                <w:webHidden/>
              </w:rPr>
              <w:instrText xml:space="preserve"> PAGEREF _Toc33871165 \h </w:instrText>
            </w:r>
            <w:r>
              <w:rPr>
                <w:noProof/>
                <w:webHidden/>
              </w:rPr>
            </w:r>
            <w:r>
              <w:rPr>
                <w:noProof/>
                <w:webHidden/>
              </w:rPr>
              <w:fldChar w:fldCharType="separate"/>
            </w:r>
            <w:r>
              <w:rPr>
                <w:noProof/>
                <w:webHidden/>
              </w:rPr>
              <w:t>23</w:t>
            </w:r>
            <w:r>
              <w:rPr>
                <w:noProof/>
                <w:webHidden/>
              </w:rPr>
              <w:fldChar w:fldCharType="end"/>
            </w:r>
          </w:hyperlink>
        </w:p>
        <w:p w14:paraId="1FA905ED" w14:textId="3C4FB347" w:rsidR="00E7569F" w:rsidRDefault="00E7569F">
          <w:pPr>
            <w:pStyle w:val="TM3"/>
            <w:tabs>
              <w:tab w:val="right" w:leader="dot" w:pos="9062"/>
            </w:tabs>
            <w:rPr>
              <w:rFonts w:cstheme="minorBidi"/>
              <w:noProof/>
            </w:rPr>
          </w:pPr>
          <w:hyperlink w:anchor="_Toc33871166" w:history="1">
            <w:r w:rsidRPr="001336D4">
              <w:rPr>
                <w:rStyle w:val="Lienhypertexte"/>
                <w:noProof/>
              </w:rPr>
              <w:t>XI.1.2.  Le salaire minimum Garanti (SNMG):</w:t>
            </w:r>
            <w:r>
              <w:rPr>
                <w:noProof/>
                <w:webHidden/>
              </w:rPr>
              <w:tab/>
            </w:r>
            <w:r>
              <w:rPr>
                <w:noProof/>
                <w:webHidden/>
              </w:rPr>
              <w:fldChar w:fldCharType="begin"/>
            </w:r>
            <w:r>
              <w:rPr>
                <w:noProof/>
                <w:webHidden/>
              </w:rPr>
              <w:instrText xml:space="preserve"> PAGEREF _Toc33871166 \h </w:instrText>
            </w:r>
            <w:r>
              <w:rPr>
                <w:noProof/>
                <w:webHidden/>
              </w:rPr>
            </w:r>
            <w:r>
              <w:rPr>
                <w:noProof/>
                <w:webHidden/>
              </w:rPr>
              <w:fldChar w:fldCharType="separate"/>
            </w:r>
            <w:r>
              <w:rPr>
                <w:noProof/>
                <w:webHidden/>
              </w:rPr>
              <w:t>24</w:t>
            </w:r>
            <w:r>
              <w:rPr>
                <w:noProof/>
                <w:webHidden/>
              </w:rPr>
              <w:fldChar w:fldCharType="end"/>
            </w:r>
          </w:hyperlink>
        </w:p>
        <w:p w14:paraId="32550E0B" w14:textId="58983ADC" w:rsidR="00E7569F" w:rsidRDefault="00E7569F">
          <w:pPr>
            <w:pStyle w:val="TM3"/>
            <w:tabs>
              <w:tab w:val="right" w:leader="dot" w:pos="9062"/>
            </w:tabs>
            <w:rPr>
              <w:rFonts w:cstheme="minorBidi"/>
              <w:noProof/>
            </w:rPr>
          </w:pPr>
          <w:hyperlink w:anchor="_Toc33871167" w:history="1">
            <w:r w:rsidRPr="001336D4">
              <w:rPr>
                <w:rStyle w:val="Lienhypertexte"/>
                <w:noProof/>
              </w:rPr>
              <w:t>XI.1.3 Les garanties prévues en matière de rémunération:</w:t>
            </w:r>
            <w:r>
              <w:rPr>
                <w:noProof/>
                <w:webHidden/>
              </w:rPr>
              <w:tab/>
            </w:r>
            <w:r>
              <w:rPr>
                <w:noProof/>
                <w:webHidden/>
              </w:rPr>
              <w:fldChar w:fldCharType="begin"/>
            </w:r>
            <w:r>
              <w:rPr>
                <w:noProof/>
                <w:webHidden/>
              </w:rPr>
              <w:instrText xml:space="preserve"> PAGEREF _Toc33871167 \h </w:instrText>
            </w:r>
            <w:r>
              <w:rPr>
                <w:noProof/>
                <w:webHidden/>
              </w:rPr>
            </w:r>
            <w:r>
              <w:rPr>
                <w:noProof/>
                <w:webHidden/>
              </w:rPr>
              <w:fldChar w:fldCharType="separate"/>
            </w:r>
            <w:r>
              <w:rPr>
                <w:noProof/>
                <w:webHidden/>
              </w:rPr>
              <w:t>24</w:t>
            </w:r>
            <w:r>
              <w:rPr>
                <w:noProof/>
                <w:webHidden/>
              </w:rPr>
              <w:fldChar w:fldCharType="end"/>
            </w:r>
          </w:hyperlink>
        </w:p>
        <w:p w14:paraId="040897A3" w14:textId="75FB1AE2" w:rsidR="00E7569F" w:rsidRDefault="00E7569F">
          <w:pPr>
            <w:pStyle w:val="TM2"/>
            <w:tabs>
              <w:tab w:val="right" w:leader="dot" w:pos="9062"/>
            </w:tabs>
            <w:rPr>
              <w:rFonts w:eastAsiaTheme="minorEastAsia"/>
              <w:noProof/>
              <w:lang w:eastAsia="fr-FR"/>
            </w:rPr>
          </w:pPr>
          <w:hyperlink w:anchor="_Toc33871168" w:history="1">
            <w:r w:rsidRPr="001336D4">
              <w:rPr>
                <w:rStyle w:val="Lienhypertexte"/>
                <w:noProof/>
                <w:lang w:eastAsia="fr-FR"/>
              </w:rPr>
              <w:t>XI.2. Durée du Travail :</w:t>
            </w:r>
            <w:r>
              <w:rPr>
                <w:noProof/>
                <w:webHidden/>
              </w:rPr>
              <w:tab/>
            </w:r>
            <w:r>
              <w:rPr>
                <w:noProof/>
                <w:webHidden/>
              </w:rPr>
              <w:fldChar w:fldCharType="begin"/>
            </w:r>
            <w:r>
              <w:rPr>
                <w:noProof/>
                <w:webHidden/>
              </w:rPr>
              <w:instrText xml:space="preserve"> PAGEREF _Toc33871168 \h </w:instrText>
            </w:r>
            <w:r>
              <w:rPr>
                <w:noProof/>
                <w:webHidden/>
              </w:rPr>
            </w:r>
            <w:r>
              <w:rPr>
                <w:noProof/>
                <w:webHidden/>
              </w:rPr>
              <w:fldChar w:fldCharType="separate"/>
            </w:r>
            <w:r>
              <w:rPr>
                <w:noProof/>
                <w:webHidden/>
              </w:rPr>
              <w:t>24</w:t>
            </w:r>
            <w:r>
              <w:rPr>
                <w:noProof/>
                <w:webHidden/>
              </w:rPr>
              <w:fldChar w:fldCharType="end"/>
            </w:r>
          </w:hyperlink>
        </w:p>
        <w:p w14:paraId="58AE014F" w14:textId="4CE86447" w:rsidR="00E7569F" w:rsidRDefault="00E7569F">
          <w:pPr>
            <w:pStyle w:val="TM3"/>
            <w:tabs>
              <w:tab w:val="right" w:leader="dot" w:pos="9062"/>
            </w:tabs>
            <w:rPr>
              <w:rFonts w:cstheme="minorBidi"/>
              <w:noProof/>
            </w:rPr>
          </w:pPr>
          <w:hyperlink w:anchor="_Toc33871169" w:history="1">
            <w:r w:rsidRPr="001336D4">
              <w:rPr>
                <w:rStyle w:val="Lienhypertexte"/>
                <w:noProof/>
              </w:rPr>
              <w:t>XI.2. 2.</w:t>
            </w:r>
            <w:r w:rsidRPr="001336D4">
              <w:rPr>
                <w:rStyle w:val="Lienhypertexte"/>
                <w:bCs/>
                <w:noProof/>
              </w:rPr>
              <w:t>Heures supplémentaires:</w:t>
            </w:r>
            <w:r>
              <w:rPr>
                <w:noProof/>
                <w:webHidden/>
              </w:rPr>
              <w:tab/>
            </w:r>
            <w:r>
              <w:rPr>
                <w:noProof/>
                <w:webHidden/>
              </w:rPr>
              <w:fldChar w:fldCharType="begin"/>
            </w:r>
            <w:r>
              <w:rPr>
                <w:noProof/>
                <w:webHidden/>
              </w:rPr>
              <w:instrText xml:space="preserve"> PAGEREF _Toc33871169 \h </w:instrText>
            </w:r>
            <w:r>
              <w:rPr>
                <w:noProof/>
                <w:webHidden/>
              </w:rPr>
            </w:r>
            <w:r>
              <w:rPr>
                <w:noProof/>
                <w:webHidden/>
              </w:rPr>
              <w:fldChar w:fldCharType="separate"/>
            </w:r>
            <w:r>
              <w:rPr>
                <w:noProof/>
                <w:webHidden/>
              </w:rPr>
              <w:t>24</w:t>
            </w:r>
            <w:r>
              <w:rPr>
                <w:noProof/>
                <w:webHidden/>
              </w:rPr>
              <w:fldChar w:fldCharType="end"/>
            </w:r>
          </w:hyperlink>
        </w:p>
        <w:p w14:paraId="26751D46" w14:textId="27B35C79" w:rsidR="00E7569F" w:rsidRDefault="00E7569F">
          <w:pPr>
            <w:pStyle w:val="TM2"/>
            <w:tabs>
              <w:tab w:val="right" w:leader="dot" w:pos="9062"/>
            </w:tabs>
            <w:rPr>
              <w:rFonts w:eastAsiaTheme="minorEastAsia"/>
              <w:noProof/>
              <w:lang w:eastAsia="fr-FR"/>
            </w:rPr>
          </w:pPr>
          <w:hyperlink w:anchor="_Toc33871170" w:history="1">
            <w:r w:rsidRPr="001336D4">
              <w:rPr>
                <w:rStyle w:val="Lienhypertexte"/>
                <w:noProof/>
                <w:lang w:eastAsia="fr-FR"/>
              </w:rPr>
              <w:t>XI.3. Travail de nuit</w:t>
            </w:r>
            <w:r>
              <w:rPr>
                <w:noProof/>
                <w:webHidden/>
              </w:rPr>
              <w:tab/>
            </w:r>
            <w:r>
              <w:rPr>
                <w:noProof/>
                <w:webHidden/>
              </w:rPr>
              <w:fldChar w:fldCharType="begin"/>
            </w:r>
            <w:r>
              <w:rPr>
                <w:noProof/>
                <w:webHidden/>
              </w:rPr>
              <w:instrText xml:space="preserve"> PAGEREF _Toc33871170 \h </w:instrText>
            </w:r>
            <w:r>
              <w:rPr>
                <w:noProof/>
                <w:webHidden/>
              </w:rPr>
            </w:r>
            <w:r>
              <w:rPr>
                <w:noProof/>
                <w:webHidden/>
              </w:rPr>
              <w:fldChar w:fldCharType="separate"/>
            </w:r>
            <w:r>
              <w:rPr>
                <w:noProof/>
                <w:webHidden/>
              </w:rPr>
              <w:t>25</w:t>
            </w:r>
            <w:r>
              <w:rPr>
                <w:noProof/>
                <w:webHidden/>
              </w:rPr>
              <w:fldChar w:fldCharType="end"/>
            </w:r>
          </w:hyperlink>
        </w:p>
        <w:p w14:paraId="75F0DDA5" w14:textId="1E72331C" w:rsidR="00E7569F" w:rsidRDefault="00E7569F">
          <w:pPr>
            <w:pStyle w:val="TM2"/>
            <w:tabs>
              <w:tab w:val="right" w:leader="dot" w:pos="9062"/>
            </w:tabs>
            <w:rPr>
              <w:rFonts w:eastAsiaTheme="minorEastAsia"/>
              <w:noProof/>
              <w:lang w:eastAsia="fr-FR"/>
            </w:rPr>
          </w:pPr>
          <w:hyperlink w:anchor="_Toc33871171" w:history="1">
            <w:r w:rsidRPr="001336D4">
              <w:rPr>
                <w:rStyle w:val="Lienhypertexte"/>
                <w:noProof/>
              </w:rPr>
              <w:t>XI.4. Travail posté:</w:t>
            </w:r>
            <w:r>
              <w:rPr>
                <w:noProof/>
                <w:webHidden/>
              </w:rPr>
              <w:tab/>
            </w:r>
            <w:r>
              <w:rPr>
                <w:noProof/>
                <w:webHidden/>
              </w:rPr>
              <w:fldChar w:fldCharType="begin"/>
            </w:r>
            <w:r>
              <w:rPr>
                <w:noProof/>
                <w:webHidden/>
              </w:rPr>
              <w:instrText xml:space="preserve"> PAGEREF _Toc33871171 \h </w:instrText>
            </w:r>
            <w:r>
              <w:rPr>
                <w:noProof/>
                <w:webHidden/>
              </w:rPr>
            </w:r>
            <w:r>
              <w:rPr>
                <w:noProof/>
                <w:webHidden/>
              </w:rPr>
              <w:fldChar w:fldCharType="separate"/>
            </w:r>
            <w:r>
              <w:rPr>
                <w:noProof/>
                <w:webHidden/>
              </w:rPr>
              <w:t>25</w:t>
            </w:r>
            <w:r>
              <w:rPr>
                <w:noProof/>
                <w:webHidden/>
              </w:rPr>
              <w:fldChar w:fldCharType="end"/>
            </w:r>
          </w:hyperlink>
        </w:p>
        <w:p w14:paraId="3473ED44" w14:textId="3AD1058D" w:rsidR="00E7569F" w:rsidRDefault="00E7569F">
          <w:pPr>
            <w:pStyle w:val="TM2"/>
            <w:tabs>
              <w:tab w:val="right" w:leader="dot" w:pos="9062"/>
            </w:tabs>
            <w:rPr>
              <w:rFonts w:eastAsiaTheme="minorEastAsia"/>
              <w:noProof/>
              <w:lang w:eastAsia="fr-FR"/>
            </w:rPr>
          </w:pPr>
          <w:hyperlink w:anchor="_Toc33871172" w:history="1">
            <w:r w:rsidRPr="001336D4">
              <w:rPr>
                <w:rStyle w:val="Lienhypertexte"/>
                <w:noProof/>
                <w:lang w:eastAsia="fr-FR"/>
              </w:rPr>
              <w:t>XI.5. Repos – Congés – absences – fêtes légales:</w:t>
            </w:r>
            <w:r>
              <w:rPr>
                <w:noProof/>
                <w:webHidden/>
              </w:rPr>
              <w:tab/>
            </w:r>
            <w:r>
              <w:rPr>
                <w:noProof/>
                <w:webHidden/>
              </w:rPr>
              <w:fldChar w:fldCharType="begin"/>
            </w:r>
            <w:r>
              <w:rPr>
                <w:noProof/>
                <w:webHidden/>
              </w:rPr>
              <w:instrText xml:space="preserve"> PAGEREF _Toc33871172 \h </w:instrText>
            </w:r>
            <w:r>
              <w:rPr>
                <w:noProof/>
                <w:webHidden/>
              </w:rPr>
            </w:r>
            <w:r>
              <w:rPr>
                <w:noProof/>
                <w:webHidden/>
              </w:rPr>
              <w:fldChar w:fldCharType="separate"/>
            </w:r>
            <w:r>
              <w:rPr>
                <w:noProof/>
                <w:webHidden/>
              </w:rPr>
              <w:t>25</w:t>
            </w:r>
            <w:r>
              <w:rPr>
                <w:noProof/>
                <w:webHidden/>
              </w:rPr>
              <w:fldChar w:fldCharType="end"/>
            </w:r>
          </w:hyperlink>
        </w:p>
        <w:p w14:paraId="5E6219F3" w14:textId="480AD0DE" w:rsidR="00E7569F" w:rsidRDefault="00E7569F">
          <w:pPr>
            <w:pStyle w:val="TM3"/>
            <w:tabs>
              <w:tab w:val="right" w:leader="dot" w:pos="9062"/>
            </w:tabs>
            <w:rPr>
              <w:rFonts w:cstheme="minorBidi"/>
              <w:noProof/>
            </w:rPr>
          </w:pPr>
          <w:hyperlink w:anchor="_Toc33871173" w:history="1">
            <w:r w:rsidRPr="001336D4">
              <w:rPr>
                <w:rStyle w:val="Lienhypertexte"/>
                <w:noProof/>
              </w:rPr>
              <w:t>XI.5.2. Congés</w:t>
            </w:r>
            <w:r>
              <w:rPr>
                <w:noProof/>
                <w:webHidden/>
              </w:rPr>
              <w:tab/>
            </w:r>
            <w:r>
              <w:rPr>
                <w:noProof/>
                <w:webHidden/>
              </w:rPr>
              <w:fldChar w:fldCharType="begin"/>
            </w:r>
            <w:r>
              <w:rPr>
                <w:noProof/>
                <w:webHidden/>
              </w:rPr>
              <w:instrText xml:space="preserve"> PAGEREF _Toc33871173 \h </w:instrText>
            </w:r>
            <w:r>
              <w:rPr>
                <w:noProof/>
                <w:webHidden/>
              </w:rPr>
            </w:r>
            <w:r>
              <w:rPr>
                <w:noProof/>
                <w:webHidden/>
              </w:rPr>
              <w:fldChar w:fldCharType="separate"/>
            </w:r>
            <w:r>
              <w:rPr>
                <w:noProof/>
                <w:webHidden/>
              </w:rPr>
              <w:t>25</w:t>
            </w:r>
            <w:r>
              <w:rPr>
                <w:noProof/>
                <w:webHidden/>
              </w:rPr>
              <w:fldChar w:fldCharType="end"/>
            </w:r>
          </w:hyperlink>
        </w:p>
        <w:p w14:paraId="748A6DB8" w14:textId="731B52CB" w:rsidR="00E7569F" w:rsidRDefault="00E7569F">
          <w:pPr>
            <w:pStyle w:val="TM3"/>
            <w:tabs>
              <w:tab w:val="right" w:leader="dot" w:pos="9062"/>
            </w:tabs>
            <w:rPr>
              <w:rFonts w:cstheme="minorBidi"/>
              <w:noProof/>
            </w:rPr>
          </w:pPr>
          <w:hyperlink w:anchor="_Toc33871174" w:history="1">
            <w:r w:rsidRPr="001336D4">
              <w:rPr>
                <w:rStyle w:val="Lienhypertexte"/>
                <w:noProof/>
              </w:rPr>
              <w:t>XI.5.3. Absences:</w:t>
            </w:r>
            <w:r>
              <w:rPr>
                <w:noProof/>
                <w:webHidden/>
              </w:rPr>
              <w:tab/>
            </w:r>
            <w:r>
              <w:rPr>
                <w:noProof/>
                <w:webHidden/>
              </w:rPr>
              <w:fldChar w:fldCharType="begin"/>
            </w:r>
            <w:r>
              <w:rPr>
                <w:noProof/>
                <w:webHidden/>
              </w:rPr>
              <w:instrText xml:space="preserve"> PAGEREF _Toc33871174 \h </w:instrText>
            </w:r>
            <w:r>
              <w:rPr>
                <w:noProof/>
                <w:webHidden/>
              </w:rPr>
            </w:r>
            <w:r>
              <w:rPr>
                <w:noProof/>
                <w:webHidden/>
              </w:rPr>
              <w:fldChar w:fldCharType="separate"/>
            </w:r>
            <w:r>
              <w:rPr>
                <w:noProof/>
                <w:webHidden/>
              </w:rPr>
              <w:t>26</w:t>
            </w:r>
            <w:r>
              <w:rPr>
                <w:noProof/>
                <w:webHidden/>
              </w:rPr>
              <w:fldChar w:fldCharType="end"/>
            </w:r>
          </w:hyperlink>
        </w:p>
        <w:p w14:paraId="7DA02201" w14:textId="0110ED60" w:rsidR="00E7569F" w:rsidRDefault="00E7569F">
          <w:pPr>
            <w:pStyle w:val="TM3"/>
            <w:tabs>
              <w:tab w:val="right" w:leader="dot" w:pos="9062"/>
            </w:tabs>
            <w:rPr>
              <w:rFonts w:cstheme="minorBidi"/>
              <w:noProof/>
            </w:rPr>
          </w:pPr>
          <w:hyperlink w:anchor="_Toc33871175" w:history="1">
            <w:r w:rsidRPr="001336D4">
              <w:rPr>
                <w:rStyle w:val="Lienhypertexte"/>
                <w:noProof/>
              </w:rPr>
              <w:t>XI.5.5. Fêtes légales:</w:t>
            </w:r>
            <w:r>
              <w:rPr>
                <w:noProof/>
                <w:webHidden/>
              </w:rPr>
              <w:tab/>
            </w:r>
            <w:r>
              <w:rPr>
                <w:noProof/>
                <w:webHidden/>
              </w:rPr>
              <w:fldChar w:fldCharType="begin"/>
            </w:r>
            <w:r>
              <w:rPr>
                <w:noProof/>
                <w:webHidden/>
              </w:rPr>
              <w:instrText xml:space="preserve"> PAGEREF _Toc33871175 \h </w:instrText>
            </w:r>
            <w:r>
              <w:rPr>
                <w:noProof/>
                <w:webHidden/>
              </w:rPr>
            </w:r>
            <w:r>
              <w:rPr>
                <w:noProof/>
                <w:webHidden/>
              </w:rPr>
              <w:fldChar w:fldCharType="separate"/>
            </w:r>
            <w:r>
              <w:rPr>
                <w:noProof/>
                <w:webHidden/>
              </w:rPr>
              <w:t>26</w:t>
            </w:r>
            <w:r>
              <w:rPr>
                <w:noProof/>
                <w:webHidden/>
              </w:rPr>
              <w:fldChar w:fldCharType="end"/>
            </w:r>
          </w:hyperlink>
        </w:p>
        <w:p w14:paraId="03456B71" w14:textId="47DEFDC1" w:rsidR="00E7569F" w:rsidRDefault="00E7569F">
          <w:pPr>
            <w:pStyle w:val="TM1"/>
            <w:tabs>
              <w:tab w:val="left" w:pos="660"/>
              <w:tab w:val="right" w:leader="dot" w:pos="9062"/>
            </w:tabs>
            <w:rPr>
              <w:rFonts w:eastAsiaTheme="minorEastAsia"/>
              <w:noProof/>
              <w:lang w:eastAsia="fr-FR"/>
            </w:rPr>
          </w:pPr>
          <w:hyperlink w:anchor="_Toc33871176" w:history="1">
            <w:r w:rsidRPr="001336D4">
              <w:rPr>
                <w:rStyle w:val="Lienhypertexte"/>
                <w:noProof/>
              </w:rPr>
              <w:t>XII.</w:t>
            </w:r>
            <w:r>
              <w:rPr>
                <w:rFonts w:eastAsiaTheme="minorEastAsia"/>
                <w:noProof/>
                <w:lang w:eastAsia="fr-FR"/>
              </w:rPr>
              <w:tab/>
            </w:r>
            <w:r w:rsidRPr="001336D4">
              <w:rPr>
                <w:rStyle w:val="Lienhypertexte"/>
                <w:noProof/>
              </w:rPr>
              <w:t>Hiérarchie des sources du droit social</w:t>
            </w:r>
            <w:r>
              <w:rPr>
                <w:noProof/>
                <w:webHidden/>
              </w:rPr>
              <w:tab/>
            </w:r>
            <w:r>
              <w:rPr>
                <w:noProof/>
                <w:webHidden/>
              </w:rPr>
              <w:fldChar w:fldCharType="begin"/>
            </w:r>
            <w:r>
              <w:rPr>
                <w:noProof/>
                <w:webHidden/>
              </w:rPr>
              <w:instrText xml:space="preserve"> PAGEREF _Toc33871176 \h </w:instrText>
            </w:r>
            <w:r>
              <w:rPr>
                <w:noProof/>
                <w:webHidden/>
              </w:rPr>
            </w:r>
            <w:r>
              <w:rPr>
                <w:noProof/>
                <w:webHidden/>
              </w:rPr>
              <w:fldChar w:fldCharType="separate"/>
            </w:r>
            <w:r>
              <w:rPr>
                <w:noProof/>
                <w:webHidden/>
              </w:rPr>
              <w:t>27</w:t>
            </w:r>
            <w:r>
              <w:rPr>
                <w:noProof/>
                <w:webHidden/>
              </w:rPr>
              <w:fldChar w:fldCharType="end"/>
            </w:r>
          </w:hyperlink>
        </w:p>
        <w:p w14:paraId="220DBC90" w14:textId="58EDD989" w:rsidR="007E6288" w:rsidRDefault="007E6288">
          <w:r w:rsidRPr="00847915">
            <w:rPr>
              <w:rFonts w:ascii="Times New Roman" w:hAnsi="Times New Roman" w:cs="Times New Roman"/>
              <w:b/>
              <w:bCs/>
            </w:rPr>
            <w:fldChar w:fldCharType="end"/>
          </w:r>
        </w:p>
      </w:sdtContent>
    </w:sdt>
    <w:p w14:paraId="0407ADF1" w14:textId="77777777" w:rsidR="00D56B22" w:rsidRDefault="00D56B22">
      <w:r>
        <w:br w:type="page"/>
      </w:r>
    </w:p>
    <w:p w14:paraId="35A8B0EC" w14:textId="77777777" w:rsidR="00293D44" w:rsidRDefault="00293D44"/>
    <w:p w14:paraId="23981452" w14:textId="7EA22FAB" w:rsidR="00293D44" w:rsidRPr="00293D44" w:rsidRDefault="00293D44" w:rsidP="00E7569F">
      <w:pPr>
        <w:pStyle w:val="Titre1"/>
        <w:numPr>
          <w:ilvl w:val="0"/>
          <w:numId w:val="15"/>
        </w:numPr>
      </w:pPr>
      <w:bookmarkStart w:id="3" w:name="_Toc33871128"/>
      <w:r w:rsidRPr="00293D44">
        <w:t>ELEMENTS HISTORIQUES</w:t>
      </w:r>
      <w:bookmarkEnd w:id="3"/>
    </w:p>
    <w:p w14:paraId="1C504550" w14:textId="77777777" w:rsidR="00293D44" w:rsidRPr="00293D44" w:rsidRDefault="00293D44" w:rsidP="00293D44">
      <w:pPr>
        <w:jc w:val="both"/>
        <w:rPr>
          <w:rFonts w:ascii="Times New Roman" w:hAnsi="Times New Roman" w:cs="Times New Roman"/>
          <w:sz w:val="24"/>
          <w:szCs w:val="24"/>
        </w:rPr>
      </w:pPr>
      <w:r w:rsidRPr="00293D44">
        <w:rPr>
          <w:rFonts w:ascii="Times New Roman" w:hAnsi="Times New Roman" w:cs="Times New Roman"/>
          <w:sz w:val="24"/>
          <w:szCs w:val="24"/>
        </w:rPr>
        <w:t>La Constitution algérienne de 1996, révisée en février 2016, institue un pouvoir judiciaire indépendant.</w:t>
      </w:r>
    </w:p>
    <w:p w14:paraId="4E7FD864" w14:textId="77777777" w:rsidR="00293D44" w:rsidRPr="00293D44" w:rsidRDefault="00293D44" w:rsidP="00293D44">
      <w:pPr>
        <w:jc w:val="both"/>
        <w:rPr>
          <w:rFonts w:ascii="Times New Roman" w:hAnsi="Times New Roman" w:cs="Times New Roman"/>
          <w:sz w:val="24"/>
          <w:szCs w:val="24"/>
        </w:rPr>
      </w:pPr>
      <w:r w:rsidRPr="00293D44">
        <w:rPr>
          <w:rFonts w:ascii="Times New Roman" w:hAnsi="Times New Roman" w:cs="Times New Roman"/>
          <w:sz w:val="24"/>
          <w:szCs w:val="24"/>
        </w:rPr>
        <w:t>Elle consacre les principes fondamentaux d’égalité et de liberté. La garantie de ces droits fondamentaux est assurée par la Cour Suprême au sommet de l’ordre judiciaire.</w:t>
      </w:r>
    </w:p>
    <w:p w14:paraId="199D555D" w14:textId="77777777" w:rsidR="00293D44" w:rsidRPr="00293D44" w:rsidRDefault="00293D44" w:rsidP="00293D44">
      <w:pPr>
        <w:jc w:val="both"/>
        <w:rPr>
          <w:rFonts w:ascii="Times New Roman" w:hAnsi="Times New Roman" w:cs="Times New Roman"/>
          <w:sz w:val="24"/>
          <w:szCs w:val="24"/>
        </w:rPr>
      </w:pPr>
      <w:r w:rsidRPr="00293D44">
        <w:rPr>
          <w:rFonts w:ascii="Times New Roman" w:hAnsi="Times New Roman" w:cs="Times New Roman"/>
          <w:sz w:val="24"/>
          <w:szCs w:val="24"/>
        </w:rPr>
        <w:t>Le système judiciaire algérien est régi selon un double degré de juridiction avec en première instance des tribunaux et en seconde instance des cours d’appel. Il dispose d’une dualité de juridictions avec un ordre judiciaire distinct de l’ordre administratif.</w:t>
      </w:r>
    </w:p>
    <w:p w14:paraId="43E08CE1" w14:textId="77777777" w:rsidR="00293D44" w:rsidRPr="00293D44" w:rsidRDefault="00293D44" w:rsidP="00293D44">
      <w:pPr>
        <w:jc w:val="both"/>
        <w:rPr>
          <w:rFonts w:ascii="Times New Roman" w:hAnsi="Times New Roman" w:cs="Times New Roman"/>
          <w:sz w:val="24"/>
          <w:szCs w:val="24"/>
        </w:rPr>
      </w:pPr>
    </w:p>
    <w:p w14:paraId="18896124" w14:textId="77777777" w:rsidR="00293D44" w:rsidRDefault="00293D44" w:rsidP="00293D44"/>
    <w:p w14:paraId="69606DE7" w14:textId="5D84F3BD" w:rsidR="00155149" w:rsidRPr="00293D44" w:rsidRDefault="00293D44" w:rsidP="00E7569F">
      <w:pPr>
        <w:pStyle w:val="Titre1"/>
        <w:numPr>
          <w:ilvl w:val="0"/>
          <w:numId w:val="15"/>
        </w:numPr>
      </w:pPr>
      <w:bookmarkStart w:id="4" w:name="_Toc33871129"/>
      <w:r w:rsidRPr="00293D44">
        <w:t>TRIBUNAUX ET COURS DU TRAVAIL</w:t>
      </w:r>
      <w:bookmarkEnd w:id="4"/>
    </w:p>
    <w:p w14:paraId="3365303A" w14:textId="77777777" w:rsidR="00293D44" w:rsidRDefault="00293D44" w:rsidP="00293D44">
      <w:pPr>
        <w:pStyle w:val="Paragraphedeliste"/>
        <w:ind w:left="1080"/>
      </w:pPr>
    </w:p>
    <w:p w14:paraId="4BF7FDD5" w14:textId="77777777" w:rsidR="00293D44" w:rsidRDefault="00293D44" w:rsidP="00293D44">
      <w:pPr>
        <w:pStyle w:val="Paragraphedeliste"/>
        <w:ind w:left="1080"/>
      </w:pPr>
    </w:p>
    <w:p w14:paraId="03D1A947" w14:textId="77777777" w:rsidR="00293D44" w:rsidRDefault="00293D44" w:rsidP="00293D44">
      <w:r>
        <w:rPr>
          <w:noProof/>
          <w:lang w:eastAsia="fr-FR"/>
        </w:rPr>
        <w:drawing>
          <wp:inline distT="0" distB="0" distL="0" distR="0" wp14:anchorId="1DB016B6" wp14:editId="0763F7BF">
            <wp:extent cx="5760720" cy="29883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érie-800x450-1.jpeg"/>
                    <pic:cNvPicPr/>
                  </pic:nvPicPr>
                  <pic:blipFill>
                    <a:blip r:embed="rId8">
                      <a:extLst>
                        <a:ext uri="{28A0092B-C50C-407E-A947-70E740481C1C}">
                          <a14:useLocalDpi xmlns:a14="http://schemas.microsoft.com/office/drawing/2010/main" val="0"/>
                        </a:ext>
                      </a:extLst>
                    </a:blip>
                    <a:stretch>
                      <a:fillRect/>
                    </a:stretch>
                  </pic:blipFill>
                  <pic:spPr>
                    <a:xfrm>
                      <a:off x="0" y="0"/>
                      <a:ext cx="5760720" cy="2988310"/>
                    </a:xfrm>
                    <a:prstGeom prst="rect">
                      <a:avLst/>
                    </a:prstGeom>
                  </pic:spPr>
                </pic:pic>
              </a:graphicData>
            </a:graphic>
          </wp:inline>
        </w:drawing>
      </w:r>
    </w:p>
    <w:p w14:paraId="1D57B48E" w14:textId="77777777" w:rsidR="00293D44" w:rsidRPr="00C7233A" w:rsidRDefault="00C7233A" w:rsidP="00C7233A">
      <w:pPr>
        <w:pStyle w:val="Titre2"/>
        <w:rPr>
          <w:rFonts w:eastAsia="Times New Roman" w:cs="Times New Roman"/>
          <w:b w:val="0"/>
          <w:szCs w:val="24"/>
          <w:lang w:val="it-IT" w:eastAsia="fr-FR"/>
        </w:rPr>
      </w:pPr>
      <w:bookmarkStart w:id="5" w:name="_Toc33871130"/>
      <w:r w:rsidRPr="00C7233A">
        <w:rPr>
          <w:rFonts w:eastAsia="Times New Roman" w:cs="Times New Roman"/>
          <w:szCs w:val="24"/>
          <w:lang w:eastAsia="fr-FR"/>
        </w:rPr>
        <w:t xml:space="preserve">II.1. </w:t>
      </w:r>
      <w:r w:rsidR="00293D44" w:rsidRPr="00C7233A">
        <w:rPr>
          <w:rFonts w:eastAsia="Times New Roman" w:cs="Times New Roman"/>
          <w:szCs w:val="24"/>
          <w:lang w:eastAsia="fr-FR"/>
        </w:rPr>
        <w:t>ORDRE JUDICIAIRE</w:t>
      </w:r>
      <w:bookmarkEnd w:id="5"/>
      <w:r w:rsidR="00293D44" w:rsidRPr="00C7233A">
        <w:rPr>
          <w:rFonts w:eastAsia="Times New Roman" w:cs="Times New Roman"/>
          <w:szCs w:val="24"/>
          <w:lang w:eastAsia="fr-FR"/>
        </w:rPr>
        <w:t> </w:t>
      </w:r>
    </w:p>
    <w:p w14:paraId="48B6620F" w14:textId="77777777" w:rsidR="00293D44" w:rsidRPr="00C7233A" w:rsidRDefault="00C7233A" w:rsidP="00C7233A">
      <w:pPr>
        <w:pStyle w:val="Titre3"/>
        <w:rPr>
          <w:rFonts w:eastAsia="Times New Roman" w:cs="Times New Roman"/>
          <w:b w:val="0"/>
          <w:lang w:val="it-IT" w:eastAsia="fr-FR"/>
        </w:rPr>
      </w:pPr>
      <w:bookmarkStart w:id="6" w:name="_Toc33871131"/>
      <w:r w:rsidRPr="00C7233A">
        <w:rPr>
          <w:rFonts w:eastAsia="Times New Roman" w:cs="Times New Roman"/>
          <w:lang w:eastAsia="fr-FR"/>
        </w:rPr>
        <w:t xml:space="preserve">II.1.1. </w:t>
      </w:r>
      <w:r w:rsidR="00293D44" w:rsidRPr="00C7233A">
        <w:rPr>
          <w:rFonts w:eastAsia="Times New Roman" w:cs="Times New Roman"/>
          <w:lang w:eastAsia="fr-FR"/>
        </w:rPr>
        <w:t>COUR SUPRÊME</w:t>
      </w:r>
      <w:bookmarkEnd w:id="6"/>
      <w:r w:rsidR="00293D44" w:rsidRPr="00C7233A">
        <w:rPr>
          <w:rFonts w:eastAsia="Times New Roman" w:cs="Times New Roman"/>
          <w:lang w:eastAsia="fr-FR"/>
        </w:rPr>
        <w:t> </w:t>
      </w:r>
    </w:p>
    <w:p w14:paraId="17DCB550"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 xml:space="preserve">Instituée par la loi n°63-218 du 18 juin 1963, la Cour Suprême représente la plus haute juridiction de l’ordre judiciaire. La Cour Suprême comprend 150 juges répartis dans quatre divisions : civil et </w:t>
      </w:r>
      <w:r w:rsidR="00C7233A" w:rsidRPr="00293D44">
        <w:rPr>
          <w:rFonts w:ascii="Times New Roman" w:eastAsia="Times New Roman" w:hAnsi="Times New Roman" w:cs="Times New Roman"/>
          <w:color w:val="000000" w:themeColor="text1"/>
          <w:sz w:val="24"/>
          <w:szCs w:val="24"/>
          <w:lang w:eastAsia="fr-FR"/>
        </w:rPr>
        <w:t>commercial ;</w:t>
      </w:r>
      <w:r w:rsidRPr="00293D44">
        <w:rPr>
          <w:rFonts w:ascii="Times New Roman" w:eastAsia="Times New Roman" w:hAnsi="Times New Roman" w:cs="Times New Roman"/>
          <w:color w:val="000000" w:themeColor="text1"/>
          <w:sz w:val="24"/>
          <w:szCs w:val="24"/>
          <w:lang w:eastAsia="fr-FR"/>
        </w:rPr>
        <w:t xml:space="preserve"> sécurité sociale et </w:t>
      </w:r>
      <w:r w:rsidR="00C7233A" w:rsidRPr="00293D44">
        <w:rPr>
          <w:rFonts w:ascii="Times New Roman" w:eastAsia="Times New Roman" w:hAnsi="Times New Roman" w:cs="Times New Roman"/>
          <w:color w:val="000000" w:themeColor="text1"/>
          <w:sz w:val="24"/>
          <w:szCs w:val="24"/>
          <w:lang w:eastAsia="fr-FR"/>
        </w:rPr>
        <w:t>travail ;</w:t>
      </w:r>
      <w:r w:rsidRPr="00293D44">
        <w:rPr>
          <w:rFonts w:ascii="Times New Roman" w:eastAsia="Times New Roman" w:hAnsi="Times New Roman" w:cs="Times New Roman"/>
          <w:color w:val="000000" w:themeColor="text1"/>
          <w:sz w:val="24"/>
          <w:szCs w:val="24"/>
          <w:lang w:eastAsia="fr-FR"/>
        </w:rPr>
        <w:t xml:space="preserve"> </w:t>
      </w:r>
      <w:r w:rsidR="00C7233A" w:rsidRPr="00293D44">
        <w:rPr>
          <w:rFonts w:ascii="Times New Roman" w:eastAsia="Times New Roman" w:hAnsi="Times New Roman" w:cs="Times New Roman"/>
          <w:color w:val="000000" w:themeColor="text1"/>
          <w:sz w:val="24"/>
          <w:szCs w:val="24"/>
          <w:lang w:eastAsia="fr-FR"/>
        </w:rPr>
        <w:t>criminel ;</w:t>
      </w:r>
      <w:r w:rsidRPr="00293D44">
        <w:rPr>
          <w:rFonts w:ascii="Times New Roman" w:eastAsia="Times New Roman" w:hAnsi="Times New Roman" w:cs="Times New Roman"/>
          <w:color w:val="000000" w:themeColor="text1"/>
          <w:sz w:val="24"/>
          <w:szCs w:val="24"/>
          <w:lang w:eastAsia="fr-FR"/>
        </w:rPr>
        <w:t xml:space="preserve"> et administrative.</w:t>
      </w:r>
    </w:p>
    <w:p w14:paraId="09248C11"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Son objectif est, d’une part, de garantir l’unification de la jurisprudence de l’ordre judiciaire sur l’ensemble du territoire national et d’autre part, de veiller au respect de la loi.</w:t>
      </w:r>
    </w:p>
    <w:p w14:paraId="5A1E1F06"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Elle est compétente pour statuer sur les pourvois en cassation formés contre les arrêts et jugements rendus en dernier ressort par les cours et tribunaux de tout ordre à l’exception des juridictions relevant de l’ordre administratif.</w:t>
      </w:r>
    </w:p>
    <w:p w14:paraId="50990185"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val="it-IT" w:eastAsia="fr-FR"/>
        </w:rPr>
        <w:t> </w:t>
      </w:r>
    </w:p>
    <w:p w14:paraId="18DC2B14" w14:textId="77777777" w:rsidR="00293D44" w:rsidRPr="00C7233A" w:rsidRDefault="00C7233A" w:rsidP="00C7233A">
      <w:pPr>
        <w:pStyle w:val="Titre3"/>
        <w:rPr>
          <w:rFonts w:eastAsia="Times New Roman" w:cs="Times New Roman"/>
          <w:b w:val="0"/>
          <w:lang w:eastAsia="fr-FR"/>
        </w:rPr>
      </w:pPr>
      <w:bookmarkStart w:id="7" w:name="_Toc33871132"/>
      <w:r w:rsidRPr="00C7233A">
        <w:rPr>
          <w:rFonts w:eastAsia="Times New Roman" w:cs="Times New Roman"/>
          <w:lang w:eastAsia="fr-FR"/>
        </w:rPr>
        <w:lastRenderedPageBreak/>
        <w:t xml:space="preserve">II.1.2. </w:t>
      </w:r>
      <w:r w:rsidR="00293D44" w:rsidRPr="00C7233A">
        <w:rPr>
          <w:rFonts w:eastAsia="Times New Roman" w:cs="Times New Roman"/>
          <w:lang w:eastAsia="fr-FR"/>
        </w:rPr>
        <w:t>LA COUR D’APPEL</w:t>
      </w:r>
      <w:bookmarkEnd w:id="7"/>
    </w:p>
    <w:p w14:paraId="516D56FC"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La Cour d’appel est une juridiction de second degré. Elle constitue une voie d’appel contre les décisions de justice rendues par les tribunaux des juridictions inférieures.</w:t>
      </w:r>
    </w:p>
    <w:p w14:paraId="6AAEEEA4"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Il existe 48 cours d’appel sur le territoire national algérien. Chaque cour est divisée en plusieurs chambres lesquelles peuvent se subdiviser en sections. Chaque cour comprend, au moins, une chambre d’accusation qui constitue une juridiction d’instruction du second degré. Elle connaît les recours contre les ordonnances des juges d’instruction et contrôle les activités de la police judiciaire.</w:t>
      </w:r>
    </w:p>
    <w:p w14:paraId="5405F566"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La Cour d’appel statue en forme collégiale. Elle est composée d’un Président, d’un vice-président, des présidents de chambre, des conseillers, d’un parquet général comprenant un procureur général, un premier procureur général adjoint et des procureurs généraux adjoints, ainsi qu’un service du greffe.</w:t>
      </w:r>
    </w:p>
    <w:p w14:paraId="03A43282"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 </w:t>
      </w:r>
    </w:p>
    <w:p w14:paraId="4D3260A5" w14:textId="77777777" w:rsidR="00293D44" w:rsidRPr="00D56B22" w:rsidRDefault="00D56B22" w:rsidP="00D56B22">
      <w:pPr>
        <w:pStyle w:val="Titre3"/>
        <w:rPr>
          <w:rFonts w:eastAsia="Times New Roman" w:cs="Times New Roman"/>
          <w:b w:val="0"/>
          <w:lang w:eastAsia="fr-FR"/>
        </w:rPr>
      </w:pPr>
      <w:bookmarkStart w:id="8" w:name="_Toc33871133"/>
      <w:r>
        <w:rPr>
          <w:rFonts w:eastAsia="Times New Roman" w:cs="Times New Roman"/>
          <w:b w:val="0"/>
          <w:lang w:eastAsia="fr-FR"/>
        </w:rPr>
        <w:t xml:space="preserve">II.1.3. </w:t>
      </w:r>
      <w:r w:rsidR="00293D44" w:rsidRPr="00A2623A">
        <w:rPr>
          <w:rFonts w:eastAsia="Times New Roman" w:cs="Times New Roman"/>
          <w:lang w:eastAsia="fr-FR"/>
        </w:rPr>
        <w:t>TRIBUNAL</w:t>
      </w:r>
      <w:r w:rsidR="00293D44" w:rsidRPr="00D56B22">
        <w:rPr>
          <w:rFonts w:eastAsia="Times New Roman" w:cs="Times New Roman"/>
          <w:b w:val="0"/>
          <w:lang w:eastAsia="fr-FR"/>
        </w:rPr>
        <w:t> :</w:t>
      </w:r>
      <w:bookmarkEnd w:id="8"/>
    </w:p>
    <w:p w14:paraId="20B2755B"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On compte 210 tribunaux en Algérie. Le Tribunal est la juridiction de premier degré de l’ordre judiciaire. Sa compétence est déterminée par le code de procédure civile, le code de procédure pénale et les lois particulières en vigueur.</w:t>
      </w:r>
    </w:p>
    <w:p w14:paraId="794CEE9C"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Le Tribunal est généralement divisé en quatre sections, civile, pénale, prud’homale et commerciale.</w:t>
      </w:r>
    </w:p>
    <w:p w14:paraId="176ACC9D"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Juridiction statuant à juge unique, le Tribunal comprend un président du tribunal, un vice–président, des juges, un ou plusieurs juges d’instruction, un ou plusieurs juges des mineurs, un procureur de la République, des procureurs de la République adjoints et le greffe. La juridiction des mineurs et la juridiction sociale statuent en forme collégiale en présence d’un juge et de deux assesseurs.</w:t>
      </w:r>
    </w:p>
    <w:p w14:paraId="773852E9"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val="it-IT" w:eastAsia="fr-FR"/>
        </w:rPr>
        <w:t> </w:t>
      </w:r>
    </w:p>
    <w:p w14:paraId="46D1B778" w14:textId="77777777" w:rsidR="00293D44" w:rsidRPr="00D56B22" w:rsidRDefault="00D56B22" w:rsidP="00D56B22">
      <w:pPr>
        <w:pStyle w:val="Titre3"/>
        <w:rPr>
          <w:rFonts w:eastAsia="Times New Roman" w:cs="Times New Roman"/>
          <w:b w:val="0"/>
          <w:lang w:eastAsia="fr-FR"/>
        </w:rPr>
      </w:pPr>
      <w:bookmarkStart w:id="9" w:name="_Toc33871134"/>
      <w:r>
        <w:rPr>
          <w:rFonts w:eastAsia="Times New Roman" w:cs="Times New Roman"/>
          <w:b w:val="0"/>
          <w:lang w:eastAsia="fr-FR"/>
        </w:rPr>
        <w:t xml:space="preserve">II.1.4. </w:t>
      </w:r>
      <w:r w:rsidR="00293D44" w:rsidRPr="00A2623A">
        <w:rPr>
          <w:rFonts w:eastAsia="Times New Roman" w:cs="Times New Roman"/>
          <w:lang w:eastAsia="fr-FR"/>
        </w:rPr>
        <w:t>PÔLES PÉNAUX SPÉCIALISÉS</w:t>
      </w:r>
      <w:r w:rsidR="00293D44" w:rsidRPr="00D56B22">
        <w:rPr>
          <w:rFonts w:eastAsia="Times New Roman" w:cs="Times New Roman"/>
          <w:b w:val="0"/>
          <w:lang w:eastAsia="fr-FR"/>
        </w:rPr>
        <w:t> :</w:t>
      </w:r>
      <w:bookmarkEnd w:id="9"/>
    </w:p>
    <w:p w14:paraId="76785620"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Les pôles pénaux spécialisés comprennent 6 tribunaux, créés en 2004, et représentent un nouvel instrument judiciaire mis en place pour adapter la législation algérienne aux différents engagements internationaux de l’Algérie tels que la lutte contre le crime international organisé, l’atteinte au système de traitement automatisé des données, le blanchiment d’argent, le terrorisme et les infractions relatives à la législation des changes.</w:t>
      </w:r>
    </w:p>
    <w:p w14:paraId="018CFA2C"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Un décret exécutif a étendu la compétence territoriale des procureurs de la république, des juges d’instruction ainsi que des juges du siège au ressort d’autres tribunaux. A titre d’exemple, la compétence territoriale du tribunal de Ouargla comprend Ouargla, Adrar, Illizi, Tindouf et Ghardaïa. Ces juridictions comprennent des règles dérogatoires au droit commun et sont dotées d’importantes compétences, notamment techniques (écoutes téléphoniques, infiltrations sonorisation)</w:t>
      </w:r>
    </w:p>
    <w:p w14:paraId="186616DF"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Un pôle comprend douze magistrats chargés de suivi des dossiers spéciaux. Il statue en dernier ressort, avec trois magistrats assistés de deux assesseurs-jurés.</w:t>
      </w:r>
    </w:p>
    <w:p w14:paraId="1F8814EC" w14:textId="77777777" w:rsid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val="it-IT" w:eastAsia="fr-FR"/>
        </w:rPr>
        <w:t> </w:t>
      </w:r>
    </w:p>
    <w:p w14:paraId="429771A5" w14:textId="77777777" w:rsidR="00D56B22" w:rsidRDefault="00D56B22"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p>
    <w:p w14:paraId="46EFA936" w14:textId="77777777" w:rsidR="00D56B22" w:rsidRPr="00293D44" w:rsidRDefault="00D56B22"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p>
    <w:p w14:paraId="733B4BBD" w14:textId="77777777" w:rsidR="00293D44" w:rsidRPr="00D56B22" w:rsidRDefault="00D56B22" w:rsidP="00D56B22">
      <w:pPr>
        <w:pStyle w:val="Titre3"/>
        <w:rPr>
          <w:rFonts w:eastAsia="Times New Roman" w:cs="Times New Roman"/>
          <w:b w:val="0"/>
          <w:lang w:eastAsia="fr-FR"/>
        </w:rPr>
      </w:pPr>
      <w:bookmarkStart w:id="10" w:name="_Toc33871135"/>
      <w:r w:rsidRPr="00D56B22">
        <w:rPr>
          <w:rFonts w:eastAsia="Times New Roman" w:cs="Times New Roman"/>
          <w:b w:val="0"/>
          <w:lang w:eastAsia="fr-FR"/>
        </w:rPr>
        <w:lastRenderedPageBreak/>
        <w:t xml:space="preserve">II.1.5. </w:t>
      </w:r>
      <w:r w:rsidR="00293D44" w:rsidRPr="00A2623A">
        <w:rPr>
          <w:rFonts w:eastAsia="Times New Roman" w:cs="Times New Roman"/>
          <w:lang w:eastAsia="fr-FR"/>
        </w:rPr>
        <w:t>TRIBUNAL MILITAIRE</w:t>
      </w:r>
      <w:r w:rsidR="00293D44" w:rsidRPr="00D56B22">
        <w:rPr>
          <w:rFonts w:eastAsia="Times New Roman" w:cs="Times New Roman"/>
          <w:b w:val="0"/>
          <w:lang w:eastAsia="fr-FR"/>
        </w:rPr>
        <w:t> :</w:t>
      </w:r>
      <w:bookmarkEnd w:id="10"/>
    </w:p>
    <w:p w14:paraId="44D58AAB"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Le Tribunal militaire est une juridiction d’exception dont les jugements interviennent en dehors du système judiciaire ordinaire.</w:t>
      </w:r>
    </w:p>
    <w:p w14:paraId="4F35A972"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En temps de paix, cette juridiction a compétence pour juger certaines infractions propres aux armées et les personnes qui ont la qualité de militaire. Ces décisions relèvent du contrôle de la Cour Suprême. En temps de guerre, elles connaissent toutes les atteintes à la Sûreté de l’Etat.</w:t>
      </w:r>
    </w:p>
    <w:p w14:paraId="58B266C2"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Le Tribunal militaire permanent est composé de trois membres, un président et deux assesseurs. Cette juridiction est présidée par un magistrat des Cours.</w:t>
      </w:r>
    </w:p>
    <w:p w14:paraId="4F1D1357"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val="it-IT" w:eastAsia="fr-FR"/>
        </w:rPr>
        <w:t> </w:t>
      </w:r>
    </w:p>
    <w:p w14:paraId="297BDBE8" w14:textId="77777777" w:rsidR="00293D44" w:rsidRPr="00D56B22" w:rsidRDefault="00D56B22" w:rsidP="00D56B22">
      <w:pPr>
        <w:pStyle w:val="Titre2"/>
        <w:rPr>
          <w:rFonts w:eastAsia="Times New Roman" w:cs="Times New Roman"/>
          <w:b w:val="0"/>
          <w:szCs w:val="24"/>
          <w:lang w:eastAsia="fr-FR"/>
        </w:rPr>
      </w:pPr>
      <w:bookmarkStart w:id="11" w:name="_Toc33871136"/>
      <w:r w:rsidRPr="00D56B22">
        <w:rPr>
          <w:rFonts w:eastAsia="Times New Roman" w:cs="Times New Roman"/>
          <w:b w:val="0"/>
          <w:szCs w:val="24"/>
          <w:lang w:eastAsia="fr-FR"/>
        </w:rPr>
        <w:t>II.</w:t>
      </w:r>
      <w:r>
        <w:rPr>
          <w:rFonts w:eastAsia="Times New Roman" w:cs="Times New Roman"/>
          <w:b w:val="0"/>
          <w:szCs w:val="24"/>
          <w:lang w:eastAsia="fr-FR"/>
        </w:rPr>
        <w:t>2</w:t>
      </w:r>
      <w:r w:rsidRPr="00D56B22">
        <w:rPr>
          <w:rFonts w:eastAsia="Times New Roman" w:cs="Times New Roman"/>
          <w:b w:val="0"/>
          <w:szCs w:val="24"/>
          <w:lang w:eastAsia="fr-FR"/>
        </w:rPr>
        <w:t xml:space="preserve">. </w:t>
      </w:r>
      <w:r w:rsidR="00293D44" w:rsidRPr="00D56B22">
        <w:rPr>
          <w:rFonts w:eastAsia="Times New Roman" w:cs="Times New Roman"/>
          <w:b w:val="0"/>
          <w:szCs w:val="24"/>
          <w:lang w:eastAsia="fr-FR"/>
        </w:rPr>
        <w:t>ORDRE ADMINISTRATIF :</w:t>
      </w:r>
      <w:bookmarkEnd w:id="11"/>
    </w:p>
    <w:p w14:paraId="0FB00AF5" w14:textId="77777777" w:rsidR="00293D44" w:rsidRPr="00293D44" w:rsidRDefault="00D56B22" w:rsidP="00D56B22">
      <w:pPr>
        <w:pStyle w:val="Titre3"/>
        <w:rPr>
          <w:rFonts w:eastAsia="Times New Roman"/>
          <w:lang w:val="it-IT" w:eastAsia="fr-FR"/>
        </w:rPr>
      </w:pPr>
      <w:bookmarkStart w:id="12" w:name="_Toc33871137"/>
      <w:r w:rsidRPr="00D56B22">
        <w:rPr>
          <w:rFonts w:eastAsia="Times New Roman"/>
          <w:b w:val="0"/>
          <w:lang w:eastAsia="fr-FR"/>
        </w:rPr>
        <w:t>II.</w:t>
      </w:r>
      <w:r>
        <w:rPr>
          <w:b w:val="0"/>
          <w:lang w:eastAsia="fr-FR"/>
        </w:rPr>
        <w:t>2.1</w:t>
      </w:r>
      <w:r w:rsidRPr="00D56B22">
        <w:rPr>
          <w:rFonts w:eastAsia="Times New Roman"/>
          <w:b w:val="0"/>
          <w:lang w:eastAsia="fr-FR"/>
        </w:rPr>
        <w:t xml:space="preserve">. </w:t>
      </w:r>
      <w:r w:rsidR="00293D44" w:rsidRPr="00293D44">
        <w:rPr>
          <w:rFonts w:eastAsia="Times New Roman"/>
          <w:lang w:eastAsia="fr-FR"/>
        </w:rPr>
        <w:t>CONSEIL D’ETAT :</w:t>
      </w:r>
      <w:bookmarkEnd w:id="12"/>
    </w:p>
    <w:p w14:paraId="6FA10AE7"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eastAsia="fr-FR"/>
        </w:rPr>
      </w:pPr>
      <w:r w:rsidRPr="00293D44">
        <w:rPr>
          <w:rFonts w:ascii="Times New Roman" w:eastAsia="Times New Roman" w:hAnsi="Times New Roman" w:cs="Times New Roman"/>
          <w:color w:val="000000" w:themeColor="text1"/>
          <w:sz w:val="24"/>
          <w:szCs w:val="24"/>
          <w:lang w:eastAsia="fr-FR"/>
        </w:rPr>
        <w:t>Le Conseil d’Etat algérien est la juridiction suprême de l’ordre administratif institué par la loi n°98-01 du 30 mai 1998.</w:t>
      </w:r>
    </w:p>
    <w:p w14:paraId="102C3F13"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eastAsia="fr-FR"/>
        </w:rPr>
      </w:pPr>
      <w:r w:rsidRPr="00293D44">
        <w:rPr>
          <w:rFonts w:ascii="Times New Roman" w:eastAsia="Times New Roman" w:hAnsi="Times New Roman" w:cs="Times New Roman"/>
          <w:color w:val="000000" w:themeColor="text1"/>
          <w:sz w:val="24"/>
          <w:szCs w:val="24"/>
          <w:lang w:eastAsia="fr-FR"/>
        </w:rPr>
        <w:t>Il constitue l’organe régulateur de l’activité des juridictions administratives en réglant les conflits entre l’administration et les administrés.</w:t>
      </w:r>
    </w:p>
    <w:p w14:paraId="0C7C78D3"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eastAsia="fr-FR"/>
        </w:rPr>
      </w:pPr>
      <w:r w:rsidRPr="00293D44">
        <w:rPr>
          <w:rFonts w:ascii="Times New Roman" w:eastAsia="Times New Roman" w:hAnsi="Times New Roman" w:cs="Times New Roman"/>
          <w:color w:val="000000" w:themeColor="text1"/>
          <w:sz w:val="24"/>
          <w:szCs w:val="24"/>
          <w:lang w:eastAsia="fr-FR"/>
        </w:rPr>
        <w:t>En tant qu’organe consultatif, il donne son avis sur les projets de loi avant leur examen en conseil des ministres.</w:t>
      </w:r>
    </w:p>
    <w:p w14:paraId="1E33DD9E"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eastAsia="fr-FR"/>
        </w:rPr>
      </w:pPr>
      <w:r w:rsidRPr="00293D44">
        <w:rPr>
          <w:rFonts w:ascii="Times New Roman" w:eastAsia="Times New Roman" w:hAnsi="Times New Roman" w:cs="Times New Roman"/>
          <w:color w:val="000000" w:themeColor="text1"/>
          <w:sz w:val="24"/>
          <w:szCs w:val="24"/>
          <w:lang w:eastAsia="fr-FR"/>
        </w:rPr>
        <w:t>En tant qu’organe judiciaire, le Conseil d’Etat connaît en premier et en dernier ressort des recours en annulation formés contre les décisions réglementaires ou individuelles émanant des autorités administratives centrales, des institutions publiques nationales et des organisations professionnelles nationales, des recours en interprétation et des recours en appréciation de la légalité des actes dont le contentieux relève du Conseil d’Etat.</w:t>
      </w:r>
    </w:p>
    <w:p w14:paraId="46C9BB42"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eastAsia="fr-FR"/>
        </w:rPr>
      </w:pPr>
      <w:r w:rsidRPr="00293D44">
        <w:rPr>
          <w:rFonts w:ascii="Times New Roman" w:eastAsia="Times New Roman" w:hAnsi="Times New Roman" w:cs="Times New Roman"/>
          <w:color w:val="000000" w:themeColor="text1"/>
          <w:sz w:val="24"/>
          <w:szCs w:val="24"/>
          <w:lang w:eastAsia="fr-FR"/>
        </w:rPr>
        <w:t>Il connaît en appel les jugements rendus en premier ressort par les juridictions administratives dans les cas où la loi n’en dispose pas autrement comme il connaît des recours en appel contre les décisions de juridictions administratives rendues en dernier ressort, ainsi que des recours en cassation des arrêts de la cour des comptes.</w:t>
      </w:r>
    </w:p>
    <w:p w14:paraId="4421AA0B"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eastAsia="fr-FR"/>
        </w:rPr>
      </w:pPr>
      <w:r w:rsidRPr="00293D44">
        <w:rPr>
          <w:rFonts w:ascii="Times New Roman" w:eastAsia="Times New Roman" w:hAnsi="Times New Roman" w:cs="Times New Roman"/>
          <w:color w:val="000000" w:themeColor="text1"/>
          <w:sz w:val="24"/>
          <w:szCs w:val="24"/>
          <w:lang w:eastAsia="fr-FR"/>
        </w:rPr>
        <w:t>Le Conseil d’Etat est organisé pour l’exercice de ses fonctions judiciaires en quatre chambres, chacune d’elle étant subdivisée en sections.</w:t>
      </w:r>
    </w:p>
    <w:p w14:paraId="5A854462"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eastAsia="fr-FR"/>
        </w:rPr>
      </w:pPr>
      <w:r w:rsidRPr="00293D44">
        <w:rPr>
          <w:rFonts w:ascii="Times New Roman" w:eastAsia="Times New Roman" w:hAnsi="Times New Roman" w:cs="Times New Roman"/>
          <w:color w:val="000000" w:themeColor="text1"/>
          <w:sz w:val="24"/>
          <w:szCs w:val="24"/>
          <w:lang w:eastAsia="fr-FR"/>
        </w:rPr>
        <w:t> </w:t>
      </w:r>
    </w:p>
    <w:p w14:paraId="459D3C04" w14:textId="77777777" w:rsidR="00293D44" w:rsidRPr="00293D44" w:rsidRDefault="00D56B22" w:rsidP="00D56B22">
      <w:pPr>
        <w:pStyle w:val="Titre3"/>
        <w:rPr>
          <w:rFonts w:eastAsia="Times New Roman"/>
          <w:lang w:val="it-IT" w:eastAsia="fr-FR"/>
        </w:rPr>
      </w:pPr>
      <w:bookmarkStart w:id="13" w:name="_Toc33871138"/>
      <w:r w:rsidRPr="00D56B22">
        <w:rPr>
          <w:rFonts w:eastAsia="Times New Roman"/>
          <w:lang w:eastAsia="fr-FR"/>
        </w:rPr>
        <w:t>II.</w:t>
      </w:r>
      <w:r>
        <w:rPr>
          <w:lang w:eastAsia="fr-FR"/>
        </w:rPr>
        <w:t>2.2</w:t>
      </w:r>
      <w:r w:rsidRPr="00D56B22">
        <w:rPr>
          <w:rFonts w:eastAsia="Times New Roman"/>
          <w:lang w:eastAsia="fr-FR"/>
        </w:rPr>
        <w:t xml:space="preserve">. </w:t>
      </w:r>
      <w:r w:rsidR="00293D44" w:rsidRPr="00293D44">
        <w:rPr>
          <w:rFonts w:eastAsia="Times New Roman"/>
          <w:lang w:eastAsia="fr-FR"/>
        </w:rPr>
        <w:t>TRIBUNAL ADMINISTRATIF :</w:t>
      </w:r>
      <w:bookmarkEnd w:id="13"/>
    </w:p>
    <w:p w14:paraId="3C144C2E"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Les tribunaux administratifs constituent les juridictions de droit commun en matière administrative.</w:t>
      </w:r>
    </w:p>
    <w:p w14:paraId="71BB5BAC"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Leurs décisions sont susceptibles d’appel devant le Conseil d’Etat puisqu’elles constituent des juridictions de première instance.</w:t>
      </w:r>
    </w:p>
    <w:p w14:paraId="3BB8C2F5"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Les tribunaux administratifs sont organisés en chambres subdivisées en sections.</w:t>
      </w:r>
    </w:p>
    <w:p w14:paraId="3A1BF304"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Chaque tribunal administratif comprend au moins trois magistrats. Les magistrats de ce tribunal sont soumis au statut de la magistrature. Ils sont organisés en chambres qui peuvent être subdivisées en sections.</w:t>
      </w:r>
    </w:p>
    <w:p w14:paraId="5D46BB44" w14:textId="77777777" w:rsid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val="it-IT" w:eastAsia="fr-FR"/>
        </w:rPr>
        <w:t> </w:t>
      </w:r>
    </w:p>
    <w:p w14:paraId="7D8AFF3C" w14:textId="77777777" w:rsidR="00C522D4" w:rsidRDefault="00C522D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p>
    <w:p w14:paraId="586E9157" w14:textId="77777777" w:rsidR="00D56B22" w:rsidRPr="00293D44" w:rsidRDefault="00D56B22"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p>
    <w:p w14:paraId="24CA89DA" w14:textId="77777777" w:rsidR="00293D44" w:rsidRPr="00293D44" w:rsidRDefault="00D56B22" w:rsidP="00D56B22">
      <w:pPr>
        <w:pStyle w:val="Titre3"/>
        <w:rPr>
          <w:rFonts w:eastAsia="Times New Roman"/>
          <w:lang w:val="it-IT" w:eastAsia="fr-FR"/>
        </w:rPr>
      </w:pPr>
      <w:bookmarkStart w:id="14" w:name="_Toc33871139"/>
      <w:r w:rsidRPr="00D56B22">
        <w:rPr>
          <w:rFonts w:eastAsia="Times New Roman"/>
          <w:lang w:eastAsia="fr-FR"/>
        </w:rPr>
        <w:lastRenderedPageBreak/>
        <w:t>II.</w:t>
      </w:r>
      <w:r>
        <w:rPr>
          <w:lang w:eastAsia="fr-FR"/>
        </w:rPr>
        <w:t>2.3</w:t>
      </w:r>
      <w:r w:rsidRPr="00D56B22">
        <w:rPr>
          <w:rFonts w:eastAsia="Times New Roman"/>
          <w:lang w:eastAsia="fr-FR"/>
        </w:rPr>
        <w:t xml:space="preserve">. </w:t>
      </w:r>
      <w:r w:rsidR="00293D44" w:rsidRPr="00293D44">
        <w:rPr>
          <w:rFonts w:eastAsia="Times New Roman"/>
          <w:lang w:eastAsia="fr-FR"/>
        </w:rPr>
        <w:t>TRIBUNAL DES CONFLITS :</w:t>
      </w:r>
      <w:bookmarkEnd w:id="14"/>
    </w:p>
    <w:p w14:paraId="09174278"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bookmarkStart w:id="15" w:name="_GoBack"/>
      <w:r w:rsidRPr="00293D44">
        <w:rPr>
          <w:rFonts w:ascii="Times New Roman" w:eastAsia="Times New Roman" w:hAnsi="Times New Roman" w:cs="Times New Roman"/>
          <w:color w:val="000000" w:themeColor="text1"/>
          <w:sz w:val="24"/>
          <w:szCs w:val="24"/>
          <w:lang w:eastAsia="fr-FR"/>
        </w:rPr>
        <w:t>Créé lors de la révision constitutionnelle intervenue en 1996, le Tribunal des conflits a été institué par l’article 152 de la constitution et mis en œuvre par la loi organique n° 98-03 du 3 juin 1998.</w:t>
      </w:r>
    </w:p>
    <w:p w14:paraId="5C5DBA00"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Il s’agit d’une juridiction chargée de régler les conflits de compétence entre les juridictions relevant de l’ordre judiciaire et celles relevant de l’ordre administratif. Le Tribunal des conflits n’intervient donc pas dans les conflits de compétence entre les juridictions relevant d’un même ordre.</w:t>
      </w:r>
    </w:p>
    <w:p w14:paraId="12B58BFD"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Aucun appel ne peut être formé contre les décisions émanant de ce tribunal.</w:t>
      </w:r>
    </w:p>
    <w:p w14:paraId="59C8114C"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r w:rsidRPr="00293D44">
        <w:rPr>
          <w:rFonts w:ascii="Times New Roman" w:eastAsia="Times New Roman" w:hAnsi="Times New Roman" w:cs="Times New Roman"/>
          <w:color w:val="000000" w:themeColor="text1"/>
          <w:sz w:val="24"/>
          <w:szCs w:val="24"/>
          <w:lang w:eastAsia="fr-FR"/>
        </w:rPr>
        <w:t>Le Tribunal des conflits comprend sept magistrats, dont le président, nommés pour moitié parmi les magistrats de la Cour Suprême et pour l’autre moitié parmi les magistrats du conseil d’Etat. Le président du Tribunal des conflits, quant à lui, est nommé, alternativement parmi les magistrats de la Cour suprême ou du Conseil d’Etat, par le Président de la République pour une période de trois ans. Un commissaire d’Etat et un commissaire d’État adjoint sont aussi nommés selon la même forme pour une durée de 3 ans.</w:t>
      </w:r>
    </w:p>
    <w:p w14:paraId="6B4C66C6" w14:textId="77777777" w:rsidR="00C522D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eastAsia="fr-FR"/>
        </w:rPr>
      </w:pPr>
      <w:r w:rsidRPr="00293D44">
        <w:rPr>
          <w:rFonts w:ascii="Times New Roman" w:eastAsia="Times New Roman" w:hAnsi="Times New Roman" w:cs="Times New Roman"/>
          <w:color w:val="000000" w:themeColor="text1"/>
          <w:sz w:val="24"/>
          <w:szCs w:val="24"/>
          <w:lang w:eastAsia="fr-FR"/>
        </w:rPr>
        <w:t>Pour délibérer valablement le Tribunal des conflits doit comprendre au moins 5 membres dont 2 relevant de la Cour suprême et 2 relevant du Conseil d’Etat. Ses décisions sont prises à la majorité des voix. En cas de partage des voix, la loi du 3 juin 1998 a prévu un mécanisme particulier qui évite un blocage : la voix du président est prépondérante.</w:t>
      </w:r>
    </w:p>
    <w:bookmarkEnd w:id="15"/>
    <w:p w14:paraId="6D0FB5C9" w14:textId="77777777" w:rsidR="00C522D4" w:rsidRDefault="00C522D4" w:rsidP="00C522D4">
      <w:pPr>
        <w:rPr>
          <w:lang w:eastAsia="fr-FR"/>
        </w:rPr>
      </w:pPr>
      <w:r>
        <w:rPr>
          <w:lang w:eastAsia="fr-FR"/>
        </w:rPr>
        <w:br w:type="page"/>
      </w:r>
    </w:p>
    <w:p w14:paraId="0EBDC39A" w14:textId="77777777" w:rsidR="00293D44" w:rsidRPr="00293D44" w:rsidRDefault="00293D44" w:rsidP="00293D44">
      <w:pPr>
        <w:shd w:val="clear" w:color="auto" w:fill="FFFFFF"/>
        <w:spacing w:after="150" w:line="240" w:lineRule="auto"/>
        <w:jc w:val="both"/>
        <w:rPr>
          <w:rFonts w:ascii="Times New Roman" w:eastAsia="Times New Roman" w:hAnsi="Times New Roman" w:cs="Times New Roman"/>
          <w:color w:val="000000" w:themeColor="text1"/>
          <w:sz w:val="24"/>
          <w:szCs w:val="24"/>
          <w:lang w:val="it-IT" w:eastAsia="fr-FR"/>
        </w:rPr>
      </w:pPr>
    </w:p>
    <w:p w14:paraId="2105ADDC" w14:textId="77777777" w:rsidR="00C522D4" w:rsidRDefault="00C522D4" w:rsidP="00D56B22">
      <w:pPr>
        <w:pStyle w:val="Titre1"/>
        <w:numPr>
          <w:ilvl w:val="0"/>
          <w:numId w:val="3"/>
        </w:numPr>
        <w:ind w:left="426" w:hanging="426"/>
        <w:rPr>
          <w:b w:val="0"/>
          <w:lang w:eastAsia="fr-FR"/>
        </w:rPr>
      </w:pPr>
      <w:bookmarkStart w:id="16" w:name="_Hlk8907900"/>
      <w:bookmarkStart w:id="17" w:name="_Toc33871140"/>
      <w:r w:rsidRPr="00C522D4">
        <w:rPr>
          <w:lang w:eastAsia="fr-FR"/>
        </w:rPr>
        <w:t>La conclusion du contrat de travail</w:t>
      </w:r>
      <w:bookmarkEnd w:id="17"/>
    </w:p>
    <w:bookmarkEnd w:id="16"/>
    <w:p w14:paraId="71EB8C43" w14:textId="77777777" w:rsidR="00D56B22" w:rsidRDefault="009E3CEA" w:rsidP="00D56B22">
      <w:pPr>
        <w:jc w:val="both"/>
        <w:rPr>
          <w:rFonts w:ascii="Times New Roman" w:hAnsi="Times New Roman" w:cs="Times New Roman"/>
          <w:color w:val="211E1E"/>
          <w:sz w:val="24"/>
          <w:szCs w:val="24"/>
          <w:shd w:val="clear" w:color="auto" w:fill="FFFFFF"/>
        </w:rPr>
      </w:pPr>
      <w:r w:rsidRPr="009E3CEA">
        <w:rPr>
          <w:rFonts w:ascii="Times New Roman" w:hAnsi="Times New Roman" w:cs="Times New Roman"/>
          <w:color w:val="211E1E"/>
          <w:sz w:val="24"/>
          <w:szCs w:val="24"/>
          <w:shd w:val="clear" w:color="auto" w:fill="FFFFFF"/>
        </w:rPr>
        <w:t>En droit algérien, la relation de travail prend naissance par le contrat écrit ou non écrit. Elle existe en tout état de cause du seul fait de travailler pour le compte d’un employeur. Le contrat de travail est réputé conclu pour une durée indéterminée sauf s’il en est disposé autrement par écrit.</w:t>
      </w:r>
    </w:p>
    <w:p w14:paraId="7470E125" w14:textId="77777777" w:rsidR="00FE1E23" w:rsidRDefault="00FE1E23" w:rsidP="00D56B22">
      <w:pPr>
        <w:jc w:val="both"/>
        <w:rPr>
          <w:rFonts w:ascii="Times New Roman" w:hAnsi="Times New Roman" w:cs="Times New Roman"/>
          <w:color w:val="211E1E"/>
          <w:sz w:val="24"/>
          <w:szCs w:val="24"/>
          <w:shd w:val="clear" w:color="auto" w:fill="FFFFFF"/>
        </w:rPr>
      </w:pPr>
      <w:r w:rsidRPr="00FE1E23">
        <w:rPr>
          <w:rFonts w:ascii="Times New Roman" w:hAnsi="Times New Roman" w:cs="Times New Roman"/>
          <w:color w:val="211E1E"/>
          <w:sz w:val="24"/>
          <w:szCs w:val="24"/>
          <w:shd w:val="clear" w:color="auto" w:fill="FFFFFF"/>
        </w:rPr>
        <w:t>Lorsqu’il n’existe pas un contrat de travail écrit, la relation de travail est présumée établie pour une durée indéterminée</w:t>
      </w:r>
      <w:r>
        <w:rPr>
          <w:rFonts w:ascii="Times New Roman" w:hAnsi="Times New Roman" w:cs="Times New Roman"/>
          <w:color w:val="211E1E"/>
          <w:sz w:val="24"/>
          <w:szCs w:val="24"/>
          <w:shd w:val="clear" w:color="auto" w:fill="FFFFFF"/>
        </w:rPr>
        <w:t xml:space="preserve"> (article 11)</w:t>
      </w:r>
      <w:r w:rsidRPr="00FE1E23">
        <w:rPr>
          <w:rFonts w:ascii="Times New Roman" w:hAnsi="Times New Roman" w:cs="Times New Roman"/>
          <w:color w:val="211E1E"/>
          <w:sz w:val="24"/>
          <w:szCs w:val="24"/>
          <w:shd w:val="clear" w:color="auto" w:fill="FFFFFF"/>
        </w:rPr>
        <w:t>.</w:t>
      </w:r>
    </w:p>
    <w:p w14:paraId="297A3D8E" w14:textId="77777777" w:rsidR="00293D44" w:rsidRPr="00D56B22" w:rsidRDefault="00C522D4" w:rsidP="00D56B22">
      <w:pPr>
        <w:pStyle w:val="Titre2"/>
        <w:rPr>
          <w:rFonts w:eastAsia="Times New Roman" w:cs="Times New Roman"/>
          <w:szCs w:val="24"/>
          <w:lang w:eastAsia="fr-FR"/>
        </w:rPr>
      </w:pPr>
      <w:bookmarkStart w:id="18" w:name="_Toc33871141"/>
      <w:r w:rsidRPr="00C522D4">
        <w:rPr>
          <w:rFonts w:eastAsia="Times New Roman"/>
          <w:lang w:val="it-IT" w:eastAsia="fr-FR"/>
        </w:rPr>
        <w:t>III.1.</w:t>
      </w:r>
      <w:r w:rsidR="00D56B22">
        <w:rPr>
          <w:rFonts w:eastAsia="Times New Roman"/>
          <w:lang w:val="it-IT" w:eastAsia="fr-FR"/>
        </w:rPr>
        <w:t xml:space="preserve"> </w:t>
      </w:r>
      <w:r w:rsidRPr="00C522D4">
        <w:rPr>
          <w:rFonts w:eastAsia="Times New Roman"/>
          <w:lang w:val="it-IT" w:eastAsia="fr-FR"/>
        </w:rPr>
        <w:t xml:space="preserve"> Définition</w:t>
      </w:r>
      <w:bookmarkEnd w:id="18"/>
      <w:r w:rsidRPr="00C522D4">
        <w:rPr>
          <w:rFonts w:eastAsia="Times New Roman"/>
          <w:lang w:val="it-IT" w:eastAsia="fr-FR"/>
        </w:rPr>
        <w:t xml:space="preserve"> </w:t>
      </w:r>
    </w:p>
    <w:p w14:paraId="519846D4" w14:textId="77777777" w:rsidR="00293D44" w:rsidRDefault="00C522D4" w:rsidP="00C522D4">
      <w:pPr>
        <w:autoSpaceDE w:val="0"/>
        <w:autoSpaceDN w:val="0"/>
        <w:adjustRightInd w:val="0"/>
        <w:spacing w:after="0" w:line="240" w:lineRule="auto"/>
        <w:rPr>
          <w:rFonts w:ascii="Times New Roman" w:hAnsi="Times New Roman" w:cs="Times New Roman"/>
          <w:sz w:val="24"/>
          <w:szCs w:val="24"/>
        </w:rPr>
      </w:pPr>
      <w:r w:rsidRPr="00C522D4">
        <w:rPr>
          <w:rFonts w:ascii="Times New Roman" w:hAnsi="Times New Roman" w:cs="Times New Roman"/>
          <w:sz w:val="24"/>
          <w:szCs w:val="24"/>
        </w:rPr>
        <w:t>Le contrat de travail est le contrat par</w:t>
      </w:r>
      <w:r>
        <w:rPr>
          <w:rFonts w:ascii="Times New Roman" w:hAnsi="Times New Roman" w:cs="Times New Roman"/>
          <w:sz w:val="24"/>
          <w:szCs w:val="24"/>
        </w:rPr>
        <w:t xml:space="preserve"> </w:t>
      </w:r>
      <w:r w:rsidRPr="00C522D4">
        <w:rPr>
          <w:rFonts w:ascii="Times New Roman" w:hAnsi="Times New Roman" w:cs="Times New Roman"/>
          <w:sz w:val="24"/>
          <w:szCs w:val="24"/>
        </w:rPr>
        <w:t>lequel une personne, le salarié, s’engage à</w:t>
      </w:r>
      <w:r>
        <w:rPr>
          <w:rFonts w:ascii="Times New Roman" w:hAnsi="Times New Roman" w:cs="Times New Roman"/>
          <w:sz w:val="24"/>
          <w:szCs w:val="24"/>
        </w:rPr>
        <w:t xml:space="preserve"> </w:t>
      </w:r>
      <w:r w:rsidRPr="00C522D4">
        <w:rPr>
          <w:rFonts w:ascii="Times New Roman" w:hAnsi="Times New Roman" w:cs="Times New Roman"/>
          <w:sz w:val="24"/>
          <w:szCs w:val="24"/>
        </w:rPr>
        <w:t>exécuter au profit d’une autre personne,</w:t>
      </w:r>
      <w:r>
        <w:rPr>
          <w:rFonts w:ascii="Times New Roman" w:hAnsi="Times New Roman" w:cs="Times New Roman"/>
          <w:sz w:val="24"/>
          <w:szCs w:val="24"/>
        </w:rPr>
        <w:t xml:space="preserve"> </w:t>
      </w:r>
      <w:r w:rsidRPr="00C522D4">
        <w:rPr>
          <w:rFonts w:ascii="Times New Roman" w:hAnsi="Times New Roman" w:cs="Times New Roman"/>
          <w:sz w:val="24"/>
          <w:szCs w:val="24"/>
        </w:rPr>
        <w:t>l’employeur, et sous sa subordination, un</w:t>
      </w:r>
      <w:r>
        <w:rPr>
          <w:rFonts w:ascii="Times New Roman" w:hAnsi="Times New Roman" w:cs="Times New Roman"/>
          <w:sz w:val="24"/>
          <w:szCs w:val="24"/>
        </w:rPr>
        <w:t xml:space="preserve"> </w:t>
      </w:r>
      <w:r w:rsidRPr="00C522D4">
        <w:rPr>
          <w:rFonts w:ascii="Times New Roman" w:hAnsi="Times New Roman" w:cs="Times New Roman"/>
          <w:sz w:val="24"/>
          <w:szCs w:val="24"/>
        </w:rPr>
        <w:t>travail, moyennant rémunération.</w:t>
      </w:r>
    </w:p>
    <w:p w14:paraId="59E20F7A" w14:textId="77777777" w:rsidR="007875CA" w:rsidRDefault="007875CA" w:rsidP="00C522D4">
      <w:pPr>
        <w:autoSpaceDE w:val="0"/>
        <w:autoSpaceDN w:val="0"/>
        <w:adjustRightInd w:val="0"/>
        <w:spacing w:after="0" w:line="240" w:lineRule="auto"/>
        <w:rPr>
          <w:rFonts w:ascii="Times New Roman" w:hAnsi="Times New Roman" w:cs="Times New Roman"/>
          <w:sz w:val="24"/>
          <w:szCs w:val="24"/>
        </w:rPr>
      </w:pPr>
    </w:p>
    <w:p w14:paraId="50789AB4" w14:textId="77777777" w:rsidR="00C522D4" w:rsidRPr="00C522D4" w:rsidRDefault="00C522D4" w:rsidP="00C522D4">
      <w:pPr>
        <w:autoSpaceDE w:val="0"/>
        <w:autoSpaceDN w:val="0"/>
        <w:adjustRightInd w:val="0"/>
        <w:spacing w:after="0" w:line="240" w:lineRule="auto"/>
        <w:rPr>
          <w:rFonts w:ascii="Times New Roman" w:hAnsi="Times New Roman" w:cs="Times New Roman"/>
          <w:color w:val="C10000"/>
          <w:sz w:val="24"/>
          <w:szCs w:val="24"/>
        </w:rPr>
      </w:pPr>
      <w:r w:rsidRPr="00C522D4">
        <w:rPr>
          <w:rFonts w:ascii="Times New Roman" w:hAnsi="Times New Roman" w:cs="Times New Roman"/>
          <w:color w:val="C10000"/>
          <w:sz w:val="24"/>
          <w:szCs w:val="24"/>
        </w:rPr>
        <w:t>Ne pas confondre contrat de travail et</w:t>
      </w:r>
      <w:r>
        <w:rPr>
          <w:rFonts w:ascii="Times New Roman" w:hAnsi="Times New Roman" w:cs="Times New Roman"/>
          <w:color w:val="C10000"/>
          <w:sz w:val="24"/>
          <w:szCs w:val="24"/>
        </w:rPr>
        <w:t xml:space="preserve"> </w:t>
      </w:r>
      <w:r w:rsidRPr="00C522D4">
        <w:rPr>
          <w:rFonts w:ascii="Times New Roman" w:hAnsi="Times New Roman" w:cs="Times New Roman"/>
          <w:color w:val="C10000"/>
          <w:sz w:val="24"/>
          <w:szCs w:val="24"/>
        </w:rPr>
        <w:t>relations de sous-traitance</w:t>
      </w:r>
    </w:p>
    <w:p w14:paraId="3DD3CDFF" w14:textId="77777777" w:rsidR="00C522D4" w:rsidRPr="00C522D4" w:rsidRDefault="00C522D4" w:rsidP="00C522D4">
      <w:pPr>
        <w:autoSpaceDE w:val="0"/>
        <w:autoSpaceDN w:val="0"/>
        <w:adjustRightInd w:val="0"/>
        <w:spacing w:after="0" w:line="240" w:lineRule="auto"/>
        <w:rPr>
          <w:rFonts w:ascii="Times New Roman" w:hAnsi="Times New Roman" w:cs="Times New Roman"/>
          <w:color w:val="000000"/>
          <w:sz w:val="24"/>
          <w:szCs w:val="24"/>
        </w:rPr>
      </w:pPr>
      <w:r w:rsidRPr="00C522D4">
        <w:rPr>
          <w:rFonts w:ascii="Times New Roman" w:hAnsi="Times New Roman" w:cs="Times New Roman"/>
          <w:color w:val="000000"/>
          <w:sz w:val="24"/>
          <w:szCs w:val="24"/>
        </w:rPr>
        <w:t>Une entreprise peut avoir des relations de</w:t>
      </w:r>
      <w:r>
        <w:rPr>
          <w:rFonts w:ascii="Times New Roman" w:hAnsi="Times New Roman" w:cs="Times New Roman"/>
          <w:color w:val="000000"/>
          <w:sz w:val="24"/>
          <w:szCs w:val="24"/>
        </w:rPr>
        <w:t xml:space="preserve"> </w:t>
      </w:r>
      <w:r w:rsidRPr="00C522D4">
        <w:rPr>
          <w:rFonts w:ascii="Times New Roman" w:hAnsi="Times New Roman" w:cs="Times New Roman"/>
          <w:color w:val="000000"/>
          <w:sz w:val="24"/>
          <w:szCs w:val="24"/>
        </w:rPr>
        <w:t>travail avec des personnes, sans qu’il y ait de</w:t>
      </w:r>
      <w:r>
        <w:rPr>
          <w:rFonts w:ascii="Times New Roman" w:hAnsi="Times New Roman" w:cs="Times New Roman"/>
          <w:color w:val="000000"/>
          <w:sz w:val="24"/>
          <w:szCs w:val="24"/>
        </w:rPr>
        <w:t xml:space="preserve"> </w:t>
      </w:r>
      <w:r w:rsidRPr="00C522D4">
        <w:rPr>
          <w:rFonts w:ascii="Times New Roman" w:hAnsi="Times New Roman" w:cs="Times New Roman"/>
          <w:color w:val="000000"/>
          <w:sz w:val="24"/>
          <w:szCs w:val="24"/>
        </w:rPr>
        <w:t>contrat de travail, comme par exemple :</w:t>
      </w:r>
    </w:p>
    <w:p w14:paraId="01928AFA" w14:textId="77777777" w:rsidR="00C522D4" w:rsidRPr="00C522D4" w:rsidRDefault="00C522D4" w:rsidP="00C522D4">
      <w:pPr>
        <w:autoSpaceDE w:val="0"/>
        <w:autoSpaceDN w:val="0"/>
        <w:adjustRightInd w:val="0"/>
        <w:spacing w:after="0" w:line="240" w:lineRule="auto"/>
        <w:rPr>
          <w:rFonts w:ascii="Times New Roman" w:hAnsi="Times New Roman" w:cs="Times New Roman"/>
          <w:b/>
          <w:bCs/>
          <w:color w:val="C10000"/>
          <w:sz w:val="24"/>
          <w:szCs w:val="24"/>
        </w:rPr>
      </w:pPr>
      <w:r w:rsidRPr="00C522D4">
        <w:rPr>
          <w:rFonts w:ascii="Times New Roman" w:hAnsi="Times New Roman" w:cs="Times New Roman"/>
          <w:color w:val="BB002A"/>
          <w:sz w:val="24"/>
          <w:szCs w:val="24"/>
        </w:rPr>
        <w:t xml:space="preserve">• </w:t>
      </w:r>
      <w:r w:rsidRPr="00C522D4">
        <w:rPr>
          <w:rFonts w:ascii="Times New Roman" w:hAnsi="Times New Roman" w:cs="Times New Roman"/>
          <w:color w:val="000000"/>
          <w:sz w:val="24"/>
          <w:szCs w:val="24"/>
        </w:rPr>
        <w:t xml:space="preserve">en cas de contrats de </w:t>
      </w:r>
      <w:r w:rsidRPr="00C522D4">
        <w:rPr>
          <w:rFonts w:ascii="Times New Roman" w:hAnsi="Times New Roman" w:cs="Times New Roman"/>
          <w:b/>
          <w:bCs/>
          <w:color w:val="C10000"/>
          <w:sz w:val="24"/>
          <w:szCs w:val="24"/>
        </w:rPr>
        <w:t>sous-traitance</w:t>
      </w:r>
    </w:p>
    <w:p w14:paraId="6DEA5C67" w14:textId="77777777" w:rsidR="00C522D4" w:rsidRPr="00C522D4" w:rsidRDefault="00C522D4" w:rsidP="00C522D4">
      <w:pPr>
        <w:autoSpaceDE w:val="0"/>
        <w:autoSpaceDN w:val="0"/>
        <w:adjustRightInd w:val="0"/>
        <w:spacing w:after="0" w:line="240" w:lineRule="auto"/>
        <w:rPr>
          <w:rFonts w:ascii="Times New Roman" w:hAnsi="Times New Roman" w:cs="Times New Roman"/>
          <w:b/>
          <w:bCs/>
          <w:color w:val="C10000"/>
          <w:sz w:val="24"/>
          <w:szCs w:val="24"/>
        </w:rPr>
      </w:pPr>
      <w:r w:rsidRPr="00C522D4">
        <w:rPr>
          <w:rFonts w:ascii="Times New Roman" w:hAnsi="Times New Roman" w:cs="Times New Roman"/>
          <w:color w:val="BB002A"/>
          <w:sz w:val="24"/>
          <w:szCs w:val="24"/>
        </w:rPr>
        <w:t xml:space="preserve">• </w:t>
      </w:r>
      <w:r w:rsidRPr="00C522D4">
        <w:rPr>
          <w:rFonts w:ascii="Times New Roman" w:hAnsi="Times New Roman" w:cs="Times New Roman"/>
          <w:color w:val="000000"/>
          <w:sz w:val="24"/>
          <w:szCs w:val="24"/>
        </w:rPr>
        <w:t xml:space="preserve">en cas de contrats avec des </w:t>
      </w:r>
      <w:r w:rsidRPr="00C522D4">
        <w:rPr>
          <w:rFonts w:ascii="Times New Roman" w:hAnsi="Times New Roman" w:cs="Times New Roman"/>
          <w:b/>
          <w:bCs/>
          <w:color w:val="C10000"/>
          <w:sz w:val="24"/>
          <w:szCs w:val="24"/>
        </w:rPr>
        <w:t>artisans</w:t>
      </w:r>
    </w:p>
    <w:p w14:paraId="52E7D57A" w14:textId="77777777" w:rsidR="00C522D4" w:rsidRDefault="00C522D4" w:rsidP="00C522D4">
      <w:pPr>
        <w:autoSpaceDE w:val="0"/>
        <w:autoSpaceDN w:val="0"/>
        <w:adjustRightInd w:val="0"/>
        <w:spacing w:after="0" w:line="240" w:lineRule="auto"/>
        <w:rPr>
          <w:rFonts w:ascii="Times New Roman" w:hAnsi="Times New Roman" w:cs="Times New Roman"/>
          <w:b/>
          <w:bCs/>
          <w:color w:val="C10000"/>
          <w:sz w:val="24"/>
          <w:szCs w:val="24"/>
        </w:rPr>
      </w:pPr>
      <w:r w:rsidRPr="00C522D4">
        <w:rPr>
          <w:rFonts w:ascii="Times New Roman" w:hAnsi="Times New Roman" w:cs="Times New Roman"/>
          <w:color w:val="BB002A"/>
          <w:sz w:val="24"/>
          <w:szCs w:val="24"/>
        </w:rPr>
        <w:t xml:space="preserve">• </w:t>
      </w:r>
      <w:r w:rsidRPr="00C522D4">
        <w:rPr>
          <w:rFonts w:ascii="Times New Roman" w:hAnsi="Times New Roman" w:cs="Times New Roman"/>
          <w:color w:val="000000"/>
          <w:sz w:val="24"/>
          <w:szCs w:val="24"/>
        </w:rPr>
        <w:t xml:space="preserve">en cas de contrats avec des </w:t>
      </w:r>
      <w:r w:rsidRPr="00C522D4">
        <w:rPr>
          <w:rFonts w:ascii="Times New Roman" w:hAnsi="Times New Roman" w:cs="Times New Roman"/>
          <w:b/>
          <w:bCs/>
          <w:color w:val="C10000"/>
          <w:sz w:val="24"/>
          <w:szCs w:val="24"/>
        </w:rPr>
        <w:t>travailleurs</w:t>
      </w:r>
    </w:p>
    <w:p w14:paraId="22F58AA7" w14:textId="77777777" w:rsidR="00C522D4" w:rsidRPr="00C522D4" w:rsidRDefault="00C522D4" w:rsidP="00D56B22">
      <w:pPr>
        <w:pStyle w:val="Titre2"/>
        <w:rPr>
          <w:rFonts w:eastAsia="Times New Roman"/>
          <w:lang w:val="it-IT" w:eastAsia="fr-FR"/>
        </w:rPr>
      </w:pPr>
      <w:bookmarkStart w:id="19" w:name="_Toc33871142"/>
      <w:r w:rsidRPr="00C522D4">
        <w:rPr>
          <w:rFonts w:eastAsia="Times New Roman"/>
          <w:lang w:val="it-IT" w:eastAsia="fr-FR"/>
        </w:rPr>
        <w:t>III.</w:t>
      </w:r>
      <w:r>
        <w:rPr>
          <w:rFonts w:eastAsia="Times New Roman"/>
          <w:lang w:val="it-IT" w:eastAsia="fr-FR"/>
        </w:rPr>
        <w:t>2</w:t>
      </w:r>
      <w:r w:rsidRPr="00C522D4">
        <w:rPr>
          <w:rFonts w:eastAsia="Times New Roman"/>
          <w:lang w:val="it-IT" w:eastAsia="fr-FR"/>
        </w:rPr>
        <w:t>.</w:t>
      </w:r>
      <w:r w:rsidRPr="00C522D4">
        <w:rPr>
          <w:rFonts w:ascii="Calibri-Light" w:hAnsi="Calibri-Light" w:cs="Calibri-Light"/>
          <w:color w:val="C10000"/>
          <w:sz w:val="63"/>
          <w:szCs w:val="63"/>
        </w:rPr>
        <w:t xml:space="preserve"> </w:t>
      </w:r>
      <w:r w:rsidRPr="00C522D4">
        <w:t>Les différentes formes de contrats de travail</w:t>
      </w:r>
      <w:bookmarkEnd w:id="19"/>
    </w:p>
    <w:p w14:paraId="40D500A2" w14:textId="77777777" w:rsidR="00C522D4" w:rsidRDefault="00C522D4" w:rsidP="00C522D4">
      <w:pPr>
        <w:autoSpaceDE w:val="0"/>
        <w:autoSpaceDN w:val="0"/>
        <w:adjustRightInd w:val="0"/>
        <w:spacing w:after="0" w:line="240" w:lineRule="auto"/>
        <w:jc w:val="center"/>
        <w:rPr>
          <w:rFonts w:ascii="Times New Roman" w:hAnsi="Times New Roman" w:cs="Times New Roman"/>
          <w:b/>
          <w:bCs/>
          <w:color w:val="C10000"/>
          <w:sz w:val="24"/>
          <w:szCs w:val="24"/>
        </w:rPr>
      </w:pPr>
      <w:r w:rsidRPr="00C522D4">
        <w:rPr>
          <w:noProof/>
          <w:lang w:eastAsia="fr-FR"/>
        </w:rPr>
        <w:drawing>
          <wp:inline distT="0" distB="0" distL="0" distR="0" wp14:anchorId="212413A2" wp14:editId="0011FF01">
            <wp:extent cx="3067050" cy="22875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8862" cy="2288929"/>
                    </a:xfrm>
                    <a:prstGeom prst="rect">
                      <a:avLst/>
                    </a:prstGeom>
                    <a:noFill/>
                    <a:ln>
                      <a:noFill/>
                    </a:ln>
                  </pic:spPr>
                </pic:pic>
              </a:graphicData>
            </a:graphic>
          </wp:inline>
        </w:drawing>
      </w:r>
    </w:p>
    <w:p w14:paraId="46862A22" w14:textId="77777777" w:rsidR="00C522D4" w:rsidRDefault="00C522D4" w:rsidP="00D56B22">
      <w:pPr>
        <w:pStyle w:val="Titre2"/>
        <w:rPr>
          <w:rFonts w:ascii="Calibri-Light" w:hAnsi="Calibri-Light" w:cs="Calibri-Light"/>
          <w:color w:val="C10000"/>
          <w:sz w:val="63"/>
          <w:szCs w:val="63"/>
        </w:rPr>
      </w:pPr>
      <w:bookmarkStart w:id="20" w:name="_Hlk2447294"/>
      <w:bookmarkStart w:id="21" w:name="_Toc33871143"/>
      <w:r w:rsidRPr="00C522D4">
        <w:rPr>
          <w:rFonts w:eastAsia="Times New Roman"/>
          <w:lang w:val="it-IT" w:eastAsia="fr-FR"/>
        </w:rPr>
        <w:t>III.</w:t>
      </w:r>
      <w:r>
        <w:rPr>
          <w:rFonts w:eastAsia="Times New Roman"/>
          <w:lang w:val="it-IT" w:eastAsia="fr-FR"/>
        </w:rPr>
        <w:t>3</w:t>
      </w:r>
      <w:r w:rsidRPr="00C522D4">
        <w:rPr>
          <w:rFonts w:eastAsia="Times New Roman"/>
          <w:lang w:val="it-IT" w:eastAsia="fr-FR"/>
        </w:rPr>
        <w:t>.</w:t>
      </w:r>
      <w:r w:rsidRPr="00C522D4">
        <w:rPr>
          <w:rFonts w:ascii="Calibri-Light" w:hAnsi="Calibri-Light" w:cs="Calibri-Light"/>
          <w:color w:val="C10000"/>
          <w:sz w:val="63"/>
          <w:szCs w:val="63"/>
        </w:rPr>
        <w:t xml:space="preserve"> </w:t>
      </w:r>
      <w:r w:rsidRPr="00C522D4">
        <w:t>Contrat à durée interminée</w:t>
      </w:r>
      <w:bookmarkEnd w:id="21"/>
    </w:p>
    <w:bookmarkEnd w:id="20"/>
    <w:p w14:paraId="240B27AE" w14:textId="77777777" w:rsidR="00C522D4" w:rsidRPr="00C522D4" w:rsidRDefault="00C522D4" w:rsidP="00C522D4">
      <w:pPr>
        <w:autoSpaceDE w:val="0"/>
        <w:autoSpaceDN w:val="0"/>
        <w:adjustRightInd w:val="0"/>
        <w:spacing w:after="0" w:line="240" w:lineRule="auto"/>
        <w:rPr>
          <w:rFonts w:ascii="Times New Roman" w:hAnsi="Times New Roman" w:cs="Times New Roman"/>
          <w:color w:val="000000"/>
          <w:sz w:val="24"/>
          <w:szCs w:val="24"/>
        </w:rPr>
      </w:pPr>
      <w:r w:rsidRPr="00C522D4">
        <w:rPr>
          <w:rFonts w:ascii="Times New Roman" w:hAnsi="Times New Roman" w:cs="Times New Roman"/>
          <w:color w:val="000000"/>
          <w:sz w:val="24"/>
          <w:szCs w:val="24"/>
        </w:rPr>
        <w:t>« Le contrat de travail (CDI) peut être établi</w:t>
      </w:r>
      <w:r>
        <w:rPr>
          <w:rFonts w:ascii="Times New Roman" w:hAnsi="Times New Roman" w:cs="Times New Roman"/>
          <w:color w:val="000000"/>
          <w:sz w:val="24"/>
          <w:szCs w:val="24"/>
        </w:rPr>
        <w:t xml:space="preserve"> </w:t>
      </w:r>
      <w:r w:rsidRPr="00C522D4">
        <w:rPr>
          <w:rFonts w:ascii="Times New Roman" w:hAnsi="Times New Roman" w:cs="Times New Roman"/>
          <w:color w:val="000000"/>
          <w:sz w:val="24"/>
          <w:szCs w:val="24"/>
        </w:rPr>
        <w:t>selon les formes que les parties contractantes</w:t>
      </w:r>
      <w:r w:rsidR="007875CA">
        <w:rPr>
          <w:rFonts w:ascii="Times New Roman" w:hAnsi="Times New Roman" w:cs="Times New Roman"/>
          <w:color w:val="000000"/>
          <w:sz w:val="24"/>
          <w:szCs w:val="24"/>
        </w:rPr>
        <w:t xml:space="preserve"> </w:t>
      </w:r>
      <w:r w:rsidRPr="00C522D4">
        <w:rPr>
          <w:rFonts w:ascii="Times New Roman" w:hAnsi="Times New Roman" w:cs="Times New Roman"/>
          <w:color w:val="000000"/>
          <w:sz w:val="24"/>
          <w:szCs w:val="24"/>
        </w:rPr>
        <w:t>décident d’adopter ».</w:t>
      </w:r>
    </w:p>
    <w:p w14:paraId="5AFE0312" w14:textId="77777777" w:rsidR="00C522D4" w:rsidRPr="00C522D4" w:rsidRDefault="00C522D4" w:rsidP="00C522D4">
      <w:pPr>
        <w:autoSpaceDE w:val="0"/>
        <w:autoSpaceDN w:val="0"/>
        <w:adjustRightInd w:val="0"/>
        <w:spacing w:after="0" w:line="240" w:lineRule="auto"/>
        <w:rPr>
          <w:rFonts w:ascii="Times New Roman" w:hAnsi="Times New Roman" w:cs="Times New Roman"/>
          <w:color w:val="000000"/>
          <w:sz w:val="24"/>
          <w:szCs w:val="24"/>
        </w:rPr>
      </w:pPr>
      <w:r w:rsidRPr="00C522D4">
        <w:rPr>
          <w:rFonts w:ascii="Times New Roman" w:hAnsi="Times New Roman" w:cs="Times New Roman"/>
          <w:color w:val="BB002A"/>
          <w:sz w:val="24"/>
          <w:szCs w:val="24"/>
        </w:rPr>
        <w:t xml:space="preserve">• </w:t>
      </w:r>
      <w:r w:rsidRPr="00C522D4">
        <w:rPr>
          <w:rFonts w:ascii="Times New Roman" w:hAnsi="Times New Roman" w:cs="Times New Roman"/>
          <w:color w:val="000000"/>
          <w:sz w:val="24"/>
          <w:szCs w:val="24"/>
        </w:rPr>
        <w:t>aucun formalisme</w:t>
      </w:r>
    </w:p>
    <w:p w14:paraId="5DC8A09B" w14:textId="77777777" w:rsidR="00C522D4" w:rsidRPr="00C522D4" w:rsidRDefault="00C522D4" w:rsidP="00C522D4">
      <w:pPr>
        <w:autoSpaceDE w:val="0"/>
        <w:autoSpaceDN w:val="0"/>
        <w:adjustRightInd w:val="0"/>
        <w:spacing w:after="0" w:line="240" w:lineRule="auto"/>
        <w:rPr>
          <w:rFonts w:ascii="Times New Roman" w:hAnsi="Times New Roman" w:cs="Times New Roman"/>
          <w:color w:val="000000"/>
          <w:sz w:val="24"/>
          <w:szCs w:val="24"/>
        </w:rPr>
      </w:pPr>
      <w:r w:rsidRPr="00C522D4">
        <w:rPr>
          <w:rFonts w:ascii="Times New Roman" w:hAnsi="Times New Roman" w:cs="Times New Roman"/>
          <w:color w:val="BB002A"/>
          <w:sz w:val="24"/>
          <w:szCs w:val="24"/>
        </w:rPr>
        <w:t xml:space="preserve">• </w:t>
      </w:r>
      <w:r w:rsidRPr="00C522D4">
        <w:rPr>
          <w:rFonts w:ascii="Times New Roman" w:hAnsi="Times New Roman" w:cs="Times New Roman"/>
          <w:color w:val="000000"/>
          <w:sz w:val="24"/>
          <w:szCs w:val="24"/>
        </w:rPr>
        <w:t>sauf règles conventionnelles précises</w:t>
      </w:r>
    </w:p>
    <w:p w14:paraId="74C636B1" w14:textId="77777777" w:rsidR="00C522D4" w:rsidRPr="00C522D4" w:rsidRDefault="00C522D4" w:rsidP="00C522D4">
      <w:pPr>
        <w:autoSpaceDE w:val="0"/>
        <w:autoSpaceDN w:val="0"/>
        <w:adjustRightInd w:val="0"/>
        <w:spacing w:after="0" w:line="240" w:lineRule="auto"/>
        <w:rPr>
          <w:rFonts w:ascii="Times New Roman" w:hAnsi="Times New Roman" w:cs="Times New Roman"/>
          <w:color w:val="000000"/>
          <w:sz w:val="24"/>
          <w:szCs w:val="24"/>
        </w:rPr>
      </w:pPr>
      <w:r w:rsidRPr="00C522D4">
        <w:rPr>
          <w:rFonts w:ascii="Times New Roman" w:hAnsi="Times New Roman" w:cs="Times New Roman"/>
          <w:color w:val="BB002A"/>
          <w:sz w:val="24"/>
          <w:szCs w:val="24"/>
        </w:rPr>
        <w:t xml:space="preserve">• </w:t>
      </w:r>
      <w:r w:rsidRPr="00C522D4">
        <w:rPr>
          <w:rFonts w:ascii="Times New Roman" w:hAnsi="Times New Roman" w:cs="Times New Roman"/>
          <w:color w:val="000000"/>
          <w:sz w:val="24"/>
          <w:szCs w:val="24"/>
        </w:rPr>
        <w:t>absence d’écrit = embauche en CDI</w:t>
      </w:r>
    </w:p>
    <w:p w14:paraId="732D2314" w14:textId="77777777" w:rsidR="00C522D4" w:rsidRDefault="00C522D4" w:rsidP="007875CA">
      <w:pPr>
        <w:autoSpaceDE w:val="0"/>
        <w:autoSpaceDN w:val="0"/>
        <w:adjustRightInd w:val="0"/>
        <w:spacing w:after="0" w:line="240" w:lineRule="auto"/>
        <w:rPr>
          <w:rFonts w:ascii="Times New Roman" w:hAnsi="Times New Roman" w:cs="Times New Roman"/>
          <w:color w:val="000000"/>
          <w:sz w:val="24"/>
          <w:szCs w:val="24"/>
        </w:rPr>
      </w:pPr>
      <w:r w:rsidRPr="00C522D4">
        <w:rPr>
          <w:rFonts w:ascii="Times New Roman" w:hAnsi="Times New Roman" w:cs="Times New Roman"/>
          <w:color w:val="000000"/>
          <w:sz w:val="24"/>
          <w:szCs w:val="24"/>
        </w:rPr>
        <w:t>L’employeur doit transmettre un écrit au salarié</w:t>
      </w:r>
      <w:r w:rsidR="007875CA">
        <w:rPr>
          <w:rFonts w:ascii="Times New Roman" w:hAnsi="Times New Roman" w:cs="Times New Roman"/>
          <w:color w:val="000000"/>
          <w:sz w:val="24"/>
          <w:szCs w:val="24"/>
        </w:rPr>
        <w:t xml:space="preserve"> </w:t>
      </w:r>
      <w:r w:rsidRPr="00C522D4">
        <w:rPr>
          <w:rFonts w:ascii="Times New Roman" w:hAnsi="Times New Roman" w:cs="Times New Roman"/>
          <w:color w:val="000000"/>
          <w:sz w:val="24"/>
          <w:szCs w:val="24"/>
        </w:rPr>
        <w:t>dans les 2 mois qui suivent son arrivée.</w:t>
      </w:r>
    </w:p>
    <w:p w14:paraId="25A79CFF" w14:textId="77777777" w:rsidR="007875CA" w:rsidRDefault="007875CA" w:rsidP="007875CA">
      <w:pPr>
        <w:autoSpaceDE w:val="0"/>
        <w:autoSpaceDN w:val="0"/>
        <w:adjustRightInd w:val="0"/>
        <w:spacing w:after="0" w:line="240" w:lineRule="auto"/>
        <w:rPr>
          <w:rFonts w:ascii="Times New Roman" w:hAnsi="Times New Roman" w:cs="Times New Roman"/>
          <w:color w:val="000000"/>
          <w:sz w:val="24"/>
          <w:szCs w:val="24"/>
        </w:rPr>
      </w:pPr>
    </w:p>
    <w:p w14:paraId="2A3E9750" w14:textId="77777777" w:rsidR="007875CA" w:rsidRDefault="007875CA" w:rsidP="007875CA">
      <w:pPr>
        <w:autoSpaceDE w:val="0"/>
        <w:autoSpaceDN w:val="0"/>
        <w:adjustRightInd w:val="0"/>
        <w:spacing w:after="0" w:line="240" w:lineRule="auto"/>
        <w:jc w:val="both"/>
        <w:rPr>
          <w:rFonts w:ascii="Times New Roman" w:hAnsi="Times New Roman" w:cs="Times New Roman"/>
          <w:sz w:val="24"/>
          <w:szCs w:val="24"/>
        </w:rPr>
      </w:pPr>
      <w:r w:rsidRPr="007875CA">
        <w:rPr>
          <w:rFonts w:ascii="Times New Roman" w:hAnsi="Times New Roman" w:cs="Times New Roman"/>
          <w:sz w:val="24"/>
          <w:szCs w:val="24"/>
        </w:rPr>
        <w:t>Le CDI constitue le principe de base en matière de contrats de travail. Ce</w:t>
      </w:r>
      <w:r>
        <w:rPr>
          <w:rFonts w:ascii="Times New Roman" w:hAnsi="Times New Roman" w:cs="Times New Roman"/>
          <w:sz w:val="24"/>
          <w:szCs w:val="24"/>
        </w:rPr>
        <w:t xml:space="preserve"> </w:t>
      </w:r>
      <w:r w:rsidRPr="007875CA">
        <w:rPr>
          <w:rFonts w:ascii="Times New Roman" w:hAnsi="Times New Roman" w:cs="Times New Roman"/>
          <w:sz w:val="24"/>
          <w:szCs w:val="24"/>
        </w:rPr>
        <w:t>contrat est conclu après le passage du candidat par l’étape expérimentale dans</w:t>
      </w:r>
      <w:r>
        <w:rPr>
          <w:rFonts w:ascii="Times New Roman" w:hAnsi="Times New Roman" w:cs="Times New Roman"/>
          <w:sz w:val="24"/>
          <w:szCs w:val="24"/>
        </w:rPr>
        <w:t xml:space="preserve"> </w:t>
      </w:r>
      <w:r w:rsidRPr="007875CA">
        <w:rPr>
          <w:rFonts w:ascii="Times New Roman" w:hAnsi="Times New Roman" w:cs="Times New Roman"/>
          <w:sz w:val="24"/>
          <w:szCs w:val="24"/>
        </w:rPr>
        <w:t>laquelle l’employeur teste ses capacités et qualifications professionnelles, et</w:t>
      </w:r>
      <w:r>
        <w:rPr>
          <w:rFonts w:ascii="Times New Roman" w:hAnsi="Times New Roman" w:cs="Times New Roman"/>
          <w:sz w:val="24"/>
          <w:szCs w:val="24"/>
        </w:rPr>
        <w:t xml:space="preserve"> </w:t>
      </w:r>
      <w:r w:rsidRPr="007875CA">
        <w:rPr>
          <w:rFonts w:ascii="Times New Roman" w:hAnsi="Times New Roman" w:cs="Times New Roman"/>
          <w:sz w:val="24"/>
          <w:szCs w:val="24"/>
        </w:rPr>
        <w:t>après s’être assuré que les qualifications les plus importantes sont compatibles et</w:t>
      </w:r>
      <w:r>
        <w:rPr>
          <w:rFonts w:ascii="Times New Roman" w:hAnsi="Times New Roman" w:cs="Times New Roman"/>
          <w:sz w:val="24"/>
          <w:szCs w:val="24"/>
        </w:rPr>
        <w:t xml:space="preserve"> </w:t>
      </w:r>
      <w:r w:rsidRPr="007875CA">
        <w:rPr>
          <w:rFonts w:ascii="Times New Roman" w:hAnsi="Times New Roman" w:cs="Times New Roman"/>
          <w:sz w:val="24"/>
          <w:szCs w:val="24"/>
        </w:rPr>
        <w:t>adaptées au poste candidat. Ici le processus de démarcation du travailleur en</w:t>
      </w:r>
      <w:r>
        <w:rPr>
          <w:rFonts w:ascii="Times New Roman" w:hAnsi="Times New Roman" w:cs="Times New Roman"/>
          <w:sz w:val="24"/>
          <w:szCs w:val="24"/>
        </w:rPr>
        <w:t xml:space="preserve"> </w:t>
      </w:r>
      <w:r w:rsidRPr="007875CA">
        <w:rPr>
          <w:rFonts w:ascii="Times New Roman" w:hAnsi="Times New Roman" w:cs="Times New Roman"/>
          <w:sz w:val="24"/>
          <w:szCs w:val="24"/>
        </w:rPr>
        <w:t>vertu d’un contrat de travail pour une durée indéterminée lui permet par la suite</w:t>
      </w:r>
      <w:r>
        <w:rPr>
          <w:rFonts w:ascii="Times New Roman" w:hAnsi="Times New Roman" w:cs="Times New Roman"/>
          <w:sz w:val="24"/>
          <w:szCs w:val="24"/>
        </w:rPr>
        <w:t xml:space="preserve"> </w:t>
      </w:r>
      <w:r w:rsidRPr="007875CA">
        <w:rPr>
          <w:rFonts w:ascii="Times New Roman" w:hAnsi="Times New Roman" w:cs="Times New Roman"/>
          <w:sz w:val="24"/>
          <w:szCs w:val="24"/>
        </w:rPr>
        <w:t>de jouir de tous les droits</w:t>
      </w:r>
      <w:r>
        <w:rPr>
          <w:rFonts w:ascii="Times New Roman" w:hAnsi="Times New Roman" w:cs="Times New Roman"/>
          <w:sz w:val="24"/>
          <w:szCs w:val="24"/>
        </w:rPr>
        <w:t>.</w:t>
      </w:r>
    </w:p>
    <w:p w14:paraId="3E3FA623" w14:textId="77777777" w:rsidR="007875CA" w:rsidRDefault="007875CA" w:rsidP="007875CA">
      <w:pPr>
        <w:autoSpaceDE w:val="0"/>
        <w:autoSpaceDN w:val="0"/>
        <w:adjustRightInd w:val="0"/>
        <w:spacing w:after="0" w:line="240" w:lineRule="auto"/>
        <w:rPr>
          <w:rFonts w:ascii="Times New Roman" w:hAnsi="Times New Roman" w:cs="Times New Roman"/>
          <w:color w:val="000000"/>
          <w:sz w:val="24"/>
          <w:szCs w:val="24"/>
        </w:rPr>
      </w:pPr>
    </w:p>
    <w:p w14:paraId="2AD570E5" w14:textId="77777777" w:rsidR="007875CA" w:rsidRDefault="007875CA" w:rsidP="007875CA">
      <w:pPr>
        <w:autoSpaceDE w:val="0"/>
        <w:autoSpaceDN w:val="0"/>
        <w:adjustRightInd w:val="0"/>
        <w:spacing w:after="0" w:line="240" w:lineRule="auto"/>
        <w:rPr>
          <w:rFonts w:ascii="Times New Roman" w:eastAsia="Times New Roman" w:hAnsi="Times New Roman" w:cs="Times New Roman"/>
          <w:b/>
          <w:color w:val="000000" w:themeColor="text1"/>
          <w:sz w:val="24"/>
          <w:szCs w:val="24"/>
          <w:lang w:val="it-IT" w:eastAsia="fr-FR"/>
        </w:rPr>
      </w:pPr>
    </w:p>
    <w:p w14:paraId="5958D569" w14:textId="77777777" w:rsidR="00D56B22" w:rsidRPr="00C522D4" w:rsidRDefault="00D56B22" w:rsidP="007875CA">
      <w:pPr>
        <w:autoSpaceDE w:val="0"/>
        <w:autoSpaceDN w:val="0"/>
        <w:adjustRightInd w:val="0"/>
        <w:spacing w:after="0" w:line="240" w:lineRule="auto"/>
        <w:rPr>
          <w:rFonts w:ascii="Times New Roman" w:eastAsia="Times New Roman" w:hAnsi="Times New Roman" w:cs="Times New Roman"/>
          <w:b/>
          <w:color w:val="000000" w:themeColor="text1"/>
          <w:sz w:val="24"/>
          <w:szCs w:val="24"/>
          <w:lang w:val="it-IT" w:eastAsia="fr-FR"/>
        </w:rPr>
      </w:pPr>
    </w:p>
    <w:p w14:paraId="3FFFFD47" w14:textId="77777777" w:rsidR="007875CA" w:rsidRDefault="007875CA" w:rsidP="00D56B22">
      <w:pPr>
        <w:pStyle w:val="Titre2"/>
        <w:rPr>
          <w:rFonts w:ascii="Calibri-Light" w:hAnsi="Calibri-Light" w:cs="Calibri-Light"/>
          <w:color w:val="C10000"/>
          <w:sz w:val="63"/>
          <w:szCs w:val="63"/>
        </w:rPr>
      </w:pPr>
      <w:bookmarkStart w:id="22" w:name="_Toc33871144"/>
      <w:r w:rsidRPr="00C522D4">
        <w:rPr>
          <w:rFonts w:eastAsia="Times New Roman"/>
          <w:lang w:val="it-IT" w:eastAsia="fr-FR"/>
        </w:rPr>
        <w:t>III.</w:t>
      </w:r>
      <w:r>
        <w:rPr>
          <w:rFonts w:eastAsia="Times New Roman"/>
          <w:lang w:val="it-IT" w:eastAsia="fr-FR"/>
        </w:rPr>
        <w:t>4</w:t>
      </w:r>
      <w:r w:rsidRPr="00C522D4">
        <w:rPr>
          <w:rFonts w:eastAsia="Times New Roman"/>
          <w:lang w:val="it-IT" w:eastAsia="fr-FR"/>
        </w:rPr>
        <w:t>.</w:t>
      </w:r>
      <w:r w:rsidRPr="00C522D4">
        <w:rPr>
          <w:rFonts w:ascii="Calibri-Light" w:hAnsi="Calibri-Light" w:cs="Calibri-Light"/>
          <w:color w:val="C10000"/>
          <w:sz w:val="63"/>
          <w:szCs w:val="63"/>
        </w:rPr>
        <w:t xml:space="preserve"> </w:t>
      </w:r>
      <w:r w:rsidRPr="00C522D4">
        <w:t xml:space="preserve">Contrat à durée </w:t>
      </w:r>
      <w:r>
        <w:t>dé</w:t>
      </w:r>
      <w:r w:rsidRPr="00C522D4">
        <w:t>terminée</w:t>
      </w:r>
      <w:bookmarkEnd w:id="22"/>
    </w:p>
    <w:p w14:paraId="5AA4685B" w14:textId="77777777" w:rsidR="00C522D4" w:rsidRDefault="00C522D4" w:rsidP="00C522D4">
      <w:pPr>
        <w:autoSpaceDE w:val="0"/>
        <w:autoSpaceDN w:val="0"/>
        <w:adjustRightInd w:val="0"/>
        <w:spacing w:after="0" w:line="240" w:lineRule="auto"/>
        <w:rPr>
          <w:rFonts w:ascii="Times New Roman" w:hAnsi="Times New Roman" w:cs="Times New Roman"/>
          <w:b/>
          <w:bCs/>
          <w:color w:val="C10000"/>
          <w:sz w:val="24"/>
          <w:szCs w:val="24"/>
          <w:lang w:val="it-IT"/>
        </w:rPr>
      </w:pPr>
    </w:p>
    <w:p w14:paraId="7044438C" w14:textId="77777777" w:rsidR="007875CA" w:rsidRDefault="007875CA" w:rsidP="007875CA">
      <w:pPr>
        <w:autoSpaceDE w:val="0"/>
        <w:autoSpaceDN w:val="0"/>
        <w:adjustRightInd w:val="0"/>
        <w:spacing w:after="0" w:line="240" w:lineRule="auto"/>
        <w:jc w:val="both"/>
        <w:rPr>
          <w:rFonts w:ascii="Times New Roman" w:hAnsi="Times New Roman" w:cs="Times New Roman"/>
          <w:sz w:val="24"/>
          <w:szCs w:val="24"/>
        </w:rPr>
      </w:pPr>
      <w:r w:rsidRPr="007875CA">
        <w:rPr>
          <w:rFonts w:ascii="Times New Roman" w:hAnsi="Times New Roman" w:cs="Times New Roman"/>
          <w:sz w:val="24"/>
          <w:szCs w:val="24"/>
        </w:rPr>
        <w:t>Le contrat à durée déterminée est nommé ainsi parce qu'il comprend une</w:t>
      </w:r>
      <w:r>
        <w:rPr>
          <w:rFonts w:ascii="Times New Roman" w:hAnsi="Times New Roman" w:cs="Times New Roman"/>
          <w:sz w:val="24"/>
          <w:szCs w:val="24"/>
        </w:rPr>
        <w:t xml:space="preserve"> </w:t>
      </w:r>
      <w:r w:rsidRPr="007875CA">
        <w:rPr>
          <w:rFonts w:ascii="Times New Roman" w:hAnsi="Times New Roman" w:cs="Times New Roman"/>
          <w:sz w:val="24"/>
          <w:szCs w:val="24"/>
        </w:rPr>
        <w:t>période de temps spécifique, à savoir la date à laquelle le travailleur a</w:t>
      </w:r>
      <w:r>
        <w:rPr>
          <w:rFonts w:ascii="Times New Roman" w:hAnsi="Times New Roman" w:cs="Times New Roman"/>
          <w:sz w:val="24"/>
          <w:szCs w:val="24"/>
        </w:rPr>
        <w:t xml:space="preserve"> </w:t>
      </w:r>
      <w:r w:rsidRPr="007875CA">
        <w:rPr>
          <w:rFonts w:ascii="Times New Roman" w:hAnsi="Times New Roman" w:cs="Times New Roman"/>
          <w:sz w:val="24"/>
          <w:szCs w:val="24"/>
        </w:rPr>
        <w:t>commencé à exercer ses fonctions dans son travail et la date de résiliation du</w:t>
      </w:r>
      <w:r>
        <w:rPr>
          <w:rFonts w:ascii="Times New Roman" w:hAnsi="Times New Roman" w:cs="Times New Roman"/>
          <w:sz w:val="24"/>
          <w:szCs w:val="24"/>
        </w:rPr>
        <w:t xml:space="preserve"> </w:t>
      </w:r>
      <w:r w:rsidRPr="007875CA">
        <w:rPr>
          <w:rFonts w:ascii="Times New Roman" w:hAnsi="Times New Roman" w:cs="Times New Roman"/>
          <w:sz w:val="24"/>
          <w:szCs w:val="24"/>
        </w:rPr>
        <w:t>contrat.</w:t>
      </w:r>
    </w:p>
    <w:p w14:paraId="05E03F8F" w14:textId="77777777" w:rsidR="007875CA" w:rsidRDefault="007875CA" w:rsidP="007875CA">
      <w:pPr>
        <w:autoSpaceDE w:val="0"/>
        <w:autoSpaceDN w:val="0"/>
        <w:adjustRightInd w:val="0"/>
        <w:spacing w:after="0" w:line="240" w:lineRule="auto"/>
        <w:jc w:val="both"/>
        <w:rPr>
          <w:rFonts w:ascii="Times New Roman" w:hAnsi="Times New Roman" w:cs="Times New Roman"/>
          <w:sz w:val="24"/>
          <w:szCs w:val="24"/>
        </w:rPr>
      </w:pPr>
    </w:p>
    <w:p w14:paraId="06F3016E" w14:textId="77777777" w:rsidR="007875CA" w:rsidRDefault="007875CA" w:rsidP="007875CA">
      <w:pPr>
        <w:autoSpaceDE w:val="0"/>
        <w:autoSpaceDN w:val="0"/>
        <w:adjustRightInd w:val="0"/>
        <w:spacing w:after="0" w:line="240" w:lineRule="auto"/>
        <w:jc w:val="both"/>
        <w:rPr>
          <w:rFonts w:ascii="Times New Roman" w:hAnsi="Times New Roman" w:cs="Times New Roman"/>
          <w:sz w:val="24"/>
          <w:szCs w:val="24"/>
        </w:rPr>
      </w:pPr>
    </w:p>
    <w:p w14:paraId="338AA072" w14:textId="77777777" w:rsidR="007875CA" w:rsidRDefault="007875CA" w:rsidP="007875CA">
      <w:pPr>
        <w:autoSpaceDE w:val="0"/>
        <w:autoSpaceDN w:val="0"/>
        <w:adjustRightInd w:val="0"/>
        <w:spacing w:after="0" w:line="240" w:lineRule="auto"/>
        <w:jc w:val="both"/>
        <w:rPr>
          <w:rFonts w:ascii="Times New Roman" w:hAnsi="Times New Roman" w:cs="Times New Roman"/>
          <w:sz w:val="24"/>
          <w:szCs w:val="24"/>
        </w:rPr>
      </w:pPr>
      <w:r w:rsidRPr="007875CA">
        <w:rPr>
          <w:rFonts w:ascii="Times New Roman" w:hAnsi="Times New Roman" w:cs="Times New Roman"/>
          <w:sz w:val="24"/>
          <w:szCs w:val="24"/>
        </w:rPr>
        <w:t>CDD, la relation de travail doit être déterminée pour une certaine période, et les autres conditions spéciales imposées par le législateur à savoir que le contrat soit conclu dans les limites prévues par la loi et que le début et la fin de la période soient établis par écrit dans le contrat. Dans le cas contraire, la conversion du contrat en une durée indéterminée est prévue.</w:t>
      </w:r>
    </w:p>
    <w:p w14:paraId="6839F3D4" w14:textId="77777777" w:rsidR="007875CA" w:rsidRDefault="007875CA" w:rsidP="007875CA">
      <w:pPr>
        <w:autoSpaceDE w:val="0"/>
        <w:autoSpaceDN w:val="0"/>
        <w:adjustRightInd w:val="0"/>
        <w:spacing w:after="0" w:line="240" w:lineRule="auto"/>
        <w:jc w:val="both"/>
        <w:rPr>
          <w:rFonts w:ascii="Times New Roman" w:hAnsi="Times New Roman" w:cs="Times New Roman"/>
          <w:sz w:val="24"/>
          <w:szCs w:val="24"/>
        </w:rPr>
      </w:pPr>
    </w:p>
    <w:p w14:paraId="124BF19F" w14:textId="77777777" w:rsidR="007875CA" w:rsidRPr="007875CA" w:rsidRDefault="007875CA" w:rsidP="007875CA">
      <w:pPr>
        <w:autoSpaceDE w:val="0"/>
        <w:autoSpaceDN w:val="0"/>
        <w:adjustRightInd w:val="0"/>
        <w:spacing w:after="0" w:line="240" w:lineRule="auto"/>
        <w:jc w:val="both"/>
        <w:rPr>
          <w:rFonts w:ascii="Times New Roman" w:hAnsi="Times New Roman" w:cs="Times New Roman"/>
          <w:b/>
          <w:bCs/>
          <w:sz w:val="24"/>
          <w:szCs w:val="24"/>
        </w:rPr>
      </w:pPr>
      <w:r w:rsidRPr="007875CA">
        <w:rPr>
          <w:rFonts w:ascii="Times New Roman" w:hAnsi="Times New Roman" w:cs="Times New Roman"/>
          <w:b/>
          <w:bCs/>
          <w:sz w:val="24"/>
          <w:szCs w:val="24"/>
        </w:rPr>
        <w:t>Le CDD et le contrat à temps partiel</w:t>
      </w:r>
    </w:p>
    <w:p w14:paraId="06811FEE" w14:textId="77777777" w:rsidR="007875CA" w:rsidRDefault="007875CA" w:rsidP="007875CA">
      <w:pPr>
        <w:autoSpaceDE w:val="0"/>
        <w:autoSpaceDN w:val="0"/>
        <w:adjustRightInd w:val="0"/>
        <w:spacing w:after="0" w:line="240" w:lineRule="auto"/>
        <w:jc w:val="both"/>
        <w:rPr>
          <w:rFonts w:ascii="Times New Roman" w:hAnsi="Times New Roman" w:cs="Times New Roman"/>
          <w:sz w:val="24"/>
          <w:szCs w:val="24"/>
        </w:rPr>
      </w:pPr>
      <w:r w:rsidRPr="007875CA">
        <w:rPr>
          <w:rFonts w:ascii="Times New Roman" w:hAnsi="Times New Roman" w:cs="Times New Roman"/>
          <w:sz w:val="24"/>
          <w:szCs w:val="24"/>
        </w:rPr>
        <w:t>Les salariés dont la durée du travail est inférieure à la durée légale du travail ou à la durée du travail fixée conventionnellement lorsque celle-ci est inférieure à la durée légale sont considérés comme salariés à temps partiel.</w:t>
      </w:r>
    </w:p>
    <w:p w14:paraId="22B2A5A9" w14:textId="77777777" w:rsidR="007E024A" w:rsidRDefault="007E024A" w:rsidP="007875CA">
      <w:pPr>
        <w:autoSpaceDE w:val="0"/>
        <w:autoSpaceDN w:val="0"/>
        <w:adjustRightInd w:val="0"/>
        <w:spacing w:after="0" w:line="240" w:lineRule="auto"/>
        <w:jc w:val="both"/>
        <w:rPr>
          <w:rFonts w:ascii="Times New Roman" w:hAnsi="Times New Roman" w:cs="Times New Roman"/>
          <w:b/>
          <w:bCs/>
          <w:color w:val="C10000"/>
          <w:sz w:val="24"/>
          <w:szCs w:val="24"/>
          <w:lang w:val="it-IT"/>
        </w:rPr>
      </w:pPr>
    </w:p>
    <w:p w14:paraId="3A8A00B6" w14:textId="77777777" w:rsidR="007E024A" w:rsidRDefault="007E024A" w:rsidP="007E024A">
      <w:pPr>
        <w:pStyle w:val="Titre2"/>
        <w:rPr>
          <w:rFonts w:eastAsia="Times New Roman"/>
          <w:lang w:val="it-IT" w:eastAsia="fr-FR"/>
        </w:rPr>
      </w:pPr>
      <w:bookmarkStart w:id="23" w:name="_Toc33871145"/>
      <w:r w:rsidRPr="00C522D4">
        <w:rPr>
          <w:rFonts w:eastAsia="Times New Roman"/>
          <w:lang w:val="it-IT" w:eastAsia="fr-FR"/>
        </w:rPr>
        <w:t>III.</w:t>
      </w:r>
      <w:r>
        <w:rPr>
          <w:rFonts w:eastAsia="Times New Roman"/>
          <w:lang w:val="it-IT" w:eastAsia="fr-FR"/>
        </w:rPr>
        <w:t>5</w:t>
      </w:r>
      <w:r w:rsidRPr="00C522D4">
        <w:rPr>
          <w:rFonts w:eastAsia="Times New Roman"/>
          <w:lang w:val="it-IT" w:eastAsia="fr-FR"/>
        </w:rPr>
        <w:t>.</w:t>
      </w:r>
      <w:r>
        <w:rPr>
          <w:rFonts w:eastAsia="Times New Roman"/>
          <w:lang w:val="it-IT" w:eastAsia="fr-FR"/>
        </w:rPr>
        <w:t xml:space="preserve"> exemplaire d’un contrat de travail</w:t>
      </w:r>
      <w:bookmarkEnd w:id="23"/>
    </w:p>
    <w:p w14:paraId="5B4A286C" w14:textId="77777777" w:rsidR="007E024A" w:rsidRDefault="007E024A" w:rsidP="007875CA">
      <w:pPr>
        <w:autoSpaceDE w:val="0"/>
        <w:autoSpaceDN w:val="0"/>
        <w:adjustRightInd w:val="0"/>
        <w:spacing w:after="0" w:line="240" w:lineRule="auto"/>
        <w:jc w:val="both"/>
        <w:rPr>
          <w:rFonts w:ascii="Times New Roman" w:hAnsi="Times New Roman" w:cs="Times New Roman"/>
          <w:b/>
          <w:bCs/>
          <w:color w:val="C10000"/>
          <w:sz w:val="24"/>
          <w:szCs w:val="24"/>
          <w:lang w:val="it-IT"/>
        </w:rPr>
      </w:pPr>
    </w:p>
    <w:p w14:paraId="46FD9D10" w14:textId="77777777" w:rsidR="007E024A" w:rsidRDefault="007E024A" w:rsidP="007875CA">
      <w:pPr>
        <w:autoSpaceDE w:val="0"/>
        <w:autoSpaceDN w:val="0"/>
        <w:adjustRightInd w:val="0"/>
        <w:spacing w:after="0" w:line="240" w:lineRule="auto"/>
        <w:jc w:val="both"/>
        <w:rPr>
          <w:rFonts w:ascii="Times New Roman" w:hAnsi="Times New Roman" w:cs="Times New Roman"/>
          <w:b/>
          <w:bCs/>
          <w:color w:val="C10000"/>
          <w:sz w:val="24"/>
          <w:szCs w:val="24"/>
          <w:lang w:val="it-IT"/>
        </w:rPr>
      </w:pPr>
    </w:p>
    <w:p w14:paraId="0A7F42E3" w14:textId="77777777" w:rsidR="007E024A" w:rsidRDefault="007E024A">
      <w:pPr>
        <w:rPr>
          <w:rFonts w:ascii="Times New Roman" w:hAnsi="Times New Roman" w:cs="Times New Roman"/>
          <w:b/>
          <w:bCs/>
          <w:color w:val="C10000"/>
          <w:sz w:val="24"/>
          <w:szCs w:val="24"/>
          <w:lang w:val="it-IT"/>
        </w:rPr>
      </w:pPr>
      <w:r>
        <w:rPr>
          <w:rFonts w:ascii="Times New Roman" w:hAnsi="Times New Roman" w:cs="Times New Roman"/>
          <w:b/>
          <w:bCs/>
          <w:color w:val="C10000"/>
          <w:sz w:val="24"/>
          <w:szCs w:val="24"/>
          <w:lang w:val="it-IT"/>
        </w:rPr>
        <w:br w:type="page"/>
      </w:r>
    </w:p>
    <w:p w14:paraId="4F35AA4C" w14:textId="77777777" w:rsidR="007E024A" w:rsidRDefault="007E024A" w:rsidP="007875CA">
      <w:pPr>
        <w:autoSpaceDE w:val="0"/>
        <w:autoSpaceDN w:val="0"/>
        <w:adjustRightInd w:val="0"/>
        <w:spacing w:after="0" w:line="240" w:lineRule="auto"/>
        <w:jc w:val="both"/>
        <w:rPr>
          <w:rFonts w:ascii="Times New Roman" w:hAnsi="Times New Roman" w:cs="Times New Roman"/>
          <w:b/>
          <w:bCs/>
          <w:color w:val="C10000"/>
          <w:sz w:val="24"/>
          <w:szCs w:val="24"/>
          <w:lang w:val="it-IT"/>
        </w:rPr>
      </w:pPr>
    </w:p>
    <w:p w14:paraId="58D3096A" w14:textId="77777777" w:rsidR="007E024A" w:rsidRDefault="007E024A" w:rsidP="007E024A">
      <w:pPr>
        <w:pBdr>
          <w:top w:val="double" w:sz="18" w:space="1" w:color="auto"/>
          <w:left w:val="double" w:sz="18" w:space="1" w:color="auto"/>
          <w:bottom w:val="double" w:sz="18" w:space="1" w:color="auto"/>
          <w:right w:val="double" w:sz="18" w:space="13" w:color="auto"/>
        </w:pBdr>
        <w:spacing w:before="120" w:after="120"/>
        <w:ind w:left="340" w:right="340"/>
        <w:jc w:val="center"/>
        <w:rPr>
          <w:b/>
          <w:color w:val="800000"/>
          <w:sz w:val="24"/>
        </w:rPr>
      </w:pPr>
      <w:r>
        <w:rPr>
          <w:b/>
          <w:color w:val="800000"/>
          <w:sz w:val="24"/>
        </w:rPr>
        <w:t>HABILITATION À LA MAÎTRISE D’ŒUVRE EN SON NOM PROPRE</w:t>
      </w:r>
    </w:p>
    <w:p w14:paraId="331CFF40" w14:textId="77777777" w:rsidR="007E024A" w:rsidRDefault="007E024A" w:rsidP="007E024A">
      <w:pPr>
        <w:pBdr>
          <w:top w:val="double" w:sz="18" w:space="1" w:color="auto"/>
          <w:left w:val="double" w:sz="18" w:space="1" w:color="auto"/>
          <w:bottom w:val="double" w:sz="18" w:space="1" w:color="auto"/>
          <w:right w:val="double" w:sz="18" w:space="13" w:color="auto"/>
        </w:pBdr>
        <w:spacing w:before="120" w:after="120"/>
        <w:ind w:left="340" w:right="340"/>
        <w:jc w:val="center"/>
        <w:rPr>
          <w:b/>
          <w:color w:val="800000"/>
          <w:sz w:val="24"/>
        </w:rPr>
      </w:pPr>
      <w:r>
        <w:rPr>
          <w:b/>
          <w:color w:val="800000"/>
          <w:sz w:val="24"/>
        </w:rPr>
        <w:t>DE L’ARCHITECTE DIPLÔMÉ D’ÉTAT</w:t>
      </w:r>
    </w:p>
    <w:p w14:paraId="7A79089F" w14:textId="77777777" w:rsidR="007E024A" w:rsidRDefault="007E024A" w:rsidP="007E024A">
      <w:pPr>
        <w:pBdr>
          <w:top w:val="double" w:sz="18" w:space="1" w:color="auto"/>
          <w:left w:val="double" w:sz="18" w:space="1" w:color="auto"/>
          <w:bottom w:val="double" w:sz="18" w:space="1" w:color="auto"/>
          <w:right w:val="double" w:sz="18" w:space="13" w:color="auto"/>
        </w:pBdr>
        <w:spacing w:before="120" w:after="120"/>
        <w:ind w:left="340" w:right="340"/>
        <w:jc w:val="center"/>
        <w:rPr>
          <w:b/>
          <w:color w:val="800000"/>
          <w:sz w:val="28"/>
        </w:rPr>
      </w:pPr>
      <w:r>
        <w:rPr>
          <w:b/>
          <w:color w:val="800000"/>
          <w:sz w:val="28"/>
        </w:rPr>
        <w:t>CONTRAT DE TRAVAIL À DURÉE DETERMINÉE</w:t>
      </w:r>
    </w:p>
    <w:p w14:paraId="104CBBD1" w14:textId="77777777" w:rsidR="007E024A" w:rsidRDefault="007E024A" w:rsidP="007E024A">
      <w:pPr>
        <w:rPr>
          <w:sz w:val="20"/>
        </w:rPr>
      </w:pPr>
    </w:p>
    <w:p w14:paraId="6ACE04BC" w14:textId="77777777" w:rsidR="007E024A" w:rsidRDefault="007E024A" w:rsidP="007E024A">
      <w:pPr>
        <w:rPr>
          <w:b/>
        </w:rPr>
      </w:pPr>
      <w:r>
        <w:rPr>
          <w:b/>
        </w:rPr>
        <w:t>ENTRE LES SOUSSIGNES :</w:t>
      </w:r>
    </w:p>
    <w:p w14:paraId="7C9888E5" w14:textId="77777777" w:rsidR="007E024A" w:rsidRDefault="007E024A" w:rsidP="007E024A">
      <w:pPr>
        <w:jc w:val="both"/>
        <w:rPr>
          <w:i/>
        </w:rPr>
      </w:pPr>
      <w:r>
        <w:t>L’entreprise : ............................................</w:t>
      </w:r>
      <w:r>
        <w:rPr>
          <w:i/>
        </w:rPr>
        <w:t xml:space="preserve"> (</w:t>
      </w:r>
      <w:proofErr w:type="gramStart"/>
      <w:r>
        <w:rPr>
          <w:i/>
        </w:rPr>
        <w:t>indiquer</w:t>
      </w:r>
      <w:proofErr w:type="gramEnd"/>
      <w:r>
        <w:rPr>
          <w:i/>
        </w:rPr>
        <w:t xml:space="preserve"> : structure juridique, dénomination sociale, numéro de Registre du Commerce et des Sociétés, montant du capital)</w:t>
      </w:r>
    </w:p>
    <w:p w14:paraId="02C8A8EA" w14:textId="77777777" w:rsidR="007E024A" w:rsidRDefault="007E024A" w:rsidP="007E024A">
      <w:pPr>
        <w:jc w:val="both"/>
      </w:pPr>
      <w:proofErr w:type="gramStart"/>
      <w:r>
        <w:t>dont</w:t>
      </w:r>
      <w:proofErr w:type="gramEnd"/>
      <w:r>
        <w:t xml:space="preserve"> le siège social est situé à : ...................................................</w:t>
      </w:r>
    </w:p>
    <w:p w14:paraId="6704C5E3" w14:textId="77777777" w:rsidR="007E024A" w:rsidRDefault="007E024A" w:rsidP="007E024A">
      <w:pPr>
        <w:jc w:val="both"/>
      </w:pPr>
      <w:proofErr w:type="gramStart"/>
      <w:r>
        <w:t>représentée</w:t>
      </w:r>
      <w:proofErr w:type="gramEnd"/>
      <w:r>
        <w:t xml:space="preserve"> par Monsieur </w:t>
      </w:r>
      <w:r>
        <w:rPr>
          <w:i/>
        </w:rPr>
        <w:t>(ou Madame)</w:t>
      </w:r>
      <w:r>
        <w:t xml:space="preserve"> : .......................</w:t>
      </w:r>
    </w:p>
    <w:p w14:paraId="3D288E1A" w14:textId="77777777" w:rsidR="007E024A" w:rsidRDefault="007E024A" w:rsidP="007E024A">
      <w:pPr>
        <w:jc w:val="both"/>
        <w:rPr>
          <w:i/>
        </w:rPr>
      </w:pPr>
      <w:proofErr w:type="gramStart"/>
      <w:r>
        <w:t>agissant</w:t>
      </w:r>
      <w:proofErr w:type="gramEnd"/>
      <w:r>
        <w:t xml:space="preserve"> en qualité de : ........................... </w:t>
      </w:r>
      <w:r>
        <w:rPr>
          <w:i/>
        </w:rPr>
        <w:t>(par exemple : "gérant de la société")</w:t>
      </w:r>
    </w:p>
    <w:p w14:paraId="57E056DB" w14:textId="77777777" w:rsidR="007E024A" w:rsidRDefault="007E024A" w:rsidP="007E024A">
      <w:pPr>
        <w:rPr>
          <w:b/>
        </w:rPr>
      </w:pPr>
      <w:r>
        <w:rPr>
          <w:b/>
        </w:rPr>
        <w:t>D'une part,</w:t>
      </w:r>
    </w:p>
    <w:p w14:paraId="54710079" w14:textId="77777777" w:rsidR="007E024A" w:rsidRDefault="007E024A" w:rsidP="007E024A">
      <w:pPr>
        <w:rPr>
          <w:b/>
        </w:rPr>
      </w:pPr>
      <w:proofErr w:type="gramStart"/>
      <w:r>
        <w:rPr>
          <w:b/>
        </w:rPr>
        <w:t>et</w:t>
      </w:r>
      <w:proofErr w:type="gramEnd"/>
    </w:p>
    <w:p w14:paraId="0E2C17E6" w14:textId="77777777" w:rsidR="007E024A" w:rsidRDefault="007E024A" w:rsidP="007E024A">
      <w:r>
        <w:t xml:space="preserve">Monsieur </w:t>
      </w:r>
      <w:r>
        <w:rPr>
          <w:i/>
        </w:rPr>
        <w:t>(ou Madame)</w:t>
      </w:r>
      <w:r>
        <w:t xml:space="preserve"> : ...................... </w:t>
      </w:r>
      <w:r>
        <w:rPr>
          <w:i/>
        </w:rPr>
        <w:t>(A indiquer : nom et prénoms)</w:t>
      </w:r>
    </w:p>
    <w:p w14:paraId="4C9D8249" w14:textId="77777777" w:rsidR="007E024A" w:rsidRDefault="007E024A" w:rsidP="007E024A">
      <w:pPr>
        <w:rPr>
          <w:i/>
        </w:rPr>
      </w:pPr>
      <w:proofErr w:type="gramStart"/>
      <w:r>
        <w:t>demeurant</w:t>
      </w:r>
      <w:proofErr w:type="gramEnd"/>
      <w:r>
        <w:t xml:space="preserve"> à : ..............................</w:t>
      </w:r>
    </w:p>
    <w:p w14:paraId="519BF90B" w14:textId="77777777" w:rsidR="007E024A" w:rsidRDefault="007E024A" w:rsidP="007E024A">
      <w:proofErr w:type="gramStart"/>
      <w:r>
        <w:t>né</w:t>
      </w:r>
      <w:proofErr w:type="gramEnd"/>
      <w:r>
        <w:t>(e) le : ......................................</w:t>
      </w:r>
    </w:p>
    <w:p w14:paraId="67AE029F" w14:textId="77777777" w:rsidR="007E024A" w:rsidRDefault="007E024A" w:rsidP="007E024A">
      <w:proofErr w:type="gramStart"/>
      <w:r>
        <w:t>de</w:t>
      </w:r>
      <w:proofErr w:type="gramEnd"/>
      <w:r>
        <w:t xml:space="preserve"> nationalité : .............................</w:t>
      </w:r>
    </w:p>
    <w:p w14:paraId="19A76F9F" w14:textId="77777777" w:rsidR="007E024A" w:rsidRDefault="007E024A" w:rsidP="007E024A">
      <w:pPr>
        <w:rPr>
          <w:b/>
        </w:rPr>
      </w:pPr>
      <w:r>
        <w:rPr>
          <w:b/>
        </w:rPr>
        <w:t>D'autre part,</w:t>
      </w:r>
    </w:p>
    <w:p w14:paraId="4771E2C7" w14:textId="77777777" w:rsidR="007E024A" w:rsidRDefault="007E024A" w:rsidP="007E024A">
      <w:pPr>
        <w:rPr>
          <w:b/>
        </w:rPr>
      </w:pPr>
      <w:r>
        <w:rPr>
          <w:b/>
        </w:rPr>
        <w:t>Il a été convenu ce qui suit :</w:t>
      </w:r>
    </w:p>
    <w:p w14:paraId="7715D916" w14:textId="77777777" w:rsidR="007E024A" w:rsidRDefault="007E024A" w:rsidP="007E024A">
      <w:pPr>
        <w:rPr>
          <w:b/>
        </w:rPr>
      </w:pPr>
      <w:r>
        <w:rPr>
          <w:b/>
        </w:rPr>
        <w:t xml:space="preserve">ARTICLE I : MOTIF </w:t>
      </w:r>
      <w:r w:rsidRPr="0097208E">
        <w:t>(1)</w:t>
      </w:r>
    </w:p>
    <w:p w14:paraId="1C36174E" w14:textId="77777777" w:rsidR="007E024A" w:rsidRDefault="007E024A" w:rsidP="007E024A">
      <w:pPr>
        <w:spacing w:before="120"/>
        <w:jc w:val="both"/>
      </w:pPr>
      <w:r>
        <w:t xml:space="preserve">Monsieur </w:t>
      </w:r>
      <w:r>
        <w:rPr>
          <w:i/>
        </w:rPr>
        <w:t xml:space="preserve">(ou </w:t>
      </w:r>
      <w:proofErr w:type="gramStart"/>
      <w:r>
        <w:rPr>
          <w:i/>
        </w:rPr>
        <w:t>Madame)</w:t>
      </w:r>
      <w:r>
        <w:t>...........................................</w:t>
      </w:r>
      <w:proofErr w:type="gramEnd"/>
      <w:r>
        <w:t xml:space="preserve"> </w:t>
      </w:r>
      <w:proofErr w:type="gramStart"/>
      <w:r>
        <w:t>est</w:t>
      </w:r>
      <w:proofErr w:type="gramEnd"/>
      <w:r>
        <w:t xml:space="preserve"> engagé(e) dans le cadre de la formation à l’habilitation à la maîtrise d’œuvre en son nom propre .</w:t>
      </w:r>
    </w:p>
    <w:p w14:paraId="6228DDFB" w14:textId="77777777" w:rsidR="007E024A" w:rsidRDefault="007E024A" w:rsidP="007E024A">
      <w:pPr>
        <w:spacing w:before="120"/>
        <w:jc w:val="both"/>
        <w:rPr>
          <w:i/>
        </w:rPr>
      </w:pPr>
      <w:r>
        <w:t>Ce contrat est régi par les dispositions légales, réglementaires et conventionnelles applicables à l’entreprise. Il est notamment régi par la Convention Collective Nationale des Entreprises d’Architecture, dont le salarié reconnaît avoir pris connaissance, dès lors que ses dispositions sont étendues.</w:t>
      </w:r>
    </w:p>
    <w:p w14:paraId="54D8CD6F" w14:textId="77777777" w:rsidR="007E024A" w:rsidRDefault="007E024A" w:rsidP="007E024A">
      <w:pPr>
        <w:rPr>
          <w:b/>
        </w:rPr>
      </w:pPr>
      <w:r>
        <w:rPr>
          <w:b/>
        </w:rPr>
        <w:t xml:space="preserve">ARTICLE II : </w:t>
      </w:r>
      <w:proofErr w:type="gramStart"/>
      <w:r>
        <w:rPr>
          <w:b/>
        </w:rPr>
        <w:t>EMPLOI</w:t>
      </w:r>
      <w:r w:rsidRPr="0097208E">
        <w:t>(</w:t>
      </w:r>
      <w:proofErr w:type="gramEnd"/>
      <w:r w:rsidRPr="0097208E">
        <w:t>2)</w:t>
      </w:r>
      <w:r>
        <w:rPr>
          <w:b/>
        </w:rPr>
        <w:t xml:space="preserve">, QUALIFICATION </w:t>
      </w:r>
    </w:p>
    <w:p w14:paraId="1C4E00B4" w14:textId="77777777" w:rsidR="007E024A" w:rsidRDefault="007E024A" w:rsidP="007E024A">
      <w:pPr>
        <w:spacing w:before="120"/>
        <w:jc w:val="both"/>
      </w:pPr>
      <w:r>
        <w:t xml:space="preserve">Monsieur </w:t>
      </w:r>
      <w:r>
        <w:rPr>
          <w:i/>
        </w:rPr>
        <w:t xml:space="preserve">(ou </w:t>
      </w:r>
      <w:proofErr w:type="gramStart"/>
      <w:r>
        <w:rPr>
          <w:i/>
        </w:rPr>
        <w:t>Madame)</w:t>
      </w:r>
      <w:r>
        <w:t>...................</w:t>
      </w:r>
      <w:proofErr w:type="gramEnd"/>
      <w:r>
        <w:t xml:space="preserve"> </w:t>
      </w:r>
      <w:proofErr w:type="gramStart"/>
      <w:r>
        <w:t>est</w:t>
      </w:r>
      <w:proofErr w:type="gramEnd"/>
      <w:r>
        <w:t xml:space="preserve"> employé(e) en qualité d’architecte diplômé d’État, en formation à l’habilitation à la maîtrise d’œuvre en son nom propre – HMO NP.</w:t>
      </w:r>
    </w:p>
    <w:p w14:paraId="777DCA03" w14:textId="77777777" w:rsidR="007E024A" w:rsidRDefault="007E024A" w:rsidP="007E024A">
      <w:pPr>
        <w:spacing w:before="120"/>
        <w:jc w:val="both"/>
        <w:rPr>
          <w:i/>
        </w:rPr>
      </w:pPr>
      <w:r>
        <w:t xml:space="preserve">Cet emploi est classé au coefficient hiérarchique.............., selon la Convention Collective Nationale des Entreprises d’Architecture. </w:t>
      </w:r>
      <w:r>
        <w:rPr>
          <w:i/>
        </w:rPr>
        <w:t>(</w:t>
      </w:r>
      <w:proofErr w:type="gramStart"/>
      <w:r>
        <w:rPr>
          <w:i/>
        </w:rPr>
        <w:t>convention</w:t>
      </w:r>
      <w:proofErr w:type="gramEnd"/>
      <w:r>
        <w:rPr>
          <w:i/>
        </w:rPr>
        <w:t xml:space="preserve"> collective, minimum 230).</w:t>
      </w:r>
    </w:p>
    <w:p w14:paraId="2FBBC004" w14:textId="77777777" w:rsidR="007E024A" w:rsidRDefault="007E024A" w:rsidP="007E024A">
      <w:pPr>
        <w:jc w:val="both"/>
      </w:pPr>
    </w:p>
    <w:p w14:paraId="50C214B9" w14:textId="77777777" w:rsidR="007E024A" w:rsidRDefault="007E024A" w:rsidP="007E024A">
      <w:pPr>
        <w:jc w:val="both"/>
      </w:pPr>
      <w:r>
        <w:lastRenderedPageBreak/>
        <w:t xml:space="preserve">Il </w:t>
      </w:r>
      <w:r>
        <w:rPr>
          <w:i/>
        </w:rPr>
        <w:t>(ou elle)</w:t>
      </w:r>
      <w:r>
        <w:t xml:space="preserve"> aura pour missions d’intervenir à chaque phase des projets selon les besoins de l’entreprise, notamment ……………………………………….</w:t>
      </w:r>
    </w:p>
    <w:p w14:paraId="40A1CAAF" w14:textId="77777777" w:rsidR="007E024A" w:rsidRPr="0097208E" w:rsidRDefault="007E024A" w:rsidP="007E024A">
      <w:pPr>
        <w:jc w:val="both"/>
      </w:pPr>
      <w:r>
        <w:rPr>
          <w:i/>
        </w:rPr>
        <w:t>(</w:t>
      </w:r>
      <w:proofErr w:type="gramStart"/>
      <w:r>
        <w:rPr>
          <w:i/>
        </w:rPr>
        <w:t>définir</w:t>
      </w:r>
      <w:proofErr w:type="gramEnd"/>
      <w:r>
        <w:rPr>
          <w:i/>
        </w:rPr>
        <w:t xml:space="preserve"> l'emploi à occuper, les pouvoirs accordés à l'intéressé</w:t>
      </w:r>
      <w:r w:rsidRPr="0097208E">
        <w:t>...), en vue de sa mise en situation professionnelle pour l’obtention de l’habilitation à la maîtrise d’œuvre en son nom propre.</w:t>
      </w:r>
    </w:p>
    <w:p w14:paraId="19E96E5F" w14:textId="77777777" w:rsidR="007E024A" w:rsidRDefault="007E024A" w:rsidP="007E024A">
      <w:pPr>
        <w:jc w:val="both"/>
      </w:pPr>
      <w:r>
        <w:t>La déclaration nominative préalable à l’embauche a été remise à l’URSSAF de la Haute-Garonne. Conformément à la loi du 6 janvier 1978, le salarié a un droit d’accès et de rectification aux informations portées sur ce document.</w:t>
      </w:r>
    </w:p>
    <w:p w14:paraId="2B3C0156" w14:textId="77777777" w:rsidR="007E024A" w:rsidRDefault="007E024A" w:rsidP="007E024A">
      <w:pPr>
        <w:rPr>
          <w:b/>
        </w:rPr>
      </w:pPr>
      <w:r>
        <w:rPr>
          <w:b/>
        </w:rPr>
        <w:t xml:space="preserve">ARTICLE III : DUREE DU CONTRAT </w:t>
      </w:r>
      <w:r w:rsidRPr="0097208E">
        <w:t>(3),</w:t>
      </w:r>
      <w:r>
        <w:rPr>
          <w:b/>
        </w:rPr>
        <w:t xml:space="preserve"> DUREE HEBDOMADAIRE</w:t>
      </w:r>
    </w:p>
    <w:p w14:paraId="380C1D61" w14:textId="77777777" w:rsidR="007E024A" w:rsidRDefault="007E024A" w:rsidP="007E024A">
      <w:pPr>
        <w:spacing w:before="120"/>
        <w:jc w:val="both"/>
      </w:pPr>
      <w:r>
        <w:t xml:space="preserve">Le présent contrat de travail à durée déterminé à temps complet, est conclu pour une durée de ………. </w:t>
      </w:r>
      <w:proofErr w:type="gramStart"/>
      <w:r>
        <w:t>mois</w:t>
      </w:r>
      <w:proofErr w:type="gramEnd"/>
      <w:r>
        <w:t xml:space="preserve">. </w:t>
      </w:r>
    </w:p>
    <w:p w14:paraId="43CFE39C" w14:textId="77777777" w:rsidR="007E024A" w:rsidRDefault="007E024A" w:rsidP="007E024A">
      <w:pPr>
        <w:spacing w:before="120"/>
        <w:jc w:val="both"/>
      </w:pPr>
      <w:r>
        <w:t xml:space="preserve">Il prend effet au ……………… et prendra fin de plein droit et sans formalité le................……… </w:t>
      </w:r>
      <w:proofErr w:type="gramStart"/>
      <w:r>
        <w:t>inclus</w:t>
      </w:r>
      <w:proofErr w:type="gramEnd"/>
      <w:r>
        <w:t>.</w:t>
      </w:r>
    </w:p>
    <w:p w14:paraId="195BBB8E" w14:textId="77777777" w:rsidR="007E024A" w:rsidRDefault="007E024A" w:rsidP="007E024A">
      <w:pPr>
        <w:jc w:val="both"/>
      </w:pPr>
      <w:r>
        <w:t>La durée hebdomadaire du travail est fixée à 35 heures. L’horaire de travail est l’horaire collectif en vigueur dans l’établissement. Il est susceptible d’être modifié par l’employeur en fonction des nécessités de l’entreprise.</w:t>
      </w:r>
    </w:p>
    <w:p w14:paraId="6F36EEEE" w14:textId="77777777" w:rsidR="007E024A" w:rsidRDefault="007E024A" w:rsidP="007E024A">
      <w:pPr>
        <w:jc w:val="both"/>
        <w:rPr>
          <w:b/>
        </w:rPr>
      </w:pPr>
      <w:r>
        <w:rPr>
          <w:b/>
        </w:rPr>
        <w:t xml:space="preserve">ARTICLE IV : PROLONGATION DU CONTRAT </w:t>
      </w:r>
      <w:r w:rsidRPr="0097208E">
        <w:t>(4)</w:t>
      </w:r>
    </w:p>
    <w:p w14:paraId="29791114" w14:textId="77777777" w:rsidR="007E024A" w:rsidRDefault="007E024A" w:rsidP="007E024A">
      <w:pPr>
        <w:spacing w:before="120"/>
        <w:jc w:val="both"/>
      </w:pPr>
      <w:r>
        <w:t xml:space="preserve">Le présent contrat pourra être prolongé une fois pour une durée qui n'excédera pas......... </w:t>
      </w:r>
      <w:r>
        <w:rPr>
          <w:i/>
        </w:rPr>
        <w:t xml:space="preserve">(indiquer le nombre de mois ou de jours), </w:t>
      </w:r>
      <w:r>
        <w:t>si les parties contractantes le souhaitent.</w:t>
      </w:r>
    </w:p>
    <w:p w14:paraId="24910668" w14:textId="77777777" w:rsidR="007E024A" w:rsidRDefault="007E024A" w:rsidP="007E024A">
      <w:pPr>
        <w:jc w:val="both"/>
      </w:pPr>
      <w:r>
        <w:t xml:space="preserve">Dans ce cas, l’entreprise proposera à Monsieur </w:t>
      </w:r>
      <w:r>
        <w:rPr>
          <w:i/>
        </w:rPr>
        <w:t xml:space="preserve">(ou </w:t>
      </w:r>
      <w:proofErr w:type="gramStart"/>
      <w:r>
        <w:rPr>
          <w:i/>
        </w:rPr>
        <w:t>Madame)</w:t>
      </w:r>
      <w:r>
        <w:t>…</w:t>
      </w:r>
      <w:proofErr w:type="gramEnd"/>
      <w:r>
        <w:t xml:space="preserve">……….. </w:t>
      </w:r>
      <w:proofErr w:type="gramStart"/>
      <w:r>
        <w:t>un</w:t>
      </w:r>
      <w:proofErr w:type="gramEnd"/>
      <w:r>
        <w:t xml:space="preserve"> avenant pour fixer les conditions du renouvellement dans (le mois, la quinzaine, la semaine…..) précédant la fin du contrat de travail. </w:t>
      </w:r>
    </w:p>
    <w:p w14:paraId="6AAF8AF6" w14:textId="77777777" w:rsidR="007E024A" w:rsidRDefault="007E024A" w:rsidP="007E024A">
      <w:pPr>
        <w:jc w:val="both"/>
        <w:rPr>
          <w:b/>
        </w:rPr>
      </w:pPr>
      <w:r>
        <w:rPr>
          <w:b/>
        </w:rPr>
        <w:t xml:space="preserve">ARTICLE V : PERIODE D'ESSAI </w:t>
      </w:r>
      <w:r w:rsidRPr="0097208E">
        <w:t>(5)</w:t>
      </w:r>
    </w:p>
    <w:p w14:paraId="6B72EEA2" w14:textId="77777777" w:rsidR="007E024A" w:rsidRDefault="007E024A" w:rsidP="007E024A">
      <w:pPr>
        <w:spacing w:before="120"/>
        <w:jc w:val="both"/>
      </w:pPr>
      <w:r>
        <w:t>Le contrat ne deviendra définitif qu'à l'issue d'une période d'essai de..............</w:t>
      </w:r>
      <w:r>
        <w:rPr>
          <w:i/>
        </w:rPr>
        <w:t>,</w:t>
      </w:r>
      <w:r>
        <w:t xml:space="preserve"> au cours de laquelle chacune des parties pourra rompre le contrat sans indemnité.</w:t>
      </w:r>
    </w:p>
    <w:p w14:paraId="3339B2F1" w14:textId="77777777" w:rsidR="007E024A" w:rsidRDefault="007E024A" w:rsidP="007E024A">
      <w:pPr>
        <w:jc w:val="both"/>
        <w:rPr>
          <w:b/>
        </w:rPr>
      </w:pPr>
      <w:r>
        <w:rPr>
          <w:b/>
        </w:rPr>
        <w:t>ARTICLE VI : LIEU DE TRAVAIL</w:t>
      </w:r>
    </w:p>
    <w:p w14:paraId="47928537" w14:textId="77777777" w:rsidR="007E024A" w:rsidRDefault="007E024A" w:rsidP="007E024A">
      <w:pPr>
        <w:spacing w:before="120"/>
        <w:jc w:val="both"/>
      </w:pPr>
      <w:r>
        <w:t>Le lieu de travail est situé à....................................</w:t>
      </w:r>
    </w:p>
    <w:p w14:paraId="5B0D7BA0" w14:textId="77777777" w:rsidR="007E024A" w:rsidRDefault="007E024A" w:rsidP="007E024A">
      <w:pPr>
        <w:jc w:val="both"/>
      </w:pPr>
      <w:r>
        <w:rPr>
          <w:b/>
        </w:rPr>
        <w:t>ARTICLE VII : ABSENCE ET INDISPONIBILITE</w:t>
      </w:r>
    </w:p>
    <w:p w14:paraId="2F4C9180" w14:textId="77777777" w:rsidR="007E024A" w:rsidRDefault="007E024A" w:rsidP="007E024A">
      <w:pPr>
        <w:jc w:val="both"/>
      </w:pPr>
      <w:r>
        <w:t>En cas d’absence pour maladie ou accident, le (la) salarié(e), devra en aviser l’employeur et produire un certificat médical, dans un délai maximum de 48 heures.</w:t>
      </w:r>
    </w:p>
    <w:p w14:paraId="2776B651" w14:textId="77777777" w:rsidR="007E024A" w:rsidRDefault="007E024A" w:rsidP="007E024A">
      <w:pPr>
        <w:jc w:val="both"/>
        <w:rPr>
          <w:b/>
        </w:rPr>
      </w:pPr>
      <w:r>
        <w:rPr>
          <w:b/>
        </w:rPr>
        <w:t xml:space="preserve">ARTICLE VIII : REMUNERATION </w:t>
      </w:r>
      <w:r w:rsidRPr="0097208E">
        <w:t>(6)</w:t>
      </w:r>
    </w:p>
    <w:p w14:paraId="103CFA99" w14:textId="77777777" w:rsidR="007E024A" w:rsidRDefault="007E024A" w:rsidP="007E024A">
      <w:pPr>
        <w:spacing w:before="120"/>
        <w:jc w:val="both"/>
      </w:pPr>
      <w:r>
        <w:t xml:space="preserve">En contrepartie de ses fonctions, Monsieur </w:t>
      </w:r>
      <w:r>
        <w:rPr>
          <w:i/>
        </w:rPr>
        <w:t xml:space="preserve">(ou Madame) </w:t>
      </w:r>
      <w:r>
        <w:t>percevra une</w:t>
      </w:r>
      <w:r>
        <w:rPr>
          <w:i/>
        </w:rPr>
        <w:t xml:space="preserve"> </w:t>
      </w:r>
      <w:r>
        <w:t xml:space="preserve">rémunération brute mensuelle de.................. euros </w:t>
      </w:r>
      <w:r>
        <w:rPr>
          <w:i/>
        </w:rPr>
        <w:t xml:space="preserve">(indiquer le montant en chiffres et en lettres) </w:t>
      </w:r>
      <w:r>
        <w:t>pour un horaire</w:t>
      </w:r>
      <w:r>
        <w:rPr>
          <w:i/>
        </w:rPr>
        <w:t xml:space="preserve"> </w:t>
      </w:r>
      <w:r>
        <w:t>hebdomadaire moyen de…… heures. Elle lui sera versée à la fin de chaque mois civil.</w:t>
      </w:r>
    </w:p>
    <w:p w14:paraId="0E6689C4" w14:textId="77777777" w:rsidR="007E024A" w:rsidRDefault="007E024A" w:rsidP="007E024A">
      <w:pPr>
        <w:spacing w:before="120"/>
        <w:jc w:val="both"/>
        <w:rPr>
          <w:b/>
        </w:rPr>
      </w:pPr>
      <w:r>
        <w:rPr>
          <w:b/>
        </w:rPr>
        <w:t xml:space="preserve">ARTICLE IX : INDEMNITE DE FIN DE CONTRAT </w:t>
      </w:r>
      <w:r w:rsidRPr="0097208E">
        <w:t>(7)</w:t>
      </w:r>
    </w:p>
    <w:p w14:paraId="0EBFD0F0" w14:textId="77777777" w:rsidR="007E024A" w:rsidRDefault="007E024A" w:rsidP="007E024A">
      <w:pPr>
        <w:spacing w:before="120"/>
        <w:jc w:val="both"/>
        <w:rPr>
          <w:color w:val="000000"/>
        </w:rPr>
      </w:pPr>
      <w:r>
        <w:t xml:space="preserve">A la cessation de ses fonctions dans l’entreprise, Monsieur (ou </w:t>
      </w:r>
      <w:proofErr w:type="gramStart"/>
      <w:r>
        <w:t>Madame)…</w:t>
      </w:r>
      <w:proofErr w:type="gramEnd"/>
      <w:r>
        <w:t xml:space="preserve">…… ne percevra pas d’indemnité de fin de contrat. Cette obligation n’est pas requise lorsque l’employeur s’engage dans un complément de </w:t>
      </w:r>
      <w:proofErr w:type="gramStart"/>
      <w:r>
        <w:t>formation .</w:t>
      </w:r>
      <w:proofErr w:type="gramEnd"/>
    </w:p>
    <w:p w14:paraId="6FBF4B85" w14:textId="77777777" w:rsidR="007E024A" w:rsidRDefault="007E024A" w:rsidP="007E024A">
      <w:pPr>
        <w:spacing w:before="120"/>
        <w:jc w:val="both"/>
      </w:pPr>
    </w:p>
    <w:p w14:paraId="18C12056" w14:textId="77777777" w:rsidR="007E024A" w:rsidRDefault="007E024A" w:rsidP="007E024A">
      <w:pPr>
        <w:spacing w:before="120"/>
        <w:jc w:val="both"/>
        <w:rPr>
          <w:b/>
        </w:rPr>
      </w:pPr>
      <w:r>
        <w:lastRenderedPageBreak/>
        <w:t xml:space="preserve">  </w:t>
      </w:r>
      <w:r>
        <w:rPr>
          <w:b/>
        </w:rPr>
        <w:t>ARTICLE X : AVANTAGES SOCIAUX</w:t>
      </w:r>
    </w:p>
    <w:p w14:paraId="44022FD3" w14:textId="77777777" w:rsidR="007E024A" w:rsidRDefault="007E024A" w:rsidP="007E024A">
      <w:pPr>
        <w:spacing w:before="120"/>
        <w:jc w:val="both"/>
      </w:pPr>
      <w:r>
        <w:t>M…………………</w:t>
      </w:r>
      <w:proofErr w:type="gramStart"/>
      <w:r>
        <w:t>…….</w:t>
      </w:r>
      <w:proofErr w:type="gramEnd"/>
      <w:r>
        <w:t xml:space="preserve">. </w:t>
      </w:r>
      <w:proofErr w:type="gramStart"/>
      <w:r>
        <w:t>bénéficiera</w:t>
      </w:r>
      <w:proofErr w:type="gramEnd"/>
      <w:r>
        <w:t xml:space="preserve"> des lois sociales instituées en faveur des salariés notamment en matière de sécurité sociale et en ce qui concerne le régime de retraite  complémentaire et de prévoyance.</w:t>
      </w:r>
    </w:p>
    <w:p w14:paraId="22F18E6A" w14:textId="77777777" w:rsidR="007E024A" w:rsidRDefault="007E024A" w:rsidP="007E024A">
      <w:pPr>
        <w:jc w:val="both"/>
      </w:pPr>
      <w:r>
        <w:t xml:space="preserve">La caisse de retraite complémentaire est................ </w:t>
      </w:r>
      <w:r>
        <w:rPr>
          <w:i/>
        </w:rPr>
        <w:t>(</w:t>
      </w:r>
      <w:proofErr w:type="gramStart"/>
      <w:r>
        <w:rPr>
          <w:i/>
        </w:rPr>
        <w:t>préciser</w:t>
      </w:r>
      <w:proofErr w:type="gramEnd"/>
      <w:r>
        <w:rPr>
          <w:i/>
        </w:rPr>
        <w:t xml:space="preserve"> le nom et l’adresse) </w:t>
      </w:r>
    </w:p>
    <w:p w14:paraId="27F14D67" w14:textId="77777777" w:rsidR="007E024A" w:rsidRDefault="007E024A" w:rsidP="007E024A">
      <w:pPr>
        <w:jc w:val="both"/>
      </w:pPr>
      <w:r>
        <w:t>L’organisme de prévoyance est …………………</w:t>
      </w:r>
      <w:proofErr w:type="gramStart"/>
      <w:r>
        <w:t>…….</w:t>
      </w:r>
      <w:proofErr w:type="gramEnd"/>
      <w:r>
        <w:t xml:space="preserve">. </w:t>
      </w:r>
      <w:r>
        <w:rPr>
          <w:i/>
        </w:rPr>
        <w:t>(</w:t>
      </w:r>
      <w:proofErr w:type="gramStart"/>
      <w:r>
        <w:rPr>
          <w:i/>
        </w:rPr>
        <w:t>préciser</w:t>
      </w:r>
      <w:proofErr w:type="gramEnd"/>
      <w:r>
        <w:rPr>
          <w:i/>
        </w:rPr>
        <w:t xml:space="preserve"> le nom et l’adresse)</w:t>
      </w:r>
    </w:p>
    <w:p w14:paraId="6F333A89" w14:textId="77777777" w:rsidR="007E024A" w:rsidRDefault="007E024A" w:rsidP="007E024A">
      <w:pPr>
        <w:jc w:val="both"/>
        <w:rPr>
          <w:b/>
        </w:rPr>
      </w:pPr>
      <w:r>
        <w:rPr>
          <w:b/>
        </w:rPr>
        <w:t xml:space="preserve">ARTICLE XI : CONVENTION COLLECTIVE </w:t>
      </w:r>
      <w:r w:rsidRPr="0097208E">
        <w:t>(8)</w:t>
      </w:r>
    </w:p>
    <w:p w14:paraId="1B599CF9" w14:textId="77777777" w:rsidR="007E024A" w:rsidRDefault="007E024A" w:rsidP="007E024A">
      <w:pPr>
        <w:spacing w:before="120"/>
        <w:jc w:val="both"/>
        <w:rPr>
          <w:i/>
        </w:rPr>
      </w:pPr>
      <w:r>
        <w:t xml:space="preserve">Pour toutes les dispositions non prévues par les présentes, les parties déclarent se référer à </w:t>
      </w:r>
      <w:r w:rsidRPr="0097208E">
        <w:t xml:space="preserve">la </w:t>
      </w:r>
      <w:r w:rsidRPr="0097208E">
        <w:rPr>
          <w:rFonts w:cs="ArialNarrow-Bold"/>
          <w:b/>
          <w:bCs/>
          <w:szCs w:val="28"/>
          <w:lang w:bidi="fr-FR"/>
        </w:rPr>
        <w:t xml:space="preserve">Convention Collective Nationale des Entreprises d’Architecture </w:t>
      </w:r>
      <w:r>
        <w:t>applicable à l'entreprise.</w:t>
      </w:r>
    </w:p>
    <w:p w14:paraId="57E7B208" w14:textId="77777777" w:rsidR="007E024A" w:rsidRDefault="007E024A" w:rsidP="007E024A">
      <w:pPr>
        <w:jc w:val="both"/>
        <w:rPr>
          <w:b/>
        </w:rPr>
      </w:pPr>
      <w:r>
        <w:rPr>
          <w:b/>
        </w:rPr>
        <w:t>ARTICLE XII : CONGES PAYES</w:t>
      </w:r>
    </w:p>
    <w:p w14:paraId="6EA5B1DF" w14:textId="77777777" w:rsidR="007E024A" w:rsidRPr="0097208E" w:rsidRDefault="007E024A" w:rsidP="007E024A">
      <w:pPr>
        <w:spacing w:before="120"/>
        <w:jc w:val="both"/>
      </w:pPr>
      <w:r w:rsidRPr="0097208E">
        <w:t>Le (la) salarié (e), bénéficiera du régime de congés payés en vigueur dans l’entreprise</w:t>
      </w:r>
      <w:r w:rsidR="00FC2EA3">
        <w:t>.</w:t>
      </w:r>
    </w:p>
    <w:p w14:paraId="65A5B776" w14:textId="77777777" w:rsidR="007E024A" w:rsidRDefault="007E024A" w:rsidP="007E024A">
      <w:pPr>
        <w:jc w:val="both"/>
        <w:rPr>
          <w:b/>
        </w:rPr>
      </w:pPr>
      <w:r>
        <w:rPr>
          <w:b/>
        </w:rPr>
        <w:t xml:space="preserve">ARTICLE XIII : PERIODES DE FORMATION </w:t>
      </w:r>
    </w:p>
    <w:p w14:paraId="217C2906" w14:textId="77777777" w:rsidR="007E024A" w:rsidRPr="0097208E" w:rsidRDefault="007E024A" w:rsidP="007E024A">
      <w:pPr>
        <w:pStyle w:val="Default"/>
        <w:jc w:val="both"/>
        <w:rPr>
          <w:sz w:val="22"/>
        </w:rPr>
      </w:pPr>
      <w:r w:rsidRPr="0097208E">
        <w:rPr>
          <w:sz w:val="22"/>
        </w:rPr>
        <w:t xml:space="preserve">Le (la) salarié (e) devra suivre la totalité des périodes de formation théoriques qui auront lieu à </w:t>
      </w:r>
      <w:r>
        <w:rPr>
          <w:sz w:val="22"/>
        </w:rPr>
        <w:t>………………………………………</w:t>
      </w:r>
      <w:proofErr w:type="gramStart"/>
      <w:r>
        <w:rPr>
          <w:sz w:val="22"/>
        </w:rPr>
        <w:t>…….</w:t>
      </w:r>
      <w:proofErr w:type="gramEnd"/>
      <w:r w:rsidRPr="0097208E">
        <w:rPr>
          <w:sz w:val="22"/>
        </w:rPr>
        <w:t>, selon les modalités énoncées dans la convention tripartite annexée au présent contrat.</w:t>
      </w:r>
    </w:p>
    <w:p w14:paraId="333E8806" w14:textId="77777777" w:rsidR="007E024A" w:rsidRPr="0097208E" w:rsidRDefault="007E024A" w:rsidP="007E024A">
      <w:pPr>
        <w:pStyle w:val="Default"/>
        <w:jc w:val="both"/>
        <w:rPr>
          <w:sz w:val="22"/>
        </w:rPr>
      </w:pPr>
    </w:p>
    <w:p w14:paraId="00F5148B" w14:textId="77777777" w:rsidR="007E024A" w:rsidRDefault="007E024A" w:rsidP="007E024A">
      <w:pPr>
        <w:pStyle w:val="Default"/>
        <w:jc w:val="both"/>
        <w:rPr>
          <w:sz w:val="22"/>
        </w:rPr>
      </w:pPr>
      <w:r w:rsidRPr="0097208E">
        <w:rPr>
          <w:sz w:val="22"/>
        </w:rPr>
        <w:t xml:space="preserve">Lors de ces périodes, le (la) salarié (e), ne percevra pas de salaire. Néanmoins, en concertation avec l’entreprise, il (elle) aura la </w:t>
      </w:r>
      <w:proofErr w:type="spellStart"/>
      <w:r w:rsidRPr="0097208E">
        <w:rPr>
          <w:sz w:val="22"/>
        </w:rPr>
        <w:t>possiblilité</w:t>
      </w:r>
      <w:proofErr w:type="spellEnd"/>
      <w:r w:rsidRPr="0097208E">
        <w:rPr>
          <w:sz w:val="22"/>
        </w:rPr>
        <w:t xml:space="preserve"> d’utiliser tout ou partie de ses </w:t>
      </w:r>
      <w:proofErr w:type="spellStart"/>
      <w:r w:rsidRPr="0097208E">
        <w:rPr>
          <w:sz w:val="22"/>
        </w:rPr>
        <w:t>congès</w:t>
      </w:r>
      <w:proofErr w:type="spellEnd"/>
      <w:r w:rsidRPr="0097208E">
        <w:rPr>
          <w:sz w:val="22"/>
        </w:rPr>
        <w:t xml:space="preserve"> payés</w:t>
      </w:r>
      <w:r>
        <w:rPr>
          <w:sz w:val="22"/>
        </w:rPr>
        <w:t>.</w:t>
      </w:r>
    </w:p>
    <w:p w14:paraId="5521BB1D" w14:textId="77777777" w:rsidR="007E024A" w:rsidRPr="007E024A" w:rsidRDefault="007E024A" w:rsidP="007E024A">
      <w:pPr>
        <w:pStyle w:val="Default"/>
        <w:jc w:val="both"/>
        <w:rPr>
          <w:sz w:val="22"/>
        </w:rPr>
      </w:pPr>
      <w:r>
        <w:rPr>
          <w:b/>
          <w:sz w:val="22"/>
        </w:rPr>
        <w:t>ARTICLE XIV : RUPTURE ANTICIPEE POUR FAUTE GRAVE OU FORCE MAJEURE</w:t>
      </w:r>
    </w:p>
    <w:p w14:paraId="0A141E3B" w14:textId="77777777" w:rsidR="007E024A" w:rsidRDefault="007E024A" w:rsidP="007E024A">
      <w:pPr>
        <w:spacing w:before="120"/>
        <w:jc w:val="both"/>
      </w:pPr>
      <w:r>
        <w:t>Chacune des parties se réserve mutuellement le droit de mettre fin au contrat immédiatement en cas de faute grave de l’autre partie</w:t>
      </w:r>
      <w:r>
        <w:rPr>
          <w:i/>
        </w:rPr>
        <w:t xml:space="preserve"> </w:t>
      </w:r>
      <w:r>
        <w:t>ou de force majeure</w:t>
      </w:r>
      <w:r>
        <w:rPr>
          <w:i/>
        </w:rPr>
        <w:t>.</w:t>
      </w:r>
    </w:p>
    <w:p w14:paraId="40D88271" w14:textId="77777777" w:rsidR="007E024A" w:rsidRDefault="007E024A" w:rsidP="007E024A"/>
    <w:p w14:paraId="4D110E0E" w14:textId="77777777" w:rsidR="007E024A" w:rsidRDefault="007E024A" w:rsidP="007E024A">
      <w:r>
        <w:t>Fait en double exemplaire,</w:t>
      </w:r>
    </w:p>
    <w:p w14:paraId="2255033C" w14:textId="77777777" w:rsidR="007E024A" w:rsidRDefault="007E024A" w:rsidP="007E024A"/>
    <w:p w14:paraId="3269C799" w14:textId="77777777" w:rsidR="007E024A" w:rsidRDefault="007E024A" w:rsidP="007E024A">
      <w:r>
        <w:t>A......................</w:t>
      </w:r>
    </w:p>
    <w:p w14:paraId="1F1B1845" w14:textId="77777777" w:rsidR="007E024A" w:rsidRDefault="007E024A" w:rsidP="007E024A"/>
    <w:p w14:paraId="6D7EC0D1" w14:textId="77777777" w:rsidR="007E024A" w:rsidRDefault="007E024A" w:rsidP="007E024A">
      <w:r>
        <w:t>Le.....................</w:t>
      </w:r>
    </w:p>
    <w:p w14:paraId="32B80325" w14:textId="77777777" w:rsidR="007E024A" w:rsidRDefault="007E024A" w:rsidP="007E024A">
      <w:pPr>
        <w:rPr>
          <w:i/>
        </w:rPr>
      </w:pPr>
    </w:p>
    <w:p w14:paraId="585D6799" w14:textId="77777777" w:rsidR="007E024A" w:rsidRDefault="007E024A" w:rsidP="007E024A">
      <w:pPr>
        <w:rPr>
          <w:i/>
        </w:rPr>
      </w:pPr>
    </w:p>
    <w:p w14:paraId="125C4B86" w14:textId="77777777" w:rsidR="007E024A" w:rsidRDefault="007E024A" w:rsidP="007E024A">
      <w:pPr>
        <w:rPr>
          <w:i/>
        </w:rPr>
      </w:pPr>
      <w:r>
        <w:rPr>
          <w:i/>
        </w:rPr>
        <w:t>(Signatures de l'employeur et du salarié précédées de la mention manuscrite "lu et approuvé")</w:t>
      </w:r>
    </w:p>
    <w:p w14:paraId="79CA1F94" w14:textId="77777777" w:rsidR="007E024A" w:rsidRDefault="007E024A" w:rsidP="007E024A"/>
    <w:p w14:paraId="5A2A710B" w14:textId="77777777" w:rsidR="00FE1E23" w:rsidRDefault="007E024A" w:rsidP="007E024A">
      <w:pPr>
        <w:rPr>
          <w:i/>
        </w:rPr>
      </w:pPr>
      <w:r>
        <w:rPr>
          <w:i/>
        </w:rPr>
        <w:t>ATTENTION : Les pages du contrat doivent être paraphées par l'employeur et le salarié.</w:t>
      </w:r>
    </w:p>
    <w:p w14:paraId="293F8BA3" w14:textId="77777777" w:rsidR="00FC2EA3" w:rsidRDefault="00FC2EA3" w:rsidP="007E024A">
      <w:pPr>
        <w:rPr>
          <w:i/>
        </w:rPr>
      </w:pPr>
    </w:p>
    <w:p w14:paraId="05DCC17D" w14:textId="77777777" w:rsidR="00FC2EA3" w:rsidRDefault="00FC2EA3" w:rsidP="007E024A">
      <w:pPr>
        <w:rPr>
          <w:i/>
        </w:rPr>
      </w:pPr>
    </w:p>
    <w:p w14:paraId="00F780A7" w14:textId="77777777" w:rsidR="00FC2EA3" w:rsidRDefault="00FC2EA3" w:rsidP="007E024A">
      <w:pPr>
        <w:rPr>
          <w:i/>
        </w:rPr>
      </w:pPr>
    </w:p>
    <w:p w14:paraId="320F2889" w14:textId="77777777" w:rsidR="007E024A" w:rsidRPr="00FE1E23" w:rsidRDefault="00FE1E23" w:rsidP="00776C5B">
      <w:pPr>
        <w:pStyle w:val="Titre1"/>
        <w:numPr>
          <w:ilvl w:val="0"/>
          <w:numId w:val="3"/>
        </w:numPr>
        <w:ind w:left="567" w:hanging="425"/>
        <w:rPr>
          <w:b w:val="0"/>
          <w:i/>
          <w:sz w:val="22"/>
        </w:rPr>
      </w:pPr>
      <w:bookmarkStart w:id="24" w:name="_Toc33871146"/>
      <w:r w:rsidRPr="00FE1E23">
        <w:rPr>
          <w:rStyle w:val="Titre1Car"/>
          <w:b/>
        </w:rPr>
        <w:lastRenderedPageBreak/>
        <w:t>L’exécution d’un contrat de travail</w:t>
      </w:r>
      <w:bookmarkEnd w:id="24"/>
    </w:p>
    <w:p w14:paraId="0A92ED82" w14:textId="77777777" w:rsidR="00FE1E23" w:rsidRDefault="00FE1E23" w:rsidP="007E024A"/>
    <w:p w14:paraId="41AE5C1F" w14:textId="77777777" w:rsidR="00776C5B" w:rsidRPr="007E024A" w:rsidRDefault="0078347A" w:rsidP="0078347A">
      <w:pPr>
        <w:pStyle w:val="Titre2"/>
        <w:rPr>
          <w:rFonts w:eastAsia="Times New Roman"/>
          <w:lang w:eastAsia="fr-FR"/>
        </w:rPr>
      </w:pPr>
      <w:bookmarkStart w:id="25" w:name="_Toc33871147"/>
      <w:r>
        <w:rPr>
          <w:rFonts w:eastAsia="Times New Roman"/>
          <w:lang w:eastAsia="fr-FR"/>
        </w:rPr>
        <w:t xml:space="preserve">IV.1 </w:t>
      </w:r>
      <w:r w:rsidR="00776C5B" w:rsidRPr="007E024A">
        <w:rPr>
          <w:rFonts w:eastAsia="Times New Roman"/>
          <w:lang w:eastAsia="fr-FR"/>
        </w:rPr>
        <w:t>Quelles principales obligations pour le salarié et l’employeur ?</w:t>
      </w:r>
      <w:bookmarkEnd w:id="25"/>
    </w:p>
    <w:p w14:paraId="5910E2D2" w14:textId="77777777" w:rsidR="00776C5B" w:rsidRPr="007E024A" w:rsidRDefault="00776C5B" w:rsidP="00CE5B48">
      <w:pPr>
        <w:shd w:val="clear" w:color="auto" w:fill="FFFFFF" w:themeFill="background1"/>
        <w:spacing w:after="0" w:line="240" w:lineRule="auto"/>
        <w:rPr>
          <w:rFonts w:ascii="Times New Roman" w:eastAsia="Times New Roman" w:hAnsi="Times New Roman" w:cs="Times New Roman"/>
          <w:color w:val="333333"/>
          <w:sz w:val="24"/>
          <w:szCs w:val="24"/>
          <w:lang w:eastAsia="fr-FR"/>
        </w:rPr>
      </w:pPr>
      <w:r w:rsidRPr="007E024A">
        <w:rPr>
          <w:rFonts w:ascii="Times New Roman" w:eastAsia="Times New Roman" w:hAnsi="Times New Roman" w:cs="Times New Roman"/>
          <w:color w:val="333333"/>
          <w:sz w:val="24"/>
          <w:szCs w:val="24"/>
          <w:lang w:eastAsia="fr-FR"/>
        </w:rPr>
        <w:t>Le contrat de travail fait naître des obligations réciproques à la charge du salarié et de l’employeur.</w:t>
      </w:r>
    </w:p>
    <w:p w14:paraId="77DA7471" w14:textId="77777777" w:rsidR="00776C5B" w:rsidRPr="007E024A" w:rsidRDefault="00776C5B" w:rsidP="00CE5B48">
      <w:pPr>
        <w:shd w:val="clear" w:color="auto" w:fill="FFFFFF" w:themeFill="background1"/>
        <w:spacing w:after="0" w:line="240" w:lineRule="auto"/>
        <w:rPr>
          <w:rFonts w:ascii="Times New Roman" w:eastAsia="Times New Roman" w:hAnsi="Times New Roman" w:cs="Times New Roman"/>
          <w:color w:val="333333"/>
          <w:sz w:val="24"/>
          <w:szCs w:val="24"/>
          <w:lang w:eastAsia="fr-FR"/>
        </w:rPr>
      </w:pPr>
      <w:r w:rsidRPr="007E024A">
        <w:rPr>
          <w:rFonts w:ascii="Times New Roman" w:eastAsia="Times New Roman" w:hAnsi="Times New Roman" w:cs="Times New Roman"/>
          <w:b/>
          <w:bCs/>
          <w:color w:val="333333"/>
          <w:sz w:val="24"/>
          <w:szCs w:val="24"/>
          <w:lang w:eastAsia="fr-FR"/>
        </w:rPr>
        <w:t>Les principales obligations de l’employeur sont les suivantes :</w:t>
      </w:r>
    </w:p>
    <w:p w14:paraId="12B2114F" w14:textId="77777777" w:rsidR="00776C5B" w:rsidRPr="007E024A" w:rsidRDefault="00776C5B" w:rsidP="00CE5B48">
      <w:pPr>
        <w:shd w:val="clear" w:color="auto" w:fill="FFFFFF" w:themeFill="background1"/>
        <w:spacing w:after="0" w:line="240" w:lineRule="auto"/>
        <w:rPr>
          <w:rFonts w:ascii="Times New Roman" w:eastAsia="Times New Roman" w:hAnsi="Times New Roman" w:cs="Times New Roman"/>
          <w:color w:val="333333"/>
          <w:sz w:val="24"/>
          <w:szCs w:val="24"/>
          <w:lang w:eastAsia="fr-FR"/>
        </w:rPr>
      </w:pPr>
      <w:r w:rsidRPr="007E024A">
        <w:rPr>
          <w:rFonts w:ascii="Times New Roman" w:eastAsia="Times New Roman" w:hAnsi="Times New Roman" w:cs="Times New Roman"/>
          <w:color w:val="333333"/>
          <w:sz w:val="24"/>
          <w:szCs w:val="24"/>
          <w:lang w:eastAsia="fr-FR"/>
        </w:rPr>
        <w:t>- payer un salaire au salarié</w:t>
      </w:r>
    </w:p>
    <w:p w14:paraId="544EB9B9" w14:textId="77777777" w:rsidR="00776C5B" w:rsidRPr="007E024A" w:rsidRDefault="00776C5B" w:rsidP="00CE5B48">
      <w:pPr>
        <w:shd w:val="clear" w:color="auto" w:fill="FFFFFF" w:themeFill="background1"/>
        <w:spacing w:after="0" w:line="240" w:lineRule="auto"/>
        <w:rPr>
          <w:rFonts w:ascii="Times New Roman" w:eastAsia="Times New Roman" w:hAnsi="Times New Roman" w:cs="Times New Roman"/>
          <w:color w:val="333333"/>
          <w:sz w:val="24"/>
          <w:szCs w:val="24"/>
          <w:lang w:eastAsia="fr-FR"/>
        </w:rPr>
      </w:pPr>
      <w:r w:rsidRPr="007E024A">
        <w:rPr>
          <w:rFonts w:ascii="Times New Roman" w:eastAsia="Times New Roman" w:hAnsi="Times New Roman" w:cs="Times New Roman"/>
          <w:color w:val="333333"/>
          <w:sz w:val="24"/>
          <w:szCs w:val="24"/>
          <w:lang w:eastAsia="fr-FR"/>
        </w:rPr>
        <w:t>- fournir un travail au salarié conformément aux temps de travail convenus</w:t>
      </w:r>
    </w:p>
    <w:p w14:paraId="6B37C69F" w14:textId="77777777" w:rsidR="00776C5B" w:rsidRPr="007E024A" w:rsidRDefault="00776C5B" w:rsidP="00CE5B48">
      <w:pPr>
        <w:shd w:val="clear" w:color="auto" w:fill="FFFFFF" w:themeFill="background1"/>
        <w:spacing w:after="0" w:line="240" w:lineRule="auto"/>
        <w:rPr>
          <w:rFonts w:ascii="Times New Roman" w:eastAsia="Times New Roman" w:hAnsi="Times New Roman" w:cs="Times New Roman"/>
          <w:color w:val="333333"/>
          <w:sz w:val="24"/>
          <w:szCs w:val="24"/>
          <w:lang w:eastAsia="fr-FR"/>
        </w:rPr>
      </w:pPr>
      <w:r w:rsidRPr="007E024A">
        <w:rPr>
          <w:rFonts w:ascii="Times New Roman" w:eastAsia="Times New Roman" w:hAnsi="Times New Roman" w:cs="Times New Roman"/>
          <w:color w:val="333333"/>
          <w:sz w:val="24"/>
          <w:szCs w:val="24"/>
          <w:lang w:eastAsia="fr-FR"/>
        </w:rPr>
        <w:t>- respecter les dispositions légales et, le cas échéant, les dispositions de la convention collective applicable au sein de l’entreprise</w:t>
      </w:r>
    </w:p>
    <w:p w14:paraId="55CBA87D" w14:textId="77777777" w:rsidR="00776C5B" w:rsidRPr="007E024A" w:rsidRDefault="00776C5B" w:rsidP="00CE5B48">
      <w:pPr>
        <w:shd w:val="clear" w:color="auto" w:fill="FFFFFF" w:themeFill="background1"/>
        <w:spacing w:after="0" w:line="240" w:lineRule="auto"/>
        <w:rPr>
          <w:rFonts w:ascii="Times New Roman" w:eastAsia="Times New Roman" w:hAnsi="Times New Roman" w:cs="Times New Roman"/>
          <w:color w:val="333333"/>
          <w:sz w:val="24"/>
          <w:szCs w:val="24"/>
          <w:lang w:eastAsia="fr-FR"/>
        </w:rPr>
      </w:pPr>
      <w:r w:rsidRPr="007E024A">
        <w:rPr>
          <w:rFonts w:ascii="Times New Roman" w:eastAsia="Times New Roman" w:hAnsi="Times New Roman" w:cs="Times New Roman"/>
          <w:color w:val="333333"/>
          <w:sz w:val="24"/>
          <w:szCs w:val="24"/>
          <w:lang w:eastAsia="fr-FR"/>
        </w:rPr>
        <w:t>- respecter les clauses particulières du contrat de travail qui ont le cas échéant été négociées avec le salarié</w:t>
      </w:r>
    </w:p>
    <w:p w14:paraId="010B9E74" w14:textId="77777777" w:rsidR="00776C5B" w:rsidRPr="0078347A" w:rsidRDefault="00776C5B" w:rsidP="007E024A">
      <w:pPr>
        <w:rPr>
          <w:rFonts w:ascii="Times New Roman" w:hAnsi="Times New Roman" w:cs="Times New Roman"/>
          <w:sz w:val="24"/>
          <w:szCs w:val="24"/>
        </w:rPr>
      </w:pPr>
    </w:p>
    <w:p w14:paraId="35CA6FDB" w14:textId="77777777" w:rsidR="007E024A" w:rsidRDefault="0078347A" w:rsidP="0078347A">
      <w:pPr>
        <w:pStyle w:val="Titre2"/>
      </w:pPr>
      <w:bookmarkStart w:id="26" w:name="_Toc33871148"/>
      <w:r>
        <w:rPr>
          <w:rFonts w:eastAsia="Times New Roman"/>
          <w:lang w:eastAsia="fr-FR"/>
        </w:rPr>
        <w:t xml:space="preserve">IV.2 </w:t>
      </w:r>
      <w:r w:rsidR="00FE1E23" w:rsidRPr="0078347A">
        <w:t>Droits des travailleurs</w:t>
      </w:r>
      <w:bookmarkEnd w:id="26"/>
    </w:p>
    <w:p w14:paraId="3231E260" w14:textId="77777777" w:rsidR="0078347A" w:rsidRPr="0078347A" w:rsidRDefault="0078347A" w:rsidP="0078347A"/>
    <w:p w14:paraId="3EC65C8F"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Art. 5 - Les travailleurs jouissent des droits fondamentaux suivants :</w:t>
      </w:r>
    </w:p>
    <w:p w14:paraId="5AD9B210"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p>
    <w:p w14:paraId="6C910107"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exercice du droit syndical, </w:t>
      </w:r>
    </w:p>
    <w:p w14:paraId="11E154FE"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négociation collective,</w:t>
      </w:r>
    </w:p>
    <w:p w14:paraId="0C865A09"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participation dans l’organisme employeur,</w:t>
      </w:r>
    </w:p>
    <w:p w14:paraId="1938C2DE"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sécurité sociale et retraite,</w:t>
      </w:r>
    </w:p>
    <w:p w14:paraId="31988FF2"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hygiène, sécurité et médecine du travail,</w:t>
      </w:r>
    </w:p>
    <w:p w14:paraId="44D713D3"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repos, </w:t>
      </w:r>
    </w:p>
    <w:p w14:paraId="0A20687D"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participation à la prévention et au règlement des conflits de travail, </w:t>
      </w:r>
    </w:p>
    <w:p w14:paraId="185526EE"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recours à la grève.</w:t>
      </w:r>
    </w:p>
    <w:p w14:paraId="15C32FB0"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Art. 6 - Dans le cadre de la relation de travail, les travailleurs ont également le droit : </w:t>
      </w:r>
    </w:p>
    <w:p w14:paraId="7C092164"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à une occupation effective,</w:t>
      </w:r>
    </w:p>
    <w:p w14:paraId="0552EAD9"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au respect de leur intégrité physique et morale et de leur dignité,</w:t>
      </w:r>
    </w:p>
    <w:p w14:paraId="59084180"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à une protection contre toute discrimination pour occuper un poste autre que celle fondée sur leur aptitude et leur mérite,</w:t>
      </w:r>
    </w:p>
    <w:p w14:paraId="2CC5ADF5"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à la formation professionnelle et à la promotion dans le travail,</w:t>
      </w:r>
    </w:p>
    <w:p w14:paraId="36AF5D68"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au versement régulier de la rémunération qui leur est due, aux œuvres sociales,</w:t>
      </w:r>
    </w:p>
    <w:p w14:paraId="009F2A9D" w14:textId="77777777" w:rsidR="007E024A" w:rsidRPr="0078347A" w:rsidRDefault="00FE1E23" w:rsidP="007875CA">
      <w:pPr>
        <w:autoSpaceDE w:val="0"/>
        <w:autoSpaceDN w:val="0"/>
        <w:adjustRightInd w:val="0"/>
        <w:spacing w:after="0" w:line="240" w:lineRule="auto"/>
        <w:jc w:val="both"/>
        <w:rPr>
          <w:rFonts w:ascii="Times New Roman" w:hAnsi="Times New Roman" w:cs="Times New Roman"/>
          <w:b/>
          <w:bCs/>
          <w:color w:val="C10000"/>
          <w:sz w:val="24"/>
          <w:szCs w:val="24"/>
        </w:rPr>
      </w:pPr>
      <w:r w:rsidRPr="0078347A">
        <w:rPr>
          <w:rFonts w:ascii="Times New Roman" w:hAnsi="Times New Roman" w:cs="Times New Roman"/>
          <w:sz w:val="24"/>
          <w:szCs w:val="24"/>
        </w:rPr>
        <w:t xml:space="preserve"> - à tous avantages découlant spécifiquement du contrat de travail.</w:t>
      </w:r>
    </w:p>
    <w:p w14:paraId="7532759D" w14:textId="77777777" w:rsidR="007E024A" w:rsidRPr="0078347A" w:rsidRDefault="007E024A" w:rsidP="007875CA">
      <w:pPr>
        <w:autoSpaceDE w:val="0"/>
        <w:autoSpaceDN w:val="0"/>
        <w:adjustRightInd w:val="0"/>
        <w:spacing w:after="0" w:line="240" w:lineRule="auto"/>
        <w:jc w:val="both"/>
        <w:rPr>
          <w:rFonts w:ascii="Times New Roman" w:hAnsi="Times New Roman" w:cs="Times New Roman"/>
          <w:b/>
          <w:bCs/>
          <w:color w:val="C10000"/>
          <w:sz w:val="24"/>
          <w:szCs w:val="24"/>
          <w:lang w:val="it-IT"/>
        </w:rPr>
      </w:pPr>
    </w:p>
    <w:p w14:paraId="2BD70B2A" w14:textId="77777777" w:rsidR="007E024A" w:rsidRPr="0078347A" w:rsidRDefault="007E024A" w:rsidP="007875CA">
      <w:pPr>
        <w:autoSpaceDE w:val="0"/>
        <w:autoSpaceDN w:val="0"/>
        <w:adjustRightInd w:val="0"/>
        <w:spacing w:after="0" w:line="240" w:lineRule="auto"/>
        <w:jc w:val="both"/>
        <w:rPr>
          <w:rFonts w:ascii="Times New Roman" w:hAnsi="Times New Roman" w:cs="Times New Roman"/>
          <w:b/>
          <w:bCs/>
          <w:color w:val="C10000"/>
          <w:sz w:val="24"/>
          <w:szCs w:val="24"/>
          <w:lang w:val="it-IT"/>
        </w:rPr>
      </w:pPr>
    </w:p>
    <w:p w14:paraId="73D40453" w14:textId="77777777" w:rsidR="00FE1E23" w:rsidRPr="0078347A" w:rsidRDefault="0078347A" w:rsidP="0078347A">
      <w:pPr>
        <w:pStyle w:val="Titre2"/>
      </w:pPr>
      <w:bookmarkStart w:id="27" w:name="_Toc33871149"/>
      <w:r>
        <w:t xml:space="preserve">IV.3. </w:t>
      </w:r>
      <w:r w:rsidR="00FE1E23" w:rsidRPr="0078347A">
        <w:t>Obligations des travailleurs</w:t>
      </w:r>
      <w:bookmarkEnd w:id="27"/>
      <w:r w:rsidR="00FE1E23" w:rsidRPr="0078347A">
        <w:t xml:space="preserve"> </w:t>
      </w:r>
    </w:p>
    <w:p w14:paraId="27B6DB97" w14:textId="77777777" w:rsidR="00776C5B" w:rsidRPr="0078347A" w:rsidRDefault="00776C5B" w:rsidP="007875CA">
      <w:pPr>
        <w:autoSpaceDE w:val="0"/>
        <w:autoSpaceDN w:val="0"/>
        <w:adjustRightInd w:val="0"/>
        <w:spacing w:after="0" w:line="240" w:lineRule="auto"/>
        <w:jc w:val="both"/>
        <w:rPr>
          <w:rFonts w:ascii="Times New Roman" w:hAnsi="Times New Roman" w:cs="Times New Roman"/>
          <w:sz w:val="24"/>
          <w:szCs w:val="24"/>
        </w:rPr>
      </w:pPr>
    </w:p>
    <w:p w14:paraId="2D12F803"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Art. 7 – </w:t>
      </w:r>
    </w:p>
    <w:p w14:paraId="4BC161DB"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Les travailleurs ont les obligations fondamentales suivantes au titre des relations de travail : </w:t>
      </w:r>
    </w:p>
    <w:p w14:paraId="54D3F56F"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accomplir au mieux de leurs capacités, les obligations liées à leur poste de travail, en agissant avec diligence et assiduité, dans le cadre de l’organisation du travail mise en place par l’employeur,</w:t>
      </w:r>
    </w:p>
    <w:p w14:paraId="627B8C39"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contribuer aux efforts de l’organisme employeur en vue d’améliorer l’organisation et la productivité, - exécuter les instructions données par la hiérarchie désignée par l’employeur dans l’exercice normal de ses pouvoirs de direction, </w:t>
      </w:r>
    </w:p>
    <w:p w14:paraId="38BF4BF0"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observer les mesures d’hygiène et de sécurité établies par l’employeur en conformité avec la législation et la réglementation, accepter les contrôles médicaux internes et externes que l’employeur peut engager dans le cadre de la médecine du travail ou du contrôle d’assiduité, </w:t>
      </w:r>
    </w:p>
    <w:p w14:paraId="1DD0F8E0" w14:textId="77777777" w:rsidR="00FE1E23"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lastRenderedPageBreak/>
        <w:t xml:space="preserve">- participer aux actions de formation, de perfectionnement et de recyclage que l’employeur engage dans le cadre de l’amélioration du fonctionnement ou de l’efficacité de l’organisme employeur ou pour l’amélioration de l’hygiène et de la sécurité, </w:t>
      </w:r>
    </w:p>
    <w:p w14:paraId="74E8762C" w14:textId="77777777" w:rsidR="00776C5B"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ne pas avoir d’intérêts directs ou indirects dans une entreprise ou société concurrente, cliente ou sous-traitante, sauf accord de l’employeur et ne pas faire concurrence à l’employeur dans son champ d’activité,</w:t>
      </w:r>
    </w:p>
    <w:p w14:paraId="150A7D28" w14:textId="77777777" w:rsidR="00776C5B" w:rsidRPr="0078347A" w:rsidRDefault="00FE1E23" w:rsidP="007875CA">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 xml:space="preserve"> - ne pas divulguer des informations d’ordre professionnel relatives aux techniques, technologies, processus de fabrication, mode d’organisation et, d’une façon générale, ne pas divulguer les documents internes à l’organisme employeur sauf s’ils sont requis par la loi ou par leur hiérarchie, </w:t>
      </w:r>
    </w:p>
    <w:p w14:paraId="4E703515" w14:textId="77777777" w:rsidR="007E024A" w:rsidRPr="0078347A" w:rsidRDefault="00FE1E23" w:rsidP="007875CA">
      <w:pPr>
        <w:autoSpaceDE w:val="0"/>
        <w:autoSpaceDN w:val="0"/>
        <w:adjustRightInd w:val="0"/>
        <w:spacing w:after="0" w:line="240" w:lineRule="auto"/>
        <w:jc w:val="both"/>
        <w:rPr>
          <w:rFonts w:ascii="Times New Roman" w:hAnsi="Times New Roman" w:cs="Times New Roman"/>
          <w:b/>
          <w:bCs/>
          <w:color w:val="C10000"/>
          <w:sz w:val="24"/>
          <w:szCs w:val="24"/>
          <w:lang w:val="it-IT"/>
        </w:rPr>
      </w:pPr>
      <w:r w:rsidRPr="0078347A">
        <w:rPr>
          <w:rFonts w:ascii="Times New Roman" w:hAnsi="Times New Roman" w:cs="Times New Roman"/>
          <w:sz w:val="24"/>
          <w:szCs w:val="24"/>
        </w:rPr>
        <w:t>- observer les obligations découlant du contrat de travail</w:t>
      </w:r>
    </w:p>
    <w:p w14:paraId="41B14065" w14:textId="77777777" w:rsidR="007E024A" w:rsidRDefault="007E024A" w:rsidP="007875CA">
      <w:pPr>
        <w:autoSpaceDE w:val="0"/>
        <w:autoSpaceDN w:val="0"/>
        <w:adjustRightInd w:val="0"/>
        <w:spacing w:after="0" w:line="240" w:lineRule="auto"/>
        <w:jc w:val="both"/>
        <w:rPr>
          <w:rFonts w:ascii="Times New Roman" w:hAnsi="Times New Roman" w:cs="Times New Roman"/>
          <w:b/>
          <w:bCs/>
          <w:color w:val="C10000"/>
          <w:sz w:val="24"/>
          <w:szCs w:val="24"/>
          <w:lang w:val="it-IT"/>
        </w:rPr>
      </w:pPr>
    </w:p>
    <w:p w14:paraId="48002D65" w14:textId="77777777" w:rsidR="00776C5B" w:rsidRDefault="0078347A" w:rsidP="00776C5B">
      <w:pPr>
        <w:pStyle w:val="Titre1"/>
        <w:numPr>
          <w:ilvl w:val="0"/>
          <w:numId w:val="3"/>
        </w:numPr>
        <w:ind w:left="567" w:hanging="425"/>
      </w:pPr>
      <w:bookmarkStart w:id="28" w:name="_Toc33871150"/>
      <w:r>
        <w:t xml:space="preserve">Modification et </w:t>
      </w:r>
      <w:r w:rsidRPr="00776C5B">
        <w:t>suspension</w:t>
      </w:r>
      <w:r w:rsidR="00776C5B" w:rsidRPr="00776C5B">
        <w:t xml:space="preserve"> de la relation de travail</w:t>
      </w:r>
      <w:r w:rsidR="00776C5B" w:rsidRPr="00776C5B">
        <w:rPr>
          <w:rStyle w:val="lev"/>
          <w:rFonts w:ascii="open sans" w:hAnsi="open sans"/>
          <w:color w:val="444444"/>
          <w:sz w:val="21"/>
          <w:szCs w:val="21"/>
        </w:rPr>
        <w:t xml:space="preserve"> :</w:t>
      </w:r>
      <w:bookmarkEnd w:id="28"/>
      <w:r w:rsidR="00776C5B" w:rsidRPr="00776C5B">
        <w:t> </w:t>
      </w:r>
    </w:p>
    <w:p w14:paraId="49DA5934" w14:textId="77777777" w:rsidR="0078347A" w:rsidRDefault="0078347A" w:rsidP="00A379A2"/>
    <w:p w14:paraId="589CEDBD" w14:textId="77777777" w:rsidR="0078347A" w:rsidRPr="0078347A" w:rsidRDefault="0078347A" w:rsidP="00A379A2">
      <w:pPr>
        <w:rPr>
          <w:rFonts w:ascii="Times New Roman" w:hAnsi="Times New Roman" w:cs="Times New Roman"/>
          <w:b/>
          <w:sz w:val="24"/>
          <w:szCs w:val="24"/>
          <w:u w:val="single"/>
        </w:rPr>
      </w:pPr>
      <w:r w:rsidRPr="0078347A">
        <w:rPr>
          <w:rFonts w:ascii="Times New Roman" w:hAnsi="Times New Roman" w:cs="Times New Roman"/>
          <w:b/>
          <w:sz w:val="24"/>
          <w:szCs w:val="24"/>
          <w:u w:val="single"/>
        </w:rPr>
        <w:t xml:space="preserve">Modification du contrat de travail </w:t>
      </w:r>
    </w:p>
    <w:p w14:paraId="1759614D" w14:textId="77777777" w:rsidR="0078347A" w:rsidRPr="0078347A" w:rsidRDefault="0078347A" w:rsidP="00A379A2">
      <w:pPr>
        <w:rPr>
          <w:rFonts w:ascii="Times New Roman" w:hAnsi="Times New Roman" w:cs="Times New Roman"/>
          <w:sz w:val="24"/>
          <w:szCs w:val="24"/>
        </w:rPr>
      </w:pPr>
      <w:r w:rsidRPr="0078347A">
        <w:rPr>
          <w:rFonts w:ascii="Times New Roman" w:hAnsi="Times New Roman" w:cs="Times New Roman"/>
          <w:sz w:val="24"/>
          <w:szCs w:val="24"/>
        </w:rPr>
        <w:t xml:space="preserve">Art. 62 - Le contrat de travail est modifié lorsque la loi, la réglementation, les conventions ou accords collectifs énoncent des règles plus favorables aux travailleurs que celles qui y sont stipulées. </w:t>
      </w:r>
    </w:p>
    <w:p w14:paraId="5AF68131" w14:textId="77777777" w:rsidR="00A379A2" w:rsidRPr="0078347A" w:rsidRDefault="0078347A" w:rsidP="00A379A2">
      <w:pPr>
        <w:rPr>
          <w:rFonts w:ascii="Times New Roman" w:hAnsi="Times New Roman" w:cs="Times New Roman"/>
          <w:sz w:val="24"/>
          <w:szCs w:val="24"/>
        </w:rPr>
      </w:pPr>
      <w:r w:rsidRPr="0078347A">
        <w:rPr>
          <w:rFonts w:ascii="Times New Roman" w:hAnsi="Times New Roman" w:cs="Times New Roman"/>
          <w:sz w:val="24"/>
          <w:szCs w:val="24"/>
        </w:rPr>
        <w:t>Art. 63 - Sous réserve des dispositions de la présente loi, les clauses et la mesure du contrat de travail peuvent être modifiées par la volonté commune du travailleur et de l’employeur.</w:t>
      </w:r>
    </w:p>
    <w:p w14:paraId="3DC713CF" w14:textId="77777777" w:rsidR="0078347A" w:rsidRDefault="00776C5B" w:rsidP="00F13C9E">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b/>
          <w:sz w:val="24"/>
          <w:szCs w:val="24"/>
          <w:u w:val="single"/>
        </w:rPr>
        <w:t>La suspension de la relation</w:t>
      </w:r>
      <w:r w:rsidRPr="00F13C9E">
        <w:rPr>
          <w:rFonts w:ascii="Times New Roman" w:hAnsi="Times New Roman" w:cs="Times New Roman"/>
          <w:sz w:val="24"/>
          <w:szCs w:val="24"/>
        </w:rPr>
        <w:t xml:space="preserve"> </w:t>
      </w:r>
    </w:p>
    <w:p w14:paraId="194FD254" w14:textId="77777777" w:rsidR="00776C5B" w:rsidRDefault="0078347A" w:rsidP="00F13C9E">
      <w:pPr>
        <w:autoSpaceDE w:val="0"/>
        <w:autoSpaceDN w:val="0"/>
        <w:adjustRightInd w:val="0"/>
        <w:spacing w:after="0" w:line="240" w:lineRule="auto"/>
        <w:jc w:val="both"/>
        <w:rPr>
          <w:rFonts w:ascii="Times New Roman" w:hAnsi="Times New Roman" w:cs="Times New Roman"/>
          <w:sz w:val="24"/>
          <w:szCs w:val="24"/>
        </w:rPr>
      </w:pPr>
      <w:r w:rsidRPr="0078347A">
        <w:rPr>
          <w:rFonts w:ascii="Times New Roman" w:hAnsi="Times New Roman" w:cs="Times New Roman"/>
          <w:sz w:val="24"/>
          <w:szCs w:val="24"/>
        </w:rPr>
        <w:t>La suspension de la relation de</w:t>
      </w:r>
      <w:r w:rsidR="00776C5B" w:rsidRPr="0078347A">
        <w:rPr>
          <w:rFonts w:ascii="Times New Roman" w:hAnsi="Times New Roman" w:cs="Times New Roman"/>
          <w:sz w:val="24"/>
          <w:szCs w:val="24"/>
        </w:rPr>
        <w:t xml:space="preserve"> travail intervient de droit par </w:t>
      </w:r>
      <w:proofErr w:type="gramStart"/>
      <w:r w:rsidR="00776C5B" w:rsidRPr="0078347A">
        <w:rPr>
          <w:rFonts w:ascii="Times New Roman" w:hAnsi="Times New Roman" w:cs="Times New Roman"/>
          <w:sz w:val="24"/>
          <w:szCs w:val="24"/>
        </w:rPr>
        <w:t>l’effet</w:t>
      </w:r>
      <w:r w:rsidR="00776C5B" w:rsidRPr="00F13C9E">
        <w:rPr>
          <w:rFonts w:ascii="Times New Roman" w:hAnsi="Times New Roman" w:cs="Times New Roman"/>
          <w:sz w:val="24"/>
          <w:szCs w:val="24"/>
        </w:rPr>
        <w:t>:</w:t>
      </w:r>
      <w:proofErr w:type="gramEnd"/>
    </w:p>
    <w:p w14:paraId="2644AA19" w14:textId="77777777" w:rsidR="00F13C9E" w:rsidRPr="00F13C9E" w:rsidRDefault="00F13C9E" w:rsidP="00F13C9E">
      <w:pPr>
        <w:autoSpaceDE w:val="0"/>
        <w:autoSpaceDN w:val="0"/>
        <w:adjustRightInd w:val="0"/>
        <w:spacing w:after="0" w:line="240" w:lineRule="auto"/>
        <w:jc w:val="both"/>
        <w:rPr>
          <w:rFonts w:ascii="Times New Roman" w:hAnsi="Times New Roman" w:cs="Times New Roman"/>
          <w:sz w:val="24"/>
          <w:szCs w:val="24"/>
        </w:rPr>
      </w:pPr>
    </w:p>
    <w:p w14:paraId="333E42CC" w14:textId="77777777" w:rsidR="00776C5B" w:rsidRPr="0078347A" w:rsidRDefault="0078347A" w:rsidP="0078347A">
      <w:pPr>
        <w:pStyle w:val="Paragraphedeliste"/>
        <w:numPr>
          <w:ilvl w:val="2"/>
          <w:numId w:val="7"/>
        </w:numPr>
        <w:tabs>
          <w:tab w:val="left" w:pos="567"/>
        </w:tabs>
        <w:autoSpaceDE w:val="0"/>
        <w:autoSpaceDN w:val="0"/>
        <w:adjustRightInd w:val="0"/>
        <w:spacing w:after="0" w:line="240" w:lineRule="auto"/>
        <w:ind w:hanging="1876"/>
        <w:rPr>
          <w:rFonts w:ascii="Times New Roman" w:hAnsi="Times New Roman" w:cs="Times New Roman"/>
          <w:sz w:val="24"/>
          <w:szCs w:val="24"/>
        </w:rPr>
      </w:pPr>
      <w:r w:rsidRPr="0078347A">
        <w:rPr>
          <w:rFonts w:ascii="Times New Roman" w:hAnsi="Times New Roman" w:cs="Times New Roman"/>
          <w:sz w:val="24"/>
          <w:szCs w:val="24"/>
        </w:rPr>
        <w:t>De</w:t>
      </w:r>
      <w:r w:rsidR="00776C5B" w:rsidRPr="0078347A">
        <w:rPr>
          <w:rFonts w:ascii="Times New Roman" w:hAnsi="Times New Roman" w:cs="Times New Roman"/>
          <w:sz w:val="24"/>
          <w:szCs w:val="24"/>
        </w:rPr>
        <w:t xml:space="preserve"> l’accord mutuel des parties,</w:t>
      </w:r>
    </w:p>
    <w:p w14:paraId="76954B0C" w14:textId="77777777" w:rsidR="00776C5B" w:rsidRPr="0078347A" w:rsidRDefault="0078347A" w:rsidP="0078347A">
      <w:pPr>
        <w:pStyle w:val="Paragraphedeliste"/>
        <w:numPr>
          <w:ilvl w:val="2"/>
          <w:numId w:val="7"/>
        </w:numPr>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sidRPr="0078347A">
        <w:rPr>
          <w:rFonts w:ascii="Times New Roman" w:hAnsi="Times New Roman" w:cs="Times New Roman"/>
          <w:sz w:val="24"/>
          <w:szCs w:val="24"/>
        </w:rPr>
        <w:t>Des</w:t>
      </w:r>
      <w:r w:rsidR="00776C5B" w:rsidRPr="0078347A">
        <w:rPr>
          <w:rFonts w:ascii="Times New Roman" w:hAnsi="Times New Roman" w:cs="Times New Roman"/>
          <w:sz w:val="24"/>
          <w:szCs w:val="24"/>
        </w:rPr>
        <w:t xml:space="preserve"> congés de maladie ou assimilés tels que prévus par la législation et la réglementation relative à la sécurité sociale,</w:t>
      </w:r>
    </w:p>
    <w:p w14:paraId="586CFB60" w14:textId="77777777" w:rsidR="00776C5B" w:rsidRPr="0078347A" w:rsidRDefault="00776C5B" w:rsidP="0078347A">
      <w:pPr>
        <w:pStyle w:val="Paragraphedeliste"/>
        <w:numPr>
          <w:ilvl w:val="2"/>
          <w:numId w:val="7"/>
        </w:numPr>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proofErr w:type="gramStart"/>
      <w:r w:rsidRPr="0078347A">
        <w:rPr>
          <w:rFonts w:ascii="Times New Roman" w:hAnsi="Times New Roman" w:cs="Times New Roman"/>
          <w:sz w:val="24"/>
          <w:szCs w:val="24"/>
        </w:rPr>
        <w:t>de</w:t>
      </w:r>
      <w:proofErr w:type="gramEnd"/>
      <w:r w:rsidRPr="0078347A">
        <w:rPr>
          <w:rFonts w:ascii="Times New Roman" w:hAnsi="Times New Roman" w:cs="Times New Roman"/>
          <w:sz w:val="24"/>
          <w:szCs w:val="24"/>
        </w:rPr>
        <w:t xml:space="preserve"> l’accomplissement des obligations du service national et des périodes de maintien ou d’entretien dans le cadre de la réserve,</w:t>
      </w:r>
    </w:p>
    <w:p w14:paraId="67F480FE" w14:textId="77777777" w:rsidR="00776C5B" w:rsidRPr="0078347A" w:rsidRDefault="00776C5B" w:rsidP="0078347A">
      <w:pPr>
        <w:pStyle w:val="Paragraphedeliste"/>
        <w:numPr>
          <w:ilvl w:val="2"/>
          <w:numId w:val="7"/>
        </w:numPr>
        <w:tabs>
          <w:tab w:val="left" w:pos="567"/>
        </w:tabs>
        <w:autoSpaceDE w:val="0"/>
        <w:autoSpaceDN w:val="0"/>
        <w:adjustRightInd w:val="0"/>
        <w:spacing w:after="0" w:line="240" w:lineRule="auto"/>
        <w:ind w:hanging="1876"/>
        <w:rPr>
          <w:rFonts w:ascii="Times New Roman" w:hAnsi="Times New Roman" w:cs="Times New Roman"/>
          <w:sz w:val="24"/>
          <w:szCs w:val="24"/>
        </w:rPr>
      </w:pPr>
      <w:proofErr w:type="gramStart"/>
      <w:r w:rsidRPr="0078347A">
        <w:rPr>
          <w:rFonts w:ascii="Times New Roman" w:hAnsi="Times New Roman" w:cs="Times New Roman"/>
          <w:sz w:val="24"/>
          <w:szCs w:val="24"/>
        </w:rPr>
        <w:t>de</w:t>
      </w:r>
      <w:proofErr w:type="gramEnd"/>
      <w:r w:rsidRPr="0078347A">
        <w:rPr>
          <w:rFonts w:ascii="Times New Roman" w:hAnsi="Times New Roman" w:cs="Times New Roman"/>
          <w:sz w:val="24"/>
          <w:szCs w:val="24"/>
        </w:rPr>
        <w:t xml:space="preserve"> l’exercice d’une charge publique élective,</w:t>
      </w:r>
    </w:p>
    <w:p w14:paraId="2A05786D" w14:textId="77777777" w:rsidR="00776C5B" w:rsidRPr="0078347A" w:rsidRDefault="00776C5B" w:rsidP="0078347A">
      <w:pPr>
        <w:pStyle w:val="Paragraphedeliste"/>
        <w:numPr>
          <w:ilvl w:val="2"/>
          <w:numId w:val="7"/>
        </w:numPr>
        <w:tabs>
          <w:tab w:val="left" w:pos="567"/>
        </w:tabs>
        <w:autoSpaceDE w:val="0"/>
        <w:autoSpaceDN w:val="0"/>
        <w:adjustRightInd w:val="0"/>
        <w:spacing w:after="0" w:line="240" w:lineRule="auto"/>
        <w:ind w:left="567" w:hanging="283"/>
        <w:rPr>
          <w:rFonts w:ascii="Times New Roman" w:hAnsi="Times New Roman" w:cs="Times New Roman"/>
          <w:sz w:val="24"/>
          <w:szCs w:val="24"/>
        </w:rPr>
      </w:pPr>
      <w:proofErr w:type="gramStart"/>
      <w:r w:rsidRPr="0078347A">
        <w:rPr>
          <w:rFonts w:ascii="Times New Roman" w:hAnsi="Times New Roman" w:cs="Times New Roman"/>
          <w:sz w:val="24"/>
          <w:szCs w:val="24"/>
        </w:rPr>
        <w:t>de</w:t>
      </w:r>
      <w:proofErr w:type="gramEnd"/>
      <w:r w:rsidRPr="0078347A">
        <w:rPr>
          <w:rFonts w:ascii="Times New Roman" w:hAnsi="Times New Roman" w:cs="Times New Roman"/>
          <w:sz w:val="24"/>
          <w:szCs w:val="24"/>
        </w:rPr>
        <w:t xml:space="preserve"> la privation de liberté du travailleur tant qu’une condamnation devenue définitive n’aura pas été prononcée,</w:t>
      </w:r>
    </w:p>
    <w:p w14:paraId="2EE9B382" w14:textId="77777777" w:rsidR="00776C5B" w:rsidRPr="0078347A" w:rsidRDefault="00776C5B" w:rsidP="0078347A">
      <w:pPr>
        <w:pStyle w:val="Paragraphedeliste"/>
        <w:numPr>
          <w:ilvl w:val="2"/>
          <w:numId w:val="7"/>
        </w:numPr>
        <w:tabs>
          <w:tab w:val="left" w:pos="567"/>
        </w:tabs>
        <w:autoSpaceDE w:val="0"/>
        <w:autoSpaceDN w:val="0"/>
        <w:adjustRightInd w:val="0"/>
        <w:spacing w:after="0" w:line="240" w:lineRule="auto"/>
        <w:ind w:hanging="1876"/>
        <w:rPr>
          <w:rFonts w:ascii="Times New Roman" w:hAnsi="Times New Roman" w:cs="Times New Roman"/>
          <w:sz w:val="24"/>
          <w:szCs w:val="24"/>
        </w:rPr>
      </w:pPr>
      <w:proofErr w:type="gramStart"/>
      <w:r w:rsidRPr="0078347A">
        <w:rPr>
          <w:rFonts w:ascii="Times New Roman" w:hAnsi="Times New Roman" w:cs="Times New Roman"/>
          <w:sz w:val="24"/>
          <w:szCs w:val="24"/>
        </w:rPr>
        <w:t>d’une</w:t>
      </w:r>
      <w:proofErr w:type="gramEnd"/>
      <w:r w:rsidRPr="0078347A">
        <w:rPr>
          <w:rFonts w:ascii="Times New Roman" w:hAnsi="Times New Roman" w:cs="Times New Roman"/>
          <w:sz w:val="24"/>
          <w:szCs w:val="24"/>
        </w:rPr>
        <w:t xml:space="preserve"> décision disciplinaire suspensive d’exercice de fonction,</w:t>
      </w:r>
    </w:p>
    <w:p w14:paraId="569847C2" w14:textId="77777777" w:rsidR="00776C5B" w:rsidRPr="0078347A" w:rsidRDefault="00776C5B" w:rsidP="0078347A">
      <w:pPr>
        <w:pStyle w:val="Paragraphedeliste"/>
        <w:numPr>
          <w:ilvl w:val="2"/>
          <w:numId w:val="7"/>
        </w:numPr>
        <w:tabs>
          <w:tab w:val="left" w:pos="567"/>
        </w:tabs>
        <w:autoSpaceDE w:val="0"/>
        <w:autoSpaceDN w:val="0"/>
        <w:adjustRightInd w:val="0"/>
        <w:spacing w:after="0" w:line="240" w:lineRule="auto"/>
        <w:ind w:hanging="1876"/>
        <w:rPr>
          <w:rFonts w:ascii="Times New Roman" w:hAnsi="Times New Roman" w:cs="Times New Roman"/>
          <w:sz w:val="24"/>
          <w:szCs w:val="24"/>
        </w:rPr>
      </w:pPr>
      <w:proofErr w:type="gramStart"/>
      <w:r w:rsidRPr="0078347A">
        <w:rPr>
          <w:rFonts w:ascii="Times New Roman" w:hAnsi="Times New Roman" w:cs="Times New Roman"/>
          <w:sz w:val="24"/>
          <w:szCs w:val="24"/>
        </w:rPr>
        <w:t>de</w:t>
      </w:r>
      <w:proofErr w:type="gramEnd"/>
      <w:r w:rsidRPr="0078347A">
        <w:rPr>
          <w:rFonts w:ascii="Times New Roman" w:hAnsi="Times New Roman" w:cs="Times New Roman"/>
          <w:sz w:val="24"/>
          <w:szCs w:val="24"/>
        </w:rPr>
        <w:t xml:space="preserve"> l’exercice du droit de grève,</w:t>
      </w:r>
    </w:p>
    <w:p w14:paraId="2B05CCE6" w14:textId="77777777" w:rsidR="00776C5B" w:rsidRPr="0078347A" w:rsidRDefault="00776C5B" w:rsidP="0078347A">
      <w:pPr>
        <w:pStyle w:val="Paragraphedeliste"/>
        <w:numPr>
          <w:ilvl w:val="2"/>
          <w:numId w:val="7"/>
        </w:numPr>
        <w:tabs>
          <w:tab w:val="left" w:pos="567"/>
        </w:tabs>
        <w:autoSpaceDE w:val="0"/>
        <w:autoSpaceDN w:val="0"/>
        <w:adjustRightInd w:val="0"/>
        <w:spacing w:after="0" w:line="240" w:lineRule="auto"/>
        <w:ind w:hanging="1876"/>
        <w:rPr>
          <w:rFonts w:ascii="Times New Roman" w:hAnsi="Times New Roman" w:cs="Times New Roman"/>
          <w:sz w:val="24"/>
          <w:szCs w:val="24"/>
        </w:rPr>
      </w:pPr>
      <w:proofErr w:type="gramStart"/>
      <w:r w:rsidRPr="0078347A">
        <w:rPr>
          <w:rFonts w:ascii="Times New Roman" w:hAnsi="Times New Roman" w:cs="Times New Roman"/>
          <w:sz w:val="24"/>
          <w:szCs w:val="24"/>
        </w:rPr>
        <w:t>du</w:t>
      </w:r>
      <w:proofErr w:type="gramEnd"/>
      <w:r w:rsidRPr="0078347A">
        <w:rPr>
          <w:rFonts w:ascii="Times New Roman" w:hAnsi="Times New Roman" w:cs="Times New Roman"/>
          <w:sz w:val="24"/>
          <w:szCs w:val="24"/>
        </w:rPr>
        <w:t xml:space="preserve"> congé sans solde.</w:t>
      </w:r>
    </w:p>
    <w:p w14:paraId="18924ADB" w14:textId="77777777" w:rsidR="00F13C9E" w:rsidRPr="00F13C9E" w:rsidRDefault="00F13C9E" w:rsidP="00F13C9E">
      <w:pPr>
        <w:autoSpaceDE w:val="0"/>
        <w:autoSpaceDN w:val="0"/>
        <w:adjustRightInd w:val="0"/>
        <w:spacing w:after="0" w:line="240" w:lineRule="auto"/>
        <w:jc w:val="both"/>
        <w:rPr>
          <w:rFonts w:ascii="Times New Roman" w:hAnsi="Times New Roman" w:cs="Times New Roman"/>
          <w:sz w:val="24"/>
          <w:szCs w:val="24"/>
        </w:rPr>
      </w:pPr>
    </w:p>
    <w:p w14:paraId="3F4E68FC" w14:textId="77777777" w:rsidR="00776C5B" w:rsidRPr="00F13C9E" w:rsidRDefault="00776C5B" w:rsidP="00F13C9E">
      <w:pPr>
        <w:autoSpaceDE w:val="0"/>
        <w:autoSpaceDN w:val="0"/>
        <w:adjustRightInd w:val="0"/>
        <w:spacing w:after="0" w:line="240" w:lineRule="auto"/>
        <w:jc w:val="both"/>
        <w:rPr>
          <w:rFonts w:ascii="Times New Roman" w:hAnsi="Times New Roman" w:cs="Times New Roman"/>
          <w:sz w:val="24"/>
          <w:szCs w:val="24"/>
        </w:rPr>
      </w:pPr>
      <w:r w:rsidRPr="00F13C9E">
        <w:rPr>
          <w:rFonts w:ascii="Times New Roman" w:hAnsi="Times New Roman" w:cs="Times New Roman"/>
          <w:sz w:val="24"/>
          <w:szCs w:val="24"/>
        </w:rPr>
        <w:t>• Les travailleurs sont réintégrés de droit à leur poste de travail ou à un poste de rémunération équivalente à l’expiration des périodes ayant motivé la suspension de la relation de travail.</w:t>
      </w:r>
      <w:r w:rsidR="00F13C9E">
        <w:rPr>
          <w:rFonts w:ascii="Times New Roman" w:hAnsi="Times New Roman" w:cs="Times New Roman"/>
          <w:sz w:val="24"/>
          <w:szCs w:val="24"/>
        </w:rPr>
        <w:t xml:space="preserve"> </w:t>
      </w:r>
    </w:p>
    <w:p w14:paraId="3E1E5294" w14:textId="77777777" w:rsidR="00776C5B" w:rsidRPr="00F13C9E" w:rsidRDefault="00776C5B" w:rsidP="00F13C9E">
      <w:pPr>
        <w:autoSpaceDE w:val="0"/>
        <w:autoSpaceDN w:val="0"/>
        <w:adjustRightInd w:val="0"/>
        <w:spacing w:after="0" w:line="240" w:lineRule="auto"/>
        <w:jc w:val="both"/>
        <w:rPr>
          <w:rFonts w:ascii="Times New Roman" w:hAnsi="Times New Roman" w:cs="Times New Roman"/>
          <w:sz w:val="24"/>
          <w:szCs w:val="24"/>
        </w:rPr>
      </w:pPr>
      <w:r w:rsidRPr="00F13C9E">
        <w:rPr>
          <w:rFonts w:ascii="Times New Roman" w:hAnsi="Times New Roman" w:cs="Times New Roman"/>
          <w:sz w:val="24"/>
          <w:szCs w:val="24"/>
        </w:rPr>
        <w:t> </w:t>
      </w:r>
    </w:p>
    <w:p w14:paraId="2C52D919" w14:textId="77777777" w:rsidR="00776C5B" w:rsidRPr="00F13B8B" w:rsidRDefault="00776C5B" w:rsidP="003D7053">
      <w:pPr>
        <w:pStyle w:val="Titre1"/>
      </w:pPr>
      <w:r w:rsidRPr="00F13B8B">
        <w:t> </w:t>
      </w:r>
      <w:bookmarkStart w:id="29" w:name="_Toc33871151"/>
      <w:r w:rsidR="00F13B8B" w:rsidRPr="00F13B8B">
        <w:t>VI</w:t>
      </w:r>
      <w:r w:rsidR="00F13B8B" w:rsidRPr="003D7053">
        <w:rPr>
          <w:b w:val="0"/>
        </w:rPr>
        <w:t xml:space="preserve">. </w:t>
      </w:r>
      <w:r w:rsidR="00F13B8B" w:rsidRPr="003D7053">
        <w:rPr>
          <w:rStyle w:val="lev"/>
          <w:rFonts w:cs="Times New Roman"/>
          <w:b/>
          <w:szCs w:val="24"/>
        </w:rPr>
        <w:t>La cessation de la relation de travail</w:t>
      </w:r>
      <w:bookmarkEnd w:id="29"/>
    </w:p>
    <w:p w14:paraId="015F6C0D"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br/>
        <w:t xml:space="preserve">• La relation de travail cesse par l’effet </w:t>
      </w:r>
      <w:proofErr w:type="gramStart"/>
      <w:r w:rsidRPr="00F13B8B">
        <w:rPr>
          <w:rFonts w:ascii="Times New Roman" w:hAnsi="Times New Roman" w:cs="Times New Roman"/>
          <w:sz w:val="24"/>
          <w:szCs w:val="24"/>
        </w:rPr>
        <w:t>de:</w:t>
      </w:r>
      <w:proofErr w:type="gramEnd"/>
    </w:p>
    <w:p w14:paraId="44C0EBA4"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t xml:space="preserve">– la nullité ou l’abrogation légale du contrat de </w:t>
      </w:r>
      <w:proofErr w:type="gramStart"/>
      <w:r w:rsidRPr="00F13B8B">
        <w:rPr>
          <w:rFonts w:ascii="Times New Roman" w:hAnsi="Times New Roman" w:cs="Times New Roman"/>
          <w:sz w:val="24"/>
          <w:szCs w:val="24"/>
        </w:rPr>
        <w:t>travail;</w:t>
      </w:r>
      <w:proofErr w:type="gramEnd"/>
    </w:p>
    <w:p w14:paraId="381CBFE8"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t xml:space="preserve">– l’arrivée à terme du contrat de travail à durée </w:t>
      </w:r>
      <w:proofErr w:type="gramStart"/>
      <w:r w:rsidRPr="00F13B8B">
        <w:rPr>
          <w:rFonts w:ascii="Times New Roman" w:hAnsi="Times New Roman" w:cs="Times New Roman"/>
          <w:sz w:val="24"/>
          <w:szCs w:val="24"/>
        </w:rPr>
        <w:t>déterminée;</w:t>
      </w:r>
      <w:proofErr w:type="gramEnd"/>
    </w:p>
    <w:p w14:paraId="41FAF79B"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t xml:space="preserve">– la </w:t>
      </w:r>
      <w:proofErr w:type="gramStart"/>
      <w:r w:rsidRPr="00F13B8B">
        <w:rPr>
          <w:rFonts w:ascii="Times New Roman" w:hAnsi="Times New Roman" w:cs="Times New Roman"/>
          <w:sz w:val="24"/>
          <w:szCs w:val="24"/>
        </w:rPr>
        <w:t>démission;</w:t>
      </w:r>
      <w:proofErr w:type="gramEnd"/>
    </w:p>
    <w:p w14:paraId="53F9C45B"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t xml:space="preserve">– le </w:t>
      </w:r>
      <w:proofErr w:type="gramStart"/>
      <w:r w:rsidRPr="00F13B8B">
        <w:rPr>
          <w:rFonts w:ascii="Times New Roman" w:hAnsi="Times New Roman" w:cs="Times New Roman"/>
          <w:sz w:val="24"/>
          <w:szCs w:val="24"/>
        </w:rPr>
        <w:t>licenciement;</w:t>
      </w:r>
      <w:proofErr w:type="gramEnd"/>
    </w:p>
    <w:p w14:paraId="2FEEC91A"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t xml:space="preserve">– l’incapacité totale de travail, telle que définie par la </w:t>
      </w:r>
      <w:proofErr w:type="gramStart"/>
      <w:r w:rsidRPr="00F13B8B">
        <w:rPr>
          <w:rFonts w:ascii="Times New Roman" w:hAnsi="Times New Roman" w:cs="Times New Roman"/>
          <w:sz w:val="24"/>
          <w:szCs w:val="24"/>
        </w:rPr>
        <w:t>législation;</w:t>
      </w:r>
      <w:proofErr w:type="gramEnd"/>
    </w:p>
    <w:p w14:paraId="76A5AF74"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t xml:space="preserve">– licenciement pour compression </w:t>
      </w:r>
      <w:proofErr w:type="gramStart"/>
      <w:r w:rsidRPr="00F13B8B">
        <w:rPr>
          <w:rFonts w:ascii="Times New Roman" w:hAnsi="Times New Roman" w:cs="Times New Roman"/>
          <w:sz w:val="24"/>
          <w:szCs w:val="24"/>
        </w:rPr>
        <w:t>d’effectifs;</w:t>
      </w:r>
      <w:proofErr w:type="gramEnd"/>
    </w:p>
    <w:p w14:paraId="4D48DA25"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lastRenderedPageBreak/>
        <w:t xml:space="preserve">– la cessation d’activité légale de l’organisme </w:t>
      </w:r>
      <w:proofErr w:type="gramStart"/>
      <w:r w:rsidRPr="00F13B8B">
        <w:rPr>
          <w:rFonts w:ascii="Times New Roman" w:hAnsi="Times New Roman" w:cs="Times New Roman"/>
          <w:sz w:val="24"/>
          <w:szCs w:val="24"/>
        </w:rPr>
        <w:t>employeur;</w:t>
      </w:r>
      <w:proofErr w:type="gramEnd"/>
    </w:p>
    <w:p w14:paraId="7EE59195"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t xml:space="preserve">– la </w:t>
      </w:r>
      <w:proofErr w:type="gramStart"/>
      <w:r w:rsidRPr="00F13B8B">
        <w:rPr>
          <w:rFonts w:ascii="Times New Roman" w:hAnsi="Times New Roman" w:cs="Times New Roman"/>
          <w:sz w:val="24"/>
          <w:szCs w:val="24"/>
        </w:rPr>
        <w:t>retraite;</w:t>
      </w:r>
      <w:proofErr w:type="gramEnd"/>
    </w:p>
    <w:p w14:paraId="480F00A8"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t>– le décès.</w:t>
      </w:r>
    </w:p>
    <w:p w14:paraId="02990CDE"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t>• A la cessation de la relation de travail, il est délivré au travailleur un certificat de travail indiquant la date de recrutement, la date de cessation de la relation de travail ainsi que les postes occupés et les périodes correspondantes.</w:t>
      </w:r>
    </w:p>
    <w:p w14:paraId="448F6056"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Pr>
          <w:rFonts w:ascii="open sans" w:hAnsi="open sans"/>
          <w:color w:val="444444"/>
          <w:sz w:val="21"/>
          <w:szCs w:val="21"/>
        </w:rPr>
        <w:t> </w:t>
      </w:r>
    </w:p>
    <w:p w14:paraId="4B6FAC38"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b/>
          <w:bCs/>
          <w:sz w:val="24"/>
          <w:szCs w:val="24"/>
        </w:rPr>
        <w:t xml:space="preserve">Cas </w:t>
      </w:r>
      <w:r w:rsidR="00F13B8B" w:rsidRPr="00F13B8B">
        <w:rPr>
          <w:rFonts w:ascii="Times New Roman" w:hAnsi="Times New Roman" w:cs="Times New Roman"/>
          <w:b/>
          <w:bCs/>
          <w:sz w:val="24"/>
          <w:szCs w:val="24"/>
        </w:rPr>
        <w:t>particuliers :</w:t>
      </w:r>
    </w:p>
    <w:p w14:paraId="162EBD2F" w14:textId="77777777" w:rsidR="00776C5B" w:rsidRPr="00F13B8B" w:rsidRDefault="00776C5B" w:rsidP="00F13B8B">
      <w:pPr>
        <w:autoSpaceDE w:val="0"/>
        <w:autoSpaceDN w:val="0"/>
        <w:adjustRightInd w:val="0"/>
        <w:spacing w:after="0" w:line="240" w:lineRule="auto"/>
        <w:ind w:firstLine="708"/>
        <w:jc w:val="both"/>
        <w:rPr>
          <w:rFonts w:ascii="Times New Roman" w:hAnsi="Times New Roman" w:cs="Times New Roman"/>
          <w:sz w:val="24"/>
          <w:szCs w:val="24"/>
        </w:rPr>
      </w:pPr>
      <w:r w:rsidRPr="00F13B8B">
        <w:rPr>
          <w:rFonts w:ascii="Times New Roman" w:hAnsi="Times New Roman" w:cs="Times New Roman"/>
          <w:b/>
          <w:bCs/>
          <w:sz w:val="24"/>
          <w:szCs w:val="24"/>
        </w:rPr>
        <w:t>La démission :</w:t>
      </w:r>
    </w:p>
    <w:p w14:paraId="1A1C6993" w14:textId="77777777" w:rsidR="00776C5B" w:rsidRPr="00F13B8B" w:rsidRDefault="00776C5B" w:rsidP="00F13B8B">
      <w:pPr>
        <w:autoSpaceDE w:val="0"/>
        <w:autoSpaceDN w:val="0"/>
        <w:adjustRightInd w:val="0"/>
        <w:spacing w:after="0" w:line="240" w:lineRule="auto"/>
        <w:ind w:left="567" w:firstLine="142"/>
        <w:jc w:val="both"/>
        <w:rPr>
          <w:rFonts w:ascii="Times New Roman" w:hAnsi="Times New Roman" w:cs="Times New Roman"/>
          <w:sz w:val="24"/>
          <w:szCs w:val="24"/>
        </w:rPr>
      </w:pPr>
      <w:r w:rsidRPr="00F13B8B">
        <w:rPr>
          <w:rFonts w:ascii="Times New Roman" w:hAnsi="Times New Roman" w:cs="Times New Roman"/>
          <w:sz w:val="24"/>
          <w:szCs w:val="24"/>
        </w:rPr>
        <w:t>• La démission est un droit reconnu au travailleur.</w:t>
      </w:r>
    </w:p>
    <w:p w14:paraId="4F0AFA67" w14:textId="77777777" w:rsidR="00776C5B" w:rsidRPr="00F13B8B" w:rsidRDefault="00776C5B" w:rsidP="00F13B8B">
      <w:pPr>
        <w:autoSpaceDE w:val="0"/>
        <w:autoSpaceDN w:val="0"/>
        <w:adjustRightInd w:val="0"/>
        <w:spacing w:after="0" w:line="240" w:lineRule="auto"/>
        <w:ind w:left="567" w:firstLine="142"/>
        <w:jc w:val="both"/>
        <w:rPr>
          <w:rFonts w:ascii="Times New Roman" w:hAnsi="Times New Roman" w:cs="Times New Roman"/>
          <w:sz w:val="24"/>
          <w:szCs w:val="24"/>
        </w:rPr>
      </w:pPr>
      <w:r w:rsidRPr="00F13B8B">
        <w:rPr>
          <w:rFonts w:ascii="Times New Roman" w:hAnsi="Times New Roman" w:cs="Times New Roman"/>
          <w:sz w:val="24"/>
          <w:szCs w:val="24"/>
        </w:rPr>
        <w:t>• Le travailleur qui manifeste la volonté de rompre la relation de travail avec l’organisme employeur, présente à celui-ci sa démission par écrit.</w:t>
      </w:r>
    </w:p>
    <w:p w14:paraId="73351EA0" w14:textId="77777777" w:rsidR="00776C5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sz w:val="24"/>
          <w:szCs w:val="24"/>
        </w:rPr>
        <w:t> </w:t>
      </w:r>
    </w:p>
    <w:p w14:paraId="57E4DED4" w14:textId="77777777" w:rsidR="00F13B8B" w:rsidRDefault="00F13B8B" w:rsidP="00F13B8B">
      <w:pPr>
        <w:autoSpaceDE w:val="0"/>
        <w:autoSpaceDN w:val="0"/>
        <w:adjustRightInd w:val="0"/>
        <w:spacing w:after="0" w:line="240" w:lineRule="auto"/>
        <w:jc w:val="both"/>
        <w:rPr>
          <w:rFonts w:ascii="Times New Roman" w:hAnsi="Times New Roman" w:cs="Times New Roman"/>
          <w:sz w:val="24"/>
          <w:szCs w:val="24"/>
        </w:rPr>
      </w:pPr>
    </w:p>
    <w:p w14:paraId="02454ADA" w14:textId="77777777" w:rsidR="00F13B8B" w:rsidRPr="00F13B8B" w:rsidRDefault="00F13B8B" w:rsidP="00F13B8B">
      <w:pPr>
        <w:autoSpaceDE w:val="0"/>
        <w:autoSpaceDN w:val="0"/>
        <w:adjustRightInd w:val="0"/>
        <w:spacing w:after="0" w:line="240" w:lineRule="auto"/>
        <w:jc w:val="both"/>
        <w:rPr>
          <w:rFonts w:ascii="Times New Roman" w:hAnsi="Times New Roman" w:cs="Times New Roman"/>
          <w:sz w:val="24"/>
          <w:szCs w:val="24"/>
        </w:rPr>
      </w:pPr>
    </w:p>
    <w:p w14:paraId="37554CE3" w14:textId="77777777" w:rsidR="00776C5B" w:rsidRPr="00F13B8B" w:rsidRDefault="00776C5B" w:rsidP="00F13B8B">
      <w:pPr>
        <w:autoSpaceDE w:val="0"/>
        <w:autoSpaceDN w:val="0"/>
        <w:adjustRightInd w:val="0"/>
        <w:spacing w:after="0" w:line="240" w:lineRule="auto"/>
        <w:jc w:val="both"/>
        <w:rPr>
          <w:rFonts w:ascii="Times New Roman" w:hAnsi="Times New Roman" w:cs="Times New Roman"/>
          <w:sz w:val="24"/>
          <w:szCs w:val="24"/>
        </w:rPr>
      </w:pPr>
      <w:r w:rsidRPr="00F13B8B">
        <w:rPr>
          <w:rFonts w:ascii="Times New Roman" w:hAnsi="Times New Roman" w:cs="Times New Roman"/>
          <w:b/>
          <w:bCs/>
          <w:sz w:val="24"/>
          <w:szCs w:val="24"/>
        </w:rPr>
        <w:t>Le licenciement disciplinaire :</w:t>
      </w:r>
    </w:p>
    <w:p w14:paraId="5E736314" w14:textId="77777777" w:rsidR="00776C5B" w:rsidRPr="00F13B8B" w:rsidRDefault="00776C5B" w:rsidP="00F13B8B">
      <w:pPr>
        <w:pStyle w:val="Paragraphedeliste"/>
        <w:numPr>
          <w:ilvl w:val="1"/>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F13B8B">
        <w:rPr>
          <w:rFonts w:ascii="Times New Roman" w:hAnsi="Times New Roman" w:cs="Times New Roman"/>
          <w:sz w:val="24"/>
          <w:szCs w:val="24"/>
        </w:rPr>
        <w:t>Le licenciement disciplinaire doit se faire dans le respect des procédures fixées par le règlement intérieur.</w:t>
      </w:r>
    </w:p>
    <w:p w14:paraId="0BACD31B" w14:textId="77777777" w:rsidR="00776C5B" w:rsidRPr="00F13B8B" w:rsidRDefault="00776C5B" w:rsidP="00F13B8B">
      <w:pPr>
        <w:pStyle w:val="Paragraphedeliste"/>
        <w:numPr>
          <w:ilvl w:val="1"/>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F13B8B">
        <w:rPr>
          <w:rFonts w:ascii="Times New Roman" w:hAnsi="Times New Roman" w:cs="Times New Roman"/>
          <w:sz w:val="24"/>
          <w:szCs w:val="24"/>
        </w:rPr>
        <w:t>Les procédures disciplinaires prévoient obligatoirement la notification écrite de la décision de licenciement, l’audition par l’employeur du travailleur concerné qui peut à cette occasion se faire assister par un travailleur de son choix, appartenant à l’organisme employeur.</w:t>
      </w:r>
    </w:p>
    <w:p w14:paraId="002B6850" w14:textId="77777777" w:rsidR="00776C5B" w:rsidRPr="00F13B8B" w:rsidRDefault="00776C5B" w:rsidP="00F13B8B">
      <w:pPr>
        <w:pStyle w:val="Paragraphedeliste"/>
        <w:numPr>
          <w:ilvl w:val="1"/>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F13B8B">
        <w:rPr>
          <w:rFonts w:ascii="Times New Roman" w:hAnsi="Times New Roman" w:cs="Times New Roman"/>
          <w:sz w:val="24"/>
          <w:szCs w:val="24"/>
        </w:rPr>
        <w:t>Le licenciement individuel intervenu en violation des procédures prévues par le règlement intérieur et des dispositions de la loi est présumé abusif, à charge pour l’employeur d’apporter la preuve du contraire.</w:t>
      </w:r>
    </w:p>
    <w:p w14:paraId="1C4D6CB4" w14:textId="77777777" w:rsidR="00776C5B" w:rsidRPr="00F13B8B" w:rsidRDefault="00776C5B" w:rsidP="00F13B8B">
      <w:pPr>
        <w:pStyle w:val="Paragraphedeliste"/>
        <w:numPr>
          <w:ilvl w:val="1"/>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F13B8B">
        <w:rPr>
          <w:rFonts w:ascii="Times New Roman" w:hAnsi="Times New Roman" w:cs="Times New Roman"/>
          <w:sz w:val="24"/>
          <w:szCs w:val="24"/>
        </w:rPr>
        <w:t xml:space="preserve">Si le licenciement d’un travailleur survient en violation des procédures légales obligatoires, le tribunal saisi, annule la décision de licenciement pour </w:t>
      </w:r>
      <w:r w:rsidR="00F13B8B" w:rsidRPr="00F13B8B">
        <w:rPr>
          <w:rFonts w:ascii="Times New Roman" w:hAnsi="Times New Roman" w:cs="Times New Roman"/>
          <w:sz w:val="24"/>
          <w:szCs w:val="24"/>
        </w:rPr>
        <w:t>non-respect</w:t>
      </w:r>
      <w:r w:rsidRPr="00F13B8B">
        <w:rPr>
          <w:rFonts w:ascii="Times New Roman" w:hAnsi="Times New Roman" w:cs="Times New Roman"/>
          <w:sz w:val="24"/>
          <w:szCs w:val="24"/>
        </w:rPr>
        <w:t xml:space="preserve"> des procédures et impose à l’employeur d’accomplir la procédure prévue.</w:t>
      </w:r>
    </w:p>
    <w:p w14:paraId="614FEC3D" w14:textId="77777777" w:rsidR="00776C5B" w:rsidRPr="00F13B8B" w:rsidRDefault="00776C5B" w:rsidP="00F13B8B">
      <w:pPr>
        <w:pStyle w:val="Paragraphedeliste"/>
        <w:numPr>
          <w:ilvl w:val="1"/>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F13B8B">
        <w:rPr>
          <w:rFonts w:ascii="Times New Roman" w:hAnsi="Times New Roman" w:cs="Times New Roman"/>
          <w:sz w:val="24"/>
          <w:szCs w:val="24"/>
        </w:rPr>
        <w:t>Dans ce cas le tribunal accorde au travailleur, à la charge de l’employeur, une compensation pécuniaire qui ne saurait être inférieure au salaire perçu par le travailleur comme s’il avait continué à travailler.</w:t>
      </w:r>
    </w:p>
    <w:p w14:paraId="5226C6E3" w14:textId="77777777" w:rsidR="00776C5B" w:rsidRDefault="00776C5B" w:rsidP="00F13B8B">
      <w:pPr>
        <w:pStyle w:val="Paragraphedeliste"/>
        <w:numPr>
          <w:ilvl w:val="1"/>
          <w:numId w:val="6"/>
        </w:numPr>
        <w:autoSpaceDE w:val="0"/>
        <w:autoSpaceDN w:val="0"/>
        <w:adjustRightInd w:val="0"/>
        <w:spacing w:after="0" w:line="240" w:lineRule="auto"/>
        <w:ind w:left="567" w:hanging="283"/>
        <w:jc w:val="both"/>
        <w:rPr>
          <w:rFonts w:ascii="Times New Roman" w:hAnsi="Times New Roman" w:cs="Times New Roman"/>
          <w:sz w:val="24"/>
          <w:szCs w:val="24"/>
        </w:rPr>
      </w:pPr>
      <w:r w:rsidRPr="00F13B8B">
        <w:rPr>
          <w:rFonts w:ascii="Times New Roman" w:hAnsi="Times New Roman" w:cs="Times New Roman"/>
          <w:sz w:val="24"/>
          <w:szCs w:val="24"/>
        </w:rPr>
        <w:t>Le licenciement ouvre droit, pour le travailleur qui n’a pas commis de faute grave, à un délai-congé dont la durée minimale est fixée dans les accords ou conventions collectives.</w:t>
      </w:r>
    </w:p>
    <w:p w14:paraId="34A8CD6E" w14:textId="77777777" w:rsidR="0054413A" w:rsidRDefault="0054413A">
      <w:pPr>
        <w:rPr>
          <w:rFonts w:ascii="Times New Roman" w:hAnsi="Times New Roman" w:cs="Times New Roman"/>
          <w:sz w:val="24"/>
          <w:szCs w:val="24"/>
        </w:rPr>
      </w:pPr>
      <w:r>
        <w:rPr>
          <w:rFonts w:ascii="Times New Roman" w:hAnsi="Times New Roman" w:cs="Times New Roman"/>
          <w:sz w:val="24"/>
          <w:szCs w:val="24"/>
        </w:rPr>
        <w:br w:type="page"/>
      </w:r>
    </w:p>
    <w:p w14:paraId="4ADDBC11" w14:textId="77777777" w:rsidR="003D7053" w:rsidRPr="003D7053" w:rsidRDefault="003D7053" w:rsidP="003D7053">
      <w:pPr>
        <w:pStyle w:val="Titre1"/>
        <w:numPr>
          <w:ilvl w:val="0"/>
          <w:numId w:val="10"/>
        </w:numPr>
        <w:rPr>
          <w:lang w:eastAsia="fr-FR"/>
        </w:rPr>
      </w:pPr>
      <w:bookmarkStart w:id="30" w:name="_Hlk8938486"/>
      <w:bookmarkStart w:id="31" w:name="_Toc33871152"/>
      <w:r w:rsidRPr="003D7053">
        <w:rPr>
          <w:lang w:eastAsia="fr-FR"/>
        </w:rPr>
        <w:lastRenderedPageBreak/>
        <w:t>Les institutions sociales</w:t>
      </w:r>
      <w:bookmarkEnd w:id="31"/>
      <w:r w:rsidRPr="003D7053">
        <w:rPr>
          <w:lang w:eastAsia="fr-FR"/>
        </w:rPr>
        <w:t xml:space="preserve"> </w:t>
      </w:r>
    </w:p>
    <w:bookmarkEnd w:id="30"/>
    <w:p w14:paraId="3784C07A" w14:textId="77777777" w:rsidR="003D7053" w:rsidRDefault="003D7053" w:rsidP="003D7053">
      <w:pPr>
        <w:shd w:val="clear" w:color="auto" w:fill="FFFFFF" w:themeFill="background1"/>
        <w:rPr>
          <w:rFonts w:ascii="Times New Roman" w:hAnsi="Times New Roman" w:cs="Times New Roman"/>
          <w:sz w:val="24"/>
          <w:szCs w:val="24"/>
        </w:rPr>
      </w:pPr>
    </w:p>
    <w:p w14:paraId="7AD8DC29" w14:textId="77777777" w:rsidR="003D7053" w:rsidRPr="003D7053" w:rsidRDefault="003D7053" w:rsidP="003D7053">
      <w:pPr>
        <w:pStyle w:val="Titre2"/>
      </w:pPr>
      <w:bookmarkStart w:id="32" w:name="_Toc33871153"/>
      <w:r>
        <w:t xml:space="preserve">VII.1.  </w:t>
      </w:r>
      <w:r w:rsidRPr="003D7053">
        <w:t>Organes de participation</w:t>
      </w:r>
      <w:bookmarkEnd w:id="32"/>
      <w:r w:rsidRPr="003D7053">
        <w:t xml:space="preserve"> </w:t>
      </w:r>
    </w:p>
    <w:p w14:paraId="6C831AE9" w14:textId="77777777" w:rsidR="003D7053" w:rsidRDefault="003D7053" w:rsidP="003D7053">
      <w:pPr>
        <w:shd w:val="clear" w:color="auto" w:fill="FFFFFF" w:themeFill="background1"/>
        <w:jc w:val="both"/>
        <w:rPr>
          <w:rFonts w:ascii="Times New Roman" w:hAnsi="Times New Roman" w:cs="Times New Roman"/>
          <w:sz w:val="24"/>
          <w:szCs w:val="24"/>
        </w:rPr>
      </w:pPr>
    </w:p>
    <w:p w14:paraId="7CAC4CF5" w14:textId="77777777" w:rsidR="003D7053" w:rsidRPr="003D7053" w:rsidRDefault="003D7053" w:rsidP="003D7053">
      <w:pPr>
        <w:shd w:val="clear" w:color="auto" w:fill="FFFFFF" w:themeFill="background1"/>
        <w:ind w:firstLine="567"/>
        <w:jc w:val="both"/>
        <w:rPr>
          <w:rFonts w:ascii="Times New Roman" w:hAnsi="Times New Roman" w:cs="Times New Roman"/>
          <w:sz w:val="24"/>
          <w:szCs w:val="24"/>
        </w:rPr>
      </w:pPr>
      <w:r w:rsidRPr="003D7053">
        <w:rPr>
          <w:rFonts w:ascii="Times New Roman" w:hAnsi="Times New Roman" w:cs="Times New Roman"/>
          <w:sz w:val="24"/>
          <w:szCs w:val="24"/>
        </w:rPr>
        <w:t xml:space="preserve">Au soin de l’organisme employeur, la participation des travailleurs est assurée : - au niveau de tout lieu de travail distinct comprenant au moins vingt (20) travailleurs par des délégués du personnel ; - au niveau du siège de l’organisme employeur par un comité de participation composé de délégués du personnel élus </w:t>
      </w:r>
    </w:p>
    <w:p w14:paraId="79115DFE" w14:textId="77777777" w:rsidR="003D7053" w:rsidRPr="003D7053" w:rsidRDefault="003D7053" w:rsidP="003D7053">
      <w:pPr>
        <w:shd w:val="clear" w:color="auto" w:fill="FFFFFF" w:themeFill="background1"/>
        <w:rPr>
          <w:rFonts w:ascii="Times New Roman" w:hAnsi="Times New Roman" w:cs="Times New Roman"/>
          <w:sz w:val="24"/>
          <w:szCs w:val="24"/>
        </w:rPr>
      </w:pPr>
      <w:r w:rsidRPr="003D7053">
        <w:rPr>
          <w:rFonts w:ascii="Times New Roman" w:hAnsi="Times New Roman" w:cs="Times New Roman"/>
          <w:sz w:val="24"/>
          <w:szCs w:val="24"/>
        </w:rPr>
        <w:t xml:space="preserve">- Le comité de participation a les attributions suivantes : </w:t>
      </w:r>
    </w:p>
    <w:p w14:paraId="2A4FD761" w14:textId="77777777" w:rsidR="003D7053" w:rsidRPr="003D7053" w:rsidRDefault="003D7053" w:rsidP="003D7053">
      <w:pPr>
        <w:shd w:val="clear" w:color="auto" w:fill="FFFFFF" w:themeFill="background1"/>
        <w:rPr>
          <w:rFonts w:ascii="Times New Roman" w:hAnsi="Times New Roman" w:cs="Times New Roman"/>
          <w:sz w:val="24"/>
          <w:szCs w:val="24"/>
        </w:rPr>
      </w:pPr>
      <w:r w:rsidRPr="003D7053">
        <w:rPr>
          <w:rFonts w:ascii="Times New Roman" w:hAnsi="Times New Roman" w:cs="Times New Roman"/>
          <w:sz w:val="24"/>
          <w:szCs w:val="24"/>
        </w:rPr>
        <w:t xml:space="preserve">1) Recevoir les informations qui lui sont communiquées au moins chaque trimestre par l’employeur : - sur l’évolution de la production des biens et de services, des ventes et de la productivité du travail, - sur l’évolution des effectifs et de la structure de l’emploi, - sur le taux d’absentéisme, les accidents de travail et les maladies professionnelles, - sur l’application du règlement intérieur. </w:t>
      </w:r>
    </w:p>
    <w:p w14:paraId="540672B0" w14:textId="77777777" w:rsidR="003D7053" w:rsidRPr="003D7053" w:rsidRDefault="003D7053" w:rsidP="003D7053">
      <w:pPr>
        <w:shd w:val="clear" w:color="auto" w:fill="FFFFFF" w:themeFill="background1"/>
        <w:rPr>
          <w:rFonts w:ascii="Times New Roman" w:hAnsi="Times New Roman" w:cs="Times New Roman"/>
          <w:sz w:val="24"/>
          <w:szCs w:val="24"/>
        </w:rPr>
      </w:pPr>
      <w:r w:rsidRPr="003D7053">
        <w:rPr>
          <w:rFonts w:ascii="Times New Roman" w:hAnsi="Times New Roman" w:cs="Times New Roman"/>
          <w:sz w:val="24"/>
          <w:szCs w:val="24"/>
        </w:rPr>
        <w:t xml:space="preserve">2) Surveiller l’exécution des dispositions applicables en matière d’emploi, d’hygiène, de sécurité et celles relatives à la sécurité sociale. </w:t>
      </w:r>
    </w:p>
    <w:p w14:paraId="166AAA99" w14:textId="77777777" w:rsidR="003D7053" w:rsidRPr="003D7053" w:rsidRDefault="003D7053" w:rsidP="003D7053">
      <w:pPr>
        <w:shd w:val="clear" w:color="auto" w:fill="FFFFFF" w:themeFill="background1"/>
        <w:rPr>
          <w:rFonts w:ascii="Times New Roman" w:hAnsi="Times New Roman" w:cs="Times New Roman"/>
          <w:sz w:val="24"/>
          <w:szCs w:val="24"/>
        </w:rPr>
      </w:pPr>
      <w:r w:rsidRPr="003D7053">
        <w:rPr>
          <w:rFonts w:ascii="Times New Roman" w:hAnsi="Times New Roman" w:cs="Times New Roman"/>
          <w:sz w:val="24"/>
          <w:szCs w:val="24"/>
        </w:rPr>
        <w:t xml:space="preserve">3) Engager toute action appropriée auprès de l’employeur lorsque les dispositions légales et réglementaires concernant l’hygiène, la sécurité et la médecine du travail ne sont pas respectées. </w:t>
      </w:r>
    </w:p>
    <w:p w14:paraId="151F6F33" w14:textId="77777777" w:rsidR="003D7053" w:rsidRPr="003D7053" w:rsidRDefault="003D7053" w:rsidP="003D7053">
      <w:pPr>
        <w:shd w:val="clear" w:color="auto" w:fill="FFFFFF" w:themeFill="background1"/>
        <w:rPr>
          <w:rFonts w:ascii="Times New Roman" w:hAnsi="Times New Roman" w:cs="Times New Roman"/>
          <w:sz w:val="24"/>
          <w:szCs w:val="24"/>
        </w:rPr>
      </w:pPr>
      <w:r w:rsidRPr="003D7053">
        <w:rPr>
          <w:rFonts w:ascii="Times New Roman" w:hAnsi="Times New Roman" w:cs="Times New Roman"/>
          <w:sz w:val="24"/>
          <w:szCs w:val="24"/>
        </w:rPr>
        <w:t xml:space="preserve">4) Exprimer un avis avant la mise en </w:t>
      </w:r>
      <w:proofErr w:type="spellStart"/>
      <w:r w:rsidRPr="003D7053">
        <w:rPr>
          <w:rFonts w:ascii="Times New Roman" w:hAnsi="Times New Roman" w:cs="Times New Roman"/>
          <w:sz w:val="24"/>
          <w:szCs w:val="24"/>
        </w:rPr>
        <w:t>oeuvre</w:t>
      </w:r>
      <w:proofErr w:type="spellEnd"/>
      <w:r w:rsidRPr="003D7053">
        <w:rPr>
          <w:rFonts w:ascii="Times New Roman" w:hAnsi="Times New Roman" w:cs="Times New Roman"/>
          <w:sz w:val="24"/>
          <w:szCs w:val="24"/>
        </w:rPr>
        <w:t xml:space="preserve"> par l’employeur des décisions se rapportant : - aux plans annuels et bilans de leur exécution, - à l’organisation du travail (normes de travail, système de stimulation, contrôle du travail, horaire du travail), - aux projets de restructuration de l’emploi (réduction de la durée de travail, redéploiement et compression d’effectifs), - aux plans de formation professionnelle, de recyclage, de perfectionnement et d’apprentissage, - aux modèles de contrat de travail, de formation et d’apprentissage, - au règlement intérieur de l’organisme employeur. Les avis doivent être émis dans un délai maximum de quinze (15) jours après exposé des motifs formulés par l’employeur. En cas de désaccord sur le règlement intérieur, l’inspecteur du travail est obligatoirement saisi. 25 Loi n° 90-11 du 21/04/1990 Art. 94</w:t>
      </w:r>
    </w:p>
    <w:p w14:paraId="71F9B32B" w14:textId="77777777" w:rsidR="003D7053" w:rsidRPr="003D7053" w:rsidRDefault="003D7053" w:rsidP="003D7053">
      <w:pPr>
        <w:shd w:val="clear" w:color="auto" w:fill="FFFFFF" w:themeFill="background1"/>
        <w:rPr>
          <w:rFonts w:ascii="Times New Roman" w:hAnsi="Times New Roman" w:cs="Times New Roman"/>
          <w:sz w:val="24"/>
          <w:szCs w:val="24"/>
        </w:rPr>
      </w:pPr>
      <w:r w:rsidRPr="003D7053">
        <w:rPr>
          <w:rFonts w:ascii="Times New Roman" w:hAnsi="Times New Roman" w:cs="Times New Roman"/>
          <w:sz w:val="24"/>
          <w:szCs w:val="24"/>
        </w:rPr>
        <w:t xml:space="preserve"> 5) Gérer les </w:t>
      </w:r>
      <w:proofErr w:type="spellStart"/>
      <w:r w:rsidRPr="003D7053">
        <w:rPr>
          <w:rFonts w:ascii="Times New Roman" w:hAnsi="Times New Roman" w:cs="Times New Roman"/>
          <w:sz w:val="24"/>
          <w:szCs w:val="24"/>
        </w:rPr>
        <w:t>oeuvres</w:t>
      </w:r>
      <w:proofErr w:type="spellEnd"/>
      <w:r w:rsidRPr="003D7053">
        <w:rPr>
          <w:rFonts w:ascii="Times New Roman" w:hAnsi="Times New Roman" w:cs="Times New Roman"/>
          <w:sz w:val="24"/>
          <w:szCs w:val="24"/>
        </w:rPr>
        <w:t xml:space="preserve"> sociales de l’organisme employeur. Lorsque la gestion des </w:t>
      </w:r>
      <w:proofErr w:type="spellStart"/>
      <w:r w:rsidRPr="003D7053">
        <w:rPr>
          <w:rFonts w:ascii="Times New Roman" w:hAnsi="Times New Roman" w:cs="Times New Roman"/>
          <w:sz w:val="24"/>
          <w:szCs w:val="24"/>
        </w:rPr>
        <w:t>oeuvres</w:t>
      </w:r>
      <w:proofErr w:type="spellEnd"/>
      <w:r w:rsidRPr="003D7053">
        <w:rPr>
          <w:rFonts w:ascii="Times New Roman" w:hAnsi="Times New Roman" w:cs="Times New Roman"/>
          <w:sz w:val="24"/>
          <w:szCs w:val="24"/>
        </w:rPr>
        <w:t xml:space="preserve"> sociales est confiée à l’employeur, après accord de celui-ci, une convention entre le comité de participation et l’employeur en précisera les conditions, modalités d’exercice et de contrôle. </w:t>
      </w:r>
    </w:p>
    <w:p w14:paraId="135B68F1" w14:textId="77777777" w:rsidR="003D7053" w:rsidRPr="003D7053" w:rsidRDefault="003D7053" w:rsidP="003D7053">
      <w:pPr>
        <w:shd w:val="clear" w:color="auto" w:fill="FFFFFF" w:themeFill="background1"/>
        <w:rPr>
          <w:rFonts w:ascii="Times New Roman" w:hAnsi="Times New Roman" w:cs="Times New Roman"/>
          <w:sz w:val="24"/>
          <w:szCs w:val="24"/>
        </w:rPr>
      </w:pPr>
      <w:r w:rsidRPr="003D7053">
        <w:rPr>
          <w:rFonts w:ascii="Times New Roman" w:hAnsi="Times New Roman" w:cs="Times New Roman"/>
          <w:sz w:val="24"/>
          <w:szCs w:val="24"/>
        </w:rPr>
        <w:t xml:space="preserve">6) Consulter les états financiers de l’organisme employeur : bilans, comptes d’exploitation, comptes profits et pertes. </w:t>
      </w:r>
    </w:p>
    <w:p w14:paraId="34D5A3D1" w14:textId="77777777" w:rsidR="003D7053" w:rsidRPr="003D7053" w:rsidRDefault="003D7053" w:rsidP="003D7053">
      <w:pPr>
        <w:shd w:val="clear" w:color="auto" w:fill="FFFFFF" w:themeFill="background1"/>
        <w:rPr>
          <w:rFonts w:ascii="Times New Roman" w:hAnsi="Times New Roman" w:cs="Times New Roman"/>
          <w:sz w:val="24"/>
          <w:szCs w:val="24"/>
        </w:rPr>
      </w:pPr>
      <w:r w:rsidRPr="003D7053">
        <w:rPr>
          <w:rFonts w:ascii="Times New Roman" w:hAnsi="Times New Roman" w:cs="Times New Roman"/>
          <w:sz w:val="24"/>
          <w:szCs w:val="24"/>
        </w:rPr>
        <w:t>7) Informer régulièrement les travailleurs des questions traitées sauf celles ayant trait aux processus de fabrication, aux relations avec les tiers ou celles revêtues d’un cachet confidentiel ou secret.</w:t>
      </w:r>
    </w:p>
    <w:p w14:paraId="02FA6099" w14:textId="77777777" w:rsidR="003D7053" w:rsidRDefault="003D7053" w:rsidP="003D7053">
      <w:pPr>
        <w:shd w:val="clear" w:color="auto" w:fill="FFFFFF" w:themeFill="background1"/>
        <w:rPr>
          <w:rFonts w:ascii="Times New Roman" w:hAnsi="Times New Roman" w:cs="Times New Roman"/>
          <w:sz w:val="24"/>
          <w:szCs w:val="24"/>
        </w:rPr>
      </w:pPr>
    </w:p>
    <w:p w14:paraId="5A586EA0" w14:textId="77777777" w:rsidR="003D7053" w:rsidRDefault="003D7053" w:rsidP="003D7053">
      <w:pPr>
        <w:shd w:val="clear" w:color="auto" w:fill="FFFFFF" w:themeFill="background1"/>
        <w:rPr>
          <w:rFonts w:ascii="Times New Roman" w:hAnsi="Times New Roman" w:cs="Times New Roman"/>
          <w:sz w:val="24"/>
          <w:szCs w:val="24"/>
        </w:rPr>
      </w:pPr>
    </w:p>
    <w:p w14:paraId="0D98CDF1" w14:textId="77777777" w:rsidR="003D7053" w:rsidRPr="003D7053" w:rsidRDefault="003D7053" w:rsidP="003D7053">
      <w:pPr>
        <w:shd w:val="clear" w:color="auto" w:fill="FFFFFF" w:themeFill="background1"/>
        <w:ind w:firstLine="708"/>
        <w:rPr>
          <w:rFonts w:ascii="Times New Roman" w:hAnsi="Times New Roman" w:cs="Times New Roman"/>
          <w:sz w:val="24"/>
          <w:szCs w:val="24"/>
        </w:rPr>
      </w:pPr>
      <w:r w:rsidRPr="003D7053">
        <w:rPr>
          <w:rFonts w:ascii="Times New Roman" w:hAnsi="Times New Roman" w:cs="Times New Roman"/>
          <w:sz w:val="24"/>
          <w:szCs w:val="24"/>
        </w:rPr>
        <w:lastRenderedPageBreak/>
        <w:t>Lorsque l’organisme employeur regroupe plus de cent cinquante (150) travailleurs et lorsqu’il existe en son sein un conseil d’administration ou de surveillance, le comité de participation désigne parmi ses membres ou en dehors d’eux des administrateurs chargés de représenter les travailleurs au sein dudit conseil conformément à la législation en vigueur.</w:t>
      </w:r>
    </w:p>
    <w:p w14:paraId="3A214A8D" w14:textId="77777777" w:rsidR="003D7053" w:rsidRPr="003D7053" w:rsidRDefault="003D7053" w:rsidP="003D7053">
      <w:pPr>
        <w:shd w:val="clear" w:color="auto" w:fill="FFFFFF" w:themeFill="background1"/>
        <w:ind w:firstLine="708"/>
        <w:rPr>
          <w:rFonts w:ascii="Times New Roman" w:hAnsi="Times New Roman" w:cs="Times New Roman"/>
          <w:sz w:val="24"/>
          <w:szCs w:val="24"/>
        </w:rPr>
      </w:pPr>
      <w:r w:rsidRPr="003D7053">
        <w:rPr>
          <w:rFonts w:ascii="Times New Roman" w:hAnsi="Times New Roman" w:cs="Times New Roman"/>
          <w:sz w:val="24"/>
          <w:szCs w:val="24"/>
        </w:rPr>
        <w:t>Lorsque l’organisme employeur est constitué de plusieurs lieux de travail distincts, les délégués du personnel de chaque lieu distinct exercent, sous le contrôle du comité de participation, les prérogatives de celui- ci précisées aux al</w:t>
      </w:r>
    </w:p>
    <w:p w14:paraId="2A35DF50" w14:textId="77777777" w:rsidR="003D7053" w:rsidRPr="003D7053" w:rsidRDefault="003D7053" w:rsidP="003D7053">
      <w:pPr>
        <w:shd w:val="clear" w:color="auto" w:fill="FFFFFF" w:themeFill="background1"/>
        <w:rPr>
          <w:rFonts w:ascii="Times New Roman" w:hAnsi="Times New Roman" w:cs="Times New Roman"/>
          <w:sz w:val="24"/>
          <w:szCs w:val="24"/>
        </w:rPr>
      </w:pPr>
    </w:p>
    <w:p w14:paraId="6FC4BC9A" w14:textId="77777777" w:rsidR="003D7053" w:rsidRPr="003D7053" w:rsidRDefault="003D7053" w:rsidP="0071739D">
      <w:pPr>
        <w:pStyle w:val="Titre1"/>
        <w:numPr>
          <w:ilvl w:val="0"/>
          <w:numId w:val="10"/>
        </w:numPr>
        <w:spacing w:after="120"/>
        <w:ind w:left="284" w:hanging="284"/>
        <w:rPr>
          <w:lang w:eastAsia="fr-FR"/>
        </w:rPr>
      </w:pPr>
      <w:bookmarkStart w:id="33" w:name="_Toc33871154"/>
      <w:r>
        <w:rPr>
          <w:lang w:eastAsia="fr-FR"/>
        </w:rPr>
        <w:t>Négociation collective</w:t>
      </w:r>
      <w:bookmarkEnd w:id="33"/>
    </w:p>
    <w:p w14:paraId="69845727" w14:textId="77777777" w:rsidR="003D7053" w:rsidRPr="003D7053" w:rsidRDefault="003D7053" w:rsidP="0071739D">
      <w:pPr>
        <w:shd w:val="clear" w:color="auto" w:fill="FFFFFF" w:themeFill="background1"/>
        <w:spacing w:after="120"/>
        <w:ind w:firstLine="284"/>
        <w:jc w:val="both"/>
        <w:rPr>
          <w:rFonts w:ascii="Times New Roman" w:hAnsi="Times New Roman" w:cs="Times New Roman"/>
          <w:sz w:val="24"/>
          <w:szCs w:val="24"/>
        </w:rPr>
      </w:pPr>
      <w:r w:rsidRPr="003D7053">
        <w:rPr>
          <w:rFonts w:ascii="Times New Roman" w:hAnsi="Times New Roman" w:cs="Times New Roman"/>
          <w:sz w:val="24"/>
          <w:szCs w:val="24"/>
        </w:rPr>
        <w:t>La convention collective est un accord écrit sur l’ensemble des conditions d’emploi et de travail pour une ou plusieurs catégories professionnelles. L’accord collectif est un accord écrit dont l’objet traite d’un ou des aspects déterminés des conditions d’emploi et de travail pour une ou plusieurs catégories socioprofessionnelles de cet ensemble. Il peut constituer un avenant à la convention collective. Les conventions et accords collectifs sont conclus au sein d’un même organisme employeur entre l’employeur et les représentants syndicaux des travailleurs. Ils sont également conclus entre un groupe d’employeurs ou une ou plusieurs organisations syndicales d’employeurs représentatives d’une part et une ou plusieurs organisations syndicales représentatives des travailleurs d’autre part. La représentativité des parties à la négociation est déterminée dans les conditions fixées par la loi.</w:t>
      </w:r>
    </w:p>
    <w:p w14:paraId="15107313" w14:textId="77777777" w:rsidR="003D7053" w:rsidRPr="003D7053" w:rsidRDefault="0071739D" w:rsidP="0071739D">
      <w:pPr>
        <w:pStyle w:val="Titre2"/>
      </w:pPr>
      <w:bookmarkStart w:id="34" w:name="_Toc33871155"/>
      <w:r w:rsidRPr="0071739D">
        <w:rPr>
          <w:rStyle w:val="Titre2Car"/>
          <w:b/>
        </w:rPr>
        <w:t>VIII.1</w:t>
      </w:r>
      <w:r>
        <w:t xml:space="preserve">.  </w:t>
      </w:r>
      <w:r w:rsidR="003D7053" w:rsidRPr="003D7053">
        <w:t>Contenu des conventions collectives</w:t>
      </w:r>
      <w:bookmarkEnd w:id="34"/>
      <w:r w:rsidR="003D7053" w:rsidRPr="003D7053">
        <w:t xml:space="preserve"> </w:t>
      </w:r>
    </w:p>
    <w:p w14:paraId="331B55B4" w14:textId="77777777" w:rsidR="003D7053" w:rsidRPr="003D7053" w:rsidRDefault="003D7053" w:rsidP="0071739D">
      <w:pPr>
        <w:shd w:val="clear" w:color="auto" w:fill="FFFFFF" w:themeFill="background1"/>
        <w:spacing w:after="120"/>
        <w:jc w:val="both"/>
        <w:rPr>
          <w:rFonts w:ascii="Times New Roman" w:hAnsi="Times New Roman" w:cs="Times New Roman"/>
          <w:sz w:val="24"/>
          <w:szCs w:val="24"/>
        </w:rPr>
      </w:pPr>
      <w:r w:rsidRPr="003D7053">
        <w:rPr>
          <w:rFonts w:ascii="Times New Roman" w:hAnsi="Times New Roman" w:cs="Times New Roman"/>
          <w:sz w:val="24"/>
          <w:szCs w:val="24"/>
        </w:rPr>
        <w:t>- Les conventions collectives conclues dans les conditions fixées par la présente loi traitent des conditions d’emploi et de travail et peuvent notamment traiter des éléments ci-après :</w:t>
      </w:r>
    </w:p>
    <w:p w14:paraId="3AB39DE7"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 1) classification professionnelle.</w:t>
      </w:r>
    </w:p>
    <w:p w14:paraId="17BD73A6"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 2) normes de travail, y compris les horaires de travail et leur répartition.</w:t>
      </w:r>
    </w:p>
    <w:p w14:paraId="5A0A5AC7"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 3) salaires de base minimum correspondants.</w:t>
      </w:r>
    </w:p>
    <w:p w14:paraId="5A497C54"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 4) indemnités liées à l’ancienneté, aux heures supplémentaires ou aux conditions de travail y compris l’indemnité de zone.</w:t>
      </w:r>
    </w:p>
    <w:p w14:paraId="50337BE8"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 5) primes liées à la productivité et aux résultats du travail. </w:t>
      </w:r>
    </w:p>
    <w:p w14:paraId="62254181"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6) modalités de rémunération au rendement pour les catégories de travailleurs concernés. </w:t>
      </w:r>
    </w:p>
    <w:p w14:paraId="4A4EE3FB"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7) remboursement de frais. </w:t>
      </w:r>
    </w:p>
    <w:p w14:paraId="4F8CE029"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8) période d’essai et préavis. </w:t>
      </w:r>
    </w:p>
    <w:p w14:paraId="6A8065C6"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9) durée de travail effectif pour les emplois à fortes sujétions ou comportant des périodes d’inactivité. 10) absences spéciales. </w:t>
      </w:r>
    </w:p>
    <w:p w14:paraId="5ACD57D0"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11) procédures de conciliation en cas de conflit collectif de travail. </w:t>
      </w:r>
    </w:p>
    <w:p w14:paraId="12AE9C35"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12) service minimum en cas de grève. </w:t>
      </w:r>
    </w:p>
    <w:p w14:paraId="4FAB6855"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 xml:space="preserve">13) exercice du droit syndical. </w:t>
      </w:r>
    </w:p>
    <w:p w14:paraId="7DCE5EDD" w14:textId="77777777" w:rsidR="003D7053" w:rsidRPr="003D7053" w:rsidRDefault="003D7053" w:rsidP="003D7053">
      <w:pPr>
        <w:shd w:val="clear" w:color="auto" w:fill="FFFFFF" w:themeFill="background1"/>
        <w:jc w:val="both"/>
        <w:rPr>
          <w:rFonts w:ascii="Times New Roman" w:hAnsi="Times New Roman" w:cs="Times New Roman"/>
          <w:sz w:val="24"/>
          <w:szCs w:val="24"/>
        </w:rPr>
      </w:pPr>
      <w:r w:rsidRPr="003D7053">
        <w:rPr>
          <w:rFonts w:ascii="Times New Roman" w:hAnsi="Times New Roman" w:cs="Times New Roman"/>
          <w:sz w:val="24"/>
          <w:szCs w:val="24"/>
        </w:rPr>
        <w:t>14) durée de la convention et modalités de reconduction, de révision ou de dénonciation.</w:t>
      </w:r>
    </w:p>
    <w:p w14:paraId="711A4A41" w14:textId="77777777" w:rsidR="0071739D" w:rsidRPr="003D7053" w:rsidRDefault="0071739D" w:rsidP="0071739D">
      <w:pPr>
        <w:pStyle w:val="Titre1"/>
        <w:numPr>
          <w:ilvl w:val="0"/>
          <w:numId w:val="10"/>
        </w:numPr>
        <w:spacing w:after="120"/>
        <w:ind w:left="426" w:hanging="426"/>
        <w:rPr>
          <w:lang w:eastAsia="fr-FR"/>
        </w:rPr>
      </w:pPr>
      <w:bookmarkStart w:id="35" w:name="_Toc33871156"/>
      <w:r>
        <w:rPr>
          <w:lang w:eastAsia="fr-FR"/>
        </w:rPr>
        <w:lastRenderedPageBreak/>
        <w:t>Inspection générale du travail</w:t>
      </w:r>
      <w:bookmarkEnd w:id="35"/>
    </w:p>
    <w:p w14:paraId="189F9720" w14:textId="77777777" w:rsidR="003D7053" w:rsidRPr="0071739D" w:rsidRDefault="0071739D" w:rsidP="0071739D">
      <w:pPr>
        <w:pStyle w:val="Titre2"/>
        <w:rPr>
          <w:rFonts w:eastAsia="Times New Roman"/>
          <w:lang w:eastAsia="fr-FR"/>
        </w:rPr>
      </w:pPr>
      <w:bookmarkStart w:id="36" w:name="_Toc33871157"/>
      <w:r>
        <w:rPr>
          <w:rFonts w:eastAsia="Times New Roman"/>
          <w:shd w:val="clear" w:color="auto" w:fill="FAFAFA"/>
          <w:lang w:eastAsia="fr-FR"/>
        </w:rPr>
        <w:t xml:space="preserve">IX.1. </w:t>
      </w:r>
      <w:r w:rsidR="003D7053" w:rsidRPr="0071739D">
        <w:rPr>
          <w:rFonts w:eastAsia="Times New Roman"/>
          <w:shd w:val="clear" w:color="auto" w:fill="FAFAFA"/>
          <w:lang w:eastAsia="fr-FR"/>
        </w:rPr>
        <w:t>Définition</w:t>
      </w:r>
      <w:bookmarkEnd w:id="36"/>
      <w:r w:rsidR="003D7053" w:rsidRPr="0071739D">
        <w:rPr>
          <w:rFonts w:eastAsia="Times New Roman"/>
          <w:shd w:val="clear" w:color="auto" w:fill="FAFAFA"/>
          <w:lang w:eastAsia="fr-FR"/>
        </w:rPr>
        <w:t> </w:t>
      </w:r>
    </w:p>
    <w:p w14:paraId="3D7575AD" w14:textId="77777777" w:rsidR="0071739D" w:rsidRDefault="003D7053" w:rsidP="0071739D">
      <w:pPr>
        <w:shd w:val="clear" w:color="auto" w:fill="FFFFFF" w:themeFill="background1"/>
        <w:spacing w:after="225" w:line="240" w:lineRule="auto"/>
        <w:jc w:val="both"/>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L’inspection générale du travail est une institution placée sous la tutelle du Ministère du Travail, de l’Emploi et de la Sécurité Sociale. Elle est chargée, selon le décret exécutif n°05-05 du 6 janvier 2005 portant organisation et fonctionnement de l’inspection générale du travail, de concevoir et de mettre en œuvre les mesures et les moyens nécessaires à la réalisation des missions dévolues à L’Inspection du Travail par la législation et la réglementation.</w:t>
      </w:r>
      <w:r w:rsidRPr="0071739D">
        <w:rPr>
          <w:rFonts w:ascii="Times New Roman" w:eastAsia="Times New Roman" w:hAnsi="Times New Roman" w:cs="Times New Roman"/>
          <w:color w:val="000000" w:themeColor="text1"/>
          <w:sz w:val="24"/>
          <w:szCs w:val="24"/>
          <w:lang w:eastAsia="fr-FR"/>
        </w:rPr>
        <w:br/>
      </w:r>
      <w:r w:rsidR="0071739D">
        <w:rPr>
          <w:rFonts w:ascii="Times New Roman" w:eastAsia="Times New Roman" w:hAnsi="Times New Roman" w:cs="Times New Roman"/>
          <w:b/>
          <w:bCs/>
          <w:color w:val="000000" w:themeColor="text1"/>
          <w:sz w:val="24"/>
          <w:szCs w:val="24"/>
          <w:lang w:eastAsia="fr-FR"/>
        </w:rPr>
        <w:t xml:space="preserve">IX.2. </w:t>
      </w:r>
      <w:r w:rsidRPr="0071739D">
        <w:rPr>
          <w:rFonts w:ascii="Times New Roman" w:eastAsia="Times New Roman" w:hAnsi="Times New Roman" w:cs="Times New Roman"/>
          <w:b/>
          <w:bCs/>
          <w:color w:val="000000" w:themeColor="text1"/>
          <w:sz w:val="24"/>
          <w:szCs w:val="24"/>
          <w:lang w:eastAsia="fr-FR"/>
        </w:rPr>
        <w:t>Organisation</w:t>
      </w:r>
      <w:r w:rsidRPr="0071739D">
        <w:rPr>
          <w:rFonts w:ascii="Times New Roman" w:eastAsia="Times New Roman" w:hAnsi="Times New Roman" w:cs="Times New Roman"/>
          <w:color w:val="000000" w:themeColor="text1"/>
          <w:sz w:val="24"/>
          <w:szCs w:val="24"/>
          <w:lang w:eastAsia="fr-FR"/>
        </w:rPr>
        <w:t> :</w:t>
      </w:r>
    </w:p>
    <w:p w14:paraId="5E303986" w14:textId="77777777" w:rsidR="0071739D" w:rsidRDefault="003D7053" w:rsidP="0071739D">
      <w:pPr>
        <w:shd w:val="clear" w:color="auto" w:fill="FFFFFF" w:themeFill="background1"/>
        <w:spacing w:after="225" w:line="240" w:lineRule="auto"/>
        <w:jc w:val="both"/>
        <w:rPr>
          <w:rFonts w:ascii="Times New Roman" w:eastAsia="Times New Roman" w:hAnsi="Times New Roman" w:cs="Times New Roman"/>
          <w:color w:val="000000" w:themeColor="text1"/>
          <w:sz w:val="24"/>
          <w:szCs w:val="24"/>
          <w:lang w:eastAsia="fr-FR"/>
        </w:rPr>
      </w:pPr>
      <w:proofErr w:type="gramStart"/>
      <w:r w:rsidRPr="0071739D">
        <w:rPr>
          <w:rFonts w:ascii="Times New Roman" w:eastAsia="Times New Roman" w:hAnsi="Times New Roman" w:cs="Times New Roman"/>
          <w:color w:val="000000" w:themeColor="text1"/>
          <w:sz w:val="24"/>
          <w:szCs w:val="24"/>
          <w:lang w:eastAsia="fr-FR"/>
        </w:rPr>
        <w:t>l’organisation</w:t>
      </w:r>
      <w:proofErr w:type="gramEnd"/>
      <w:r w:rsidRPr="0071739D">
        <w:rPr>
          <w:rFonts w:ascii="Times New Roman" w:eastAsia="Times New Roman" w:hAnsi="Times New Roman" w:cs="Times New Roman"/>
          <w:color w:val="000000" w:themeColor="text1"/>
          <w:sz w:val="24"/>
          <w:szCs w:val="24"/>
          <w:lang w:eastAsia="fr-FR"/>
        </w:rPr>
        <w:t xml:space="preserve"> des services de l’inspection générale du travail est régie par les dispositions du décret exécutif n° 05-05 du 06 Janvier 2005,  qui crée des structures centrales et des structures déconcentrées.</w:t>
      </w:r>
    </w:p>
    <w:p w14:paraId="7B1BB50C" w14:textId="77777777" w:rsidR="003D7053" w:rsidRPr="0071739D" w:rsidRDefault="003D7053" w:rsidP="0071739D">
      <w:pPr>
        <w:shd w:val="clear" w:color="auto" w:fill="FFFFFF" w:themeFill="background1"/>
        <w:spacing w:after="225" w:line="240" w:lineRule="auto"/>
        <w:jc w:val="both"/>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br/>
      </w:r>
      <w:r w:rsidRPr="0071739D">
        <w:rPr>
          <w:rFonts w:ascii="Times New Roman" w:eastAsia="Times New Roman" w:hAnsi="Times New Roman" w:cs="Times New Roman"/>
          <w:b/>
          <w:bCs/>
          <w:color w:val="000000" w:themeColor="text1"/>
          <w:sz w:val="24"/>
          <w:szCs w:val="24"/>
          <w:lang w:eastAsia="fr-FR"/>
        </w:rPr>
        <w:t>Les structures centrales</w:t>
      </w:r>
      <w:r w:rsidRPr="0071739D">
        <w:rPr>
          <w:rFonts w:ascii="Times New Roman" w:eastAsia="Times New Roman" w:hAnsi="Times New Roman" w:cs="Times New Roman"/>
          <w:color w:val="000000" w:themeColor="text1"/>
          <w:sz w:val="24"/>
          <w:szCs w:val="24"/>
          <w:lang w:eastAsia="fr-FR"/>
        </w:rPr>
        <w:t> au nombre de deux (02) coordonnent l’activité des structures déconcentrées.</w:t>
      </w:r>
    </w:p>
    <w:p w14:paraId="70FD98B9" w14:textId="77777777" w:rsidR="0071739D" w:rsidRDefault="003D7053" w:rsidP="0071739D">
      <w:pPr>
        <w:shd w:val="clear" w:color="auto" w:fill="FFFFFF" w:themeFill="background1"/>
        <w:spacing w:after="225" w:line="240" w:lineRule="auto"/>
        <w:jc w:val="both"/>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b/>
          <w:bCs/>
          <w:color w:val="000000" w:themeColor="text1"/>
          <w:sz w:val="24"/>
          <w:szCs w:val="24"/>
          <w:lang w:eastAsia="fr-FR"/>
        </w:rPr>
        <w:t>Les   structures déconcentrées</w:t>
      </w:r>
      <w:r w:rsidRPr="0071739D">
        <w:rPr>
          <w:rFonts w:ascii="Times New Roman" w:eastAsia="Times New Roman" w:hAnsi="Times New Roman" w:cs="Times New Roman"/>
          <w:color w:val="000000" w:themeColor="text1"/>
          <w:sz w:val="24"/>
          <w:szCs w:val="24"/>
          <w:lang w:eastAsia="fr-FR"/>
        </w:rPr>
        <w:t> sont organisées comme suit :</w:t>
      </w:r>
    </w:p>
    <w:p w14:paraId="4BD8EBB7" w14:textId="77777777" w:rsidR="0071739D" w:rsidRDefault="003D7053" w:rsidP="0071739D">
      <w:pPr>
        <w:shd w:val="clear" w:color="auto" w:fill="FFFFFF" w:themeFill="background1"/>
        <w:spacing w:after="225" w:line="240" w:lineRule="auto"/>
        <w:jc w:val="both"/>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br/>
      </w:r>
      <w:r w:rsidRPr="0071739D">
        <w:rPr>
          <w:rFonts w:ascii="Times New Roman" w:eastAsia="Times New Roman" w:hAnsi="Times New Roman" w:cs="Times New Roman"/>
          <w:b/>
          <w:bCs/>
          <w:color w:val="000000" w:themeColor="text1"/>
          <w:sz w:val="24"/>
          <w:szCs w:val="24"/>
          <w:lang w:eastAsia="fr-FR"/>
        </w:rPr>
        <w:t>Les Inspections régionales du travail</w:t>
      </w:r>
      <w:r w:rsidRPr="0071739D">
        <w:rPr>
          <w:rFonts w:ascii="Times New Roman" w:eastAsia="Times New Roman" w:hAnsi="Times New Roman" w:cs="Times New Roman"/>
          <w:color w:val="000000" w:themeColor="text1"/>
          <w:sz w:val="24"/>
          <w:szCs w:val="24"/>
          <w:lang w:eastAsia="fr-FR"/>
        </w:rPr>
        <w:t> (IRT) au nombre de huit (08) : Alger, Oran, Bechar, Ouargla, Constantine, Batna, Annaba, Tiaret et sont compétentes pour plusieurs wilayas.</w:t>
      </w:r>
    </w:p>
    <w:p w14:paraId="5BD7A4B8" w14:textId="77777777" w:rsidR="0071739D" w:rsidRDefault="003D7053" w:rsidP="0071739D">
      <w:pPr>
        <w:shd w:val="clear" w:color="auto" w:fill="FFFFFF" w:themeFill="background1"/>
        <w:spacing w:after="225" w:line="240" w:lineRule="auto"/>
        <w:jc w:val="both"/>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br/>
      </w:r>
      <w:r w:rsidRPr="0071739D">
        <w:rPr>
          <w:rFonts w:ascii="Times New Roman" w:eastAsia="Times New Roman" w:hAnsi="Times New Roman" w:cs="Times New Roman"/>
          <w:b/>
          <w:bCs/>
          <w:color w:val="000000" w:themeColor="text1"/>
          <w:sz w:val="24"/>
          <w:szCs w:val="24"/>
          <w:lang w:eastAsia="fr-FR"/>
        </w:rPr>
        <w:t>Les inspections du travail de wilaya</w:t>
      </w:r>
      <w:r w:rsidRPr="0071739D">
        <w:rPr>
          <w:rFonts w:ascii="Times New Roman" w:eastAsia="Times New Roman" w:hAnsi="Times New Roman" w:cs="Times New Roman"/>
          <w:color w:val="000000" w:themeColor="text1"/>
          <w:sz w:val="24"/>
          <w:szCs w:val="24"/>
          <w:lang w:eastAsia="fr-FR"/>
        </w:rPr>
        <w:t xml:space="preserve"> au nombre </w:t>
      </w:r>
      <w:proofErr w:type="gramStart"/>
      <w:r w:rsidRPr="0071739D">
        <w:rPr>
          <w:rFonts w:ascii="Times New Roman" w:eastAsia="Times New Roman" w:hAnsi="Times New Roman" w:cs="Times New Roman"/>
          <w:color w:val="000000" w:themeColor="text1"/>
          <w:sz w:val="24"/>
          <w:szCs w:val="24"/>
          <w:lang w:eastAsia="fr-FR"/>
        </w:rPr>
        <w:t xml:space="preserve">de  </w:t>
      </w:r>
      <w:proofErr w:type="spellStart"/>
      <w:r w:rsidRPr="0071739D">
        <w:rPr>
          <w:rFonts w:ascii="Times New Roman" w:eastAsia="Times New Roman" w:hAnsi="Times New Roman" w:cs="Times New Roman"/>
          <w:color w:val="000000" w:themeColor="text1"/>
          <w:sz w:val="24"/>
          <w:szCs w:val="24"/>
          <w:lang w:eastAsia="fr-FR"/>
        </w:rPr>
        <w:t>quarante</w:t>
      </w:r>
      <w:proofErr w:type="gramEnd"/>
      <w:r w:rsidRPr="0071739D">
        <w:rPr>
          <w:rFonts w:ascii="Times New Roman" w:eastAsia="Times New Roman" w:hAnsi="Times New Roman" w:cs="Times New Roman"/>
          <w:color w:val="000000" w:themeColor="text1"/>
          <w:sz w:val="24"/>
          <w:szCs w:val="24"/>
          <w:lang w:eastAsia="fr-FR"/>
        </w:rPr>
        <w:t xml:space="preserve"> huit</w:t>
      </w:r>
      <w:proofErr w:type="spellEnd"/>
      <w:r w:rsidRPr="0071739D">
        <w:rPr>
          <w:rFonts w:ascii="Times New Roman" w:eastAsia="Times New Roman" w:hAnsi="Times New Roman" w:cs="Times New Roman"/>
          <w:color w:val="000000" w:themeColor="text1"/>
          <w:sz w:val="24"/>
          <w:szCs w:val="24"/>
          <w:lang w:eastAsia="fr-FR"/>
        </w:rPr>
        <w:t xml:space="preserve"> (48),  sont compétentes pour l’ensemble du territoire de chaque  wilaya.</w:t>
      </w:r>
    </w:p>
    <w:p w14:paraId="7AD70D7E" w14:textId="77777777" w:rsidR="003D7053" w:rsidRPr="0071739D" w:rsidRDefault="003D7053" w:rsidP="0071739D">
      <w:pPr>
        <w:shd w:val="clear" w:color="auto" w:fill="FFFFFF" w:themeFill="background1"/>
        <w:spacing w:after="225" w:line="240" w:lineRule="auto"/>
        <w:jc w:val="both"/>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br/>
      </w:r>
      <w:r w:rsidRPr="0071739D">
        <w:rPr>
          <w:rFonts w:ascii="Times New Roman" w:eastAsia="Times New Roman" w:hAnsi="Times New Roman" w:cs="Times New Roman"/>
          <w:b/>
          <w:bCs/>
          <w:color w:val="000000" w:themeColor="text1"/>
          <w:sz w:val="24"/>
          <w:szCs w:val="24"/>
          <w:lang w:eastAsia="fr-FR"/>
        </w:rPr>
        <w:t>Les bureaux d’Inspection du Travail </w:t>
      </w:r>
      <w:r w:rsidRPr="0071739D">
        <w:rPr>
          <w:rFonts w:ascii="Times New Roman" w:eastAsia="Times New Roman" w:hAnsi="Times New Roman" w:cs="Times New Roman"/>
          <w:color w:val="000000" w:themeColor="text1"/>
          <w:sz w:val="24"/>
          <w:szCs w:val="24"/>
          <w:lang w:eastAsia="fr-FR"/>
        </w:rPr>
        <w:t xml:space="preserve">(BIT) au nombre de </w:t>
      </w:r>
      <w:proofErr w:type="spellStart"/>
      <w:r w:rsidRPr="0071739D">
        <w:rPr>
          <w:rFonts w:ascii="Times New Roman" w:eastAsia="Times New Roman" w:hAnsi="Times New Roman" w:cs="Times New Roman"/>
          <w:color w:val="000000" w:themeColor="text1"/>
          <w:sz w:val="24"/>
          <w:szCs w:val="24"/>
          <w:lang w:eastAsia="fr-FR"/>
        </w:rPr>
        <w:t>vingt sept</w:t>
      </w:r>
      <w:proofErr w:type="spellEnd"/>
      <w:r w:rsidRPr="0071739D">
        <w:rPr>
          <w:rFonts w:ascii="Times New Roman" w:eastAsia="Times New Roman" w:hAnsi="Times New Roman" w:cs="Times New Roman"/>
          <w:color w:val="000000" w:themeColor="text1"/>
          <w:sz w:val="24"/>
          <w:szCs w:val="24"/>
          <w:lang w:eastAsia="fr-FR"/>
        </w:rPr>
        <w:t xml:space="preserve"> (27), et sont compétents pour une zone industrielle ou une circonscription administrative déterminée. Hiérarchiquement, ils </w:t>
      </w:r>
      <w:proofErr w:type="gramStart"/>
      <w:r w:rsidRPr="0071739D">
        <w:rPr>
          <w:rFonts w:ascii="Times New Roman" w:eastAsia="Times New Roman" w:hAnsi="Times New Roman" w:cs="Times New Roman"/>
          <w:color w:val="000000" w:themeColor="text1"/>
          <w:sz w:val="24"/>
          <w:szCs w:val="24"/>
          <w:lang w:eastAsia="fr-FR"/>
        </w:rPr>
        <w:t>relèvent  de</w:t>
      </w:r>
      <w:proofErr w:type="gramEnd"/>
      <w:r w:rsidRPr="0071739D">
        <w:rPr>
          <w:rFonts w:ascii="Times New Roman" w:eastAsia="Times New Roman" w:hAnsi="Times New Roman" w:cs="Times New Roman"/>
          <w:color w:val="000000" w:themeColor="text1"/>
          <w:sz w:val="24"/>
          <w:szCs w:val="24"/>
          <w:lang w:eastAsia="fr-FR"/>
        </w:rPr>
        <w:t xml:space="preserve"> l’Inspection du travail de la wilaya concernée. Ils sont placés sous l’autorité du chef de bureau.</w:t>
      </w:r>
    </w:p>
    <w:p w14:paraId="272D9522" w14:textId="77777777" w:rsidR="003D7053" w:rsidRP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w:t>
      </w:r>
    </w:p>
    <w:p w14:paraId="1ABF04A8" w14:textId="77777777" w:rsidR="003D7053" w:rsidRP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b/>
          <w:bCs/>
          <w:color w:val="000000" w:themeColor="text1"/>
          <w:sz w:val="24"/>
          <w:szCs w:val="24"/>
          <w:lang w:eastAsia="fr-FR"/>
        </w:rPr>
        <w:t>Missions de l’inspection du travail</w:t>
      </w:r>
      <w:r w:rsidRPr="0071739D">
        <w:rPr>
          <w:rFonts w:ascii="Times New Roman" w:eastAsia="Times New Roman" w:hAnsi="Times New Roman" w:cs="Times New Roman"/>
          <w:color w:val="000000" w:themeColor="text1"/>
          <w:sz w:val="24"/>
          <w:szCs w:val="24"/>
          <w:lang w:eastAsia="fr-FR"/>
        </w:rPr>
        <w:t> :</w:t>
      </w:r>
      <w:r w:rsidRPr="0071739D">
        <w:rPr>
          <w:rFonts w:ascii="Times New Roman" w:eastAsia="Times New Roman" w:hAnsi="Times New Roman" w:cs="Times New Roman"/>
          <w:color w:val="000000" w:themeColor="text1"/>
          <w:sz w:val="24"/>
          <w:szCs w:val="24"/>
          <w:lang w:eastAsia="fr-FR"/>
        </w:rPr>
        <w:br/>
        <w:t>L’Inspection du travail exerce des missions qui lui sont fixées par la loi n° 90-03 du 06 Février 1990.</w:t>
      </w:r>
    </w:p>
    <w:p w14:paraId="2D226990" w14:textId="77777777" w:rsidR="003D7053" w:rsidRP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A ce titre, l’Inspection du travail est chargée :</w:t>
      </w:r>
    </w:p>
    <w:p w14:paraId="1C388C8F" w14:textId="77777777" w:rsid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 D’assurer le contrôle de l’application des dispositions législatives et réglementaires relatives aux relations individuelles et collectives de travail, aux conditions de travail, d’hygiène et de sécurité de travailleurs ;</w:t>
      </w:r>
    </w:p>
    <w:p w14:paraId="40751C39" w14:textId="77777777" w:rsid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De fournir des informations et des conseils aux travailleurs et aux employeurs sur leurs droits et obligations et sur les moyens les plus appropriés d’appliquer les dispositions légales, réglementaires et conventionnelles et les sentences arbitrales ;</w:t>
      </w:r>
    </w:p>
    <w:p w14:paraId="67C87B1D" w14:textId="77777777" w:rsidR="0071739D" w:rsidRDefault="0071739D"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p>
    <w:p w14:paraId="11280186" w14:textId="77777777" w:rsid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lastRenderedPageBreak/>
        <w:br/>
        <w:t>– D’assister les travailleurs et les employeurs dans l’élaboration des conventions ou accords collectifs de travail ;</w:t>
      </w:r>
    </w:p>
    <w:p w14:paraId="46CF1A11" w14:textId="77777777" w:rsid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De procéder à la conciliation, au titre de la prévention et du règlement des différends collectifs de travail ;</w:t>
      </w:r>
    </w:p>
    <w:p w14:paraId="1227D459" w14:textId="77777777" w:rsid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De porter à la connaissance des travailleurs et des employeurs la législation et la réglementation du travail ;</w:t>
      </w:r>
    </w:p>
    <w:p w14:paraId="1D0A0977" w14:textId="77777777" w:rsid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D’informer les collectivités locales sur les conditions de travail dans les entreprises relevant de sa compétence territoriale ;</w:t>
      </w:r>
    </w:p>
    <w:p w14:paraId="2519D760" w14:textId="77777777" w:rsid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D’informer l’administration centrale du travail de l’état d’application de la législation et de la réglementation du travail et de proposer les mesures d’adaptation et d’aménagement nécessaires.</w:t>
      </w:r>
    </w:p>
    <w:p w14:paraId="6B6839BE" w14:textId="77777777" w:rsidR="003D7053" w:rsidRPr="0071739D" w:rsidRDefault="003D7053" w:rsidP="0071739D">
      <w:pPr>
        <w:shd w:val="clear" w:color="auto" w:fill="FFFFFF" w:themeFill="background1"/>
        <w:spacing w:after="225" w:line="240" w:lineRule="auto"/>
        <w:ind w:firstLine="284"/>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L’Inspection du travail exerce ses missions dans tout lieu de travail où sont occupés des travailleurs salariés ou apprentis de l’un ou de l’autre sexe, à l’exclusion des personnels de certaines catégories professionnelles prévues par la législation du travail.</w:t>
      </w:r>
    </w:p>
    <w:p w14:paraId="187C0CE3" w14:textId="77777777" w:rsidR="0071739D" w:rsidRDefault="003D7053" w:rsidP="0071739D">
      <w:pPr>
        <w:shd w:val="clear" w:color="auto" w:fill="FFFFFF" w:themeFill="background1"/>
        <w:spacing w:after="225" w:line="240" w:lineRule="auto"/>
        <w:ind w:left="284"/>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w:t>
      </w:r>
      <w:r w:rsidRPr="0071739D">
        <w:rPr>
          <w:rFonts w:ascii="Times New Roman" w:eastAsia="Times New Roman" w:hAnsi="Times New Roman" w:cs="Times New Roman"/>
          <w:color w:val="000000" w:themeColor="text1"/>
          <w:sz w:val="24"/>
          <w:szCs w:val="24"/>
          <w:lang w:eastAsia="fr-FR"/>
        </w:rPr>
        <w:br/>
      </w:r>
      <w:r w:rsidRPr="0071739D">
        <w:rPr>
          <w:rFonts w:ascii="Times New Roman" w:eastAsia="Times New Roman" w:hAnsi="Times New Roman" w:cs="Times New Roman"/>
          <w:b/>
          <w:bCs/>
          <w:color w:val="000000" w:themeColor="text1"/>
          <w:sz w:val="24"/>
          <w:szCs w:val="24"/>
          <w:lang w:eastAsia="fr-FR"/>
        </w:rPr>
        <w:t>Attributions des inspecteurs du travail</w:t>
      </w:r>
      <w:r w:rsidRPr="0071739D">
        <w:rPr>
          <w:rFonts w:ascii="Times New Roman" w:eastAsia="Times New Roman" w:hAnsi="Times New Roman" w:cs="Times New Roman"/>
          <w:color w:val="000000" w:themeColor="text1"/>
          <w:sz w:val="24"/>
          <w:szCs w:val="24"/>
          <w:lang w:eastAsia="fr-FR"/>
        </w:rPr>
        <w:t> :</w:t>
      </w:r>
      <w:r w:rsidRPr="0071739D">
        <w:rPr>
          <w:rFonts w:ascii="Times New Roman" w:eastAsia="Times New Roman" w:hAnsi="Times New Roman" w:cs="Times New Roman"/>
          <w:color w:val="000000" w:themeColor="text1"/>
          <w:sz w:val="24"/>
          <w:szCs w:val="24"/>
          <w:lang w:eastAsia="fr-FR"/>
        </w:rPr>
        <w:br/>
        <w:t>Les inspecteurs du travail ont pouvoir d’effectuer des visites sur les lieux du travail relevant de leur mission et de leur champ de compétence, en vue de contrôler l’application des prescriptions légales et réglementaires.</w:t>
      </w:r>
    </w:p>
    <w:p w14:paraId="6A071271" w14:textId="77777777" w:rsidR="0071739D" w:rsidRDefault="003D7053" w:rsidP="0071739D">
      <w:pPr>
        <w:shd w:val="clear" w:color="auto" w:fill="FFFFFF" w:themeFill="background1"/>
        <w:spacing w:after="225" w:line="240" w:lineRule="auto"/>
        <w:ind w:firstLine="708"/>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xml:space="preserve">A ce titre, ils peuvent entrer, à toute heure de jour comme de nuit, dans tout lieu où sont en activité des personnes susceptibles d’être protégées par des dispositions légales et réglementaires dont ils ont </w:t>
      </w:r>
      <w:proofErr w:type="gramStart"/>
      <w:r w:rsidRPr="0071739D">
        <w:rPr>
          <w:rFonts w:ascii="Times New Roman" w:eastAsia="Times New Roman" w:hAnsi="Times New Roman" w:cs="Times New Roman"/>
          <w:color w:val="000000" w:themeColor="text1"/>
          <w:sz w:val="24"/>
          <w:szCs w:val="24"/>
          <w:lang w:eastAsia="fr-FR"/>
        </w:rPr>
        <w:t>à  constater</w:t>
      </w:r>
      <w:proofErr w:type="gramEnd"/>
      <w:r w:rsidRPr="0071739D">
        <w:rPr>
          <w:rFonts w:ascii="Times New Roman" w:eastAsia="Times New Roman" w:hAnsi="Times New Roman" w:cs="Times New Roman"/>
          <w:color w:val="000000" w:themeColor="text1"/>
          <w:sz w:val="24"/>
          <w:szCs w:val="24"/>
          <w:lang w:eastAsia="fr-FR"/>
        </w:rPr>
        <w:t xml:space="preserve"> l’application.</w:t>
      </w:r>
    </w:p>
    <w:p w14:paraId="2C5B58D0" w14:textId="77777777" w:rsidR="0071739D" w:rsidRDefault="003D7053" w:rsidP="0071739D">
      <w:pPr>
        <w:shd w:val="clear" w:color="auto" w:fill="FFFFFF" w:themeFill="background1"/>
        <w:spacing w:after="225" w:line="240" w:lineRule="auto"/>
        <w:ind w:firstLine="708"/>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xml:space="preserve">Toutefois, lorsqu’un atelier ou d’autres moyens de production industriels ou commerciaux sont installés dans des locaux à usage d’habitation, </w:t>
      </w:r>
      <w:proofErr w:type="gramStart"/>
      <w:r w:rsidRPr="0071739D">
        <w:rPr>
          <w:rFonts w:ascii="Times New Roman" w:eastAsia="Times New Roman" w:hAnsi="Times New Roman" w:cs="Times New Roman"/>
          <w:color w:val="000000" w:themeColor="text1"/>
          <w:sz w:val="24"/>
          <w:szCs w:val="24"/>
          <w:lang w:eastAsia="fr-FR"/>
        </w:rPr>
        <w:t>les  inspecteurs</w:t>
      </w:r>
      <w:proofErr w:type="gramEnd"/>
      <w:r w:rsidRPr="0071739D">
        <w:rPr>
          <w:rFonts w:ascii="Times New Roman" w:eastAsia="Times New Roman" w:hAnsi="Times New Roman" w:cs="Times New Roman"/>
          <w:color w:val="000000" w:themeColor="text1"/>
          <w:sz w:val="24"/>
          <w:szCs w:val="24"/>
          <w:lang w:eastAsia="fr-FR"/>
        </w:rPr>
        <w:t xml:space="preserve"> du travail peuvent, à tout moment, accéder à ces lieux de production, dans le cadre de l’exercice de leurs prérogatives pendant les heures de travail.</w:t>
      </w:r>
    </w:p>
    <w:p w14:paraId="476ADC48" w14:textId="77777777" w:rsidR="003D7053" w:rsidRPr="0071739D" w:rsidRDefault="003D7053" w:rsidP="0071739D">
      <w:pPr>
        <w:shd w:val="clear" w:color="auto" w:fill="FFFFFF" w:themeFill="background1"/>
        <w:spacing w:after="225" w:line="240" w:lineRule="auto"/>
        <w:ind w:firstLine="708"/>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Les Inspecteurs du travail sont des agents assermentés tenus au secret professionnel, habilités à procéder, dans le cadre de leur mission, et dans les formes prévues par la réglementation, aux actes ci-après :</w:t>
      </w:r>
      <w:r w:rsidRPr="0071739D">
        <w:rPr>
          <w:rFonts w:ascii="Times New Roman" w:eastAsia="Times New Roman" w:hAnsi="Times New Roman" w:cs="Times New Roman"/>
          <w:color w:val="000000" w:themeColor="text1"/>
          <w:sz w:val="24"/>
          <w:szCs w:val="24"/>
          <w:lang w:eastAsia="fr-FR"/>
        </w:rPr>
        <w:br/>
        <w:t>– Observations écrites,</w:t>
      </w:r>
      <w:r w:rsidRPr="0071739D">
        <w:rPr>
          <w:rFonts w:ascii="Times New Roman" w:eastAsia="Times New Roman" w:hAnsi="Times New Roman" w:cs="Times New Roman"/>
          <w:color w:val="000000" w:themeColor="text1"/>
          <w:sz w:val="24"/>
          <w:szCs w:val="24"/>
          <w:lang w:eastAsia="fr-FR"/>
        </w:rPr>
        <w:br/>
        <w:t>–  Mises en demeure,</w:t>
      </w:r>
      <w:r w:rsidRPr="0071739D">
        <w:rPr>
          <w:rFonts w:ascii="Times New Roman" w:eastAsia="Times New Roman" w:hAnsi="Times New Roman" w:cs="Times New Roman"/>
          <w:color w:val="000000" w:themeColor="text1"/>
          <w:sz w:val="24"/>
          <w:szCs w:val="24"/>
          <w:lang w:eastAsia="fr-FR"/>
        </w:rPr>
        <w:br/>
        <w:t>–  Procès-verbaux d’infraction,</w:t>
      </w:r>
      <w:r w:rsidRPr="0071739D">
        <w:rPr>
          <w:rFonts w:ascii="Times New Roman" w:eastAsia="Times New Roman" w:hAnsi="Times New Roman" w:cs="Times New Roman"/>
          <w:color w:val="000000" w:themeColor="text1"/>
          <w:sz w:val="24"/>
          <w:szCs w:val="24"/>
          <w:lang w:eastAsia="fr-FR"/>
        </w:rPr>
        <w:br/>
        <w:t>– Procès-verbaux de conciliation et procès-verbaux de non conciliation au titre de la prévention et du règlement des différends collectifs de travail.</w:t>
      </w:r>
    </w:p>
    <w:p w14:paraId="6991A340" w14:textId="77777777" w:rsidR="003D7053" w:rsidRP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w:t>
      </w:r>
    </w:p>
    <w:p w14:paraId="1330BA13" w14:textId="77777777" w:rsidR="003D7053" w:rsidRP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Les Inspecteurs du travail peuvent apprécier, l’opportunité de dresser l’un ou l’autre des actes cités plus haut, et ce en fonction de chaque situation. Les Inspecteurs du Travail consignent les observations et mises en demeure formulées dans le cadre de l’exercice de leur fonction, sur un registre, coté et paraphé par L’Inspecteur du Travail, spécialement ouvert à cet effet par l’employeur, tenu de le présenter à tout moment sur leur réquisition.</w:t>
      </w:r>
    </w:p>
    <w:p w14:paraId="4F5F2CFD" w14:textId="77777777" w:rsidR="003D7053" w:rsidRP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lastRenderedPageBreak/>
        <w:t> </w:t>
      </w:r>
    </w:p>
    <w:p w14:paraId="114DC7B2" w14:textId="77777777" w:rsidR="003D7053" w:rsidRP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Dans les institutions et administrations publiques, l’Inspecteur du travail informe l’autorité hiérarchique concernée des manquements constatés dans l’application de la législation et de la réglementation du travail en vigueur. Il formule, à ce titre, toutes observations ou recommandations qui sont consignées dans un registre tenu à cet effet.</w:t>
      </w:r>
    </w:p>
    <w:p w14:paraId="6FF2ACB6" w14:textId="77777777" w:rsidR="003D7053" w:rsidRPr="0071739D" w:rsidRDefault="003D7053" w:rsidP="003D7053">
      <w:pPr>
        <w:shd w:val="clear" w:color="auto" w:fill="FFFFFF" w:themeFill="background1"/>
        <w:spacing w:after="225" w:line="240" w:lineRule="auto"/>
        <w:rPr>
          <w:rFonts w:ascii="Times New Roman" w:eastAsia="Times New Roman" w:hAnsi="Times New Roman" w:cs="Times New Roman"/>
          <w:color w:val="000000" w:themeColor="text1"/>
          <w:sz w:val="24"/>
          <w:szCs w:val="24"/>
          <w:lang w:eastAsia="fr-FR"/>
        </w:rPr>
      </w:pPr>
      <w:r w:rsidRPr="0071739D">
        <w:rPr>
          <w:rFonts w:ascii="Times New Roman" w:eastAsia="Times New Roman" w:hAnsi="Times New Roman" w:cs="Times New Roman"/>
          <w:color w:val="000000" w:themeColor="text1"/>
          <w:sz w:val="24"/>
          <w:szCs w:val="24"/>
          <w:lang w:eastAsia="fr-FR"/>
        </w:rPr>
        <w:t>– L’Inspecteur du travail peut requérir les avis, l’assistance et les conseils de toute personne compétente, notamment en matière d’hygiène, de sécurité et de médecine du travail. Il peut se faire accompagner, lors de leurs visites, de l’employeur ou de son représentant, d’un représentant des travailleurs ou de toute personne qu’il aura requise de par son pouvoir.</w:t>
      </w:r>
    </w:p>
    <w:p w14:paraId="4BD8B309" w14:textId="77777777" w:rsidR="0054413A" w:rsidRDefault="003D7053" w:rsidP="0071739D">
      <w:pPr>
        <w:shd w:val="clear" w:color="auto" w:fill="FFFFFF" w:themeFill="background1"/>
        <w:spacing w:after="225" w:line="240" w:lineRule="auto"/>
        <w:rPr>
          <w:rFonts w:ascii="open sans" w:hAnsi="open sans"/>
          <w:color w:val="444444"/>
          <w:sz w:val="21"/>
          <w:szCs w:val="21"/>
        </w:rPr>
      </w:pPr>
      <w:r w:rsidRPr="0071739D">
        <w:rPr>
          <w:rFonts w:ascii="Times New Roman" w:eastAsia="Times New Roman" w:hAnsi="Times New Roman" w:cs="Times New Roman"/>
          <w:color w:val="000000" w:themeColor="text1"/>
          <w:sz w:val="24"/>
          <w:szCs w:val="24"/>
          <w:lang w:eastAsia="fr-FR"/>
        </w:rPr>
        <w:t> </w:t>
      </w:r>
    </w:p>
    <w:p w14:paraId="53592FEB" w14:textId="77777777" w:rsidR="00CE5B48" w:rsidRPr="00CE5B48" w:rsidRDefault="0071739D" w:rsidP="00CE5B48">
      <w:pPr>
        <w:pStyle w:val="Sansinterligne"/>
        <w:rPr>
          <w:rStyle w:val="lev"/>
          <w:rFonts w:ascii="Times New Roman" w:hAnsi="Times New Roman" w:cs="Times New Roman"/>
          <w:sz w:val="24"/>
          <w:szCs w:val="24"/>
        </w:rPr>
      </w:pPr>
      <w:r>
        <w:rPr>
          <w:rStyle w:val="lev"/>
          <w:rFonts w:ascii="Times New Roman" w:hAnsi="Times New Roman" w:cs="Times New Roman"/>
          <w:sz w:val="24"/>
          <w:szCs w:val="24"/>
        </w:rPr>
        <w:t>X.</w:t>
      </w:r>
      <w:r w:rsidR="00CE5B48" w:rsidRPr="00CE5B48">
        <w:rPr>
          <w:rStyle w:val="lev"/>
          <w:rFonts w:ascii="Times New Roman" w:hAnsi="Times New Roman" w:cs="Times New Roman"/>
          <w:sz w:val="24"/>
          <w:szCs w:val="24"/>
        </w:rPr>
        <w:t xml:space="preserve"> </w:t>
      </w:r>
      <w:r w:rsidR="00776C5B" w:rsidRPr="00CE5B48">
        <w:rPr>
          <w:rStyle w:val="lev"/>
          <w:rFonts w:ascii="Times New Roman" w:hAnsi="Times New Roman" w:cs="Times New Roman"/>
          <w:sz w:val="24"/>
          <w:szCs w:val="24"/>
        </w:rPr>
        <w:t>Conflits individuels de travail</w:t>
      </w:r>
    </w:p>
    <w:p w14:paraId="1F90276F" w14:textId="77777777" w:rsidR="00776C5B" w:rsidRPr="00CE5B48" w:rsidRDefault="00776C5B" w:rsidP="00CE5B48">
      <w:pPr>
        <w:pStyle w:val="Sansinterligne"/>
        <w:rPr>
          <w:rFonts w:ascii="Times New Roman" w:hAnsi="Times New Roman" w:cs="Times New Roman"/>
          <w:sz w:val="24"/>
          <w:szCs w:val="24"/>
        </w:rPr>
      </w:pPr>
      <w:r w:rsidRPr="00CE5B48">
        <w:rPr>
          <w:rFonts w:ascii="Times New Roman" w:hAnsi="Times New Roman" w:cs="Times New Roman"/>
          <w:sz w:val="24"/>
          <w:szCs w:val="24"/>
        </w:rPr>
        <w:br/>
      </w:r>
      <w:r w:rsidR="0071739D">
        <w:rPr>
          <w:rStyle w:val="lev"/>
          <w:rFonts w:ascii="Times New Roman" w:hAnsi="Times New Roman" w:cs="Times New Roman"/>
          <w:sz w:val="24"/>
          <w:szCs w:val="24"/>
        </w:rPr>
        <w:t>X.1</w:t>
      </w:r>
      <w:r w:rsidR="00CE5B48" w:rsidRPr="00CE5B48">
        <w:rPr>
          <w:rStyle w:val="lev"/>
          <w:rFonts w:ascii="Times New Roman" w:hAnsi="Times New Roman" w:cs="Times New Roman"/>
          <w:sz w:val="24"/>
          <w:szCs w:val="24"/>
        </w:rPr>
        <w:t xml:space="preserve">. </w:t>
      </w:r>
      <w:r w:rsidRPr="00CE5B48">
        <w:rPr>
          <w:rStyle w:val="lev"/>
          <w:rFonts w:ascii="Times New Roman" w:hAnsi="Times New Roman" w:cs="Times New Roman"/>
          <w:sz w:val="24"/>
          <w:szCs w:val="24"/>
        </w:rPr>
        <w:t xml:space="preserve"> Procédures de règlement des conflits individuels de travail au niveau de </w:t>
      </w:r>
      <w:r w:rsidR="00CE5B48" w:rsidRPr="00CE5B48">
        <w:rPr>
          <w:rStyle w:val="lev"/>
          <w:rFonts w:ascii="Times New Roman" w:hAnsi="Times New Roman" w:cs="Times New Roman"/>
          <w:sz w:val="24"/>
          <w:szCs w:val="24"/>
        </w:rPr>
        <w:t>l’entreprise :</w:t>
      </w:r>
      <w:r w:rsidRPr="00CE5B48">
        <w:rPr>
          <w:rFonts w:ascii="Times New Roman" w:hAnsi="Times New Roman" w:cs="Times New Roman"/>
          <w:sz w:val="24"/>
          <w:szCs w:val="24"/>
        </w:rPr>
        <w:br/>
        <w:t xml:space="preserve">• Les conflits individuels de travail sont pris en charge dans le cadre des procédures prévues dans la convention ou l’accord collectif de </w:t>
      </w:r>
      <w:r w:rsidR="00CE5B48" w:rsidRPr="00CE5B48">
        <w:rPr>
          <w:rFonts w:ascii="Times New Roman" w:hAnsi="Times New Roman" w:cs="Times New Roman"/>
          <w:sz w:val="24"/>
          <w:szCs w:val="24"/>
        </w:rPr>
        <w:t>travail ;</w:t>
      </w:r>
    </w:p>
    <w:p w14:paraId="784597BA" w14:textId="77777777" w:rsidR="00776C5B" w:rsidRPr="00CE5B48" w:rsidRDefault="00776C5B" w:rsidP="0054413A">
      <w:pPr>
        <w:pStyle w:val="NormalWeb"/>
        <w:shd w:val="clear" w:color="auto" w:fill="FFFFFF" w:themeFill="background1"/>
        <w:spacing w:before="0" w:beforeAutospacing="0" w:after="225" w:afterAutospacing="0"/>
      </w:pPr>
      <w:r w:rsidRPr="00CE5B48">
        <w:t>• Lorsque ces procédures n’existent pas, le travailleur soumet le différend à son supérieur hiérarchique direct qui est tenu de lui répondre dans les huit (8) jours suivant la date de</w:t>
      </w:r>
      <w:r w:rsidR="00CE5B48">
        <w:t xml:space="preserve"> </w:t>
      </w:r>
      <w:r w:rsidR="0078347A" w:rsidRPr="00CE5B48">
        <w:t>saisine ;</w:t>
      </w:r>
    </w:p>
    <w:p w14:paraId="20DAA293" w14:textId="77777777" w:rsidR="00776C5B" w:rsidRPr="00CE5B48" w:rsidRDefault="00776C5B" w:rsidP="0054413A">
      <w:pPr>
        <w:pStyle w:val="NormalWeb"/>
        <w:shd w:val="clear" w:color="auto" w:fill="FFFFFF" w:themeFill="background1"/>
        <w:spacing w:before="0" w:beforeAutospacing="0" w:after="225" w:afterAutospacing="0"/>
      </w:pPr>
      <w:r w:rsidRPr="00CE5B48">
        <w:t xml:space="preserve">• En cas de non réponse ou si la réponse ne satisfait pas le travailleur, celui-ci saisit l’instance chargée de la gestion du personnel ou l’employeur selon le </w:t>
      </w:r>
      <w:proofErr w:type="gramStart"/>
      <w:r w:rsidRPr="00CE5B48">
        <w:t>cas;</w:t>
      </w:r>
      <w:proofErr w:type="gramEnd"/>
    </w:p>
    <w:p w14:paraId="7E9B995F" w14:textId="77777777" w:rsidR="00776C5B" w:rsidRPr="00CE5B48" w:rsidRDefault="00776C5B" w:rsidP="0054413A">
      <w:pPr>
        <w:pStyle w:val="NormalWeb"/>
        <w:shd w:val="clear" w:color="auto" w:fill="FFFFFF" w:themeFill="background1"/>
        <w:spacing w:before="0" w:beforeAutospacing="0" w:after="225" w:afterAutospacing="0"/>
      </w:pPr>
      <w:r w:rsidRPr="00CE5B48">
        <w:t xml:space="preserve">• L’organe de direction ou l’employeur est tenu de notifier par écrit, les motifs du refus partiel ou total de la question, au plus tard dans les quinze (15) jours de la date de la </w:t>
      </w:r>
      <w:r w:rsidR="00FC2EA3" w:rsidRPr="00CE5B48">
        <w:t>saisine ;</w:t>
      </w:r>
    </w:p>
    <w:p w14:paraId="3257C5A7" w14:textId="77777777" w:rsidR="00776C5B" w:rsidRPr="00CE5B48" w:rsidRDefault="00776C5B" w:rsidP="0054413A">
      <w:pPr>
        <w:pStyle w:val="NormalWeb"/>
        <w:shd w:val="clear" w:color="auto" w:fill="FFFFFF" w:themeFill="background1"/>
        <w:spacing w:before="0" w:beforeAutospacing="0" w:after="225" w:afterAutospacing="0"/>
      </w:pPr>
      <w:r w:rsidRPr="00CE5B48">
        <w:t>• Après épuisement des procédures de règlement interne des conflits individuels de travail au sein de l’organisme employeur, le travailleur peut saisir l’inspection du travail.</w:t>
      </w:r>
    </w:p>
    <w:p w14:paraId="6C46601F" w14:textId="77777777" w:rsidR="0071739D" w:rsidRDefault="0071739D" w:rsidP="0071739D">
      <w:pPr>
        <w:pStyle w:val="NormalWeb"/>
        <w:shd w:val="clear" w:color="auto" w:fill="FFFFFF" w:themeFill="background1"/>
        <w:spacing w:before="0" w:beforeAutospacing="0" w:after="120" w:afterAutospacing="0"/>
        <w:rPr>
          <w:rStyle w:val="lev"/>
        </w:rPr>
      </w:pPr>
      <w:bookmarkStart w:id="37" w:name="_Hlk8912064"/>
      <w:r>
        <w:rPr>
          <w:rStyle w:val="lev"/>
        </w:rPr>
        <w:t>X.2</w:t>
      </w:r>
      <w:r w:rsidR="00CE5B48" w:rsidRPr="00CE5B48">
        <w:rPr>
          <w:rStyle w:val="lev"/>
        </w:rPr>
        <w:t xml:space="preserve">.  </w:t>
      </w:r>
      <w:bookmarkEnd w:id="37"/>
      <w:r w:rsidR="00776C5B" w:rsidRPr="00CE5B48">
        <w:rPr>
          <w:rStyle w:val="lev"/>
        </w:rPr>
        <w:t xml:space="preserve">Procédures de règlement devant le bureau de </w:t>
      </w:r>
      <w:proofErr w:type="gramStart"/>
      <w:r w:rsidR="00776C5B" w:rsidRPr="00CE5B48">
        <w:rPr>
          <w:rStyle w:val="lev"/>
        </w:rPr>
        <w:t>conciliation:</w:t>
      </w:r>
      <w:proofErr w:type="gramEnd"/>
    </w:p>
    <w:p w14:paraId="62E277E6" w14:textId="77777777" w:rsidR="00776C5B" w:rsidRDefault="00776C5B" w:rsidP="0071739D">
      <w:pPr>
        <w:pStyle w:val="NormalWeb"/>
        <w:shd w:val="clear" w:color="auto" w:fill="FFFFFF" w:themeFill="background1"/>
        <w:spacing w:before="0" w:beforeAutospacing="0" w:after="120" w:afterAutospacing="0"/>
      </w:pPr>
      <w:r w:rsidRPr="00CE5B48">
        <w:t>• Tout différend individuel de travail doit faire l’objet d’une tentative de conciliation devant le bureau de conciliation avant toute action judiciaire;</w:t>
      </w:r>
      <w:r w:rsidRPr="00CE5B48">
        <w:br/>
        <w:t>• Le bureau de conciliation siège auprès des services de l’inspection du travail;</w:t>
      </w:r>
      <w:r w:rsidRPr="00CE5B48">
        <w:br/>
        <w:t>• L’Inspection du travail est saisie, au titre de la tentative de conciliation, par une requête écrite du demandeur ou par sa comparution;</w:t>
      </w:r>
      <w:r w:rsidRPr="00CE5B48">
        <w:br/>
        <w:t>• Dans le cas de comparution, l’inspecteur de travail dresse procès-verbal de déclaration du demandeur;</w:t>
      </w:r>
      <w:r w:rsidRPr="00CE5B48">
        <w:br/>
        <w:t>• Dans les trois (03) jours qui suivent sa saisine, l’inspecteur du travail saisit le bureau de conciliation et convoque le demandeur et le défendeur à la séance de conciliation, un délai de huit (08) jours au moins doit être observé entre la date de la convocation et le jour fixé pour la comparution des parties;</w:t>
      </w:r>
      <w:r w:rsidRPr="00CE5B48">
        <w:br/>
        <w:t>• Si, au jour fixé par la convocation, le défendeur ne comparait pas, ni personne ayant qualité pour lui, il est de nouveau convoqué à une réunion de conciliation qui a lieu au plus tard dans les huit (08) jours de la convocation;</w:t>
      </w:r>
      <w:r w:rsidRPr="00CE5B48">
        <w:br/>
        <w:t xml:space="preserve">• Dans le cas </w:t>
      </w:r>
      <w:proofErr w:type="spellStart"/>
      <w:r w:rsidRPr="00CE5B48">
        <w:t>ou</w:t>
      </w:r>
      <w:proofErr w:type="spellEnd"/>
      <w:r w:rsidRPr="00CE5B48">
        <w:t xml:space="preserve"> c’est le demandeur qui ne comparait pas, ni personne ayant qualité pour lui ; le bureau de conciliation peut prononcer la radiation de l’affaire;</w:t>
      </w:r>
      <w:r w:rsidRPr="00CE5B48">
        <w:br/>
        <w:t xml:space="preserve">• En cas d’accord des parties sur tout ou partie de leur différend, le bureau de conciliation </w:t>
      </w:r>
      <w:r w:rsidRPr="00CE5B48">
        <w:lastRenderedPageBreak/>
        <w:t>dresse un procès-verbal de conciliation ; en cas de désaccord, il dresse un procès-verbal de non conciliation;</w:t>
      </w:r>
      <w:r w:rsidRPr="00CE5B48">
        <w:br/>
        <w:t xml:space="preserve">• L’accord de conciliation est exécuté au plus tard dans les trente </w:t>
      </w:r>
      <w:r w:rsidR="00701EBE">
        <w:t xml:space="preserve">jours </w:t>
      </w:r>
      <w:r w:rsidRPr="00CE5B48">
        <w:t>de sa date;</w:t>
      </w:r>
      <w:r w:rsidRPr="00CE5B48">
        <w:br/>
        <w:t>• En cas d’inexécution de l’accord de conciliation, le président du tribunal siégeant en matière sociale, ordonne, sur requête du demandeur, son exécution à l’expiration d’un délai de grâce de quinze (15) jours, sous astreinte journalière qui ne peut être inférieure à 2</w:t>
      </w:r>
      <w:r w:rsidR="00FC2EA3">
        <w:t>.</w:t>
      </w:r>
      <w:r w:rsidRPr="00CE5B48">
        <w:t>5% du salaire mensuel minimum garanti.</w:t>
      </w:r>
    </w:p>
    <w:p w14:paraId="251EAF76" w14:textId="77777777" w:rsidR="00701EBE" w:rsidRPr="00701EBE" w:rsidRDefault="00701EBE" w:rsidP="00701EBE">
      <w:pPr>
        <w:pStyle w:val="Titre2"/>
        <w:rPr>
          <w:rStyle w:val="lev"/>
          <w:b/>
        </w:rPr>
      </w:pPr>
      <w:bookmarkStart w:id="38" w:name="_Toc33871158"/>
      <w:r w:rsidRPr="00701EBE">
        <w:rPr>
          <w:rStyle w:val="lev"/>
          <w:b/>
        </w:rPr>
        <w:t xml:space="preserve">X.3.  Saisine du tribunal siégeant en matière </w:t>
      </w:r>
      <w:proofErr w:type="gramStart"/>
      <w:r w:rsidRPr="00701EBE">
        <w:rPr>
          <w:rStyle w:val="lev"/>
          <w:b/>
        </w:rPr>
        <w:t>sociale:</w:t>
      </w:r>
      <w:bookmarkEnd w:id="38"/>
      <w:proofErr w:type="gramEnd"/>
    </w:p>
    <w:p w14:paraId="253E13D7" w14:textId="77777777" w:rsidR="00701EBE" w:rsidRPr="00701EBE" w:rsidRDefault="00701EBE" w:rsidP="00701EBE">
      <w:pPr>
        <w:rPr>
          <w:rFonts w:ascii="Times New Roman" w:hAnsi="Times New Roman" w:cs="Times New Roman"/>
          <w:sz w:val="24"/>
          <w:szCs w:val="24"/>
        </w:rPr>
      </w:pPr>
      <w:r w:rsidRPr="00CE5B48">
        <w:br/>
        <w:t xml:space="preserve">• </w:t>
      </w:r>
      <w:r w:rsidRPr="00701EBE">
        <w:rPr>
          <w:rFonts w:ascii="Times New Roman" w:hAnsi="Times New Roman" w:cs="Times New Roman"/>
          <w:sz w:val="24"/>
          <w:szCs w:val="24"/>
        </w:rPr>
        <w:t>En cas de non conciliation, la partie ayant intérêt saisit le tribunal siégeant en matière sociale;</w:t>
      </w:r>
      <w:r w:rsidRPr="00701EBE">
        <w:rPr>
          <w:rFonts w:ascii="Times New Roman" w:hAnsi="Times New Roman" w:cs="Times New Roman"/>
          <w:sz w:val="24"/>
          <w:szCs w:val="24"/>
        </w:rPr>
        <w:br/>
        <w:t>• La requête adressée au tribunal est accompagnée de la copie du procès-verbal de non conciliation délivré par le bureau de conciliation, ainsi que prévu aux articles 26 à 32 de la présente loi;</w:t>
      </w:r>
      <w:r w:rsidRPr="00701EBE">
        <w:rPr>
          <w:rFonts w:ascii="Times New Roman" w:hAnsi="Times New Roman" w:cs="Times New Roman"/>
          <w:sz w:val="24"/>
          <w:szCs w:val="24"/>
        </w:rPr>
        <w:br/>
        <w:t>• La première audience du tribunal est fixée au plus tard dans les quinze (15) jours qui suivent la date d’introduction de la requête introductive d’instance;</w:t>
      </w:r>
      <w:r w:rsidRPr="00701EBE">
        <w:rPr>
          <w:rFonts w:ascii="Times New Roman" w:hAnsi="Times New Roman" w:cs="Times New Roman"/>
          <w:sz w:val="24"/>
          <w:szCs w:val="24"/>
        </w:rPr>
        <w:br/>
        <w:t>• Sauf cas du jugement d’avant dire droit, le tribunal est tenu de statuer dans les plus brefs délais;</w:t>
      </w:r>
      <w:r w:rsidRPr="00701EBE">
        <w:rPr>
          <w:rFonts w:ascii="Times New Roman" w:hAnsi="Times New Roman" w:cs="Times New Roman"/>
          <w:sz w:val="24"/>
          <w:szCs w:val="24"/>
        </w:rPr>
        <w:br/>
        <w:t>• En cas de jugement ayant acquis force exécutoire, le juge fixe l’astreinte journalière.</w:t>
      </w:r>
    </w:p>
    <w:p w14:paraId="598BEE01" w14:textId="77777777" w:rsidR="00701EBE" w:rsidRPr="00701EBE" w:rsidRDefault="00701EBE" w:rsidP="00701EBE">
      <w:pPr>
        <w:rPr>
          <w:rFonts w:ascii="Times New Roman" w:hAnsi="Times New Roman" w:cs="Times New Roman"/>
          <w:sz w:val="24"/>
          <w:szCs w:val="24"/>
        </w:rPr>
      </w:pPr>
    </w:p>
    <w:p w14:paraId="68368077" w14:textId="77777777" w:rsidR="00776C5B" w:rsidRPr="00701EBE" w:rsidRDefault="00776C5B" w:rsidP="00701EBE">
      <w:pPr>
        <w:rPr>
          <w:rFonts w:ascii="Times New Roman" w:hAnsi="Times New Roman" w:cs="Times New Roman"/>
          <w:sz w:val="24"/>
          <w:szCs w:val="24"/>
        </w:rPr>
      </w:pPr>
      <w:r w:rsidRPr="00701EBE">
        <w:rPr>
          <w:rStyle w:val="Titre2Car"/>
        </w:rPr>
        <w:t> </w:t>
      </w:r>
      <w:bookmarkStart w:id="39" w:name="_Toc33871159"/>
      <w:r w:rsidR="0071739D" w:rsidRPr="00701EBE">
        <w:rPr>
          <w:rStyle w:val="Titre2Car"/>
        </w:rPr>
        <w:t>X.3</w:t>
      </w:r>
      <w:r w:rsidR="00CE5B48" w:rsidRPr="00701EBE">
        <w:rPr>
          <w:rStyle w:val="Titre2Car"/>
        </w:rPr>
        <w:t xml:space="preserve">.  </w:t>
      </w:r>
      <w:r w:rsidRPr="00701EBE">
        <w:rPr>
          <w:rStyle w:val="Titre2Car"/>
        </w:rPr>
        <w:t xml:space="preserve">Le tribunal siégeant en matière </w:t>
      </w:r>
      <w:r w:rsidR="00FC2EA3" w:rsidRPr="00701EBE">
        <w:rPr>
          <w:rStyle w:val="Titre2Car"/>
        </w:rPr>
        <w:t>sociale :</w:t>
      </w:r>
      <w:bookmarkEnd w:id="39"/>
      <w:r w:rsidRPr="00CE5B48">
        <w:br/>
      </w:r>
      <w:r w:rsidRPr="00701EBE">
        <w:rPr>
          <w:rFonts w:ascii="Times New Roman" w:hAnsi="Times New Roman" w:cs="Times New Roman"/>
          <w:sz w:val="24"/>
          <w:szCs w:val="24"/>
        </w:rPr>
        <w:t xml:space="preserve">• Le tribunal siégeant en matière sociale siège sous la présidence d’un magistrat assisté de deux assesseurs travailleurs et de deux assesseurs </w:t>
      </w:r>
      <w:r w:rsidR="00FC2EA3" w:rsidRPr="00701EBE">
        <w:rPr>
          <w:rFonts w:ascii="Times New Roman" w:hAnsi="Times New Roman" w:cs="Times New Roman"/>
          <w:sz w:val="24"/>
          <w:szCs w:val="24"/>
        </w:rPr>
        <w:t>employeurs ;</w:t>
      </w:r>
    </w:p>
    <w:p w14:paraId="0DEB48D9" w14:textId="77777777" w:rsidR="00776C5B" w:rsidRPr="00701EBE" w:rsidRDefault="00776C5B" w:rsidP="00701EBE">
      <w:pPr>
        <w:rPr>
          <w:rFonts w:ascii="Times New Roman" w:hAnsi="Times New Roman" w:cs="Times New Roman"/>
          <w:sz w:val="24"/>
          <w:szCs w:val="24"/>
        </w:rPr>
      </w:pPr>
      <w:r w:rsidRPr="00701EBE">
        <w:rPr>
          <w:rFonts w:ascii="Times New Roman" w:hAnsi="Times New Roman" w:cs="Times New Roman"/>
          <w:sz w:val="24"/>
          <w:szCs w:val="24"/>
        </w:rPr>
        <w:t>• Les assesseurs sont nommés pour une durée de 03 années par ordonnance du président de la cour localement compétente parmi les candidats élus conformément à la loi.</w:t>
      </w:r>
    </w:p>
    <w:p w14:paraId="16566ABA" w14:textId="77777777" w:rsidR="00701EBE" w:rsidRPr="00701EBE" w:rsidRDefault="0071739D" w:rsidP="00701EBE">
      <w:pPr>
        <w:pStyle w:val="Titre2"/>
        <w:rPr>
          <w:rStyle w:val="lev"/>
          <w:b/>
        </w:rPr>
      </w:pPr>
      <w:bookmarkStart w:id="40" w:name="_Toc33871160"/>
      <w:r w:rsidRPr="00701EBE">
        <w:rPr>
          <w:rStyle w:val="lev"/>
          <w:b/>
        </w:rPr>
        <w:t>X</w:t>
      </w:r>
      <w:r w:rsidR="00CE5B48" w:rsidRPr="00701EBE">
        <w:rPr>
          <w:rStyle w:val="lev"/>
          <w:b/>
        </w:rPr>
        <w:t xml:space="preserve">.5. </w:t>
      </w:r>
      <w:r w:rsidR="00776C5B" w:rsidRPr="00701EBE">
        <w:rPr>
          <w:rStyle w:val="lev"/>
          <w:b/>
        </w:rPr>
        <w:t xml:space="preserve">Compétence matérielle des tribunaux siégeant en matière </w:t>
      </w:r>
      <w:proofErr w:type="gramStart"/>
      <w:r w:rsidR="00776C5B" w:rsidRPr="00701EBE">
        <w:rPr>
          <w:rStyle w:val="lev"/>
          <w:b/>
        </w:rPr>
        <w:t>sociale:</w:t>
      </w:r>
      <w:bookmarkEnd w:id="40"/>
      <w:proofErr w:type="gramEnd"/>
    </w:p>
    <w:p w14:paraId="0C491666" w14:textId="77777777" w:rsidR="00776C5B" w:rsidRPr="00CE5B48" w:rsidRDefault="00776C5B" w:rsidP="0054413A">
      <w:pPr>
        <w:pStyle w:val="NormalWeb"/>
        <w:shd w:val="clear" w:color="auto" w:fill="FFFFFF" w:themeFill="background1"/>
        <w:spacing w:before="0" w:beforeAutospacing="0" w:after="225" w:afterAutospacing="0"/>
      </w:pPr>
      <w:r w:rsidRPr="00CE5B48">
        <w:br/>
        <w:t>Sous réserve des dispositions du code de procédure civile administrative, les tribunaux siégeant en matière sociale connaissent :</w:t>
      </w:r>
    </w:p>
    <w:p w14:paraId="6AECFCB3" w14:textId="77777777" w:rsidR="00776C5B" w:rsidRPr="00CE5B48" w:rsidRDefault="00776C5B" w:rsidP="0054413A">
      <w:pPr>
        <w:pStyle w:val="NormalWeb"/>
        <w:shd w:val="clear" w:color="auto" w:fill="FFFFFF" w:themeFill="background1"/>
        <w:spacing w:before="0" w:beforeAutospacing="0" w:after="225" w:afterAutospacing="0"/>
      </w:pPr>
      <w:r w:rsidRPr="00CE5B48">
        <w:t xml:space="preserve">• des différends individuels de travail nés à l’occasion de l’exécution, de la suspension ou de la rupture d’une relation de travail, d’un contrat de formation ou d’apprentissage et de toutes autres matières qui lui sont expressément attribuées par la </w:t>
      </w:r>
      <w:proofErr w:type="gramStart"/>
      <w:r w:rsidRPr="00CE5B48">
        <w:t>loi;</w:t>
      </w:r>
      <w:proofErr w:type="gramEnd"/>
    </w:p>
    <w:p w14:paraId="20A76154" w14:textId="77777777" w:rsidR="00776C5B" w:rsidRPr="00CE5B48" w:rsidRDefault="00776C5B" w:rsidP="0054413A">
      <w:pPr>
        <w:pStyle w:val="NormalWeb"/>
        <w:shd w:val="clear" w:color="auto" w:fill="FFFFFF" w:themeFill="background1"/>
        <w:spacing w:before="0" w:beforeAutospacing="0" w:after="225" w:afterAutospacing="0"/>
      </w:pPr>
      <w:r w:rsidRPr="00CE5B48">
        <w:t>• Le tribunal siégeant en matière sociale, statue en premier et dernier ressort, sauf du chef de la compétence, lorsque la demande porte au principal :</w:t>
      </w:r>
    </w:p>
    <w:p w14:paraId="504DA88F" w14:textId="77777777" w:rsidR="00776C5B" w:rsidRPr="00CE5B48" w:rsidRDefault="00776C5B" w:rsidP="0054413A">
      <w:pPr>
        <w:pStyle w:val="NormalWeb"/>
        <w:shd w:val="clear" w:color="auto" w:fill="FFFFFF" w:themeFill="background1"/>
        <w:spacing w:before="0" w:beforeAutospacing="0" w:after="225" w:afterAutospacing="0"/>
      </w:pPr>
      <w:r w:rsidRPr="00CE5B48">
        <w:t>– l’annulation de sanctions disciplinaires décidées par l’employeur à l’encontre du demandeur, sans qu’il ait été fait application des procédures disciplinaires légales et/ou conventionnelles obligatoires ;</w:t>
      </w:r>
    </w:p>
    <w:p w14:paraId="4E485602" w14:textId="77777777" w:rsidR="00776C5B" w:rsidRPr="00CE5B48" w:rsidRDefault="00776C5B" w:rsidP="0054413A">
      <w:pPr>
        <w:pStyle w:val="NormalWeb"/>
        <w:shd w:val="clear" w:color="auto" w:fill="FFFFFF" w:themeFill="background1"/>
        <w:spacing w:before="0" w:beforeAutospacing="0" w:after="225" w:afterAutospacing="0"/>
      </w:pPr>
      <w:r w:rsidRPr="00CE5B48">
        <w:t>– la délivrance de certificats de travail, de bulletins de paie ou d’autres documents, légalement prévus, pour attester de l’activité professionnelle du demandeur.</w:t>
      </w:r>
    </w:p>
    <w:p w14:paraId="48185F52" w14:textId="77777777" w:rsidR="00776C5B" w:rsidRPr="00CE5B48" w:rsidRDefault="00776C5B" w:rsidP="0054413A">
      <w:pPr>
        <w:pStyle w:val="NormalWeb"/>
        <w:shd w:val="clear" w:color="auto" w:fill="FFFFFF" w:themeFill="background1"/>
        <w:spacing w:before="0" w:beforeAutospacing="0" w:after="225" w:afterAutospacing="0"/>
      </w:pPr>
      <w:r w:rsidRPr="00CE5B48">
        <w:t xml:space="preserve"> L’exécution provisoire est de </w:t>
      </w:r>
      <w:proofErr w:type="spellStart"/>
      <w:r w:rsidRPr="00CE5B48">
        <w:t>plain</w:t>
      </w:r>
      <w:proofErr w:type="spellEnd"/>
      <w:r w:rsidRPr="00CE5B48">
        <w:t xml:space="preserve"> droit pour les décisions judiciaires relatives :</w:t>
      </w:r>
    </w:p>
    <w:p w14:paraId="6A0DA966" w14:textId="77777777" w:rsidR="00776C5B" w:rsidRPr="00CE5B48" w:rsidRDefault="00776C5B" w:rsidP="0054413A">
      <w:pPr>
        <w:pStyle w:val="NormalWeb"/>
        <w:shd w:val="clear" w:color="auto" w:fill="FFFFFF" w:themeFill="background1"/>
        <w:spacing w:before="0" w:beforeAutospacing="0" w:after="225" w:afterAutospacing="0"/>
      </w:pPr>
      <w:r w:rsidRPr="00CE5B48">
        <w:t>– à l’application ou l’interprétation d’une convention ou d’un accord collectif de travail ;</w:t>
      </w:r>
    </w:p>
    <w:p w14:paraId="29289B60" w14:textId="77777777" w:rsidR="00776C5B" w:rsidRPr="00CE5B48" w:rsidRDefault="00776C5B" w:rsidP="0054413A">
      <w:pPr>
        <w:pStyle w:val="NormalWeb"/>
        <w:shd w:val="clear" w:color="auto" w:fill="FFFFFF" w:themeFill="background1"/>
        <w:spacing w:before="0" w:beforeAutospacing="0" w:after="225" w:afterAutospacing="0"/>
      </w:pPr>
      <w:r w:rsidRPr="00CE5B48">
        <w:lastRenderedPageBreak/>
        <w:t>– à l’application ou l’interprétation de tout accord conclu au titre de la procédure de conciliation devant le bureau de conciliation ;</w:t>
      </w:r>
    </w:p>
    <w:p w14:paraId="15DD8C3E" w14:textId="77777777" w:rsidR="00CE5B48" w:rsidRDefault="00776C5B" w:rsidP="0054413A">
      <w:pPr>
        <w:pStyle w:val="NormalWeb"/>
        <w:shd w:val="clear" w:color="auto" w:fill="FFFFFF" w:themeFill="background1"/>
        <w:spacing w:before="0" w:beforeAutospacing="0" w:after="225" w:afterAutospacing="0"/>
      </w:pPr>
      <w:r w:rsidRPr="00CE5B48">
        <w:t xml:space="preserve">– au paiement des rémunérations et indemnités des six (O6) derniers mois. </w:t>
      </w:r>
      <w:proofErr w:type="spellStart"/>
      <w:r w:rsidRPr="00CE5B48">
        <w:t>Au delà</w:t>
      </w:r>
      <w:proofErr w:type="spellEnd"/>
      <w:r w:rsidRPr="00CE5B48">
        <w:t xml:space="preserve"> de ces six (O6) derniers mois, le tribunal, siégeant en matière sociale, peut prononcer l’exécution provisoire sans caution.</w:t>
      </w:r>
      <w:r w:rsidRPr="00CE5B48">
        <w:br/>
        <w:t>• Les demandes reconventionnelles sont, en matière de recours, jointes à la demande principale sur laquelle elles sont fondées. Celle-ci détermine la compétence en premier ou en dernier ressort du tribunal.</w:t>
      </w:r>
    </w:p>
    <w:p w14:paraId="6F59DC3F" w14:textId="77777777" w:rsidR="00701EBE" w:rsidRPr="00701EBE" w:rsidRDefault="00776C5B" w:rsidP="00701EBE">
      <w:pPr>
        <w:pStyle w:val="Titre2"/>
        <w:rPr>
          <w:rStyle w:val="lev"/>
          <w:b/>
        </w:rPr>
      </w:pPr>
      <w:r w:rsidRPr="00CE5B48">
        <w:br/>
      </w:r>
      <w:bookmarkStart w:id="41" w:name="_Toc33871161"/>
      <w:r w:rsidR="0071739D" w:rsidRPr="00701EBE">
        <w:rPr>
          <w:rStyle w:val="lev"/>
          <w:b/>
        </w:rPr>
        <w:t>X</w:t>
      </w:r>
      <w:r w:rsidR="00CE5B48" w:rsidRPr="00701EBE">
        <w:rPr>
          <w:rStyle w:val="lev"/>
          <w:b/>
        </w:rPr>
        <w:t xml:space="preserve">.6. </w:t>
      </w:r>
      <w:r w:rsidRPr="00701EBE">
        <w:rPr>
          <w:rStyle w:val="lev"/>
          <w:b/>
        </w:rPr>
        <w:t xml:space="preserve">Compétence territoriale des tribunaux siégeant en matière </w:t>
      </w:r>
      <w:proofErr w:type="gramStart"/>
      <w:r w:rsidRPr="00701EBE">
        <w:rPr>
          <w:rStyle w:val="lev"/>
          <w:b/>
        </w:rPr>
        <w:t>sociale:</w:t>
      </w:r>
      <w:bookmarkEnd w:id="41"/>
      <w:proofErr w:type="gramEnd"/>
    </w:p>
    <w:p w14:paraId="65633FCA" w14:textId="77777777" w:rsidR="00776C5B" w:rsidRPr="00701EBE" w:rsidRDefault="00776C5B" w:rsidP="00701EBE">
      <w:pPr>
        <w:rPr>
          <w:rFonts w:ascii="Times New Roman" w:hAnsi="Times New Roman" w:cs="Times New Roman"/>
          <w:sz w:val="24"/>
          <w:szCs w:val="24"/>
        </w:rPr>
      </w:pPr>
      <w:r w:rsidRPr="00CE5B48">
        <w:br/>
      </w:r>
      <w:r w:rsidRPr="00701EBE">
        <w:rPr>
          <w:rFonts w:ascii="Times New Roman" w:hAnsi="Times New Roman" w:cs="Times New Roman"/>
          <w:sz w:val="24"/>
          <w:szCs w:val="24"/>
        </w:rPr>
        <w:t>• La requête est introduite auprès du tribunal du lieu d’exécution de la relation de travail ou du domicile du défendeur.</w:t>
      </w:r>
      <w:r w:rsidRPr="00701EBE">
        <w:rPr>
          <w:rFonts w:ascii="Times New Roman" w:hAnsi="Times New Roman" w:cs="Times New Roman"/>
          <w:sz w:val="24"/>
          <w:szCs w:val="24"/>
        </w:rPr>
        <w:br/>
        <w:t>• La requête peut être valablement introduite auprès du tribunal du domicile du demandeur lorsque la rupture ou la suspension de la relation du travail est intervenue en conséquence d’un accident de travail ou d’une maladie professionnelle.</w:t>
      </w:r>
    </w:p>
    <w:p w14:paraId="2B931F98" w14:textId="77777777" w:rsidR="00701EBE" w:rsidRPr="00701EBE" w:rsidRDefault="0071739D" w:rsidP="00701EBE">
      <w:pPr>
        <w:pStyle w:val="Titre2"/>
        <w:rPr>
          <w:rStyle w:val="lev"/>
          <w:b/>
        </w:rPr>
      </w:pPr>
      <w:bookmarkStart w:id="42" w:name="_Toc33871162"/>
      <w:r w:rsidRPr="00701EBE">
        <w:rPr>
          <w:rStyle w:val="lev"/>
          <w:b/>
        </w:rPr>
        <w:t>X</w:t>
      </w:r>
      <w:r w:rsidR="00CE5B48" w:rsidRPr="00701EBE">
        <w:rPr>
          <w:rStyle w:val="lev"/>
          <w:b/>
        </w:rPr>
        <w:t xml:space="preserve">.7. </w:t>
      </w:r>
      <w:r w:rsidR="00776C5B" w:rsidRPr="00701EBE">
        <w:rPr>
          <w:rStyle w:val="lev"/>
          <w:b/>
        </w:rPr>
        <w:t xml:space="preserve">Assistance judiciaire accordée aux </w:t>
      </w:r>
      <w:proofErr w:type="gramStart"/>
      <w:r w:rsidR="00776C5B" w:rsidRPr="00701EBE">
        <w:rPr>
          <w:rStyle w:val="lev"/>
          <w:b/>
        </w:rPr>
        <w:t>travailleurs:</w:t>
      </w:r>
      <w:bookmarkEnd w:id="42"/>
      <w:proofErr w:type="gramEnd"/>
    </w:p>
    <w:p w14:paraId="462FE3AF" w14:textId="77777777" w:rsidR="00CE5B48" w:rsidRPr="00CE5B48" w:rsidRDefault="00776C5B" w:rsidP="0054413A">
      <w:pPr>
        <w:pStyle w:val="NormalWeb"/>
        <w:shd w:val="clear" w:color="auto" w:fill="FFFFFF" w:themeFill="background1"/>
        <w:spacing w:before="0" w:beforeAutospacing="0" w:after="225" w:afterAutospacing="0"/>
        <w:rPr>
          <w:rStyle w:val="lev"/>
        </w:rPr>
      </w:pPr>
      <w:r w:rsidRPr="00CE5B48">
        <w:br/>
        <w:t>• le bénéfice de l’assistance judiciaire est accordé, de plein droit, à tout travailleur et apprenti dont le salaire est inférieur au double du salaire national minimum garanti (S.N.M.G.).</w:t>
      </w:r>
      <w:r w:rsidRPr="00CE5B48">
        <w:br/>
      </w:r>
    </w:p>
    <w:p w14:paraId="363E85C5" w14:textId="77777777" w:rsidR="00701EBE" w:rsidRPr="00701EBE" w:rsidRDefault="00701EBE" w:rsidP="00701EBE">
      <w:pPr>
        <w:pStyle w:val="Titre1"/>
        <w:numPr>
          <w:ilvl w:val="0"/>
          <w:numId w:val="13"/>
        </w:numPr>
        <w:ind w:left="142" w:hanging="142"/>
        <w:rPr>
          <w:lang w:eastAsia="fr-FR"/>
        </w:rPr>
      </w:pPr>
      <w:bookmarkStart w:id="43" w:name="_Toc33871163"/>
      <w:r w:rsidRPr="00701EBE">
        <w:rPr>
          <w:lang w:eastAsia="fr-FR"/>
        </w:rPr>
        <w:t>Le règlement de travail</w:t>
      </w:r>
      <w:bookmarkEnd w:id="43"/>
    </w:p>
    <w:p w14:paraId="179E9E33" w14:textId="77777777" w:rsidR="007E024A" w:rsidRDefault="007E024A" w:rsidP="0054413A">
      <w:pPr>
        <w:shd w:val="clear" w:color="auto" w:fill="FFFFFF" w:themeFill="background1"/>
        <w:autoSpaceDE w:val="0"/>
        <w:autoSpaceDN w:val="0"/>
        <w:adjustRightInd w:val="0"/>
        <w:spacing w:after="0" w:line="240" w:lineRule="auto"/>
        <w:jc w:val="both"/>
        <w:rPr>
          <w:rFonts w:ascii="Times New Roman" w:hAnsi="Times New Roman" w:cs="Times New Roman"/>
          <w:b/>
          <w:bCs/>
          <w:color w:val="C10000"/>
          <w:sz w:val="24"/>
          <w:szCs w:val="24"/>
          <w:lang w:val="it-IT"/>
        </w:rPr>
      </w:pPr>
    </w:p>
    <w:p w14:paraId="3B27D6E1" w14:textId="77777777" w:rsidR="0054413A" w:rsidRPr="00701EBE" w:rsidRDefault="00701EBE" w:rsidP="00701EBE">
      <w:pPr>
        <w:pStyle w:val="Titre2"/>
        <w:rPr>
          <w:rFonts w:cs="Times New Roman"/>
          <w:b w:val="0"/>
          <w:szCs w:val="24"/>
        </w:rPr>
      </w:pPr>
      <w:bookmarkStart w:id="44" w:name="_Toc33871164"/>
      <w:r w:rsidRPr="00701EBE">
        <w:rPr>
          <w:rStyle w:val="lev"/>
          <w:rFonts w:cs="Times New Roman"/>
          <w:b/>
          <w:szCs w:val="24"/>
        </w:rPr>
        <w:t>XI.1.</w:t>
      </w:r>
      <w:r w:rsidR="0054413A" w:rsidRPr="00701EBE">
        <w:rPr>
          <w:rStyle w:val="lev"/>
          <w:rFonts w:cs="Times New Roman"/>
          <w:b/>
          <w:szCs w:val="24"/>
        </w:rPr>
        <w:t xml:space="preserve"> Salaires</w:t>
      </w:r>
      <w:bookmarkEnd w:id="44"/>
    </w:p>
    <w:p w14:paraId="026B531A" w14:textId="77777777" w:rsidR="0054413A" w:rsidRDefault="00701EBE" w:rsidP="00701EBE">
      <w:pPr>
        <w:pStyle w:val="Titre3"/>
        <w:rPr>
          <w:rStyle w:val="lev"/>
          <w:b/>
          <w:bCs w:val="0"/>
        </w:rPr>
      </w:pPr>
      <w:bookmarkStart w:id="45" w:name="_Toc33871165"/>
      <w:r w:rsidRPr="00701EBE">
        <w:rPr>
          <w:rStyle w:val="lev"/>
          <w:b/>
          <w:bCs w:val="0"/>
        </w:rPr>
        <w:t>XI.1.1 La</w:t>
      </w:r>
      <w:r w:rsidR="0054413A" w:rsidRPr="00701EBE">
        <w:rPr>
          <w:rStyle w:val="lev"/>
          <w:b/>
          <w:bCs w:val="0"/>
        </w:rPr>
        <w:t xml:space="preserve"> </w:t>
      </w:r>
      <w:r w:rsidRPr="00701EBE">
        <w:rPr>
          <w:rStyle w:val="lev"/>
          <w:b/>
          <w:bCs w:val="0"/>
        </w:rPr>
        <w:t>rémunération :</w:t>
      </w:r>
      <w:bookmarkEnd w:id="45"/>
    </w:p>
    <w:p w14:paraId="6A5FCC5B" w14:textId="77777777" w:rsidR="0054413A" w:rsidRPr="00701EBE" w:rsidRDefault="0054413A" w:rsidP="0054413A">
      <w:pPr>
        <w:pStyle w:val="NormalWeb"/>
        <w:shd w:val="clear" w:color="auto" w:fill="FFFFFF" w:themeFill="background1"/>
        <w:spacing w:before="0" w:beforeAutospacing="0" w:after="225" w:afterAutospacing="0"/>
        <w:rPr>
          <w:color w:val="000000" w:themeColor="text1"/>
        </w:rPr>
      </w:pPr>
      <w:r>
        <w:rPr>
          <w:rFonts w:ascii="open sans" w:hAnsi="open sans"/>
          <w:color w:val="444444"/>
          <w:sz w:val="21"/>
          <w:szCs w:val="21"/>
        </w:rPr>
        <w:t xml:space="preserve">• </w:t>
      </w:r>
      <w:r w:rsidRPr="00701EBE">
        <w:rPr>
          <w:color w:val="000000" w:themeColor="text1"/>
        </w:rPr>
        <w:t>En contrepartie du travail fourni, le travailleur a droit à une rémunération au titre de laquelle il perçoit un salaire.</w:t>
      </w:r>
      <w:r w:rsidRPr="00701EBE">
        <w:rPr>
          <w:color w:val="000000" w:themeColor="text1"/>
        </w:rPr>
        <w:br/>
        <w:t>Par salaire, il faut entendre</w:t>
      </w:r>
    </w:p>
    <w:p w14:paraId="782FBCF0" w14:textId="77777777" w:rsidR="0054413A" w:rsidRPr="00701EBE" w:rsidRDefault="0054413A" w:rsidP="0054413A">
      <w:pPr>
        <w:pStyle w:val="NormalWeb"/>
        <w:shd w:val="clear" w:color="auto" w:fill="FFFFFF" w:themeFill="background1"/>
        <w:spacing w:before="0" w:beforeAutospacing="0" w:after="225" w:afterAutospacing="0"/>
        <w:rPr>
          <w:color w:val="000000" w:themeColor="text1"/>
        </w:rPr>
      </w:pPr>
      <w:r w:rsidRPr="00701EBE">
        <w:rPr>
          <w:color w:val="000000" w:themeColor="text1"/>
        </w:rPr>
        <w:t>– le salaire de base tel qu’il résulte de la classification professionnelle de l’organisme employeur,</w:t>
      </w:r>
    </w:p>
    <w:p w14:paraId="5A703A06" w14:textId="77777777" w:rsidR="0054413A" w:rsidRPr="00701EBE" w:rsidRDefault="0054413A" w:rsidP="0054413A">
      <w:pPr>
        <w:pStyle w:val="NormalWeb"/>
        <w:shd w:val="clear" w:color="auto" w:fill="FFFFFF" w:themeFill="background1"/>
        <w:spacing w:before="0" w:beforeAutospacing="0" w:after="225" w:afterAutospacing="0"/>
        <w:rPr>
          <w:color w:val="000000" w:themeColor="text1"/>
        </w:rPr>
      </w:pPr>
      <w:r w:rsidRPr="00701EBE">
        <w:rPr>
          <w:color w:val="000000" w:themeColor="text1"/>
        </w:rPr>
        <w:t>– les indemnités versées en raison de l’ancienneté du travailleur, des heures supplémentaires effectuées ou en raison de conditions particulières de travail et, notamment, de travail posté, de nuisance et d’astreinte, y compris le travail de nuit et l’indemnité de zone,</w:t>
      </w:r>
    </w:p>
    <w:p w14:paraId="1E6ED551" w14:textId="77777777" w:rsidR="0054413A" w:rsidRPr="00701EBE" w:rsidRDefault="0054413A" w:rsidP="0054413A">
      <w:pPr>
        <w:pStyle w:val="NormalWeb"/>
        <w:shd w:val="clear" w:color="auto" w:fill="FFFFFF" w:themeFill="background1"/>
        <w:spacing w:before="0" w:beforeAutospacing="0" w:after="225" w:afterAutospacing="0"/>
        <w:rPr>
          <w:color w:val="000000" w:themeColor="text1"/>
        </w:rPr>
      </w:pPr>
      <w:r w:rsidRPr="00701EBE">
        <w:rPr>
          <w:color w:val="000000" w:themeColor="text1"/>
        </w:rPr>
        <w:t>– les primes liées à la productivité et aux résultats du travail.</w:t>
      </w:r>
    </w:p>
    <w:p w14:paraId="1CFA55CD" w14:textId="77777777" w:rsidR="00701EBE" w:rsidRDefault="0054413A" w:rsidP="0054413A">
      <w:pPr>
        <w:pStyle w:val="NormalWeb"/>
        <w:shd w:val="clear" w:color="auto" w:fill="FFFFFF" w:themeFill="background1"/>
        <w:spacing w:before="0" w:beforeAutospacing="0" w:after="225" w:afterAutospacing="0"/>
        <w:rPr>
          <w:color w:val="000000" w:themeColor="text1"/>
        </w:rPr>
      </w:pPr>
      <w:r w:rsidRPr="00701EBE">
        <w:rPr>
          <w:color w:val="000000" w:themeColor="text1"/>
        </w:rPr>
        <w:t>– les remboursements de frais sont versés en raison de sujétions particulières imposées par l’employeur au travailleur (missions commandées, utilisation du véhicule personnel pour le service et sujétions similaires).</w:t>
      </w:r>
    </w:p>
    <w:p w14:paraId="4ABA56FD" w14:textId="77777777" w:rsidR="00701EBE" w:rsidRDefault="00701EBE">
      <w:pPr>
        <w:rPr>
          <w:rFonts w:ascii="Times New Roman" w:eastAsia="Times New Roman" w:hAnsi="Times New Roman" w:cs="Times New Roman"/>
          <w:color w:val="000000" w:themeColor="text1"/>
          <w:sz w:val="24"/>
          <w:szCs w:val="24"/>
          <w:lang w:eastAsia="fr-FR"/>
        </w:rPr>
      </w:pPr>
      <w:r>
        <w:rPr>
          <w:color w:val="000000" w:themeColor="text1"/>
        </w:rPr>
        <w:br w:type="page"/>
      </w:r>
    </w:p>
    <w:p w14:paraId="69A8069E" w14:textId="77777777" w:rsidR="0054413A" w:rsidRPr="00701EBE" w:rsidRDefault="0054413A" w:rsidP="00701EBE">
      <w:pPr>
        <w:pStyle w:val="NormalWeb"/>
        <w:shd w:val="clear" w:color="auto" w:fill="FFFFFF" w:themeFill="background1"/>
        <w:spacing w:before="0" w:beforeAutospacing="0" w:after="120" w:afterAutospacing="0"/>
        <w:rPr>
          <w:color w:val="444444"/>
        </w:rPr>
      </w:pPr>
      <w:r w:rsidRPr="00701EBE">
        <w:rPr>
          <w:color w:val="000000" w:themeColor="text1"/>
        </w:rPr>
        <w:lastRenderedPageBreak/>
        <w:br/>
      </w:r>
      <w:bookmarkStart w:id="46" w:name="_Toc33871166"/>
      <w:r w:rsidR="00701EBE" w:rsidRPr="00701EBE">
        <w:rPr>
          <w:rStyle w:val="Titre3Car"/>
        </w:rPr>
        <w:t xml:space="preserve">XI.1.2.  </w:t>
      </w:r>
      <w:r w:rsidRPr="00701EBE">
        <w:rPr>
          <w:rStyle w:val="Titre3Car"/>
        </w:rPr>
        <w:t>Le salaire minimum Garanti (SNMG):</w:t>
      </w:r>
      <w:bookmarkEnd w:id="46"/>
      <w:r>
        <w:rPr>
          <w:rFonts w:ascii="open sans" w:hAnsi="open sans"/>
          <w:color w:val="444444"/>
          <w:sz w:val="21"/>
          <w:szCs w:val="21"/>
        </w:rPr>
        <w:br/>
        <w:t xml:space="preserve">• </w:t>
      </w:r>
      <w:r w:rsidRPr="00701EBE">
        <w:rPr>
          <w:color w:val="444444"/>
        </w:rPr>
        <w:t>Le salaire national minimum garanti (SNMG) applicable dans les secteurs d’activité est fixé par décret, en tenant compte de l’évolution :</w:t>
      </w:r>
    </w:p>
    <w:p w14:paraId="6E12CC03" w14:textId="77777777" w:rsidR="0054413A" w:rsidRPr="00701EBE" w:rsidRDefault="0054413A" w:rsidP="00701EBE">
      <w:pPr>
        <w:pStyle w:val="NormalWeb"/>
        <w:shd w:val="clear" w:color="auto" w:fill="FFFFFF" w:themeFill="background1"/>
        <w:spacing w:before="0" w:beforeAutospacing="0" w:after="120" w:afterAutospacing="0"/>
        <w:rPr>
          <w:color w:val="444444"/>
        </w:rPr>
      </w:pPr>
      <w:r w:rsidRPr="00701EBE">
        <w:rPr>
          <w:color w:val="444444"/>
        </w:rPr>
        <w:t>– de la productivité moyenne nationale enregistrée,</w:t>
      </w:r>
    </w:p>
    <w:p w14:paraId="62298F84" w14:textId="77777777" w:rsidR="0054413A" w:rsidRPr="00701EBE" w:rsidRDefault="0054413A" w:rsidP="00701EBE">
      <w:pPr>
        <w:pStyle w:val="NormalWeb"/>
        <w:shd w:val="clear" w:color="auto" w:fill="FFFFFF" w:themeFill="background1"/>
        <w:spacing w:before="0" w:beforeAutospacing="0" w:after="120" w:afterAutospacing="0"/>
        <w:rPr>
          <w:color w:val="444444"/>
        </w:rPr>
      </w:pPr>
      <w:r w:rsidRPr="00701EBE">
        <w:rPr>
          <w:color w:val="444444"/>
        </w:rPr>
        <w:t>– de l’indice des prix à la consommation,</w:t>
      </w:r>
    </w:p>
    <w:p w14:paraId="6F73A1AD" w14:textId="77777777" w:rsidR="0054413A" w:rsidRPr="00701EBE" w:rsidRDefault="0054413A" w:rsidP="00701EBE">
      <w:pPr>
        <w:pStyle w:val="NormalWeb"/>
        <w:shd w:val="clear" w:color="auto" w:fill="FFFFFF" w:themeFill="background1"/>
        <w:spacing w:before="0" w:beforeAutospacing="0" w:after="120" w:afterAutospacing="0"/>
        <w:rPr>
          <w:color w:val="444444"/>
        </w:rPr>
      </w:pPr>
      <w:r w:rsidRPr="00701EBE">
        <w:rPr>
          <w:color w:val="444444"/>
        </w:rPr>
        <w:t>– de la conjonction économique générale.</w:t>
      </w:r>
    </w:p>
    <w:p w14:paraId="420E6B2D" w14:textId="77777777" w:rsidR="0054413A" w:rsidRPr="00701EBE" w:rsidRDefault="0054413A" w:rsidP="00701EBE">
      <w:pPr>
        <w:pStyle w:val="NormalWeb"/>
        <w:shd w:val="clear" w:color="auto" w:fill="FFFFFF" w:themeFill="background1"/>
        <w:spacing w:before="0" w:beforeAutospacing="0" w:after="120" w:afterAutospacing="0"/>
        <w:rPr>
          <w:color w:val="444444"/>
        </w:rPr>
      </w:pPr>
      <w:r w:rsidRPr="00701EBE">
        <w:rPr>
          <w:color w:val="444444"/>
        </w:rPr>
        <w:t>Le salaire national minimum garanti, co</w:t>
      </w:r>
      <w:r w:rsidR="00701EBE" w:rsidRPr="00701EBE">
        <w:rPr>
          <w:color w:val="444444"/>
        </w:rPr>
        <w:t>m</w:t>
      </w:r>
      <w:r w:rsidRPr="00701EBE">
        <w:rPr>
          <w:color w:val="444444"/>
        </w:rPr>
        <w:t>prend le salaire de base, les indemnités et primes de toute nature à l’exclusion des indemnités versées au titre de remboursement de frais engagés par le travailleur.</w:t>
      </w:r>
    </w:p>
    <w:p w14:paraId="3E32649B" w14:textId="77777777" w:rsidR="0054413A" w:rsidRPr="00A6428C" w:rsidRDefault="00701EBE" w:rsidP="0054413A">
      <w:pPr>
        <w:pStyle w:val="NormalWeb"/>
        <w:shd w:val="clear" w:color="auto" w:fill="FFFFFF" w:themeFill="background1"/>
        <w:spacing w:before="0" w:beforeAutospacing="0" w:after="225" w:afterAutospacing="0"/>
        <w:rPr>
          <w:color w:val="000000" w:themeColor="text1"/>
        </w:rPr>
      </w:pPr>
      <w:bookmarkStart w:id="47" w:name="_Hlk8940013"/>
      <w:bookmarkStart w:id="48" w:name="_Toc33871167"/>
      <w:r w:rsidRPr="00701EBE">
        <w:rPr>
          <w:rStyle w:val="Titre3Car"/>
        </w:rPr>
        <w:t xml:space="preserve">XI.1.3 </w:t>
      </w:r>
      <w:bookmarkEnd w:id="47"/>
      <w:r w:rsidR="0054413A" w:rsidRPr="00701EBE">
        <w:rPr>
          <w:rStyle w:val="Titre3Car"/>
        </w:rPr>
        <w:t>Les garanties prévues en matière de rémunération:</w:t>
      </w:r>
      <w:bookmarkEnd w:id="48"/>
      <w:r w:rsidR="0054413A">
        <w:rPr>
          <w:rFonts w:ascii="open sans" w:hAnsi="open sans"/>
          <w:color w:val="444444"/>
          <w:sz w:val="21"/>
          <w:szCs w:val="21"/>
        </w:rPr>
        <w:br/>
      </w:r>
      <w:r w:rsidR="0054413A" w:rsidRPr="00A6428C">
        <w:rPr>
          <w:color w:val="000000" w:themeColor="text1"/>
        </w:rPr>
        <w:t>• Tout employeur est tenu d’assurer pour un travail de valeur égale l’égalité de rémunération entre les travailleurs sans aucune discrimination.</w:t>
      </w:r>
    </w:p>
    <w:p w14:paraId="2E4A5E2F"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La rémunération est exprimée en des termes exclusivement monétaires et son paiement s’effectue en des moyens exclusivement monétaires.</w:t>
      </w:r>
    </w:p>
    <w:p w14:paraId="760BFCAD"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Le montant de la rémunération ainsi que celui de tous les éléments qui la composent figurent, nommément, dans la fiche de paie périodique établie par l’employeur.</w:t>
      </w:r>
    </w:p>
    <w:p w14:paraId="44E95D40"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L’employeur est tenu de verser régulièrement à chaque travailleur et à terme échu, la rémunération qui lui est due.</w:t>
      </w:r>
    </w:p>
    <w:p w14:paraId="47AB4960"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Les rémunérations ou avances sur rémunérations sont payées par préférence à toutes autres créances, y compris celles du trésor et de la sécurité sociale et ce, quelles que soient la</w:t>
      </w:r>
      <w:r w:rsidR="00701EBE" w:rsidRPr="00A6428C">
        <w:rPr>
          <w:color w:val="000000" w:themeColor="text1"/>
        </w:rPr>
        <w:t xml:space="preserve"> </w:t>
      </w:r>
      <w:r w:rsidRPr="00A6428C">
        <w:rPr>
          <w:color w:val="000000" w:themeColor="text1"/>
        </w:rPr>
        <w:t>nature, la validité et la forme de la relation de travail.</w:t>
      </w:r>
    </w:p>
    <w:p w14:paraId="112ABBA6"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Les rémunérations contenues dans les sommes dues par l’employeur ne peuvent être frappées d’opposition, de saisie ni être retenues pour quelque motif que ce soit, au préjudice des</w:t>
      </w:r>
      <w:r w:rsidR="00701EBE" w:rsidRPr="00A6428C">
        <w:rPr>
          <w:color w:val="000000" w:themeColor="text1"/>
        </w:rPr>
        <w:t xml:space="preserve"> </w:t>
      </w:r>
      <w:r w:rsidRPr="00A6428C">
        <w:rPr>
          <w:color w:val="000000" w:themeColor="text1"/>
        </w:rPr>
        <w:t>travailleurs auxquelles elles sont dues.</w:t>
      </w:r>
    </w:p>
    <w:p w14:paraId="2F6D85A1" w14:textId="77777777" w:rsidR="0054413A" w:rsidRPr="00701EBE" w:rsidRDefault="00701EBE" w:rsidP="0054413A">
      <w:pPr>
        <w:pStyle w:val="NormalWeb"/>
        <w:shd w:val="clear" w:color="auto" w:fill="FFFFFF" w:themeFill="background1"/>
        <w:spacing w:before="0" w:beforeAutospacing="0" w:after="225" w:afterAutospacing="0"/>
        <w:rPr>
          <w:color w:val="000000" w:themeColor="text1"/>
        </w:rPr>
      </w:pPr>
      <w:bookmarkStart w:id="49" w:name="_Toc33871168"/>
      <w:r w:rsidRPr="00701EBE">
        <w:rPr>
          <w:rStyle w:val="Titre2Car"/>
        </w:rPr>
        <w:t xml:space="preserve">XI.2. </w:t>
      </w:r>
      <w:r w:rsidR="0054413A" w:rsidRPr="00701EBE">
        <w:rPr>
          <w:rStyle w:val="Titre2Car"/>
        </w:rPr>
        <w:t>Durée du Travail :</w:t>
      </w:r>
      <w:bookmarkEnd w:id="49"/>
      <w:r w:rsidR="0054413A">
        <w:rPr>
          <w:rFonts w:ascii="open sans" w:hAnsi="open sans"/>
          <w:color w:val="444444"/>
          <w:sz w:val="21"/>
          <w:szCs w:val="21"/>
        </w:rPr>
        <w:br/>
      </w:r>
      <w:r w:rsidRPr="00701EBE">
        <w:rPr>
          <w:rStyle w:val="Titre2Car"/>
          <w:rFonts w:cs="Times New Roman"/>
          <w:szCs w:val="24"/>
        </w:rPr>
        <w:t xml:space="preserve">XI.2.1. </w:t>
      </w:r>
      <w:r w:rsidR="0054413A" w:rsidRPr="00701EBE">
        <w:rPr>
          <w:rStyle w:val="lev"/>
          <w:color w:val="000000" w:themeColor="text1"/>
        </w:rPr>
        <w:t xml:space="preserve">Durée légale du </w:t>
      </w:r>
      <w:proofErr w:type="gramStart"/>
      <w:r w:rsidR="0054413A" w:rsidRPr="00701EBE">
        <w:rPr>
          <w:rStyle w:val="lev"/>
          <w:color w:val="000000" w:themeColor="text1"/>
        </w:rPr>
        <w:t>travail:</w:t>
      </w:r>
      <w:proofErr w:type="gramEnd"/>
    </w:p>
    <w:p w14:paraId="17AC3F6B"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rFonts w:ascii="open sans" w:hAnsi="open sans"/>
          <w:color w:val="000000" w:themeColor="text1"/>
          <w:sz w:val="21"/>
          <w:szCs w:val="21"/>
        </w:rPr>
        <w:t xml:space="preserve">• </w:t>
      </w:r>
      <w:r w:rsidRPr="00A6428C">
        <w:rPr>
          <w:color w:val="000000" w:themeColor="text1"/>
        </w:rPr>
        <w:t xml:space="preserve">La durée légale de travail est fixée à quarante (40) heures par semaine dans les conditions normales de </w:t>
      </w:r>
      <w:proofErr w:type="gramStart"/>
      <w:r w:rsidRPr="00A6428C">
        <w:rPr>
          <w:color w:val="000000" w:themeColor="text1"/>
        </w:rPr>
        <w:t>travail;</w:t>
      </w:r>
      <w:proofErr w:type="gramEnd"/>
    </w:p>
    <w:p w14:paraId="46099BC0"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xml:space="preserve">• La durée légale du travail est répartie au minimum sur cinq (5) jours </w:t>
      </w:r>
      <w:proofErr w:type="gramStart"/>
      <w:r w:rsidRPr="00A6428C">
        <w:rPr>
          <w:color w:val="000000" w:themeColor="text1"/>
        </w:rPr>
        <w:t>ouvrables;</w:t>
      </w:r>
      <w:proofErr w:type="gramEnd"/>
    </w:p>
    <w:p w14:paraId="79A8F135"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xml:space="preserve">• Lorsque les horaires de travail sont effectués sous le régime de la séance continue, l’employeur est tenu d’aménager un temps de pause qui ne peut excéder une heure dont une demi-heure considérée comme temps de </w:t>
      </w:r>
      <w:proofErr w:type="gramStart"/>
      <w:r w:rsidRPr="00A6428C">
        <w:rPr>
          <w:color w:val="000000" w:themeColor="text1"/>
        </w:rPr>
        <w:t>travail;</w:t>
      </w:r>
      <w:proofErr w:type="gramEnd"/>
    </w:p>
    <w:p w14:paraId="613A8400"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L’amplitude journalière de travail est de douze heures (12) heures maximum.</w:t>
      </w:r>
    </w:p>
    <w:p w14:paraId="1CE6D6AF" w14:textId="77777777" w:rsidR="0095012F" w:rsidRDefault="0054413A" w:rsidP="0095012F">
      <w:pPr>
        <w:pStyle w:val="Titre3"/>
        <w:rPr>
          <w:rStyle w:val="Titre2Car"/>
          <w:rFonts w:cs="Times New Roman"/>
          <w:bCs/>
          <w:szCs w:val="24"/>
          <w:lang w:eastAsia="fr-FR"/>
        </w:rPr>
      </w:pPr>
      <w:r w:rsidRPr="0095012F">
        <w:rPr>
          <w:rStyle w:val="Titre2Car"/>
          <w:rFonts w:cs="Times New Roman"/>
          <w:szCs w:val="24"/>
          <w:lang w:eastAsia="fr-FR"/>
        </w:rPr>
        <w:t> </w:t>
      </w:r>
      <w:bookmarkStart w:id="50" w:name="_Toc33871169"/>
      <w:r w:rsidR="0095012F" w:rsidRPr="0095012F">
        <w:rPr>
          <w:rStyle w:val="Titre2Car"/>
          <w:rFonts w:cs="Times New Roman"/>
          <w:b/>
          <w:szCs w:val="24"/>
          <w:lang w:eastAsia="fr-FR"/>
        </w:rPr>
        <w:t>XI.2. 2.</w:t>
      </w:r>
      <w:r w:rsidRPr="0095012F">
        <w:rPr>
          <w:rStyle w:val="Titre2Car"/>
          <w:rFonts w:cs="Times New Roman"/>
          <w:b/>
          <w:bCs/>
          <w:szCs w:val="24"/>
          <w:lang w:eastAsia="fr-FR"/>
        </w:rPr>
        <w:t>Heures</w:t>
      </w:r>
      <w:r w:rsidRPr="0095012F">
        <w:rPr>
          <w:rStyle w:val="Titre2Car"/>
          <w:rFonts w:cs="Times New Roman"/>
          <w:bCs/>
          <w:szCs w:val="24"/>
          <w:lang w:eastAsia="fr-FR"/>
        </w:rPr>
        <w:t xml:space="preserve"> </w:t>
      </w:r>
      <w:proofErr w:type="gramStart"/>
      <w:r w:rsidRPr="0095012F">
        <w:rPr>
          <w:rStyle w:val="Titre2Car"/>
          <w:rFonts w:cs="Times New Roman"/>
          <w:b/>
          <w:bCs/>
          <w:szCs w:val="24"/>
          <w:lang w:eastAsia="fr-FR"/>
        </w:rPr>
        <w:t>supplémentaires</w:t>
      </w:r>
      <w:r w:rsidRPr="0095012F">
        <w:rPr>
          <w:rStyle w:val="Titre2Car"/>
          <w:rFonts w:cs="Times New Roman"/>
          <w:bCs/>
          <w:szCs w:val="24"/>
          <w:lang w:eastAsia="fr-FR"/>
        </w:rPr>
        <w:t>:</w:t>
      </w:r>
      <w:bookmarkEnd w:id="50"/>
      <w:proofErr w:type="gramEnd"/>
    </w:p>
    <w:p w14:paraId="5EC6B384" w14:textId="77777777" w:rsidR="0095012F" w:rsidRPr="00A6428C" w:rsidRDefault="0095012F" w:rsidP="0095012F">
      <w:pPr>
        <w:rPr>
          <w:rFonts w:ascii="Times New Roman" w:hAnsi="Times New Roman" w:cs="Times New Roman"/>
          <w:color w:val="000000" w:themeColor="text1"/>
          <w:sz w:val="24"/>
          <w:szCs w:val="24"/>
          <w:lang w:eastAsia="fr-FR"/>
        </w:rPr>
      </w:pPr>
    </w:p>
    <w:p w14:paraId="07E1B4C9"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xml:space="preserve">• L’employeur peut requérir tout travailleur pour effectuer des heures supplémentaires </w:t>
      </w:r>
      <w:proofErr w:type="spellStart"/>
      <w:r w:rsidRPr="00A6428C">
        <w:rPr>
          <w:color w:val="000000" w:themeColor="text1"/>
        </w:rPr>
        <w:t>au delà</w:t>
      </w:r>
      <w:proofErr w:type="spellEnd"/>
      <w:r w:rsidRPr="00A6428C">
        <w:rPr>
          <w:color w:val="000000" w:themeColor="text1"/>
        </w:rPr>
        <w:t xml:space="preserve"> de la durée légale de travail sans que ces heures n’excèdent 20% de ladite durée </w:t>
      </w:r>
      <w:proofErr w:type="gramStart"/>
      <w:r w:rsidRPr="00A6428C">
        <w:rPr>
          <w:color w:val="000000" w:themeColor="text1"/>
        </w:rPr>
        <w:t>légale;</w:t>
      </w:r>
      <w:proofErr w:type="gramEnd"/>
    </w:p>
    <w:p w14:paraId="78E130B9"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lastRenderedPageBreak/>
        <w:t>• Les heures supplémentaires effectuées donnent lieu au paiement d’une majoration qui ne peut en aucun cas être inférieure à 50% du salaire horaire normal.</w:t>
      </w:r>
    </w:p>
    <w:p w14:paraId="721721C4"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Pr>
          <w:rFonts w:ascii="open sans" w:hAnsi="open sans"/>
          <w:color w:val="444444"/>
          <w:sz w:val="21"/>
          <w:szCs w:val="21"/>
        </w:rPr>
        <w:t> </w:t>
      </w:r>
      <w:bookmarkStart w:id="51" w:name="_Toc33871170"/>
      <w:r w:rsidR="0095012F" w:rsidRPr="0095012F">
        <w:rPr>
          <w:rStyle w:val="Titre2Car"/>
        </w:rPr>
        <w:t xml:space="preserve">XI.3. </w:t>
      </w:r>
      <w:r w:rsidRPr="0095012F">
        <w:rPr>
          <w:rStyle w:val="Titre2Car"/>
        </w:rPr>
        <w:t>Travail de nuit</w:t>
      </w:r>
      <w:bookmarkEnd w:id="51"/>
      <w:r>
        <w:rPr>
          <w:rStyle w:val="lev"/>
          <w:rFonts w:ascii="open sans" w:hAnsi="open sans"/>
          <w:color w:val="444444"/>
          <w:sz w:val="21"/>
          <w:szCs w:val="21"/>
        </w:rPr>
        <w:t>:</w:t>
      </w:r>
      <w:r>
        <w:rPr>
          <w:rFonts w:ascii="open sans" w:hAnsi="open sans"/>
          <w:color w:val="444444"/>
          <w:sz w:val="21"/>
          <w:szCs w:val="21"/>
        </w:rPr>
        <w:br/>
      </w:r>
      <w:r w:rsidRPr="00A6428C">
        <w:rPr>
          <w:color w:val="000000" w:themeColor="text1"/>
        </w:rPr>
        <w:t>• Est considéré comme travail de nuit, tout travail exécuté entre 21 heures et 5 heures;</w:t>
      </w:r>
    </w:p>
    <w:p w14:paraId="7C774014"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xml:space="preserve">• Les travailleurs de l’un ou de l’autre sexe, âgés de moins de 19 ans révolus ne peuvent occuper un travail de </w:t>
      </w:r>
      <w:proofErr w:type="gramStart"/>
      <w:r w:rsidRPr="00A6428C">
        <w:rPr>
          <w:color w:val="000000" w:themeColor="text1"/>
        </w:rPr>
        <w:t>nuit;</w:t>
      </w:r>
      <w:proofErr w:type="gramEnd"/>
    </w:p>
    <w:p w14:paraId="05E2446B" w14:textId="77777777" w:rsidR="0054413A" w:rsidRPr="00A6428C" w:rsidRDefault="0054413A" w:rsidP="0054413A">
      <w:pPr>
        <w:pStyle w:val="NormalWeb"/>
        <w:shd w:val="clear" w:color="auto" w:fill="FFFFFF" w:themeFill="background1"/>
        <w:spacing w:before="0" w:beforeAutospacing="0" w:after="225" w:afterAutospacing="0"/>
        <w:rPr>
          <w:color w:val="000000" w:themeColor="text1"/>
        </w:rPr>
      </w:pPr>
      <w:r w:rsidRPr="00A6428C">
        <w:rPr>
          <w:color w:val="000000" w:themeColor="text1"/>
        </w:rPr>
        <w:t>• Il est interdit à l’employeur de recourir au personnel féminin pour des travaux de nuit sauf dérogations spéciales accordées par l’inspecteur du travail territorialement compétent.</w:t>
      </w:r>
    </w:p>
    <w:p w14:paraId="546767CE" w14:textId="77777777" w:rsidR="0095012F" w:rsidRPr="0095012F" w:rsidRDefault="0054413A" w:rsidP="0095012F">
      <w:pPr>
        <w:pStyle w:val="Titre2"/>
        <w:rPr>
          <w:rStyle w:val="lev"/>
          <w:b/>
          <w:bCs w:val="0"/>
        </w:rPr>
      </w:pPr>
      <w:r w:rsidRPr="0095012F">
        <w:t> </w:t>
      </w:r>
      <w:bookmarkStart w:id="52" w:name="_Toc33871171"/>
      <w:r w:rsidR="0095012F" w:rsidRPr="0095012F">
        <w:rPr>
          <w:rStyle w:val="Titre2Car"/>
          <w:b/>
        </w:rPr>
        <w:t>XI.4.</w:t>
      </w:r>
      <w:r w:rsidRPr="0095012F">
        <w:rPr>
          <w:rStyle w:val="lev"/>
          <w:b/>
          <w:bCs w:val="0"/>
        </w:rPr>
        <w:t xml:space="preserve"> Travail </w:t>
      </w:r>
      <w:proofErr w:type="gramStart"/>
      <w:r w:rsidRPr="0095012F">
        <w:rPr>
          <w:rStyle w:val="lev"/>
          <w:b/>
          <w:bCs w:val="0"/>
        </w:rPr>
        <w:t>posté:</w:t>
      </w:r>
      <w:bookmarkEnd w:id="52"/>
      <w:proofErr w:type="gramEnd"/>
    </w:p>
    <w:p w14:paraId="1E0626C0" w14:textId="77777777" w:rsidR="0054413A" w:rsidRPr="0095012F" w:rsidRDefault="0054413A" w:rsidP="0095012F">
      <w:pPr>
        <w:rPr>
          <w:rFonts w:ascii="Times New Roman" w:hAnsi="Times New Roman" w:cs="Times New Roman"/>
          <w:sz w:val="24"/>
          <w:szCs w:val="24"/>
        </w:rPr>
      </w:pPr>
      <w:r w:rsidRPr="0095012F">
        <w:rPr>
          <w:rFonts w:ascii="Times New Roman" w:hAnsi="Times New Roman" w:cs="Times New Roman"/>
          <w:sz w:val="24"/>
          <w:szCs w:val="24"/>
        </w:rPr>
        <w:t xml:space="preserve">• Lorsque les besoins de la production ou du service l’exigent, l’employeur peut organiser le travail par équipes successives ou « travail posté </w:t>
      </w:r>
      <w:proofErr w:type="gramStart"/>
      <w:r w:rsidRPr="0095012F">
        <w:rPr>
          <w:rFonts w:ascii="Times New Roman" w:hAnsi="Times New Roman" w:cs="Times New Roman"/>
          <w:sz w:val="24"/>
          <w:szCs w:val="24"/>
        </w:rPr>
        <w:t>»;</w:t>
      </w:r>
      <w:proofErr w:type="gramEnd"/>
    </w:p>
    <w:p w14:paraId="6D095037" w14:textId="77777777" w:rsidR="0054413A" w:rsidRPr="00A6428C" w:rsidRDefault="0054413A" w:rsidP="0095012F">
      <w:pPr>
        <w:rPr>
          <w:rFonts w:ascii="Times New Roman" w:hAnsi="Times New Roman" w:cs="Times New Roman"/>
          <w:color w:val="000000" w:themeColor="text1"/>
          <w:sz w:val="24"/>
          <w:szCs w:val="24"/>
        </w:rPr>
      </w:pPr>
      <w:r w:rsidRPr="00A6428C">
        <w:rPr>
          <w:rFonts w:ascii="Times New Roman" w:hAnsi="Times New Roman" w:cs="Times New Roman"/>
          <w:color w:val="000000" w:themeColor="text1"/>
          <w:sz w:val="24"/>
          <w:szCs w:val="24"/>
        </w:rPr>
        <w:t>• Le Travail posté donne droit à une indemnité.</w:t>
      </w:r>
    </w:p>
    <w:p w14:paraId="19573E3A" w14:textId="77777777" w:rsidR="0095012F" w:rsidRDefault="0095012F" w:rsidP="0054413A">
      <w:pPr>
        <w:pStyle w:val="NormalWeb"/>
        <w:shd w:val="clear" w:color="auto" w:fill="FFFFFF" w:themeFill="background1"/>
        <w:spacing w:before="0" w:beforeAutospacing="0" w:after="225" w:afterAutospacing="0"/>
        <w:rPr>
          <w:rStyle w:val="Titre3Car"/>
        </w:rPr>
      </w:pPr>
      <w:bookmarkStart w:id="53" w:name="_Toc33871172"/>
      <w:r w:rsidRPr="0095012F">
        <w:rPr>
          <w:rStyle w:val="Titre2Car"/>
        </w:rPr>
        <w:t xml:space="preserve">XI.5. </w:t>
      </w:r>
      <w:r w:rsidR="0054413A" w:rsidRPr="0095012F">
        <w:rPr>
          <w:rStyle w:val="Titre2Car"/>
        </w:rPr>
        <w:t>Repos – Congés – absences – fêtes légales:</w:t>
      </w:r>
      <w:bookmarkEnd w:id="53"/>
      <w:r w:rsidR="0054413A">
        <w:rPr>
          <w:rFonts w:ascii="open sans" w:hAnsi="open sans"/>
          <w:color w:val="444444"/>
          <w:sz w:val="21"/>
          <w:szCs w:val="21"/>
        </w:rPr>
        <w:br/>
      </w:r>
      <w:r w:rsidRPr="00701EBE">
        <w:rPr>
          <w:rStyle w:val="Titre2Car"/>
        </w:rPr>
        <w:t>XI.</w:t>
      </w:r>
      <w:r>
        <w:rPr>
          <w:rStyle w:val="Titre2Car"/>
        </w:rPr>
        <w:t>5.1</w:t>
      </w:r>
      <w:r w:rsidRPr="00701EBE">
        <w:rPr>
          <w:rStyle w:val="Titre2Car"/>
        </w:rPr>
        <w:t xml:space="preserve">. </w:t>
      </w:r>
      <w:r w:rsidR="0054413A" w:rsidRPr="0095012F">
        <w:rPr>
          <w:rStyle w:val="Titre3Car"/>
        </w:rPr>
        <w:t xml:space="preserve">Repos </w:t>
      </w:r>
      <w:proofErr w:type="gramStart"/>
      <w:r w:rsidR="0054413A" w:rsidRPr="0095012F">
        <w:rPr>
          <w:rStyle w:val="Titre3Car"/>
        </w:rPr>
        <w:t>légaux:</w:t>
      </w:r>
      <w:proofErr w:type="gramEnd"/>
    </w:p>
    <w:p w14:paraId="42FAEE71" w14:textId="77777777" w:rsidR="0054413A" w:rsidRPr="0095012F" w:rsidRDefault="0054413A" w:rsidP="0054413A">
      <w:pPr>
        <w:pStyle w:val="NormalWeb"/>
        <w:shd w:val="clear" w:color="auto" w:fill="FFFFFF" w:themeFill="background1"/>
        <w:spacing w:before="0" w:beforeAutospacing="0" w:after="225" w:afterAutospacing="0"/>
        <w:rPr>
          <w:color w:val="000000" w:themeColor="text1"/>
        </w:rPr>
      </w:pPr>
      <w:r w:rsidRPr="0095012F">
        <w:rPr>
          <w:color w:val="000000" w:themeColor="text1"/>
        </w:rPr>
        <w:br/>
        <w:t xml:space="preserve">• Le travailleur a droit à une journée entière de repos par </w:t>
      </w:r>
      <w:proofErr w:type="gramStart"/>
      <w:r w:rsidRPr="0095012F">
        <w:rPr>
          <w:color w:val="000000" w:themeColor="text1"/>
        </w:rPr>
        <w:t>semaine;</w:t>
      </w:r>
      <w:proofErr w:type="gramEnd"/>
    </w:p>
    <w:p w14:paraId="2F9A47CF" w14:textId="77777777" w:rsidR="0054413A" w:rsidRPr="0095012F" w:rsidRDefault="0054413A" w:rsidP="0054413A">
      <w:pPr>
        <w:pStyle w:val="NormalWeb"/>
        <w:shd w:val="clear" w:color="auto" w:fill="FFFFFF" w:themeFill="background1"/>
        <w:spacing w:before="0" w:beforeAutospacing="0" w:after="225" w:afterAutospacing="0"/>
        <w:rPr>
          <w:color w:val="000000" w:themeColor="text1"/>
        </w:rPr>
      </w:pPr>
      <w:r w:rsidRPr="0095012F">
        <w:rPr>
          <w:color w:val="000000" w:themeColor="text1"/>
        </w:rPr>
        <w:t xml:space="preserve">• Le jour normal de repos hebdomadaire qui correspond aux conditions de travail ordinaires, est fixé au </w:t>
      </w:r>
      <w:proofErr w:type="gramStart"/>
      <w:r w:rsidRPr="0095012F">
        <w:rPr>
          <w:color w:val="000000" w:themeColor="text1"/>
        </w:rPr>
        <w:t>vendredi;</w:t>
      </w:r>
      <w:proofErr w:type="gramEnd"/>
    </w:p>
    <w:p w14:paraId="4CC1931C" w14:textId="77777777" w:rsidR="0054413A" w:rsidRPr="0095012F" w:rsidRDefault="0054413A" w:rsidP="0054413A">
      <w:pPr>
        <w:pStyle w:val="NormalWeb"/>
        <w:shd w:val="clear" w:color="auto" w:fill="FFFFFF" w:themeFill="background1"/>
        <w:spacing w:before="0" w:beforeAutospacing="0" w:after="225" w:afterAutospacing="0"/>
        <w:rPr>
          <w:color w:val="000000" w:themeColor="text1"/>
        </w:rPr>
      </w:pPr>
      <w:r w:rsidRPr="0095012F">
        <w:rPr>
          <w:color w:val="000000" w:themeColor="text1"/>
        </w:rPr>
        <w:t>• Le travailleur qui a travaillé un jour de repos légal a droit à un repos compensateur d’égale durée et bénéficie du droit de majoration des heures supplémentaires.</w:t>
      </w:r>
    </w:p>
    <w:p w14:paraId="39357AE1" w14:textId="77777777" w:rsidR="0054413A" w:rsidRPr="0095012F" w:rsidRDefault="0095012F" w:rsidP="0095012F">
      <w:pPr>
        <w:pStyle w:val="NormalWeb"/>
        <w:shd w:val="clear" w:color="auto" w:fill="FFFFFF" w:themeFill="background1"/>
        <w:spacing w:before="0" w:beforeAutospacing="0" w:after="0" w:afterAutospacing="0"/>
        <w:rPr>
          <w:color w:val="000000" w:themeColor="text1"/>
        </w:rPr>
      </w:pPr>
      <w:bookmarkStart w:id="54" w:name="_Hlk8940763"/>
      <w:bookmarkStart w:id="55" w:name="_Toc33871173"/>
      <w:r w:rsidRPr="0095012F">
        <w:rPr>
          <w:rStyle w:val="Titre3Car"/>
        </w:rPr>
        <w:t>XI.5.2.</w:t>
      </w:r>
      <w:r>
        <w:rPr>
          <w:rStyle w:val="Titre3Car"/>
        </w:rPr>
        <w:t xml:space="preserve"> </w:t>
      </w:r>
      <w:bookmarkEnd w:id="54"/>
      <w:r w:rsidR="0054413A" w:rsidRPr="0095012F">
        <w:rPr>
          <w:rStyle w:val="Titre3Car"/>
        </w:rPr>
        <w:t>Congés</w:t>
      </w:r>
      <w:bookmarkEnd w:id="55"/>
      <w:r w:rsidR="0054413A">
        <w:rPr>
          <w:rStyle w:val="lev"/>
          <w:rFonts w:ascii="open sans" w:hAnsi="open sans"/>
          <w:color w:val="444444"/>
          <w:sz w:val="21"/>
          <w:szCs w:val="21"/>
        </w:rPr>
        <w:t>:</w:t>
      </w:r>
      <w:r w:rsidR="0054413A" w:rsidRPr="0095012F">
        <w:rPr>
          <w:rFonts w:ascii="open sans" w:hAnsi="open sans"/>
          <w:color w:val="000000" w:themeColor="text1"/>
          <w:sz w:val="21"/>
          <w:szCs w:val="21"/>
        </w:rPr>
        <w:br/>
      </w:r>
      <w:r w:rsidR="0054413A" w:rsidRPr="0095012F">
        <w:rPr>
          <w:color w:val="000000" w:themeColor="text1"/>
        </w:rPr>
        <w:t>• Tout travailleur a droit à un congé annuel rémunéré par l’employeur;</w:t>
      </w:r>
    </w:p>
    <w:p w14:paraId="53B7DE2E"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Le droit à congé annuel repose sur le travail effectué au cours d’une période annuelle de référence qui s’étend du l er juillet de l’année </w:t>
      </w:r>
      <w:proofErr w:type="spellStart"/>
      <w:r w:rsidRPr="0095012F">
        <w:rPr>
          <w:color w:val="000000" w:themeColor="text1"/>
        </w:rPr>
        <w:t>précédent</w:t>
      </w:r>
      <w:proofErr w:type="spellEnd"/>
      <w:r w:rsidRPr="0095012F">
        <w:rPr>
          <w:color w:val="000000" w:themeColor="text1"/>
        </w:rPr>
        <w:t xml:space="preserve"> le congé au 30 juin de l’année du </w:t>
      </w:r>
      <w:proofErr w:type="gramStart"/>
      <w:r w:rsidRPr="0095012F">
        <w:rPr>
          <w:color w:val="000000" w:themeColor="text1"/>
        </w:rPr>
        <w:t>congé;</w:t>
      </w:r>
      <w:proofErr w:type="gramEnd"/>
    </w:p>
    <w:p w14:paraId="4FD37FC0"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Pour les travailleurs nouvellement recrutés, le point de départ de la période de référence est la date de </w:t>
      </w:r>
      <w:proofErr w:type="gramStart"/>
      <w:r w:rsidRPr="0095012F">
        <w:rPr>
          <w:color w:val="000000" w:themeColor="text1"/>
        </w:rPr>
        <w:t>recrutement;</w:t>
      </w:r>
      <w:proofErr w:type="gramEnd"/>
    </w:p>
    <w:p w14:paraId="7FD8B7F2"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Le congé rémunéré est calculé à raison de deux jours et demi par mois de travail sans que la durée globale ne puisse excéder trente jours calendaires par année de </w:t>
      </w:r>
      <w:proofErr w:type="gramStart"/>
      <w:r w:rsidRPr="0095012F">
        <w:rPr>
          <w:color w:val="000000" w:themeColor="text1"/>
        </w:rPr>
        <w:t>travail;</w:t>
      </w:r>
      <w:proofErr w:type="gramEnd"/>
    </w:p>
    <w:p w14:paraId="3815BEE4"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Un congé supplémentaire ne pouvant être inférieur à dix (10) jours par année de travail est accordé au travailleur exerçant dans les wilayas du </w:t>
      </w:r>
      <w:proofErr w:type="gramStart"/>
      <w:r w:rsidRPr="0095012F">
        <w:rPr>
          <w:color w:val="000000" w:themeColor="text1"/>
        </w:rPr>
        <w:t>Sud;</w:t>
      </w:r>
      <w:proofErr w:type="gramEnd"/>
    </w:p>
    <w:p w14:paraId="354913F6"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La durée du congé principal peut être augmentée pour les travailleurs occupés à des travaux particulièrement pénibles ou dangereux impliquant des contraintes particulières sur les plans physique ou </w:t>
      </w:r>
      <w:proofErr w:type="gramStart"/>
      <w:r w:rsidRPr="0095012F">
        <w:rPr>
          <w:color w:val="000000" w:themeColor="text1"/>
        </w:rPr>
        <w:t>nerveux;</w:t>
      </w:r>
      <w:proofErr w:type="gramEnd"/>
    </w:p>
    <w:p w14:paraId="4F8F83C2"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Sont considérées comme périodes de travail pour la détermination de la durée du congé annuel :</w:t>
      </w:r>
    </w:p>
    <w:p w14:paraId="4FBE7694"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les périodes de travail </w:t>
      </w:r>
      <w:proofErr w:type="gramStart"/>
      <w:r w:rsidRPr="0095012F">
        <w:rPr>
          <w:color w:val="000000" w:themeColor="text1"/>
        </w:rPr>
        <w:t>accompli;</w:t>
      </w:r>
      <w:proofErr w:type="gramEnd"/>
    </w:p>
    <w:p w14:paraId="58D7E215"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les périodes de congé </w:t>
      </w:r>
      <w:proofErr w:type="gramStart"/>
      <w:r w:rsidRPr="0095012F">
        <w:rPr>
          <w:color w:val="000000" w:themeColor="text1"/>
        </w:rPr>
        <w:t>annuel;</w:t>
      </w:r>
      <w:proofErr w:type="gramEnd"/>
    </w:p>
    <w:p w14:paraId="6D09230E"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les périodes d’absences spéciales payées ou autorisées par </w:t>
      </w:r>
      <w:proofErr w:type="gramStart"/>
      <w:r w:rsidRPr="0095012F">
        <w:rPr>
          <w:color w:val="000000" w:themeColor="text1"/>
        </w:rPr>
        <w:t>l’employeur;</w:t>
      </w:r>
      <w:proofErr w:type="gramEnd"/>
    </w:p>
    <w:p w14:paraId="1292D1B7"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les périodes de repos légal prévues aux articles ci-</w:t>
      </w:r>
      <w:proofErr w:type="gramStart"/>
      <w:r w:rsidRPr="0095012F">
        <w:rPr>
          <w:color w:val="000000" w:themeColor="text1"/>
        </w:rPr>
        <w:t>dessus;</w:t>
      </w:r>
      <w:proofErr w:type="gramEnd"/>
    </w:p>
    <w:p w14:paraId="25841640"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les périodes d’absences pour maternité, maladies et accidents de </w:t>
      </w:r>
      <w:proofErr w:type="gramStart"/>
      <w:r w:rsidRPr="0095012F">
        <w:rPr>
          <w:color w:val="000000" w:themeColor="text1"/>
        </w:rPr>
        <w:t>travail;</w:t>
      </w:r>
      <w:proofErr w:type="gramEnd"/>
    </w:p>
    <w:p w14:paraId="575654A3"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les périodes de maintien ou de rappel sous les </w:t>
      </w:r>
      <w:proofErr w:type="gramStart"/>
      <w:r w:rsidRPr="0095012F">
        <w:rPr>
          <w:color w:val="000000" w:themeColor="text1"/>
        </w:rPr>
        <w:t>drapeaux;</w:t>
      </w:r>
      <w:proofErr w:type="gramEnd"/>
    </w:p>
    <w:p w14:paraId="25F9E4AE"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lastRenderedPageBreak/>
        <w:t xml:space="preserve">– La relation de travail n peut être ni suspendue ni rompue durant le congé </w:t>
      </w:r>
      <w:proofErr w:type="gramStart"/>
      <w:r w:rsidRPr="0095012F">
        <w:rPr>
          <w:color w:val="000000" w:themeColor="text1"/>
        </w:rPr>
        <w:t>annuel;</w:t>
      </w:r>
      <w:proofErr w:type="gramEnd"/>
    </w:p>
    <w:p w14:paraId="7EC6BD86" w14:textId="77777777" w:rsidR="0054413A" w:rsidRPr="0095012F"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xml:space="preserve">– Le travailleur est autorisé à interrompre son congé annuel à la suite d’une maladie pour bénéficier du congé de maladie et des droits y </w:t>
      </w:r>
      <w:proofErr w:type="gramStart"/>
      <w:r w:rsidRPr="0095012F">
        <w:rPr>
          <w:color w:val="000000" w:themeColor="text1"/>
        </w:rPr>
        <w:t>afférents;</w:t>
      </w:r>
      <w:proofErr w:type="gramEnd"/>
    </w:p>
    <w:p w14:paraId="2961C779" w14:textId="77777777" w:rsidR="0054413A" w:rsidRDefault="0054413A" w:rsidP="0095012F">
      <w:pPr>
        <w:pStyle w:val="NormalWeb"/>
        <w:shd w:val="clear" w:color="auto" w:fill="FFFFFF" w:themeFill="background1"/>
        <w:spacing w:before="0" w:beforeAutospacing="0" w:after="0" w:afterAutospacing="0"/>
        <w:rPr>
          <w:color w:val="000000" w:themeColor="text1"/>
        </w:rPr>
      </w:pPr>
      <w:r w:rsidRPr="0095012F">
        <w:rPr>
          <w:color w:val="000000" w:themeColor="text1"/>
        </w:rPr>
        <w:t>– L’indemnité afférente au congé annuel est égale au douzième de la rémunération totale perçue par le travailleur au cours de l’année de référence du congé ou au titre de l’année précédant le congé.</w:t>
      </w:r>
    </w:p>
    <w:p w14:paraId="272E484C" w14:textId="77777777" w:rsidR="0095012F" w:rsidRPr="0095012F" w:rsidRDefault="0095012F" w:rsidP="0095012F">
      <w:pPr>
        <w:pStyle w:val="NormalWeb"/>
        <w:shd w:val="clear" w:color="auto" w:fill="FFFFFF" w:themeFill="background1"/>
        <w:spacing w:before="0" w:beforeAutospacing="0" w:after="0" w:afterAutospacing="0"/>
        <w:rPr>
          <w:color w:val="000000" w:themeColor="text1"/>
        </w:rPr>
      </w:pPr>
    </w:p>
    <w:p w14:paraId="35984F32" w14:textId="77777777" w:rsidR="0054413A" w:rsidRPr="0095012F" w:rsidRDefault="0054413A" w:rsidP="0095012F">
      <w:pPr>
        <w:pStyle w:val="NormalWeb"/>
        <w:shd w:val="clear" w:color="auto" w:fill="FFFFFF" w:themeFill="background1"/>
        <w:spacing w:before="0" w:beforeAutospacing="0" w:after="225" w:afterAutospacing="0"/>
        <w:rPr>
          <w:color w:val="000000" w:themeColor="text1"/>
        </w:rPr>
      </w:pPr>
      <w:r>
        <w:rPr>
          <w:rFonts w:ascii="open sans" w:hAnsi="open sans"/>
          <w:color w:val="444444"/>
          <w:sz w:val="21"/>
          <w:szCs w:val="21"/>
        </w:rPr>
        <w:t> </w:t>
      </w:r>
      <w:bookmarkStart w:id="56" w:name="_Toc33871174"/>
      <w:r w:rsidR="0095012F" w:rsidRPr="0095012F">
        <w:rPr>
          <w:rStyle w:val="Titre3Car"/>
        </w:rPr>
        <w:t xml:space="preserve">XI.5.3. </w:t>
      </w:r>
      <w:r w:rsidRPr="0095012F">
        <w:rPr>
          <w:rStyle w:val="Titre3Car"/>
        </w:rPr>
        <w:t>Absences:</w:t>
      </w:r>
      <w:bookmarkEnd w:id="56"/>
      <w:r>
        <w:rPr>
          <w:rFonts w:ascii="open sans" w:hAnsi="open sans"/>
          <w:color w:val="444444"/>
          <w:sz w:val="21"/>
          <w:szCs w:val="21"/>
        </w:rPr>
        <w:br/>
      </w:r>
      <w:r w:rsidRPr="0095012F">
        <w:rPr>
          <w:color w:val="000000" w:themeColor="text1"/>
        </w:rPr>
        <w:t>• Le travailleur peut bénéficier, sous réserve de notification et de justification préalable à l’employeur, d’absences sans perte de rémunération pour les motifs suivants :</w:t>
      </w:r>
    </w:p>
    <w:p w14:paraId="2F2304DC" w14:textId="77777777" w:rsidR="0054413A" w:rsidRPr="0095012F" w:rsidRDefault="0054413A" w:rsidP="0095012F">
      <w:pPr>
        <w:pStyle w:val="NormalWeb"/>
        <w:shd w:val="clear" w:color="auto" w:fill="FFFFFF" w:themeFill="background1"/>
        <w:spacing w:before="0" w:beforeAutospacing="0" w:after="120" w:afterAutospacing="0"/>
        <w:rPr>
          <w:color w:val="000000" w:themeColor="text1"/>
        </w:rPr>
      </w:pPr>
      <w:r w:rsidRPr="0095012F">
        <w:rPr>
          <w:color w:val="000000" w:themeColor="text1"/>
        </w:rPr>
        <w:t>• pour s’acquitter des tâches liées à une représentation syndicale ou une représentation du personnel.</w:t>
      </w:r>
    </w:p>
    <w:p w14:paraId="6D7E41A3" w14:textId="77777777" w:rsidR="0054413A" w:rsidRPr="0095012F" w:rsidRDefault="0054413A" w:rsidP="0095012F">
      <w:pPr>
        <w:pStyle w:val="NormalWeb"/>
        <w:shd w:val="clear" w:color="auto" w:fill="FFFFFF" w:themeFill="background1"/>
        <w:spacing w:before="0" w:beforeAutospacing="0" w:after="120" w:afterAutospacing="0"/>
        <w:rPr>
          <w:color w:val="000000" w:themeColor="text1"/>
        </w:rPr>
      </w:pPr>
      <w:r w:rsidRPr="0095012F">
        <w:rPr>
          <w:color w:val="000000" w:themeColor="text1"/>
        </w:rPr>
        <w:t>• pour suivre des cycles de formation professionnelle ou syndicale autorisés par l’employeur et pour passer des examens académiques ou professionnels,</w:t>
      </w:r>
    </w:p>
    <w:p w14:paraId="1FA902A0" w14:textId="77777777" w:rsidR="0054413A" w:rsidRPr="0095012F" w:rsidRDefault="0054413A" w:rsidP="0095012F">
      <w:pPr>
        <w:pStyle w:val="NormalWeb"/>
        <w:shd w:val="clear" w:color="auto" w:fill="FFFFFF" w:themeFill="background1"/>
        <w:spacing w:before="0" w:beforeAutospacing="0" w:after="120" w:afterAutospacing="0"/>
        <w:rPr>
          <w:color w:val="000000" w:themeColor="text1"/>
        </w:rPr>
      </w:pPr>
      <w:r w:rsidRPr="0095012F">
        <w:rPr>
          <w:color w:val="000000" w:themeColor="text1"/>
        </w:rPr>
        <w:t xml:space="preserve">• Le travailleur bénéficie de trois (3) jours ouvrables rémunérés, à l’occasion de chacun des événements familiaux </w:t>
      </w:r>
      <w:proofErr w:type="gramStart"/>
      <w:r w:rsidRPr="0095012F">
        <w:rPr>
          <w:color w:val="000000" w:themeColor="text1"/>
        </w:rPr>
        <w:t>suivants:</w:t>
      </w:r>
      <w:proofErr w:type="gramEnd"/>
    </w:p>
    <w:p w14:paraId="31D68A12" w14:textId="77777777" w:rsidR="0054413A" w:rsidRPr="0095012F" w:rsidRDefault="0054413A" w:rsidP="0095012F">
      <w:pPr>
        <w:pStyle w:val="NormalWeb"/>
        <w:shd w:val="clear" w:color="auto" w:fill="FFFFFF" w:themeFill="background1"/>
        <w:spacing w:before="0" w:beforeAutospacing="0" w:after="120" w:afterAutospacing="0"/>
        <w:rPr>
          <w:color w:val="000000" w:themeColor="text1"/>
        </w:rPr>
      </w:pPr>
      <w:r w:rsidRPr="0095012F">
        <w:rPr>
          <w:color w:val="000000" w:themeColor="text1"/>
        </w:rPr>
        <w:t>– mariage du travailleur,</w:t>
      </w:r>
    </w:p>
    <w:p w14:paraId="0E7B9521" w14:textId="77777777" w:rsidR="0054413A" w:rsidRPr="0095012F" w:rsidRDefault="0054413A" w:rsidP="0095012F">
      <w:pPr>
        <w:pStyle w:val="NormalWeb"/>
        <w:shd w:val="clear" w:color="auto" w:fill="FFFFFF" w:themeFill="background1"/>
        <w:spacing w:before="0" w:beforeAutospacing="0" w:after="120" w:afterAutospacing="0"/>
        <w:rPr>
          <w:color w:val="000000" w:themeColor="text1"/>
        </w:rPr>
      </w:pPr>
      <w:r w:rsidRPr="0095012F">
        <w:rPr>
          <w:color w:val="000000" w:themeColor="text1"/>
        </w:rPr>
        <w:t>– naissance d’un enfant du travailleur,</w:t>
      </w:r>
    </w:p>
    <w:p w14:paraId="3614DC7E" w14:textId="77777777" w:rsidR="0054413A" w:rsidRPr="0095012F" w:rsidRDefault="0054413A" w:rsidP="0095012F">
      <w:pPr>
        <w:pStyle w:val="NormalWeb"/>
        <w:shd w:val="clear" w:color="auto" w:fill="FFFFFF" w:themeFill="background1"/>
        <w:spacing w:before="0" w:beforeAutospacing="0" w:after="120" w:afterAutospacing="0"/>
        <w:rPr>
          <w:color w:val="000000" w:themeColor="text1"/>
        </w:rPr>
      </w:pPr>
      <w:r w:rsidRPr="0095012F">
        <w:rPr>
          <w:color w:val="000000" w:themeColor="text1"/>
        </w:rPr>
        <w:t>– mariage de l’un des descendants du travailleur, décès d’ascendant, descendant et collatéral au 1er degré du travailleur ou de son conjoint,</w:t>
      </w:r>
    </w:p>
    <w:p w14:paraId="595BAEE1" w14:textId="77777777" w:rsidR="0054413A" w:rsidRPr="0095012F" w:rsidRDefault="0054413A" w:rsidP="0095012F">
      <w:pPr>
        <w:pStyle w:val="NormalWeb"/>
        <w:shd w:val="clear" w:color="auto" w:fill="FFFFFF" w:themeFill="background1"/>
        <w:spacing w:before="0" w:beforeAutospacing="0" w:after="120" w:afterAutospacing="0"/>
        <w:rPr>
          <w:color w:val="000000" w:themeColor="text1"/>
        </w:rPr>
      </w:pPr>
      <w:r w:rsidRPr="0095012F">
        <w:rPr>
          <w:color w:val="000000" w:themeColor="text1"/>
        </w:rPr>
        <w:t>– décès du conjoint du travailleur,</w:t>
      </w:r>
    </w:p>
    <w:p w14:paraId="2D50D72A" w14:textId="77777777" w:rsidR="0054413A" w:rsidRPr="0095012F" w:rsidRDefault="0054413A" w:rsidP="0095012F">
      <w:pPr>
        <w:pStyle w:val="NormalWeb"/>
        <w:shd w:val="clear" w:color="auto" w:fill="FFFFFF" w:themeFill="background1"/>
        <w:spacing w:before="0" w:beforeAutospacing="0" w:after="120" w:afterAutospacing="0"/>
        <w:rPr>
          <w:color w:val="000000" w:themeColor="text1"/>
        </w:rPr>
      </w:pPr>
      <w:r w:rsidRPr="0095012F">
        <w:rPr>
          <w:color w:val="000000" w:themeColor="text1"/>
        </w:rPr>
        <w:t>– circoncision d’un enfant du travailleur.</w:t>
      </w:r>
    </w:p>
    <w:p w14:paraId="115B2F8A" w14:textId="77777777" w:rsidR="0054413A" w:rsidRPr="0095012F" w:rsidRDefault="0054413A" w:rsidP="0095012F">
      <w:pPr>
        <w:pStyle w:val="NormalWeb"/>
        <w:shd w:val="clear" w:color="auto" w:fill="FFFFFF" w:themeFill="background1"/>
        <w:spacing w:before="0" w:beforeAutospacing="0" w:after="120" w:afterAutospacing="0"/>
        <w:rPr>
          <w:color w:val="000000" w:themeColor="text1"/>
        </w:rPr>
      </w:pPr>
      <w:r w:rsidRPr="0095012F">
        <w:rPr>
          <w:color w:val="000000" w:themeColor="text1"/>
        </w:rPr>
        <w:t>• Le travailleur bénéficie d’un congé pour l’accomplissement du pèlerinage aux lieux saints une fois durant la carrière professionnelle du travailleur.</w:t>
      </w:r>
    </w:p>
    <w:p w14:paraId="723B8D55" w14:textId="77777777" w:rsidR="0095012F" w:rsidRDefault="0054413A" w:rsidP="0095012F">
      <w:pPr>
        <w:pStyle w:val="NormalWeb"/>
        <w:shd w:val="clear" w:color="auto" w:fill="FFFFFF" w:themeFill="background1"/>
        <w:spacing w:before="0" w:beforeAutospacing="0" w:after="120" w:afterAutospacing="0"/>
        <w:rPr>
          <w:color w:val="000000" w:themeColor="text1"/>
        </w:rPr>
      </w:pPr>
      <w:r w:rsidRPr="0095012F">
        <w:rPr>
          <w:color w:val="000000" w:themeColor="text1"/>
        </w:rPr>
        <w:t>• Durant les périodes pré et postnatales, les travailleurs féminins bénéficient du congé de maternité de 14 semaines. Ils peuvent bénéficier également de facilités dans les conditions fixées par le règlement intérieur de l’organisme employeur tel que des absences payées pour l’allaitement.</w:t>
      </w:r>
    </w:p>
    <w:p w14:paraId="71A9EBAA"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95012F">
        <w:rPr>
          <w:color w:val="000000" w:themeColor="text1"/>
        </w:rPr>
        <w:br/>
      </w:r>
      <w:bookmarkStart w:id="57" w:name="_Toc33871175"/>
      <w:r w:rsidR="00810AE3" w:rsidRPr="00810AE3">
        <w:rPr>
          <w:rStyle w:val="Titre3Car"/>
        </w:rPr>
        <w:t xml:space="preserve">XI.5.5. </w:t>
      </w:r>
      <w:r w:rsidRPr="00810AE3">
        <w:rPr>
          <w:rStyle w:val="Titre3Car"/>
        </w:rPr>
        <w:t>Fêtes légales:</w:t>
      </w:r>
      <w:bookmarkEnd w:id="57"/>
      <w:r>
        <w:rPr>
          <w:rFonts w:ascii="open sans" w:hAnsi="open sans"/>
          <w:color w:val="444444"/>
          <w:sz w:val="21"/>
          <w:szCs w:val="21"/>
        </w:rPr>
        <w:br/>
      </w:r>
      <w:r w:rsidRPr="00810AE3">
        <w:rPr>
          <w:color w:val="000000" w:themeColor="text1"/>
        </w:rPr>
        <w:t>Les journées ci- après: sont des fêtes légales chômées et payées :</w:t>
      </w:r>
      <w:r w:rsidRPr="00810AE3">
        <w:rPr>
          <w:color w:val="000000" w:themeColor="text1"/>
        </w:rPr>
        <w:br/>
        <w:t>– Premier mai (fête du travail) : 1 jour.</w:t>
      </w:r>
    </w:p>
    <w:p w14:paraId="1EC2C748"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Cinq juillet (fête de l’indépendance : 1 jour.</w:t>
      </w:r>
    </w:p>
    <w:p w14:paraId="3163C5A3"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Premier novembre (fête de la révolution) : 1 jour.</w:t>
      </w:r>
    </w:p>
    <w:p w14:paraId="5BA1C5B2"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xml:space="preserve">– </w:t>
      </w:r>
      <w:proofErr w:type="spellStart"/>
      <w:r w:rsidRPr="00810AE3">
        <w:rPr>
          <w:color w:val="000000" w:themeColor="text1"/>
        </w:rPr>
        <w:t>Idul</w:t>
      </w:r>
      <w:proofErr w:type="spellEnd"/>
      <w:r w:rsidRPr="00810AE3">
        <w:rPr>
          <w:color w:val="000000" w:themeColor="text1"/>
        </w:rPr>
        <w:t xml:space="preserve"> </w:t>
      </w:r>
      <w:proofErr w:type="spellStart"/>
      <w:r w:rsidRPr="00810AE3">
        <w:rPr>
          <w:color w:val="000000" w:themeColor="text1"/>
        </w:rPr>
        <w:t>Fitr</w:t>
      </w:r>
      <w:proofErr w:type="spellEnd"/>
      <w:r w:rsidRPr="00810AE3">
        <w:rPr>
          <w:color w:val="000000" w:themeColor="text1"/>
        </w:rPr>
        <w:t xml:space="preserve"> (l’Aïd </w:t>
      </w:r>
      <w:proofErr w:type="spellStart"/>
      <w:r w:rsidRPr="00810AE3">
        <w:rPr>
          <w:color w:val="000000" w:themeColor="text1"/>
        </w:rPr>
        <w:t>Esseghir</w:t>
      </w:r>
      <w:proofErr w:type="spellEnd"/>
      <w:r w:rsidRPr="00810AE3">
        <w:rPr>
          <w:color w:val="000000" w:themeColor="text1"/>
        </w:rPr>
        <w:t>) : 2 jours.</w:t>
      </w:r>
    </w:p>
    <w:p w14:paraId="682A2271"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xml:space="preserve">– </w:t>
      </w:r>
      <w:proofErr w:type="spellStart"/>
      <w:r w:rsidRPr="00810AE3">
        <w:rPr>
          <w:color w:val="000000" w:themeColor="text1"/>
        </w:rPr>
        <w:t>Idul</w:t>
      </w:r>
      <w:proofErr w:type="spellEnd"/>
      <w:r w:rsidRPr="00810AE3">
        <w:rPr>
          <w:color w:val="000000" w:themeColor="text1"/>
        </w:rPr>
        <w:t xml:space="preserve"> </w:t>
      </w:r>
      <w:proofErr w:type="spellStart"/>
      <w:r w:rsidRPr="00810AE3">
        <w:rPr>
          <w:color w:val="000000" w:themeColor="text1"/>
        </w:rPr>
        <w:t>Adha</w:t>
      </w:r>
      <w:proofErr w:type="spellEnd"/>
      <w:r w:rsidRPr="00810AE3">
        <w:rPr>
          <w:color w:val="000000" w:themeColor="text1"/>
        </w:rPr>
        <w:t xml:space="preserve"> (l’</w:t>
      </w:r>
      <w:proofErr w:type="spellStart"/>
      <w:r w:rsidRPr="00810AE3">
        <w:rPr>
          <w:color w:val="000000" w:themeColor="text1"/>
        </w:rPr>
        <w:t>Aîd</w:t>
      </w:r>
      <w:proofErr w:type="spellEnd"/>
      <w:r w:rsidRPr="00810AE3">
        <w:rPr>
          <w:color w:val="000000" w:themeColor="text1"/>
        </w:rPr>
        <w:t xml:space="preserve"> El -Kébir</w:t>
      </w:r>
      <w:proofErr w:type="gramStart"/>
      <w:r w:rsidRPr="00810AE3">
        <w:rPr>
          <w:color w:val="000000" w:themeColor="text1"/>
        </w:rPr>
        <w:t>):</w:t>
      </w:r>
      <w:proofErr w:type="gramEnd"/>
      <w:r w:rsidRPr="00810AE3">
        <w:rPr>
          <w:color w:val="000000" w:themeColor="text1"/>
        </w:rPr>
        <w:t xml:space="preserve"> 2 jours.</w:t>
      </w:r>
    </w:p>
    <w:p w14:paraId="33782EA8"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xml:space="preserve">– </w:t>
      </w:r>
      <w:proofErr w:type="spellStart"/>
      <w:r w:rsidRPr="00810AE3">
        <w:rPr>
          <w:color w:val="000000" w:themeColor="text1"/>
        </w:rPr>
        <w:t>Awal</w:t>
      </w:r>
      <w:proofErr w:type="spellEnd"/>
      <w:r w:rsidRPr="00810AE3">
        <w:rPr>
          <w:color w:val="000000" w:themeColor="text1"/>
        </w:rPr>
        <w:t xml:space="preserve"> </w:t>
      </w:r>
      <w:proofErr w:type="spellStart"/>
      <w:proofErr w:type="gramStart"/>
      <w:r w:rsidRPr="00810AE3">
        <w:rPr>
          <w:color w:val="000000" w:themeColor="text1"/>
        </w:rPr>
        <w:t>Moharram</w:t>
      </w:r>
      <w:proofErr w:type="spellEnd"/>
      <w:r w:rsidRPr="00810AE3">
        <w:rPr>
          <w:color w:val="000000" w:themeColor="text1"/>
        </w:rPr>
        <w:t>(</w:t>
      </w:r>
      <w:proofErr w:type="gramEnd"/>
      <w:r w:rsidRPr="00810AE3">
        <w:rPr>
          <w:color w:val="000000" w:themeColor="text1"/>
        </w:rPr>
        <w:t>jour de l’an de l’Hégire) :1 jour.</w:t>
      </w:r>
    </w:p>
    <w:p w14:paraId="24A2A233"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xml:space="preserve">– Achoura (10 </w:t>
      </w:r>
      <w:proofErr w:type="spellStart"/>
      <w:r w:rsidRPr="00810AE3">
        <w:rPr>
          <w:color w:val="000000" w:themeColor="text1"/>
        </w:rPr>
        <w:t>Moharram</w:t>
      </w:r>
      <w:proofErr w:type="spellEnd"/>
      <w:proofErr w:type="gramStart"/>
      <w:r w:rsidRPr="00810AE3">
        <w:rPr>
          <w:color w:val="000000" w:themeColor="text1"/>
        </w:rPr>
        <w:t>):</w:t>
      </w:r>
      <w:proofErr w:type="gramEnd"/>
      <w:r w:rsidRPr="00810AE3">
        <w:rPr>
          <w:color w:val="000000" w:themeColor="text1"/>
        </w:rPr>
        <w:t xml:space="preserve"> 1 jour.</w:t>
      </w:r>
    </w:p>
    <w:p w14:paraId="0E3536BA"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El-</w:t>
      </w:r>
      <w:proofErr w:type="spellStart"/>
      <w:r w:rsidRPr="00810AE3">
        <w:rPr>
          <w:color w:val="000000" w:themeColor="text1"/>
        </w:rPr>
        <w:t>Mawlid</w:t>
      </w:r>
      <w:proofErr w:type="spellEnd"/>
      <w:r w:rsidRPr="00810AE3">
        <w:rPr>
          <w:color w:val="000000" w:themeColor="text1"/>
        </w:rPr>
        <w:t xml:space="preserve"> </w:t>
      </w:r>
      <w:proofErr w:type="spellStart"/>
      <w:r w:rsidRPr="00810AE3">
        <w:rPr>
          <w:color w:val="000000" w:themeColor="text1"/>
        </w:rPr>
        <w:t>Ennabaoui</w:t>
      </w:r>
      <w:proofErr w:type="spellEnd"/>
      <w:r w:rsidRPr="00810AE3">
        <w:rPr>
          <w:color w:val="000000" w:themeColor="text1"/>
        </w:rPr>
        <w:t xml:space="preserve"> : 1 jour.</w:t>
      </w:r>
    </w:p>
    <w:p w14:paraId="2A8139E4"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Premier janvier (jour de l’an Grégorien): 1 jour.</w:t>
      </w:r>
      <w:r w:rsidRPr="00810AE3">
        <w:rPr>
          <w:color w:val="000000" w:themeColor="text1"/>
        </w:rPr>
        <w:br/>
        <w:t xml:space="preserve">Sont fêtes légales, chômées et payées, pour les personnels algériens et étrangers de confession </w:t>
      </w:r>
      <w:r w:rsidRPr="00810AE3">
        <w:rPr>
          <w:color w:val="000000" w:themeColor="text1"/>
        </w:rPr>
        <w:lastRenderedPageBreak/>
        <w:t>chrétienne, les journées ci-après :-</w:t>
      </w:r>
      <w:r w:rsidRPr="00810AE3">
        <w:rPr>
          <w:color w:val="000000" w:themeColor="text1"/>
        </w:rPr>
        <w:br/>
        <w:t>– Lundi de Pâques.</w:t>
      </w:r>
    </w:p>
    <w:p w14:paraId="3A969BC5"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L’Ascension.</w:t>
      </w:r>
    </w:p>
    <w:p w14:paraId="3EE2BA65"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15 août (Assomption).</w:t>
      </w:r>
    </w:p>
    <w:p w14:paraId="1B1588C3"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25 décembre (Noël).</w:t>
      </w:r>
      <w:r w:rsidRPr="00810AE3">
        <w:rPr>
          <w:color w:val="000000" w:themeColor="text1"/>
        </w:rPr>
        <w:br/>
        <w:t>Sont fêtes légales, chômées et payées, pour les personnels algériens et étrangers de confession israélite, les journées ci-après</w:t>
      </w:r>
      <w:r w:rsidRPr="00810AE3">
        <w:rPr>
          <w:color w:val="000000" w:themeColor="text1"/>
        </w:rPr>
        <w:br/>
        <w:t xml:space="preserve">– Roch </w:t>
      </w:r>
      <w:proofErr w:type="spellStart"/>
      <w:r w:rsidRPr="00810AE3">
        <w:rPr>
          <w:color w:val="000000" w:themeColor="text1"/>
        </w:rPr>
        <w:t>Achana</w:t>
      </w:r>
      <w:proofErr w:type="spellEnd"/>
      <w:r w:rsidRPr="00810AE3">
        <w:rPr>
          <w:color w:val="000000" w:themeColor="text1"/>
        </w:rPr>
        <w:t xml:space="preserve"> (jour de l’An).</w:t>
      </w:r>
    </w:p>
    <w:p w14:paraId="242C730A"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xml:space="preserve">– </w:t>
      </w:r>
      <w:proofErr w:type="spellStart"/>
      <w:r w:rsidRPr="00810AE3">
        <w:rPr>
          <w:color w:val="000000" w:themeColor="text1"/>
        </w:rPr>
        <w:t>Youm</w:t>
      </w:r>
      <w:proofErr w:type="spellEnd"/>
      <w:r w:rsidRPr="00810AE3">
        <w:rPr>
          <w:color w:val="000000" w:themeColor="text1"/>
        </w:rPr>
        <w:t xml:space="preserve"> Kippour (le grand Pardon).</w:t>
      </w:r>
    </w:p>
    <w:p w14:paraId="58460413" w14:textId="77777777" w:rsidR="0054413A" w:rsidRPr="00810AE3" w:rsidRDefault="0054413A" w:rsidP="00810AE3">
      <w:pPr>
        <w:pStyle w:val="NormalWeb"/>
        <w:shd w:val="clear" w:color="auto" w:fill="FFFFFF" w:themeFill="background1"/>
        <w:spacing w:before="0" w:beforeAutospacing="0" w:after="120" w:afterAutospacing="0"/>
        <w:rPr>
          <w:color w:val="000000" w:themeColor="text1"/>
        </w:rPr>
      </w:pPr>
      <w:r w:rsidRPr="00810AE3">
        <w:rPr>
          <w:color w:val="000000" w:themeColor="text1"/>
        </w:rPr>
        <w:t xml:space="preserve">– </w:t>
      </w:r>
      <w:proofErr w:type="spellStart"/>
      <w:r w:rsidRPr="00810AE3">
        <w:rPr>
          <w:color w:val="000000" w:themeColor="text1"/>
        </w:rPr>
        <w:t>Pisah</w:t>
      </w:r>
      <w:proofErr w:type="spellEnd"/>
      <w:r w:rsidRPr="00810AE3">
        <w:rPr>
          <w:color w:val="000000" w:themeColor="text1"/>
        </w:rPr>
        <w:t xml:space="preserve"> (Pâques).</w:t>
      </w:r>
    </w:p>
    <w:p w14:paraId="111724A6" w14:textId="77777777" w:rsidR="00A6428C" w:rsidRDefault="00A6428C" w:rsidP="00A6428C">
      <w:pPr>
        <w:pStyle w:val="Titre1"/>
        <w:numPr>
          <w:ilvl w:val="0"/>
          <w:numId w:val="13"/>
        </w:numPr>
      </w:pPr>
      <w:bookmarkStart w:id="58" w:name="_Toc33871176"/>
      <w:r w:rsidRPr="00810AE3">
        <w:t>Hiérarchie des sources du droit social</w:t>
      </w:r>
      <w:bookmarkEnd w:id="58"/>
    </w:p>
    <w:p w14:paraId="3FE59C51" w14:textId="77777777" w:rsidR="00A6428C" w:rsidRDefault="00A6428C" w:rsidP="0054413A">
      <w:pPr>
        <w:pStyle w:val="NormalWeb"/>
        <w:shd w:val="clear" w:color="auto" w:fill="FFFFFF" w:themeFill="background1"/>
        <w:spacing w:before="0" w:beforeAutospacing="0" w:after="225" w:afterAutospacing="0"/>
      </w:pPr>
      <w:proofErr w:type="gramStart"/>
      <w:r>
        <w:t>on</w:t>
      </w:r>
      <w:proofErr w:type="gramEnd"/>
      <w:r>
        <w:t xml:space="preserve"> distingue :</w:t>
      </w:r>
    </w:p>
    <w:p w14:paraId="66AAA91D" w14:textId="77777777" w:rsidR="003F725B" w:rsidRDefault="00A6428C" w:rsidP="0054413A">
      <w:pPr>
        <w:pStyle w:val="NormalWeb"/>
        <w:shd w:val="clear" w:color="auto" w:fill="FFFFFF" w:themeFill="background1"/>
        <w:spacing w:before="0" w:beforeAutospacing="0" w:after="225" w:afterAutospacing="0"/>
      </w:pPr>
      <w:r>
        <w:t xml:space="preserve"> </w:t>
      </w:r>
      <w:r w:rsidRPr="003F725B">
        <w:rPr>
          <w:b/>
        </w:rPr>
        <w:t>Les Sources matérielles</w:t>
      </w:r>
      <w:r>
        <w:t xml:space="preserve"> : Ce sont les sources historiques auxquelles remonte la création de la règle juridique. On fait la différence entre deux sortes de source :</w:t>
      </w:r>
    </w:p>
    <w:p w14:paraId="3C26A7A2" w14:textId="77777777" w:rsidR="003F725B" w:rsidRDefault="00A6428C" w:rsidP="0054413A">
      <w:pPr>
        <w:pStyle w:val="NormalWeb"/>
        <w:shd w:val="clear" w:color="auto" w:fill="FFFFFF" w:themeFill="background1"/>
        <w:spacing w:before="0" w:beforeAutospacing="0" w:after="225" w:afterAutospacing="0"/>
      </w:pPr>
      <w:r>
        <w:t xml:space="preserve"> </w:t>
      </w:r>
      <w:r w:rsidRPr="003F725B">
        <w:rPr>
          <w:b/>
        </w:rPr>
        <w:t>Sources formelles</w:t>
      </w:r>
      <w:r>
        <w:t xml:space="preserve"> : Ce sont les cadres et les formes dans lesquels on trouve la règle de droit, c’est la référence d’où provient la règle juridique applicable sur une situation donnée. </w:t>
      </w:r>
    </w:p>
    <w:p w14:paraId="31F9D37C" w14:textId="77777777" w:rsidR="00701EBE" w:rsidRDefault="00A6428C" w:rsidP="0054413A">
      <w:pPr>
        <w:pStyle w:val="NormalWeb"/>
        <w:shd w:val="clear" w:color="auto" w:fill="FFFFFF" w:themeFill="background1"/>
        <w:spacing w:before="0" w:beforeAutospacing="0" w:after="225" w:afterAutospacing="0"/>
      </w:pPr>
      <w:r w:rsidRPr="003F725B">
        <w:rPr>
          <w:b/>
        </w:rPr>
        <w:t>A - les sources principales</w:t>
      </w:r>
      <w:r>
        <w:t xml:space="preserve"> : Article premier de code civil algérien détermine les sources de droit civil et ses branches en stipulant : « la loi régit toutes les matières auxquelles se rapporte la lettre ou l’esprit de l’une de ses dispositions. En absence d’une disposition légale le juge se prononce selon les principes du droit musulman et à défaut selon la coutume. Le cas échéant, il a recours au droit naturel et aux règles de </w:t>
      </w:r>
      <w:r w:rsidR="003F725B">
        <w:t>l’équité »</w:t>
      </w:r>
      <w:r>
        <w:t>.</w:t>
      </w:r>
    </w:p>
    <w:p w14:paraId="58330986" w14:textId="77777777" w:rsidR="003F725B" w:rsidRDefault="003F725B" w:rsidP="0054413A">
      <w:pPr>
        <w:pStyle w:val="NormalWeb"/>
        <w:shd w:val="clear" w:color="auto" w:fill="FFFFFF" w:themeFill="background1"/>
        <w:spacing w:before="0" w:beforeAutospacing="0" w:after="225" w:afterAutospacing="0"/>
      </w:pPr>
      <w:r w:rsidRPr="003F725B">
        <w:rPr>
          <w:b/>
        </w:rPr>
        <w:t>1- La législation :</w:t>
      </w:r>
      <w:r>
        <w:t xml:space="preserve"> C’est l’ensemble des textes juridiques écrits adoptés par le pouvoir législatif principal (parlement) et exceptionnel (l’exécutif) de l’état.</w:t>
      </w:r>
    </w:p>
    <w:p w14:paraId="39012C7A" w14:textId="77777777" w:rsidR="003F725B" w:rsidRDefault="003F725B" w:rsidP="003F725B">
      <w:pPr>
        <w:pStyle w:val="NormalWeb"/>
        <w:numPr>
          <w:ilvl w:val="0"/>
          <w:numId w:val="14"/>
        </w:numPr>
        <w:shd w:val="clear" w:color="auto" w:fill="FFFFFF" w:themeFill="background1"/>
        <w:spacing w:before="0" w:beforeAutospacing="0" w:after="225" w:afterAutospacing="0"/>
      </w:pPr>
      <w:r w:rsidRPr="003F725B">
        <w:rPr>
          <w:b/>
        </w:rPr>
        <w:t xml:space="preserve">La constitution </w:t>
      </w:r>
      <w:r>
        <w:t xml:space="preserve">: Dans sa définition formelle, c’est le document contenant les règles constitutionnelles. </w:t>
      </w:r>
    </w:p>
    <w:p w14:paraId="7D141324" w14:textId="77777777" w:rsidR="003F725B" w:rsidRDefault="003F725B" w:rsidP="003F725B">
      <w:pPr>
        <w:pStyle w:val="NormalWeb"/>
        <w:shd w:val="clear" w:color="auto" w:fill="FFFFFF" w:themeFill="background1"/>
        <w:spacing w:before="0" w:beforeAutospacing="0" w:after="225" w:afterAutospacing="0"/>
        <w:ind w:left="60"/>
      </w:pPr>
      <w:r>
        <w:t xml:space="preserve"> Dans son sens objectif, c’est l’ensemble des règles de droit déterminant la forme de l’état, les pouvoirs et leurs prérogatives et leurs rapports, les droits et les devoirs des citoyens.</w:t>
      </w:r>
    </w:p>
    <w:p w14:paraId="062F4F95" w14:textId="77777777" w:rsidR="003F725B" w:rsidRDefault="003F725B" w:rsidP="003F725B">
      <w:pPr>
        <w:pStyle w:val="NormalWeb"/>
        <w:numPr>
          <w:ilvl w:val="0"/>
          <w:numId w:val="14"/>
        </w:numPr>
        <w:shd w:val="clear" w:color="auto" w:fill="FFFFFF" w:themeFill="background1"/>
        <w:spacing w:before="0" w:beforeAutospacing="0" w:after="225" w:afterAutospacing="0"/>
      </w:pPr>
      <w:r w:rsidRPr="003F725B">
        <w:rPr>
          <w:b/>
        </w:rPr>
        <w:t>Les traités internationaux :</w:t>
      </w:r>
      <w:r>
        <w:t xml:space="preserve"> Ce sont les accords et les conventions écrits passés entre les sujets de droit international, états et organisations internationales et mouvements de libération nationale.</w:t>
      </w:r>
    </w:p>
    <w:p w14:paraId="600CB236" w14:textId="77777777" w:rsidR="003F725B" w:rsidRPr="003F725B" w:rsidRDefault="003F725B" w:rsidP="003F725B">
      <w:pPr>
        <w:pStyle w:val="NormalWeb"/>
        <w:numPr>
          <w:ilvl w:val="0"/>
          <w:numId w:val="14"/>
        </w:numPr>
        <w:shd w:val="clear" w:color="auto" w:fill="FFFFFF" w:themeFill="background1"/>
        <w:spacing w:before="0" w:beforeAutospacing="0" w:after="225" w:afterAutospacing="0"/>
        <w:rPr>
          <w:rFonts w:ascii="open sans" w:hAnsi="open sans"/>
          <w:color w:val="444444"/>
          <w:sz w:val="21"/>
          <w:szCs w:val="21"/>
        </w:rPr>
      </w:pPr>
      <w:r>
        <w:rPr>
          <w:b/>
        </w:rPr>
        <w:t>La loi</w:t>
      </w:r>
    </w:p>
    <w:p w14:paraId="621DAC77" w14:textId="77777777" w:rsidR="003F725B" w:rsidRDefault="003F725B" w:rsidP="003F725B">
      <w:pPr>
        <w:pStyle w:val="NormalWeb"/>
        <w:shd w:val="clear" w:color="auto" w:fill="FFFFFF" w:themeFill="background1"/>
        <w:spacing w:before="0" w:beforeAutospacing="0" w:after="225" w:afterAutospacing="0"/>
        <w:ind w:left="60"/>
      </w:pPr>
      <w:r>
        <w:t xml:space="preserve">Ce sont </w:t>
      </w:r>
      <w:proofErr w:type="gramStart"/>
      <w:r>
        <w:t>les textes juridique</w:t>
      </w:r>
      <w:proofErr w:type="gramEnd"/>
      <w:r>
        <w:t xml:space="preserve"> émanant du parlement par ses deux chambres, haute (l’assemblée populaire nationale APN) et basse (le conseil de la nation CN). D’autant plus, la loi désigne dans son sens large le droit objectif.</w:t>
      </w:r>
    </w:p>
    <w:p w14:paraId="276E2BD2" w14:textId="77777777" w:rsidR="003F725B" w:rsidRDefault="003F725B" w:rsidP="003F725B">
      <w:pPr>
        <w:pStyle w:val="NormalWeb"/>
        <w:shd w:val="clear" w:color="auto" w:fill="FFFFFF" w:themeFill="background1"/>
        <w:spacing w:before="0" w:beforeAutospacing="0" w:after="225" w:afterAutospacing="0"/>
        <w:ind w:left="60"/>
      </w:pPr>
      <w:r>
        <w:t>Il existe en droit algérien deux formes de loi :</w:t>
      </w:r>
    </w:p>
    <w:p w14:paraId="4893E1EB" w14:textId="77777777" w:rsidR="003F725B" w:rsidRDefault="003F725B" w:rsidP="003F725B">
      <w:pPr>
        <w:pStyle w:val="NormalWeb"/>
        <w:shd w:val="clear" w:color="auto" w:fill="FFFFFF" w:themeFill="background1"/>
        <w:spacing w:before="0" w:beforeAutospacing="0" w:after="225" w:afterAutospacing="0"/>
        <w:ind w:left="60"/>
      </w:pPr>
      <w:r w:rsidRPr="003F725B">
        <w:rPr>
          <w:b/>
          <w:i/>
        </w:rPr>
        <w:t xml:space="preserve"> - Loi organique</w:t>
      </w:r>
      <w:r>
        <w:t xml:space="preserve"> : C’est une loi élaborée par des procédures spéciales et porte sur des matières revêtant une importance car il détermine généralement le fonctionnement des organes étatiques. La loi organique exige l’adoption par la majorité absolue des députés et à celle des trois quarts des membres du conseil de la nation, Elle est soumise à un contrôle de </w:t>
      </w:r>
      <w:r>
        <w:lastRenderedPageBreak/>
        <w:t xml:space="preserve">conformité par le conseil constitutionnel. Il relève à la loi organique selon la constitution algérienne, en principe, les domaines </w:t>
      </w:r>
      <w:proofErr w:type="gramStart"/>
      <w:r>
        <w:t>suivants:</w:t>
      </w:r>
      <w:proofErr w:type="gramEnd"/>
      <w:r>
        <w:t xml:space="preserve"> </w:t>
      </w:r>
    </w:p>
    <w:p w14:paraId="6C4ECAE9" w14:textId="77777777" w:rsidR="003F725B" w:rsidRDefault="003F725B" w:rsidP="003F725B">
      <w:pPr>
        <w:pStyle w:val="NormalWeb"/>
        <w:shd w:val="clear" w:color="auto" w:fill="FFFFFF" w:themeFill="background1"/>
        <w:spacing w:before="0" w:beforeAutospacing="0" w:after="225" w:afterAutospacing="0"/>
        <w:ind w:left="60"/>
      </w:pPr>
      <w:r>
        <w:t>- l’organisation et le fonctionnement des pouvoirs publics,</w:t>
      </w:r>
    </w:p>
    <w:p w14:paraId="25CB44FB" w14:textId="77777777" w:rsidR="003F725B" w:rsidRDefault="003F725B" w:rsidP="003F725B">
      <w:pPr>
        <w:pStyle w:val="NormalWeb"/>
        <w:shd w:val="clear" w:color="auto" w:fill="FFFFFF" w:themeFill="background1"/>
        <w:spacing w:before="0" w:beforeAutospacing="0" w:after="225" w:afterAutospacing="0"/>
        <w:ind w:left="60"/>
      </w:pPr>
      <w:r>
        <w:t xml:space="preserve"> - le régime électoral,</w:t>
      </w:r>
    </w:p>
    <w:p w14:paraId="0222203D" w14:textId="77777777" w:rsidR="003F725B" w:rsidRDefault="003F725B" w:rsidP="003F725B">
      <w:pPr>
        <w:pStyle w:val="NormalWeb"/>
        <w:shd w:val="clear" w:color="auto" w:fill="FFFFFF" w:themeFill="background1"/>
        <w:spacing w:before="0" w:beforeAutospacing="0" w:after="225" w:afterAutospacing="0"/>
        <w:ind w:left="60"/>
      </w:pPr>
      <w:r>
        <w:t xml:space="preserve"> - la loi relative aux partis politiques, </w:t>
      </w:r>
    </w:p>
    <w:p w14:paraId="723B6979" w14:textId="77777777" w:rsidR="003F725B" w:rsidRDefault="003F725B" w:rsidP="003F725B">
      <w:pPr>
        <w:pStyle w:val="NormalWeb"/>
        <w:shd w:val="clear" w:color="auto" w:fill="FFFFFF" w:themeFill="background1"/>
        <w:spacing w:before="0" w:beforeAutospacing="0" w:after="225" w:afterAutospacing="0"/>
        <w:ind w:left="60"/>
      </w:pPr>
      <w:r>
        <w:t>- la loi relative à l’information,</w:t>
      </w:r>
    </w:p>
    <w:p w14:paraId="6C4A3254" w14:textId="77777777" w:rsidR="003F725B" w:rsidRDefault="003F725B" w:rsidP="003F725B">
      <w:pPr>
        <w:pStyle w:val="NormalWeb"/>
        <w:shd w:val="clear" w:color="auto" w:fill="FFFFFF" w:themeFill="background1"/>
        <w:spacing w:before="0" w:beforeAutospacing="0" w:after="225" w:afterAutospacing="0"/>
        <w:ind w:left="60"/>
      </w:pPr>
      <w:r>
        <w:t xml:space="preserve"> - les statuts de la magistrature et l’organisation judiciaire, </w:t>
      </w:r>
    </w:p>
    <w:p w14:paraId="7579BC85" w14:textId="77777777" w:rsidR="003F725B" w:rsidRDefault="003F725B" w:rsidP="003F725B">
      <w:pPr>
        <w:pStyle w:val="NormalWeb"/>
        <w:shd w:val="clear" w:color="auto" w:fill="FFFFFF" w:themeFill="background1"/>
        <w:spacing w:before="0" w:beforeAutospacing="0" w:after="225" w:afterAutospacing="0"/>
        <w:ind w:left="60"/>
      </w:pPr>
      <w:r>
        <w:t>- la loi cadre relative aux lois de finances,</w:t>
      </w:r>
    </w:p>
    <w:p w14:paraId="5A422BD5" w14:textId="77777777" w:rsidR="003F725B" w:rsidRDefault="003F725B" w:rsidP="003F725B">
      <w:pPr>
        <w:pStyle w:val="NormalWeb"/>
        <w:shd w:val="clear" w:color="auto" w:fill="FFFFFF" w:themeFill="background1"/>
        <w:spacing w:before="0" w:beforeAutospacing="0" w:after="225" w:afterAutospacing="0"/>
        <w:ind w:left="60"/>
      </w:pPr>
      <w:r>
        <w:t xml:space="preserve"> - la loi relative à la sécurité sociale. </w:t>
      </w:r>
    </w:p>
    <w:p w14:paraId="37986B69" w14:textId="77777777" w:rsidR="003F725B" w:rsidRDefault="003F725B" w:rsidP="003F725B">
      <w:pPr>
        <w:pStyle w:val="NormalWeb"/>
        <w:shd w:val="clear" w:color="auto" w:fill="FFFFFF" w:themeFill="background1"/>
        <w:spacing w:before="0" w:beforeAutospacing="0" w:after="225" w:afterAutospacing="0"/>
        <w:ind w:left="60"/>
        <w:jc w:val="both"/>
      </w:pPr>
      <w:r w:rsidRPr="003F725B">
        <w:rPr>
          <w:b/>
          <w:i/>
        </w:rPr>
        <w:t>- Loi ordinaire</w:t>
      </w:r>
      <w:r>
        <w:t xml:space="preserve"> : La constitution algérienne détermine à l’article 122 le domaine de la loi, c.-à-d. les matières auxquelles le parlement est </w:t>
      </w:r>
      <w:proofErr w:type="gramStart"/>
      <w:r>
        <w:t>compètent</w:t>
      </w:r>
      <w:proofErr w:type="gramEnd"/>
      <w:r>
        <w:t xml:space="preserve"> pour légiférer, en laissant les autres questions au pouvoir règlementaire de l’exécutif.</w:t>
      </w:r>
    </w:p>
    <w:p w14:paraId="6D5D7D99" w14:textId="77777777" w:rsidR="003F725B" w:rsidRDefault="003F725B" w:rsidP="003F725B">
      <w:pPr>
        <w:pStyle w:val="NormalWeb"/>
        <w:shd w:val="clear" w:color="auto" w:fill="FFFFFF" w:themeFill="background1"/>
        <w:spacing w:before="0" w:beforeAutospacing="0" w:after="225" w:afterAutospacing="0"/>
        <w:ind w:left="60"/>
      </w:pPr>
      <w:r w:rsidRPr="003F725B">
        <w:rPr>
          <w:b/>
          <w:i/>
        </w:rPr>
        <w:t>Les ordonnances</w:t>
      </w:r>
      <w:r>
        <w:t xml:space="preserve"> : </w:t>
      </w:r>
    </w:p>
    <w:p w14:paraId="36A84A59" w14:textId="77777777" w:rsidR="003F725B" w:rsidRDefault="003F725B" w:rsidP="003F725B">
      <w:pPr>
        <w:pStyle w:val="NormalWeb"/>
        <w:shd w:val="clear" w:color="auto" w:fill="FFFFFF" w:themeFill="background1"/>
        <w:spacing w:before="0" w:beforeAutospacing="0" w:after="225" w:afterAutospacing="0"/>
        <w:ind w:left="60"/>
        <w:jc w:val="both"/>
      </w:pPr>
      <w:r>
        <w:t xml:space="preserve">En cas de vacance de l’assemblée populaire nationale ou dans les périodes d’intersession du parlement, le président de la république peut légiférer par </w:t>
      </w:r>
      <w:proofErr w:type="gramStart"/>
      <w:r>
        <w:t>ordonnance;</w:t>
      </w:r>
      <w:proofErr w:type="gramEnd"/>
      <w:r>
        <w:t xml:space="preserve"> le président de la république soumet les textes qu’il a pris à l’approbation de chacune des chambres du parlement à sa prochaine session. </w:t>
      </w:r>
      <w:proofErr w:type="gramStart"/>
      <w:r>
        <w:t>Les ordonnances non adoptés</w:t>
      </w:r>
      <w:proofErr w:type="gramEnd"/>
      <w:r>
        <w:t xml:space="preserve"> par le parlement sont caduques. En cas d’état d’exception de défini à l’article 93 de la constitution, le président le président de la république peut légiférer par ordonnances. Les ordonnances sont prises en conseil de ministres.</w:t>
      </w:r>
    </w:p>
    <w:p w14:paraId="7139043B" w14:textId="77777777" w:rsidR="003F725B" w:rsidRDefault="003F725B" w:rsidP="003F725B">
      <w:pPr>
        <w:pStyle w:val="NormalWeb"/>
        <w:shd w:val="clear" w:color="auto" w:fill="FFFFFF" w:themeFill="background1"/>
        <w:spacing w:before="0" w:beforeAutospacing="0" w:after="225" w:afterAutospacing="0"/>
        <w:ind w:left="60"/>
        <w:jc w:val="both"/>
      </w:pPr>
      <w:r w:rsidRPr="003F725B">
        <w:rPr>
          <w:b/>
          <w:i/>
        </w:rPr>
        <w:t xml:space="preserve">Les </w:t>
      </w:r>
      <w:proofErr w:type="gramStart"/>
      <w:r w:rsidRPr="003F725B">
        <w:rPr>
          <w:b/>
          <w:i/>
        </w:rPr>
        <w:t>décrets</w:t>
      </w:r>
      <w:r>
        <w:t>:</w:t>
      </w:r>
      <w:proofErr w:type="gramEnd"/>
      <w:r>
        <w:t xml:space="preserve"> Un décret est un acte exécutoire à portée générale ou individuelle pris par le Président de la République ou par le Premier ministre qui exerce le pouvoir réglementaire. Le président de la république signe les décrets présidentiels ; et le premier ministre signe les décrets exécutifs après approbation du président de la république.</w:t>
      </w:r>
    </w:p>
    <w:p w14:paraId="33644BB6" w14:textId="77777777" w:rsidR="003F725B" w:rsidRDefault="003F725B" w:rsidP="003F725B">
      <w:pPr>
        <w:pStyle w:val="NormalWeb"/>
        <w:shd w:val="clear" w:color="auto" w:fill="FFFFFF" w:themeFill="background1"/>
        <w:spacing w:before="0" w:beforeAutospacing="0" w:after="225" w:afterAutospacing="0"/>
        <w:ind w:left="60"/>
        <w:jc w:val="both"/>
      </w:pPr>
      <w:r w:rsidRPr="003F725B">
        <w:rPr>
          <w:b/>
          <w:i/>
        </w:rPr>
        <w:t>L’arrêté</w:t>
      </w:r>
      <w:r>
        <w:t xml:space="preserve"> : C’est une décision exécutoire à portée générale ou individuelle émanant d’un ou plusieurs ministres (arrêté ministériel ou interministériel) ou d’autres autorités administratives (wilaya, commune, établissement public à caractère administratif.</w:t>
      </w:r>
    </w:p>
    <w:p w14:paraId="29B95DC2" w14:textId="77777777" w:rsidR="003F725B" w:rsidRDefault="003F725B" w:rsidP="003F725B">
      <w:pPr>
        <w:pStyle w:val="NormalWeb"/>
        <w:shd w:val="clear" w:color="auto" w:fill="FFFFFF" w:themeFill="background1"/>
        <w:spacing w:before="0" w:beforeAutospacing="0" w:after="225" w:afterAutospacing="0"/>
        <w:ind w:left="60"/>
      </w:pPr>
      <w:r w:rsidRPr="003F725B">
        <w:rPr>
          <w:b/>
          <w:i/>
        </w:rPr>
        <w:t xml:space="preserve">L’instruction </w:t>
      </w:r>
      <w:r>
        <w:t>: C’est un texte définissant les modalités de l’application des lois et des décrets ou détermine des règles de l’organisation et le fonctionnement des administrations publiques émanant des responsables administrateurs aux administrés subordonnés, de président de république, de ministre, de wali, de directeur.</w:t>
      </w:r>
    </w:p>
    <w:p w14:paraId="474EB0BF" w14:textId="77777777" w:rsidR="003F725B" w:rsidRDefault="0055432B" w:rsidP="003F725B">
      <w:pPr>
        <w:pStyle w:val="NormalWeb"/>
        <w:shd w:val="clear" w:color="auto" w:fill="FFFFFF" w:themeFill="background1"/>
        <w:spacing w:before="0" w:beforeAutospacing="0" w:after="225" w:afterAutospacing="0"/>
        <w:ind w:left="60"/>
      </w:pPr>
      <w:r w:rsidRPr="0055432B">
        <w:rPr>
          <w:b/>
          <w:i/>
        </w:rPr>
        <w:t>La circulaire</w:t>
      </w:r>
      <w:r>
        <w:t xml:space="preserve"> Jouant un rôle majeur dans les relations de l'Administration avec les Administrés, la circulaire est une instruction de services écrites adressées par une autorité supérieure à des agents subordonnés en vertu de son pouvoir hiérarchique, elle est souvent de durée limitée.</w:t>
      </w:r>
    </w:p>
    <w:p w14:paraId="30DF5DFD" w14:textId="77777777" w:rsidR="0055432B" w:rsidRDefault="0055432B" w:rsidP="003F725B">
      <w:pPr>
        <w:pStyle w:val="NormalWeb"/>
        <w:shd w:val="clear" w:color="auto" w:fill="FFFFFF" w:themeFill="background1"/>
        <w:spacing w:before="0" w:beforeAutospacing="0" w:after="225" w:afterAutospacing="0"/>
        <w:ind w:left="60"/>
        <w:rPr>
          <w:rFonts w:ascii="open sans" w:hAnsi="open sans"/>
          <w:color w:val="444444"/>
          <w:sz w:val="21"/>
          <w:szCs w:val="21"/>
        </w:rPr>
      </w:pPr>
    </w:p>
    <w:p w14:paraId="04257B25" w14:textId="77777777" w:rsidR="0055432B" w:rsidRDefault="0055432B" w:rsidP="003F725B">
      <w:pPr>
        <w:pStyle w:val="NormalWeb"/>
        <w:shd w:val="clear" w:color="auto" w:fill="FFFFFF" w:themeFill="background1"/>
        <w:spacing w:before="0" w:beforeAutospacing="0" w:after="225" w:afterAutospacing="0"/>
        <w:ind w:left="60"/>
        <w:rPr>
          <w:rFonts w:ascii="open sans" w:hAnsi="open sans"/>
          <w:color w:val="444444"/>
          <w:sz w:val="21"/>
          <w:szCs w:val="21"/>
        </w:rPr>
      </w:pPr>
    </w:p>
    <w:p w14:paraId="2CF1F1D1" w14:textId="77777777" w:rsidR="00701EBE" w:rsidRPr="003D7053" w:rsidRDefault="00701EBE" w:rsidP="00701EBE">
      <w:pPr>
        <w:pStyle w:val="NormalWeb"/>
        <w:shd w:val="clear" w:color="auto" w:fill="FFFFFF" w:themeFill="background1"/>
        <w:spacing w:before="0" w:beforeAutospacing="0" w:after="225" w:afterAutospacing="0"/>
        <w:rPr>
          <w:color w:val="444444"/>
          <w:sz w:val="22"/>
          <w:szCs w:val="22"/>
        </w:rPr>
      </w:pPr>
      <w:r w:rsidRPr="003D7053">
        <w:rPr>
          <w:rStyle w:val="lev"/>
          <w:color w:val="444444"/>
          <w:sz w:val="22"/>
          <w:szCs w:val="22"/>
        </w:rPr>
        <w:lastRenderedPageBreak/>
        <w:t xml:space="preserve">Références </w:t>
      </w:r>
      <w:proofErr w:type="gramStart"/>
      <w:r w:rsidRPr="003D7053">
        <w:rPr>
          <w:rStyle w:val="lev"/>
          <w:color w:val="444444"/>
          <w:sz w:val="22"/>
          <w:szCs w:val="22"/>
        </w:rPr>
        <w:t>juridiques:</w:t>
      </w:r>
      <w:proofErr w:type="gramEnd"/>
    </w:p>
    <w:p w14:paraId="58D69B51" w14:textId="77777777" w:rsidR="00701EBE" w:rsidRPr="003D7053" w:rsidRDefault="00701EBE" w:rsidP="00701EBE">
      <w:pPr>
        <w:pStyle w:val="NormalWeb"/>
        <w:shd w:val="clear" w:color="auto" w:fill="FFFFFF" w:themeFill="background1"/>
        <w:spacing w:before="0" w:beforeAutospacing="0" w:after="225" w:afterAutospacing="0"/>
        <w:rPr>
          <w:color w:val="444444"/>
          <w:sz w:val="22"/>
          <w:szCs w:val="22"/>
        </w:rPr>
      </w:pPr>
      <w:r w:rsidRPr="003D7053">
        <w:rPr>
          <w:color w:val="444444"/>
          <w:sz w:val="22"/>
          <w:szCs w:val="22"/>
        </w:rPr>
        <w:t xml:space="preserve">– Loi n° 90-11 du 21 avril 1990, modifiée et complétée, relative aux relations de </w:t>
      </w:r>
      <w:proofErr w:type="gramStart"/>
      <w:r w:rsidRPr="003D7053">
        <w:rPr>
          <w:color w:val="444444"/>
          <w:sz w:val="22"/>
          <w:szCs w:val="22"/>
        </w:rPr>
        <w:t>travail;</w:t>
      </w:r>
      <w:proofErr w:type="gramEnd"/>
    </w:p>
    <w:p w14:paraId="3C115BB3" w14:textId="77777777" w:rsidR="00701EBE" w:rsidRPr="003D7053" w:rsidRDefault="00701EBE" w:rsidP="00701EBE">
      <w:pPr>
        <w:pStyle w:val="NormalWeb"/>
        <w:shd w:val="clear" w:color="auto" w:fill="FFFFFF" w:themeFill="background1"/>
        <w:spacing w:before="0" w:beforeAutospacing="0" w:after="225" w:afterAutospacing="0"/>
        <w:rPr>
          <w:color w:val="444444"/>
          <w:sz w:val="22"/>
          <w:szCs w:val="22"/>
        </w:rPr>
      </w:pPr>
      <w:r w:rsidRPr="003D7053">
        <w:rPr>
          <w:color w:val="444444"/>
          <w:sz w:val="22"/>
          <w:szCs w:val="22"/>
        </w:rPr>
        <w:t xml:space="preserve">– Ordonnance n°97-03 du 11 janvier 1997, fixant la durée légale du </w:t>
      </w:r>
      <w:proofErr w:type="gramStart"/>
      <w:r w:rsidRPr="003D7053">
        <w:rPr>
          <w:color w:val="444444"/>
          <w:sz w:val="22"/>
          <w:szCs w:val="22"/>
        </w:rPr>
        <w:t>travail;</w:t>
      </w:r>
      <w:proofErr w:type="gramEnd"/>
    </w:p>
    <w:p w14:paraId="00F7C3BD" w14:textId="77777777" w:rsidR="00701EBE" w:rsidRPr="003D7053" w:rsidRDefault="00701EBE" w:rsidP="00701EBE">
      <w:pPr>
        <w:pStyle w:val="NormalWeb"/>
        <w:shd w:val="clear" w:color="auto" w:fill="FFFFFF" w:themeFill="background1"/>
        <w:spacing w:before="0" w:beforeAutospacing="0" w:after="225" w:afterAutospacing="0"/>
        <w:rPr>
          <w:color w:val="444444"/>
          <w:sz w:val="22"/>
          <w:szCs w:val="22"/>
        </w:rPr>
      </w:pPr>
      <w:r w:rsidRPr="003D7053">
        <w:rPr>
          <w:color w:val="444444"/>
          <w:sz w:val="22"/>
          <w:szCs w:val="22"/>
        </w:rPr>
        <w:t xml:space="preserve">– Loi n° 63-278 du 26 juillet 1963, modifiée et complétée, fixant la liste des fêtes </w:t>
      </w:r>
      <w:proofErr w:type="gramStart"/>
      <w:r w:rsidRPr="003D7053">
        <w:rPr>
          <w:color w:val="444444"/>
          <w:sz w:val="22"/>
          <w:szCs w:val="22"/>
        </w:rPr>
        <w:t>légales;</w:t>
      </w:r>
      <w:proofErr w:type="gramEnd"/>
    </w:p>
    <w:p w14:paraId="3C1CD7BE" w14:textId="77777777" w:rsidR="00701EBE" w:rsidRPr="003D7053" w:rsidRDefault="00701EBE" w:rsidP="00701EBE">
      <w:pPr>
        <w:pStyle w:val="NormalWeb"/>
        <w:shd w:val="clear" w:color="auto" w:fill="FFFFFF" w:themeFill="background1"/>
        <w:spacing w:before="0" w:beforeAutospacing="0" w:after="225" w:afterAutospacing="0"/>
        <w:rPr>
          <w:color w:val="444444"/>
          <w:sz w:val="22"/>
          <w:szCs w:val="22"/>
        </w:rPr>
      </w:pPr>
      <w:r w:rsidRPr="003D7053">
        <w:rPr>
          <w:color w:val="444444"/>
          <w:sz w:val="22"/>
          <w:szCs w:val="22"/>
        </w:rPr>
        <w:t>– Loi n° 90-04 du 06 février 1990, modifiée et complétée, relative au règlement des conflits individuels de travail.</w:t>
      </w:r>
    </w:p>
    <w:p w14:paraId="398D62B3" w14:textId="77777777" w:rsidR="00701EBE" w:rsidRPr="003D7053" w:rsidRDefault="00701EBE" w:rsidP="00701EBE">
      <w:pPr>
        <w:shd w:val="clear" w:color="auto" w:fill="FFFFFF" w:themeFill="background1"/>
        <w:spacing w:after="225" w:line="240" w:lineRule="auto"/>
        <w:rPr>
          <w:rFonts w:ascii="Times New Roman" w:eastAsia="Times New Roman" w:hAnsi="Times New Roman" w:cs="Times New Roman"/>
          <w:color w:val="444444"/>
          <w:lang w:eastAsia="fr-FR"/>
        </w:rPr>
      </w:pPr>
      <w:r w:rsidRPr="003D7053">
        <w:rPr>
          <w:rFonts w:ascii="Times New Roman" w:eastAsia="Times New Roman" w:hAnsi="Times New Roman" w:cs="Times New Roman"/>
          <w:color w:val="444444"/>
          <w:lang w:eastAsia="fr-FR"/>
        </w:rPr>
        <w:t>– Loi n° 90-04 du 06 février 1990, modifiée et complétée, relative au règlement des conflits individuels de travail</w:t>
      </w:r>
    </w:p>
    <w:p w14:paraId="001047B2" w14:textId="77777777" w:rsidR="00701EBE" w:rsidRPr="003D7053" w:rsidRDefault="00701EBE" w:rsidP="00701EBE">
      <w:pPr>
        <w:shd w:val="clear" w:color="auto" w:fill="FFFFFF" w:themeFill="background1"/>
        <w:spacing w:after="225" w:line="240" w:lineRule="auto"/>
        <w:rPr>
          <w:rFonts w:ascii="Times New Roman" w:eastAsia="Times New Roman" w:hAnsi="Times New Roman" w:cs="Times New Roman"/>
          <w:color w:val="444444"/>
          <w:lang w:eastAsia="fr-FR"/>
        </w:rPr>
      </w:pPr>
      <w:r w:rsidRPr="003D7053">
        <w:rPr>
          <w:rFonts w:ascii="Times New Roman" w:eastAsia="Times New Roman" w:hAnsi="Times New Roman" w:cs="Times New Roman"/>
          <w:color w:val="444444"/>
          <w:lang w:eastAsia="fr-FR"/>
        </w:rPr>
        <w:t>– Loi n° 90-03 du 06 Février 1990, modifiée et complétée, relative à l’Inspection du travail</w:t>
      </w:r>
    </w:p>
    <w:p w14:paraId="0B9B22E7" w14:textId="77777777" w:rsidR="00701EBE" w:rsidRPr="003D7053" w:rsidRDefault="00701EBE" w:rsidP="00701EBE">
      <w:pPr>
        <w:shd w:val="clear" w:color="auto" w:fill="FFFFFF" w:themeFill="background1"/>
        <w:spacing w:after="225" w:line="240" w:lineRule="auto"/>
        <w:rPr>
          <w:rFonts w:ascii="Times New Roman" w:eastAsia="Times New Roman" w:hAnsi="Times New Roman" w:cs="Times New Roman"/>
          <w:color w:val="444444"/>
          <w:lang w:eastAsia="fr-FR"/>
        </w:rPr>
      </w:pPr>
      <w:r w:rsidRPr="003D7053">
        <w:rPr>
          <w:rFonts w:ascii="Times New Roman" w:eastAsia="Times New Roman" w:hAnsi="Times New Roman" w:cs="Times New Roman"/>
          <w:color w:val="444444"/>
          <w:lang w:eastAsia="fr-FR"/>
        </w:rPr>
        <w:t>– Décret exécutif n°05-05 du 6 janvier 2005 portant organisation et fonctionnement de l’inspection générale du travail</w:t>
      </w:r>
    </w:p>
    <w:p w14:paraId="5996A3FA" w14:textId="77777777" w:rsidR="00701EBE" w:rsidRDefault="00701EBE" w:rsidP="00701EBE">
      <w:pPr>
        <w:pStyle w:val="NormalWeb"/>
        <w:shd w:val="clear" w:color="auto" w:fill="FFFFFF" w:themeFill="background1"/>
        <w:spacing w:before="0" w:beforeAutospacing="0" w:after="225" w:afterAutospacing="0"/>
        <w:rPr>
          <w:rFonts w:ascii="open sans" w:hAnsi="open sans"/>
          <w:color w:val="444444"/>
          <w:sz w:val="21"/>
          <w:szCs w:val="21"/>
        </w:rPr>
      </w:pPr>
      <w:r>
        <w:rPr>
          <w:rFonts w:ascii="open sans" w:hAnsi="open sans"/>
          <w:color w:val="444444"/>
          <w:sz w:val="21"/>
          <w:szCs w:val="21"/>
        </w:rPr>
        <w:t> </w:t>
      </w:r>
    </w:p>
    <w:p w14:paraId="031D8DD4" w14:textId="77777777" w:rsidR="00701EBE" w:rsidRDefault="00701EBE" w:rsidP="0054413A">
      <w:pPr>
        <w:pStyle w:val="NormalWeb"/>
        <w:shd w:val="clear" w:color="auto" w:fill="FFFFFF" w:themeFill="background1"/>
        <w:spacing w:before="0" w:beforeAutospacing="0" w:after="225" w:afterAutospacing="0"/>
        <w:rPr>
          <w:rFonts w:ascii="open sans" w:hAnsi="open sans"/>
          <w:color w:val="444444"/>
          <w:sz w:val="21"/>
          <w:szCs w:val="21"/>
        </w:rPr>
      </w:pPr>
    </w:p>
    <w:p w14:paraId="1FD69D6A" w14:textId="77777777" w:rsidR="007E024A" w:rsidRDefault="007E024A" w:rsidP="007875CA">
      <w:pPr>
        <w:autoSpaceDE w:val="0"/>
        <w:autoSpaceDN w:val="0"/>
        <w:adjustRightInd w:val="0"/>
        <w:spacing w:after="0" w:line="240" w:lineRule="auto"/>
        <w:jc w:val="both"/>
        <w:rPr>
          <w:rFonts w:ascii="Times New Roman" w:hAnsi="Times New Roman" w:cs="Times New Roman"/>
          <w:b/>
          <w:bCs/>
          <w:color w:val="C10000"/>
          <w:sz w:val="24"/>
          <w:szCs w:val="24"/>
          <w:lang w:val="it-IT"/>
        </w:rPr>
      </w:pPr>
    </w:p>
    <w:sectPr w:rsidR="007E024A">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1A66C" w14:textId="77777777" w:rsidR="004B2D7B" w:rsidRDefault="004B2D7B" w:rsidP="00B758DA">
      <w:pPr>
        <w:spacing w:after="0" w:line="240" w:lineRule="auto"/>
      </w:pPr>
      <w:r>
        <w:separator/>
      </w:r>
    </w:p>
  </w:endnote>
  <w:endnote w:type="continuationSeparator" w:id="0">
    <w:p w14:paraId="1D05E742" w14:textId="77777777" w:rsidR="004B2D7B" w:rsidRDefault="004B2D7B" w:rsidP="00B7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open sans">
    <w:altName w:val="Segoe UI"/>
    <w:panose1 w:val="00000000000000000000"/>
    <w:charset w:val="00"/>
    <w:family w:val="roman"/>
    <w:notTrueType/>
    <w:pitch w:val="default"/>
  </w:font>
  <w:font w:name="ArialNarrow-Bold">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371584"/>
      <w:docPartObj>
        <w:docPartGallery w:val="Page Numbers (Bottom of Page)"/>
        <w:docPartUnique/>
      </w:docPartObj>
    </w:sdtPr>
    <w:sdtContent>
      <w:p w14:paraId="2E1312C5" w14:textId="69699496" w:rsidR="00E7569F" w:rsidRDefault="00E7569F">
        <w:pPr>
          <w:pStyle w:val="Pieddepage"/>
          <w:jc w:val="center"/>
        </w:pPr>
        <w:r>
          <w:fldChar w:fldCharType="begin"/>
        </w:r>
        <w:r>
          <w:instrText>PAGE   \* MERGEFORMAT</w:instrText>
        </w:r>
        <w:r>
          <w:fldChar w:fldCharType="separate"/>
        </w:r>
        <w:r w:rsidR="00D4586F">
          <w:rPr>
            <w:noProof/>
          </w:rPr>
          <w:t>2</w:t>
        </w:r>
        <w:r>
          <w:fldChar w:fldCharType="end"/>
        </w:r>
      </w:p>
    </w:sdtContent>
  </w:sdt>
  <w:p w14:paraId="2CC3E13D" w14:textId="77777777" w:rsidR="00E7569F" w:rsidRDefault="00E7569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8172" w14:textId="77777777" w:rsidR="00E7569F" w:rsidRDefault="00E7569F" w:rsidP="003D7053">
    <w:pPr>
      <w:pStyle w:val="Pieddepage"/>
    </w:pPr>
    <w:r>
      <w:t>Cours de Législation</w:t>
    </w:r>
  </w:p>
  <w:p w14:paraId="1D93E488" w14:textId="77777777" w:rsidR="00E7569F" w:rsidRDefault="00E7569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77FC0" w14:textId="77777777" w:rsidR="004B2D7B" w:rsidRDefault="004B2D7B" w:rsidP="00B758DA">
      <w:pPr>
        <w:spacing w:after="0" w:line="240" w:lineRule="auto"/>
      </w:pPr>
      <w:r>
        <w:separator/>
      </w:r>
    </w:p>
  </w:footnote>
  <w:footnote w:type="continuationSeparator" w:id="0">
    <w:p w14:paraId="4EAE9AC1" w14:textId="77777777" w:rsidR="004B2D7B" w:rsidRDefault="004B2D7B" w:rsidP="00B75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BE7"/>
    <w:multiLevelType w:val="hybridMultilevel"/>
    <w:tmpl w:val="06F89B3A"/>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964BD"/>
    <w:multiLevelType w:val="hybridMultilevel"/>
    <w:tmpl w:val="3B4EB27C"/>
    <w:lvl w:ilvl="0" w:tplc="1A8828AC">
      <w:start w:val="1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7117F6"/>
    <w:multiLevelType w:val="hybridMultilevel"/>
    <w:tmpl w:val="03205556"/>
    <w:lvl w:ilvl="0" w:tplc="7366AE84">
      <w:start w:val="1"/>
      <w:numFmt w:val="upperRoman"/>
      <w:lvlText w:val="%1."/>
      <w:lvlJc w:val="left"/>
      <w:pPr>
        <w:ind w:left="1080" w:hanging="72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6B36F2"/>
    <w:multiLevelType w:val="hybridMultilevel"/>
    <w:tmpl w:val="AC8CE4BA"/>
    <w:lvl w:ilvl="0" w:tplc="040C000F">
      <w:start w:val="1"/>
      <w:numFmt w:val="decimal"/>
      <w:lvlText w:val="%1."/>
      <w:lvlJc w:val="left"/>
      <w:pPr>
        <w:ind w:left="720" w:hanging="360"/>
      </w:pPr>
      <w:rPr>
        <w:rFonts w:hint="default"/>
      </w:rPr>
    </w:lvl>
    <w:lvl w:ilvl="1" w:tplc="A97CA47A">
      <w:numFmt w:val="bullet"/>
      <w:lvlText w:val="•"/>
      <w:lvlJc w:val="left"/>
      <w:pPr>
        <w:ind w:left="1440" w:hanging="360"/>
      </w:pPr>
      <w:rPr>
        <w:rFonts w:ascii="Times New Roman" w:eastAsiaTheme="minorHAnsi" w:hAnsi="Times New Roman" w:cs="Times New Roman" w:hint="default"/>
      </w:rPr>
    </w:lvl>
    <w:lvl w:ilvl="2" w:tplc="4FDAE3AA">
      <w:numFmt w:val="bullet"/>
      <w:lvlText w:val="–"/>
      <w:lvlJc w:val="left"/>
      <w:pPr>
        <w:ind w:left="2340" w:hanging="360"/>
      </w:pPr>
      <w:rPr>
        <w:rFonts w:ascii="Times New Roman" w:eastAsiaTheme="minorHAnsi"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071377"/>
    <w:multiLevelType w:val="hybridMultilevel"/>
    <w:tmpl w:val="B324FA52"/>
    <w:lvl w:ilvl="0" w:tplc="040C000F">
      <w:start w:val="1"/>
      <w:numFmt w:val="decimal"/>
      <w:lvlText w:val="%1."/>
      <w:lvlJc w:val="left"/>
      <w:pPr>
        <w:ind w:left="720" w:hanging="360"/>
      </w:pPr>
      <w:rPr>
        <w:rFonts w:hint="default"/>
      </w:rPr>
    </w:lvl>
    <w:lvl w:ilvl="1" w:tplc="A97CA47A">
      <w:numFmt w:val="bullet"/>
      <w:lvlText w:val="•"/>
      <w:lvlJc w:val="left"/>
      <w:pPr>
        <w:ind w:left="1440" w:hanging="360"/>
      </w:pPr>
      <w:rPr>
        <w:rFonts w:ascii="Times New Roman" w:eastAsiaTheme="minorHAnsi" w:hAnsi="Times New Roman" w:cs="Times New Roman" w:hint="default"/>
      </w:rPr>
    </w:lvl>
    <w:lvl w:ilvl="2" w:tplc="4FDAE3AA">
      <w:numFmt w:val="bullet"/>
      <w:lvlText w:val="–"/>
      <w:lvlJc w:val="left"/>
      <w:pPr>
        <w:ind w:left="2340" w:hanging="360"/>
      </w:pPr>
      <w:rPr>
        <w:rFonts w:ascii="Times New Roman" w:eastAsiaTheme="minorHAnsi"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FE6D21"/>
    <w:multiLevelType w:val="hybridMultilevel"/>
    <w:tmpl w:val="C3868782"/>
    <w:lvl w:ilvl="0" w:tplc="1A8828AC">
      <w:start w:val="7"/>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0B711D"/>
    <w:multiLevelType w:val="hybridMultilevel"/>
    <w:tmpl w:val="3D568E24"/>
    <w:lvl w:ilvl="0" w:tplc="60BC93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046B85"/>
    <w:multiLevelType w:val="hybridMultilevel"/>
    <w:tmpl w:val="A44A4B3C"/>
    <w:lvl w:ilvl="0" w:tplc="A1B074C4">
      <w:start w:val="1"/>
      <w:numFmt w:val="lowerLetter"/>
      <w:lvlText w:val="%1-"/>
      <w:lvlJc w:val="left"/>
      <w:pPr>
        <w:ind w:left="420" w:hanging="360"/>
      </w:pPr>
      <w:rPr>
        <w:rFonts w:ascii="Times New Roman" w:hAnsi="Times New Roman" w:cs="Times New Roman" w:hint="default"/>
        <w:b/>
        <w:color w:val="000000" w:themeColor="text1"/>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8" w15:restartNumberingAfterBreak="0">
    <w:nsid w:val="37027B15"/>
    <w:multiLevelType w:val="hybridMultilevel"/>
    <w:tmpl w:val="35E8682C"/>
    <w:lvl w:ilvl="0" w:tplc="1A8828AC">
      <w:start w:val="1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976856"/>
    <w:multiLevelType w:val="hybridMultilevel"/>
    <w:tmpl w:val="03982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1E34D4"/>
    <w:multiLevelType w:val="hybridMultilevel"/>
    <w:tmpl w:val="E36C59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AE42E9"/>
    <w:multiLevelType w:val="hybridMultilevel"/>
    <w:tmpl w:val="EB3E5BFC"/>
    <w:lvl w:ilvl="0" w:tplc="0922DDE4">
      <w:start w:val="5"/>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055289"/>
    <w:multiLevelType w:val="hybridMultilevel"/>
    <w:tmpl w:val="6C9C3AC6"/>
    <w:lvl w:ilvl="0" w:tplc="86DAE074">
      <w:start w:val="8"/>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413EA1"/>
    <w:multiLevelType w:val="hybridMultilevel"/>
    <w:tmpl w:val="37D0902E"/>
    <w:lvl w:ilvl="0" w:tplc="040C000F">
      <w:start w:val="1"/>
      <w:numFmt w:val="decimal"/>
      <w:lvlText w:val="%1."/>
      <w:lvlJc w:val="left"/>
      <w:pPr>
        <w:ind w:left="720" w:hanging="360"/>
      </w:pPr>
      <w:rPr>
        <w:rFonts w:hint="default"/>
      </w:rPr>
    </w:lvl>
    <w:lvl w:ilvl="1" w:tplc="A97CA47A">
      <w:numFmt w:val="bullet"/>
      <w:lvlText w:val="•"/>
      <w:lvlJc w:val="left"/>
      <w:pPr>
        <w:ind w:left="1440" w:hanging="360"/>
      </w:pPr>
      <w:rPr>
        <w:rFonts w:ascii="Times New Roman" w:eastAsiaTheme="minorHAnsi" w:hAnsi="Times New Roman" w:cs="Times New Roman" w:hint="default"/>
      </w:rPr>
    </w:lvl>
    <w:lvl w:ilvl="2" w:tplc="4FDAE3AA">
      <w:numFmt w:val="bullet"/>
      <w:lvlText w:val="–"/>
      <w:lvlJc w:val="left"/>
      <w:pPr>
        <w:ind w:left="2340" w:hanging="360"/>
      </w:pPr>
      <w:rPr>
        <w:rFonts w:ascii="Times New Roman" w:eastAsiaTheme="minorHAnsi"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B1517AD"/>
    <w:multiLevelType w:val="hybridMultilevel"/>
    <w:tmpl w:val="AF12B7EA"/>
    <w:lvl w:ilvl="0" w:tplc="66B839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4"/>
  </w:num>
  <w:num w:numId="3">
    <w:abstractNumId w:val="2"/>
  </w:num>
  <w:num w:numId="4">
    <w:abstractNumId w:val="11"/>
  </w:num>
  <w:num w:numId="5">
    <w:abstractNumId w:val="9"/>
  </w:num>
  <w:num w:numId="6">
    <w:abstractNumId w:val="0"/>
  </w:num>
  <w:num w:numId="7">
    <w:abstractNumId w:val="10"/>
  </w:num>
  <w:num w:numId="8">
    <w:abstractNumId w:val="3"/>
  </w:num>
  <w:num w:numId="9">
    <w:abstractNumId w:val="12"/>
  </w:num>
  <w:num w:numId="10">
    <w:abstractNumId w:val="5"/>
  </w:num>
  <w:num w:numId="11">
    <w:abstractNumId w:val="13"/>
  </w:num>
  <w:num w:numId="12">
    <w:abstractNumId w:val="8"/>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DA"/>
    <w:rsid w:val="00086877"/>
    <w:rsid w:val="00155149"/>
    <w:rsid w:val="00293D44"/>
    <w:rsid w:val="003D7053"/>
    <w:rsid w:val="003F725B"/>
    <w:rsid w:val="00415C2F"/>
    <w:rsid w:val="004B2D7B"/>
    <w:rsid w:val="0054413A"/>
    <w:rsid w:val="0055432B"/>
    <w:rsid w:val="006A1C8A"/>
    <w:rsid w:val="006A6407"/>
    <w:rsid w:val="006B0007"/>
    <w:rsid w:val="00701EBE"/>
    <w:rsid w:val="0071739D"/>
    <w:rsid w:val="00753B0A"/>
    <w:rsid w:val="00755596"/>
    <w:rsid w:val="00776C5B"/>
    <w:rsid w:val="0078347A"/>
    <w:rsid w:val="007875CA"/>
    <w:rsid w:val="007D793C"/>
    <w:rsid w:val="007E024A"/>
    <w:rsid w:val="007E6288"/>
    <w:rsid w:val="00810AE3"/>
    <w:rsid w:val="00847915"/>
    <w:rsid w:val="0095012F"/>
    <w:rsid w:val="009E3CEA"/>
    <w:rsid w:val="00A2623A"/>
    <w:rsid w:val="00A379A2"/>
    <w:rsid w:val="00A6428C"/>
    <w:rsid w:val="00B758DA"/>
    <w:rsid w:val="00B85894"/>
    <w:rsid w:val="00C522D4"/>
    <w:rsid w:val="00C7233A"/>
    <w:rsid w:val="00C95541"/>
    <w:rsid w:val="00CE5B48"/>
    <w:rsid w:val="00D06533"/>
    <w:rsid w:val="00D21923"/>
    <w:rsid w:val="00D4586F"/>
    <w:rsid w:val="00D56B22"/>
    <w:rsid w:val="00D840A8"/>
    <w:rsid w:val="00D86062"/>
    <w:rsid w:val="00D9268F"/>
    <w:rsid w:val="00E7569F"/>
    <w:rsid w:val="00F13B8B"/>
    <w:rsid w:val="00F13C9E"/>
    <w:rsid w:val="00FC2EA3"/>
    <w:rsid w:val="00FE1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CA51"/>
  <w15:chartTrackingRefBased/>
  <w15:docId w15:val="{C26FE118-0200-422C-ACBB-3D927EC9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8DA"/>
  </w:style>
  <w:style w:type="paragraph" w:styleId="Titre1">
    <w:name w:val="heading 1"/>
    <w:basedOn w:val="Normal"/>
    <w:next w:val="Normal"/>
    <w:link w:val="Titre1Car"/>
    <w:uiPriority w:val="9"/>
    <w:qFormat/>
    <w:rsid w:val="00D56B22"/>
    <w:pPr>
      <w:keepNext/>
      <w:keepLines/>
      <w:spacing w:after="0"/>
      <w:outlineLvl w:val="0"/>
    </w:pPr>
    <w:rPr>
      <w:rFonts w:ascii="Times New Roman" w:eastAsiaTheme="majorEastAsia" w:hAnsi="Times New Roman" w:cstheme="majorBidi"/>
      <w:b/>
      <w:color w:val="000000" w:themeColor="text1"/>
      <w:sz w:val="24"/>
      <w:szCs w:val="32"/>
    </w:rPr>
  </w:style>
  <w:style w:type="paragraph" w:styleId="Titre2">
    <w:name w:val="heading 2"/>
    <w:basedOn w:val="Normal"/>
    <w:next w:val="Normal"/>
    <w:link w:val="Titre2Car"/>
    <w:uiPriority w:val="9"/>
    <w:unhideWhenUsed/>
    <w:qFormat/>
    <w:rsid w:val="00D56B2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Titre3">
    <w:name w:val="heading 3"/>
    <w:basedOn w:val="Normal"/>
    <w:next w:val="Normal"/>
    <w:link w:val="Titre3Car"/>
    <w:uiPriority w:val="9"/>
    <w:unhideWhenUsed/>
    <w:qFormat/>
    <w:rsid w:val="00D56B22"/>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6B22"/>
    <w:rPr>
      <w:rFonts w:ascii="Times New Roman" w:eastAsiaTheme="majorEastAsia" w:hAnsi="Times New Roman" w:cstheme="majorBidi"/>
      <w:b/>
      <w:color w:val="000000" w:themeColor="text1"/>
      <w:sz w:val="24"/>
      <w:szCs w:val="32"/>
    </w:rPr>
  </w:style>
  <w:style w:type="paragraph" w:styleId="En-ttedetabledesmatires">
    <w:name w:val="TOC Heading"/>
    <w:basedOn w:val="Titre1"/>
    <w:next w:val="Normal"/>
    <w:uiPriority w:val="39"/>
    <w:unhideWhenUsed/>
    <w:qFormat/>
    <w:rsid w:val="00B758DA"/>
    <w:pPr>
      <w:outlineLvl w:val="9"/>
    </w:pPr>
    <w:rPr>
      <w:lang w:eastAsia="fr-FR"/>
    </w:rPr>
  </w:style>
  <w:style w:type="paragraph" w:styleId="TM1">
    <w:name w:val="toc 1"/>
    <w:basedOn w:val="Normal"/>
    <w:next w:val="Normal"/>
    <w:autoRedefine/>
    <w:uiPriority w:val="39"/>
    <w:unhideWhenUsed/>
    <w:rsid w:val="00B758DA"/>
    <w:pPr>
      <w:spacing w:after="100"/>
    </w:pPr>
  </w:style>
  <w:style w:type="paragraph" w:styleId="TM2">
    <w:name w:val="toc 2"/>
    <w:basedOn w:val="Normal"/>
    <w:next w:val="Normal"/>
    <w:autoRedefine/>
    <w:uiPriority w:val="39"/>
    <w:unhideWhenUsed/>
    <w:rsid w:val="00B758DA"/>
    <w:pPr>
      <w:spacing w:after="100"/>
      <w:ind w:left="220"/>
    </w:pPr>
  </w:style>
  <w:style w:type="character" w:styleId="Lienhypertexte">
    <w:name w:val="Hyperlink"/>
    <w:basedOn w:val="Policepardfaut"/>
    <w:uiPriority w:val="99"/>
    <w:unhideWhenUsed/>
    <w:rsid w:val="00B758DA"/>
    <w:rPr>
      <w:color w:val="0563C1" w:themeColor="hyperlink"/>
      <w:u w:val="single"/>
    </w:rPr>
  </w:style>
  <w:style w:type="paragraph" w:styleId="Pieddepage">
    <w:name w:val="footer"/>
    <w:basedOn w:val="Normal"/>
    <w:link w:val="PieddepageCar"/>
    <w:uiPriority w:val="99"/>
    <w:unhideWhenUsed/>
    <w:rsid w:val="00B758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58DA"/>
  </w:style>
  <w:style w:type="paragraph" w:styleId="En-tte">
    <w:name w:val="header"/>
    <w:basedOn w:val="Normal"/>
    <w:link w:val="En-tteCar"/>
    <w:uiPriority w:val="99"/>
    <w:unhideWhenUsed/>
    <w:rsid w:val="00B758DA"/>
    <w:pPr>
      <w:tabs>
        <w:tab w:val="center" w:pos="4536"/>
        <w:tab w:val="right" w:pos="9072"/>
      </w:tabs>
      <w:spacing w:after="0" w:line="240" w:lineRule="auto"/>
    </w:pPr>
  </w:style>
  <w:style w:type="character" w:customStyle="1" w:styleId="En-tteCar">
    <w:name w:val="En-tête Car"/>
    <w:basedOn w:val="Policepardfaut"/>
    <w:link w:val="En-tte"/>
    <w:uiPriority w:val="99"/>
    <w:rsid w:val="00B758DA"/>
  </w:style>
  <w:style w:type="paragraph" w:styleId="Paragraphedeliste">
    <w:name w:val="List Paragraph"/>
    <w:basedOn w:val="Normal"/>
    <w:uiPriority w:val="34"/>
    <w:qFormat/>
    <w:rsid w:val="00B758DA"/>
    <w:pPr>
      <w:ind w:left="720"/>
      <w:contextualSpacing/>
    </w:pPr>
  </w:style>
  <w:style w:type="character" w:customStyle="1" w:styleId="Titre2Car">
    <w:name w:val="Titre 2 Car"/>
    <w:basedOn w:val="Policepardfaut"/>
    <w:link w:val="Titre2"/>
    <w:uiPriority w:val="9"/>
    <w:rsid w:val="00D56B22"/>
    <w:rPr>
      <w:rFonts w:ascii="Times New Roman" w:eastAsiaTheme="majorEastAsia" w:hAnsi="Times New Roman" w:cstheme="majorBidi"/>
      <w:b/>
      <w:color w:val="000000" w:themeColor="text1"/>
      <w:sz w:val="24"/>
      <w:szCs w:val="26"/>
    </w:rPr>
  </w:style>
  <w:style w:type="character" w:customStyle="1" w:styleId="Titre3Car">
    <w:name w:val="Titre 3 Car"/>
    <w:basedOn w:val="Policepardfaut"/>
    <w:link w:val="Titre3"/>
    <w:uiPriority w:val="9"/>
    <w:rsid w:val="00D56B22"/>
    <w:rPr>
      <w:rFonts w:ascii="Times New Roman" w:eastAsiaTheme="majorEastAsia" w:hAnsi="Times New Roman" w:cstheme="majorBidi"/>
      <w:b/>
      <w:color w:val="000000" w:themeColor="text1"/>
      <w:sz w:val="24"/>
      <w:szCs w:val="24"/>
    </w:rPr>
  </w:style>
  <w:style w:type="paragraph" w:customStyle="1" w:styleId="Default">
    <w:name w:val="Default"/>
    <w:rsid w:val="007E024A"/>
    <w:pPr>
      <w:widowControl w:val="0"/>
      <w:suppressAutoHyphens/>
      <w:autoSpaceDE w:val="0"/>
      <w:spacing w:after="0" w:line="240" w:lineRule="auto"/>
    </w:pPr>
    <w:rPr>
      <w:rFonts w:ascii="Arial" w:eastAsia="Times New Roman" w:hAnsi="Arial" w:cs="Times New Roman"/>
      <w:color w:val="000000"/>
      <w:sz w:val="24"/>
      <w:szCs w:val="20"/>
    </w:rPr>
  </w:style>
  <w:style w:type="paragraph" w:styleId="NormalWeb">
    <w:name w:val="Normal (Web)"/>
    <w:basedOn w:val="Normal"/>
    <w:uiPriority w:val="99"/>
    <w:semiHidden/>
    <w:unhideWhenUsed/>
    <w:rsid w:val="00776C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76C5B"/>
    <w:rPr>
      <w:b/>
      <w:bCs/>
    </w:rPr>
  </w:style>
  <w:style w:type="paragraph" w:styleId="Sansinterligne">
    <w:name w:val="No Spacing"/>
    <w:uiPriority w:val="1"/>
    <w:qFormat/>
    <w:rsid w:val="00CE5B48"/>
    <w:pPr>
      <w:spacing w:after="0" w:line="240" w:lineRule="auto"/>
    </w:pPr>
  </w:style>
  <w:style w:type="paragraph" w:styleId="TM3">
    <w:name w:val="toc 3"/>
    <w:basedOn w:val="Normal"/>
    <w:next w:val="Normal"/>
    <w:autoRedefine/>
    <w:uiPriority w:val="39"/>
    <w:unhideWhenUsed/>
    <w:rsid w:val="00755596"/>
    <w:pPr>
      <w:spacing w:after="100"/>
      <w:ind w:left="440"/>
    </w:pPr>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5957">
      <w:bodyDiv w:val="1"/>
      <w:marLeft w:val="0"/>
      <w:marRight w:val="0"/>
      <w:marTop w:val="0"/>
      <w:marBottom w:val="0"/>
      <w:divBdr>
        <w:top w:val="none" w:sz="0" w:space="0" w:color="auto"/>
        <w:left w:val="none" w:sz="0" w:space="0" w:color="auto"/>
        <w:bottom w:val="none" w:sz="0" w:space="0" w:color="auto"/>
        <w:right w:val="none" w:sz="0" w:space="0" w:color="auto"/>
      </w:divBdr>
    </w:div>
    <w:div w:id="644622780">
      <w:bodyDiv w:val="1"/>
      <w:marLeft w:val="0"/>
      <w:marRight w:val="0"/>
      <w:marTop w:val="0"/>
      <w:marBottom w:val="0"/>
      <w:divBdr>
        <w:top w:val="none" w:sz="0" w:space="0" w:color="auto"/>
        <w:left w:val="none" w:sz="0" w:space="0" w:color="auto"/>
        <w:bottom w:val="none" w:sz="0" w:space="0" w:color="auto"/>
        <w:right w:val="none" w:sz="0" w:space="0" w:color="auto"/>
      </w:divBdr>
    </w:div>
    <w:div w:id="1554150136">
      <w:bodyDiv w:val="1"/>
      <w:marLeft w:val="0"/>
      <w:marRight w:val="0"/>
      <w:marTop w:val="0"/>
      <w:marBottom w:val="0"/>
      <w:divBdr>
        <w:top w:val="none" w:sz="0" w:space="0" w:color="auto"/>
        <w:left w:val="none" w:sz="0" w:space="0" w:color="auto"/>
        <w:bottom w:val="none" w:sz="0" w:space="0" w:color="auto"/>
        <w:right w:val="none" w:sz="0" w:space="0" w:color="auto"/>
      </w:divBdr>
      <w:divsChild>
        <w:div w:id="189276766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5FB18-F2AE-409F-8284-A80512BD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29</Pages>
  <Words>9282</Words>
  <Characters>51055</Characters>
  <Application>Microsoft Office Word</Application>
  <DocSecurity>0</DocSecurity>
  <Lines>425</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dc:creator>
  <cp:keywords/>
  <dc:description/>
  <cp:lastModifiedBy>ZEGGANE</cp:lastModifiedBy>
  <cp:revision>5</cp:revision>
  <cp:lastPrinted>2019-05-16T22:36:00Z</cp:lastPrinted>
  <dcterms:created xsi:type="dcterms:W3CDTF">2019-05-16T22:36:00Z</dcterms:created>
  <dcterms:modified xsi:type="dcterms:W3CDTF">2020-02-29T14:53:00Z</dcterms:modified>
</cp:coreProperties>
</file>