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F0" w:rsidRDefault="00AE42F0" w:rsidP="00AE42F0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b/>
          <w:bCs/>
          <w:color w:val="3A87AD"/>
          <w:sz w:val="36"/>
          <w:szCs w:val="36"/>
        </w:rPr>
      </w:pPr>
      <w:r>
        <w:rPr>
          <w:rFonts w:ascii="Arial" w:hAnsi="Arial" w:cs="Arial"/>
          <w:b/>
          <w:bCs/>
          <w:color w:val="3A87AD"/>
          <w:sz w:val="36"/>
          <w:szCs w:val="36"/>
          <w:rtl/>
        </w:rPr>
        <w:t>محتويات مقياس علم النفس الرياضي  </w:t>
      </w:r>
    </w:p>
    <w:p w:rsidR="00AE42F0" w:rsidRDefault="00AE42F0" w:rsidP="00AE42F0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color w:val="3A87AD"/>
          <w:rtl/>
        </w:rPr>
      </w:pPr>
    </w:p>
    <w:p w:rsidR="00AE42F0" w:rsidRDefault="00AE42F0" w:rsidP="00AE42F0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color w:val="3A87AD"/>
          <w:sz w:val="32"/>
          <w:szCs w:val="32"/>
          <w:rtl/>
        </w:rPr>
      </w:pPr>
      <w:r>
        <w:rPr>
          <w:rFonts w:ascii="Arial" w:hAnsi="Arial" w:cs="Arial"/>
          <w:color w:val="3A87AD"/>
          <w:sz w:val="32"/>
          <w:szCs w:val="32"/>
          <w:rtl/>
        </w:rPr>
        <w:t>-     مدخل إلى علم النفس الرياضي (</w:t>
      </w:r>
      <w:proofErr w:type="gramStart"/>
      <w:r>
        <w:rPr>
          <w:rFonts w:ascii="Arial" w:hAnsi="Arial" w:cs="Arial"/>
          <w:color w:val="3A87AD"/>
          <w:sz w:val="32"/>
          <w:szCs w:val="32"/>
          <w:rtl/>
        </w:rPr>
        <w:t>تعريفه,</w:t>
      </w:r>
      <w:proofErr w:type="gramEnd"/>
      <w:r>
        <w:rPr>
          <w:rFonts w:ascii="Arial" w:hAnsi="Arial" w:cs="Arial"/>
          <w:color w:val="3A87AD"/>
          <w:sz w:val="32"/>
          <w:szCs w:val="32"/>
          <w:rtl/>
        </w:rPr>
        <w:t xml:space="preserve"> مجالاته,...)</w:t>
      </w:r>
    </w:p>
    <w:p w:rsidR="00AE42F0" w:rsidRDefault="00AE42F0" w:rsidP="00AE42F0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color w:val="3A87AD"/>
          <w:sz w:val="32"/>
          <w:szCs w:val="32"/>
          <w:rtl/>
        </w:rPr>
      </w:pPr>
      <w:r>
        <w:rPr>
          <w:rFonts w:ascii="Arial" w:hAnsi="Arial" w:cs="Arial"/>
          <w:color w:val="3A87AD"/>
          <w:sz w:val="32"/>
          <w:szCs w:val="32"/>
          <w:rtl/>
        </w:rPr>
        <w:t>-          أهداف علم النفس الرياضي.</w:t>
      </w:r>
    </w:p>
    <w:p w:rsidR="00AE42F0" w:rsidRDefault="00AE42F0" w:rsidP="00AE42F0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color w:val="3A87AD"/>
          <w:sz w:val="32"/>
          <w:szCs w:val="32"/>
          <w:rtl/>
        </w:rPr>
      </w:pPr>
      <w:r>
        <w:rPr>
          <w:rFonts w:ascii="Arial" w:hAnsi="Arial" w:cs="Arial"/>
          <w:color w:val="3A87AD"/>
          <w:sz w:val="32"/>
          <w:szCs w:val="32"/>
          <w:rtl/>
        </w:rPr>
        <w:t>-          المختص النفسي الرياضي.</w:t>
      </w:r>
    </w:p>
    <w:p w:rsidR="00AE42F0" w:rsidRDefault="00AE42F0" w:rsidP="00AE42F0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color w:val="3A87AD"/>
          <w:sz w:val="32"/>
          <w:szCs w:val="32"/>
          <w:rtl/>
        </w:rPr>
      </w:pPr>
      <w:r>
        <w:rPr>
          <w:rFonts w:ascii="Arial" w:hAnsi="Arial" w:cs="Arial"/>
          <w:color w:val="3A87AD"/>
          <w:sz w:val="32"/>
          <w:szCs w:val="32"/>
          <w:rtl/>
        </w:rPr>
        <w:t>-          الشخصية في المجال الرياضي.</w:t>
      </w:r>
    </w:p>
    <w:p w:rsidR="00AE42F0" w:rsidRDefault="00AE42F0" w:rsidP="00AE42F0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color w:val="3A87AD"/>
          <w:sz w:val="32"/>
          <w:szCs w:val="32"/>
          <w:rtl/>
        </w:rPr>
      </w:pPr>
      <w:r>
        <w:rPr>
          <w:rFonts w:ascii="Arial" w:hAnsi="Arial" w:cs="Arial"/>
          <w:color w:val="3A87AD"/>
          <w:sz w:val="32"/>
          <w:szCs w:val="32"/>
          <w:rtl/>
        </w:rPr>
        <w:t>-          الدافعية في المجال الرياضي</w:t>
      </w:r>
    </w:p>
    <w:p w:rsidR="00AE42F0" w:rsidRDefault="00AE42F0" w:rsidP="00AE42F0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color w:val="3A87AD"/>
          <w:sz w:val="32"/>
          <w:szCs w:val="32"/>
          <w:rtl/>
        </w:rPr>
      </w:pPr>
      <w:r>
        <w:rPr>
          <w:rFonts w:ascii="Arial" w:hAnsi="Arial" w:cs="Arial"/>
          <w:color w:val="3A87AD"/>
          <w:sz w:val="32"/>
          <w:szCs w:val="32"/>
          <w:rtl/>
        </w:rPr>
        <w:t>-          قلق المنافسة.</w:t>
      </w:r>
    </w:p>
    <w:p w:rsidR="00AE42F0" w:rsidRDefault="00AE42F0" w:rsidP="00AE42F0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color w:val="3A87AD"/>
          <w:sz w:val="32"/>
          <w:szCs w:val="32"/>
          <w:rtl/>
        </w:rPr>
      </w:pPr>
      <w:r>
        <w:rPr>
          <w:rFonts w:ascii="Arial" w:hAnsi="Arial" w:cs="Arial"/>
          <w:color w:val="3A87AD"/>
          <w:sz w:val="32"/>
          <w:szCs w:val="32"/>
          <w:rtl/>
        </w:rPr>
        <w:t>-          الإعداد النفسي والدهني للرياضيين.</w:t>
      </w:r>
    </w:p>
    <w:p w:rsidR="00AE42F0" w:rsidRDefault="00AE42F0" w:rsidP="00AE42F0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color w:val="3A87AD"/>
          <w:sz w:val="32"/>
          <w:szCs w:val="32"/>
          <w:rtl/>
        </w:rPr>
      </w:pPr>
      <w:r>
        <w:rPr>
          <w:rFonts w:ascii="Arial" w:hAnsi="Arial" w:cs="Arial"/>
          <w:color w:val="3A87AD"/>
          <w:sz w:val="32"/>
          <w:szCs w:val="32"/>
          <w:rtl/>
        </w:rPr>
        <w:t>-          العنف في الملاعب.</w:t>
      </w:r>
    </w:p>
    <w:p w:rsidR="00AE42F0" w:rsidRDefault="00AE42F0" w:rsidP="00AE42F0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color w:val="3A87AD"/>
          <w:sz w:val="32"/>
          <w:szCs w:val="32"/>
          <w:rtl/>
        </w:rPr>
      </w:pPr>
      <w:r>
        <w:rPr>
          <w:rFonts w:ascii="Arial" w:hAnsi="Arial" w:cs="Arial"/>
          <w:color w:val="3A87AD"/>
          <w:sz w:val="32"/>
          <w:szCs w:val="32"/>
          <w:rtl/>
        </w:rPr>
        <w:t>-          نصائح لتحسين مستوى الأداء.</w:t>
      </w:r>
    </w:p>
    <w:p w:rsidR="00AE42F0" w:rsidRDefault="00AE42F0" w:rsidP="00AE42F0">
      <w:pPr>
        <w:pStyle w:val="NormalWeb"/>
        <w:bidi/>
        <w:spacing w:before="0" w:beforeAutospacing="0" w:after="0" w:afterAutospacing="0" w:line="360" w:lineRule="atLeast"/>
        <w:rPr>
          <w:rtl/>
          <w:lang w:bidi="ar-DZ"/>
        </w:rPr>
      </w:pPr>
      <w:r>
        <w:rPr>
          <w:rFonts w:ascii="Arial" w:hAnsi="Arial" w:cs="Arial"/>
          <w:color w:val="3A87AD"/>
          <w:rtl/>
        </w:rPr>
        <w:t> </w:t>
      </w:r>
    </w:p>
    <w:p w:rsidR="00CF716B" w:rsidRDefault="00AE42F0">
      <w:pPr>
        <w:rPr>
          <w:lang w:bidi="ar-DZ"/>
        </w:rPr>
      </w:pPr>
      <w:bookmarkStart w:id="0" w:name="_GoBack"/>
      <w:bookmarkEnd w:id="0"/>
    </w:p>
    <w:sectPr w:rsidR="00CF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F0"/>
    <w:rsid w:val="00595CD2"/>
    <w:rsid w:val="00783BA4"/>
    <w:rsid w:val="00A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92DC1-1229-4D22-93E4-D77AD71E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</dc:creator>
  <cp:keywords/>
  <dc:description/>
  <cp:lastModifiedBy>Invité</cp:lastModifiedBy>
  <cp:revision>1</cp:revision>
  <dcterms:created xsi:type="dcterms:W3CDTF">2022-05-05T10:36:00Z</dcterms:created>
  <dcterms:modified xsi:type="dcterms:W3CDTF">2022-05-05T10:36:00Z</dcterms:modified>
</cp:coreProperties>
</file>