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B8" w:rsidRPr="0016677E" w:rsidRDefault="00E570B8" w:rsidP="00E570B8">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جامعة محمد </w:t>
      </w:r>
      <w:proofErr w:type="spellStart"/>
      <w:r w:rsidRPr="0016677E">
        <w:rPr>
          <w:rFonts w:ascii="Sakkal Majalla" w:hAnsi="Sakkal Majalla" w:cs="Sakkal Majalla"/>
          <w:b/>
          <w:bCs/>
          <w:sz w:val="36"/>
          <w:szCs w:val="36"/>
          <w:rtl/>
          <w:lang w:val="en-US" w:bidi="ar-DZ"/>
        </w:rPr>
        <w:t>بوضياف</w:t>
      </w:r>
      <w:proofErr w:type="spellEnd"/>
      <w:r w:rsidRPr="0016677E">
        <w:rPr>
          <w:rFonts w:ascii="Sakkal Majalla" w:hAnsi="Sakkal Majalla" w:cs="Sakkal Majalla"/>
          <w:b/>
          <w:bCs/>
          <w:sz w:val="36"/>
          <w:szCs w:val="36"/>
          <w:rtl/>
          <w:lang w:val="en-US" w:bidi="ar-DZ"/>
        </w:rPr>
        <w:t xml:space="preserve"> – المسيلة</w:t>
      </w:r>
    </w:p>
    <w:p w:rsidR="00E570B8" w:rsidRPr="0016677E" w:rsidRDefault="00E570B8" w:rsidP="00E570B8">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كلية الحقوق و العلوم السياسية</w:t>
      </w:r>
    </w:p>
    <w:p w:rsidR="00E570B8" w:rsidRPr="0016677E" w:rsidRDefault="00E570B8" w:rsidP="00E570B8">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قسم العلوم السياسية</w:t>
      </w:r>
    </w:p>
    <w:p w:rsidR="00E570B8" w:rsidRPr="0016677E" w:rsidRDefault="00E570B8" w:rsidP="00E570B8">
      <w:pPr>
        <w:bidi/>
        <w:jc w:val="center"/>
        <w:rPr>
          <w:rFonts w:ascii="Sakkal Majalla" w:hAnsi="Sakkal Majalla" w:cs="Sakkal Majalla"/>
          <w:b/>
          <w:bCs/>
          <w:sz w:val="36"/>
          <w:szCs w:val="36"/>
          <w:rtl/>
          <w:lang w:val="en-US" w:bidi="ar-DZ"/>
        </w:rPr>
      </w:pPr>
    </w:p>
    <w:p w:rsidR="00E570B8" w:rsidRPr="0016677E" w:rsidRDefault="00E570B8" w:rsidP="00E570B8">
      <w:pPr>
        <w:bidi/>
        <w:jc w:val="center"/>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عنوان الدرس:</w:t>
      </w:r>
    </w:p>
    <w:p w:rsidR="00E570B8" w:rsidRDefault="00E570B8" w:rsidP="00E570B8">
      <w:pPr>
        <w:bidi/>
        <w:jc w:val="center"/>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نظرية</w:t>
      </w:r>
      <w:proofErr w:type="gramEnd"/>
      <w:r>
        <w:rPr>
          <w:rFonts w:ascii="Simplified Arabic" w:hAnsi="Simplified Arabic" w:cs="Simplified Arabic"/>
          <w:b/>
          <w:bCs/>
          <w:sz w:val="32"/>
          <w:szCs w:val="32"/>
          <w:rtl/>
          <w:lang w:bidi="ar-DZ"/>
        </w:rPr>
        <w:t xml:space="preserve"> ال</w:t>
      </w:r>
      <w:r>
        <w:rPr>
          <w:rFonts w:ascii="Simplified Arabic" w:hAnsi="Simplified Arabic" w:cs="Simplified Arabic" w:hint="cs"/>
          <w:b/>
          <w:bCs/>
          <w:sz w:val="32"/>
          <w:szCs w:val="32"/>
          <w:rtl/>
          <w:lang w:bidi="ar-DZ"/>
        </w:rPr>
        <w:t>تحليل الطبقي</w:t>
      </w:r>
    </w:p>
    <w:p w:rsidR="00E570B8" w:rsidRPr="00B259AC" w:rsidRDefault="00E570B8" w:rsidP="00E570B8">
      <w:pPr>
        <w:bidi/>
        <w:jc w:val="center"/>
        <w:rPr>
          <w:rFonts w:ascii="Sakkal Majalla" w:hAnsi="Sakkal Majalla" w:cs="Sakkal Majalla"/>
          <w:sz w:val="32"/>
          <w:szCs w:val="32"/>
          <w:rtl/>
          <w:lang w:val="en-US" w:bidi="ar-DZ"/>
        </w:rPr>
      </w:pPr>
    </w:p>
    <w:p w:rsidR="00E570B8" w:rsidRPr="0016677E" w:rsidRDefault="00E570B8" w:rsidP="00E570B8">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أستاذ الدرس: د. لبنى بهولي</w:t>
      </w:r>
    </w:p>
    <w:p w:rsidR="00E570B8" w:rsidRPr="0016677E" w:rsidRDefault="00E570B8" w:rsidP="00B80CC3">
      <w:pPr>
        <w:bidi/>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 xml:space="preserve">الفئة المستهدفة: طلبة السنة </w:t>
      </w:r>
      <w:r w:rsidR="00B80CC3">
        <w:rPr>
          <w:rFonts w:ascii="Sakkal Majalla" w:hAnsi="Sakkal Majalla" w:cs="Sakkal Majalla" w:hint="cs"/>
          <w:b/>
          <w:bCs/>
          <w:sz w:val="36"/>
          <w:szCs w:val="36"/>
          <w:rtl/>
          <w:lang w:val="en-US" w:bidi="ar-DZ"/>
        </w:rPr>
        <w:t>ثانية جذع مشترك</w:t>
      </w:r>
    </w:p>
    <w:p w:rsidR="00E570B8" w:rsidRDefault="00E570B8" w:rsidP="00E570B8">
      <w:pPr>
        <w:bidi/>
        <w:spacing w:line="600" w:lineRule="atLeast"/>
        <w:rPr>
          <w:rFonts w:ascii="Sakkal Majalla" w:hAnsi="Sakkal Majalla" w:cs="Sakkal Majalla"/>
          <w:b/>
          <w:bCs/>
          <w:sz w:val="36"/>
          <w:szCs w:val="36"/>
          <w:rtl/>
          <w:lang w:val="en-US" w:bidi="ar-DZ"/>
        </w:rPr>
      </w:pPr>
      <w:r w:rsidRPr="0016677E">
        <w:rPr>
          <w:rFonts w:ascii="Sakkal Majalla" w:hAnsi="Sakkal Majalla" w:cs="Sakkal Majalla"/>
          <w:b/>
          <w:bCs/>
          <w:sz w:val="36"/>
          <w:szCs w:val="36"/>
          <w:rtl/>
          <w:lang w:val="en-US" w:bidi="ar-DZ"/>
        </w:rPr>
        <w:t>الحجم الساعي: 01 ساعة و 30 دقيقة في الأسبوع</w:t>
      </w:r>
    </w:p>
    <w:p w:rsidR="00E570B8" w:rsidRPr="004F1401" w:rsidRDefault="00E570B8" w:rsidP="00E570B8">
      <w:pPr>
        <w:bidi/>
        <w:spacing w:line="600" w:lineRule="atLeast"/>
        <w:jc w:val="center"/>
        <w:rPr>
          <w:rFonts w:ascii="Simplified Arabic" w:hAnsi="Simplified Arabic" w:cs="Simplified Arabic"/>
          <w:b/>
          <w:bCs/>
          <w:sz w:val="28"/>
          <w:szCs w:val="28"/>
          <w:u w:val="single"/>
          <w:rtl/>
          <w:lang w:val="en-US" w:bidi="ar-DZ"/>
        </w:rPr>
      </w:pPr>
    </w:p>
    <w:p w:rsidR="00E570B8" w:rsidRDefault="00E570B8" w:rsidP="00E570B8">
      <w:pPr>
        <w:pStyle w:val="Paragraphedeliste"/>
        <w:bidi/>
        <w:spacing w:line="600" w:lineRule="atLeast"/>
        <w:jc w:val="center"/>
        <w:rPr>
          <w:rFonts w:ascii="Simplified Arabic" w:hAnsi="Simplified Arabic" w:cs="Simplified Arabic"/>
          <w:b/>
          <w:bCs/>
          <w:sz w:val="28"/>
          <w:szCs w:val="28"/>
          <w:u w:val="single"/>
          <w:rtl/>
          <w:lang w:bidi="ar-DZ"/>
        </w:rPr>
      </w:pPr>
    </w:p>
    <w:p w:rsidR="00E570B8" w:rsidRPr="004F1401" w:rsidRDefault="00E570B8" w:rsidP="00E570B8">
      <w:pPr>
        <w:pStyle w:val="Paragraphedeliste"/>
        <w:bidi/>
        <w:spacing w:line="600" w:lineRule="atLeast"/>
        <w:rPr>
          <w:rFonts w:ascii="Simplified Arabic" w:hAnsi="Simplified Arabic" w:cs="Simplified Arabic"/>
          <w:b/>
          <w:bCs/>
          <w:sz w:val="28"/>
          <w:szCs w:val="28"/>
          <w:u w:val="single"/>
          <w:rtl/>
          <w:lang w:bidi="ar-DZ"/>
        </w:rPr>
      </w:pPr>
      <w:proofErr w:type="gramStart"/>
      <w:r w:rsidRPr="004F1401">
        <w:rPr>
          <w:rFonts w:ascii="Simplified Arabic" w:hAnsi="Simplified Arabic" w:cs="Simplified Arabic"/>
          <w:b/>
          <w:bCs/>
          <w:sz w:val="28"/>
          <w:szCs w:val="28"/>
          <w:u w:val="single"/>
          <w:rtl/>
          <w:lang w:bidi="ar-DZ"/>
        </w:rPr>
        <w:t>التحليل</w:t>
      </w:r>
      <w:proofErr w:type="gramEnd"/>
      <w:r w:rsidRPr="004F1401">
        <w:rPr>
          <w:rFonts w:ascii="Simplified Arabic" w:hAnsi="Simplified Arabic" w:cs="Simplified Arabic"/>
          <w:b/>
          <w:bCs/>
          <w:sz w:val="28"/>
          <w:szCs w:val="28"/>
          <w:u w:val="single"/>
          <w:rtl/>
          <w:lang w:bidi="ar-DZ"/>
        </w:rPr>
        <w:t xml:space="preserve"> الطبقي:</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يعتبر التحليل الطبقي أكثر نظريات السياسة المقارنة اقترابا من صورة النموذج المعرفي </w:t>
      </w:r>
      <w:proofErr w:type="spellStart"/>
      <w:r w:rsidRPr="004F1401">
        <w:rPr>
          <w:rFonts w:ascii="Simplified Arabic" w:hAnsi="Simplified Arabic" w:cs="Simplified Arabic"/>
          <w:sz w:val="28"/>
          <w:szCs w:val="28"/>
          <w:lang w:bidi="ar-DZ"/>
        </w:rPr>
        <w:t>Paradigm</w:t>
      </w:r>
      <w:proofErr w:type="spellEnd"/>
      <w:r w:rsidRPr="004F1401">
        <w:rPr>
          <w:rFonts w:ascii="Simplified Arabic" w:hAnsi="Simplified Arabic" w:cs="Simplified Arabic"/>
          <w:sz w:val="28"/>
          <w:szCs w:val="28"/>
          <w:rtl/>
          <w:lang w:val="en-US" w:bidi="ar-DZ"/>
        </w:rPr>
        <w:t xml:space="preserve"> الذي أشار إليه </w:t>
      </w:r>
      <w:proofErr w:type="spellStart"/>
      <w:r w:rsidRPr="004F1401">
        <w:rPr>
          <w:rFonts w:ascii="Simplified Arabic" w:hAnsi="Simplified Arabic" w:cs="Simplified Arabic"/>
          <w:sz w:val="28"/>
          <w:szCs w:val="28"/>
          <w:rtl/>
          <w:lang w:val="en-US" w:bidi="ar-DZ"/>
        </w:rPr>
        <w:t>طوماس</w:t>
      </w:r>
      <w:proofErr w:type="spellEnd"/>
      <w:r w:rsidRPr="004F1401">
        <w:rPr>
          <w:rFonts w:ascii="Simplified Arabic" w:hAnsi="Simplified Arabic" w:cs="Simplified Arabic"/>
          <w:sz w:val="28"/>
          <w:szCs w:val="28"/>
          <w:rtl/>
          <w:lang w:val="en-US" w:bidi="ar-DZ"/>
        </w:rPr>
        <w:t xml:space="preserve"> كون في كتابه بنية الثورات العلمية.</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val="en-US" w:bidi="ar-DZ"/>
        </w:rPr>
        <w:t>مثل</w:t>
      </w:r>
      <w:proofErr w:type="gramEnd"/>
      <w:r w:rsidRPr="004F1401">
        <w:rPr>
          <w:rFonts w:ascii="Simplified Arabic" w:hAnsi="Simplified Arabic" w:cs="Simplified Arabic"/>
          <w:sz w:val="28"/>
          <w:szCs w:val="28"/>
          <w:rtl/>
          <w:lang w:val="en-US" w:bidi="ar-DZ"/>
        </w:rPr>
        <w:t xml:space="preserve"> </w:t>
      </w:r>
      <w:r w:rsidRPr="004F1401">
        <w:rPr>
          <w:rFonts w:ascii="Simplified Arabic" w:hAnsi="Simplified Arabic" w:cs="Simplified Arabic"/>
          <w:sz w:val="28"/>
          <w:szCs w:val="28"/>
          <w:rtl/>
          <w:lang w:bidi="ar-DZ"/>
        </w:rPr>
        <w:t>التحليل الطبقي نموذجا معرفيا جديدا في حقل لعلوم الاجتماعية حيث أخرجها ن التركيز على المؤسسات الرسمية إلى تحليل ديناميكي يدرس الظاهرة الاجتماعية في صيرورتها وتغيرها ويركز على الفعاليات المادية فيها.</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lastRenderedPageBreak/>
        <w:t>كان</w:t>
      </w:r>
      <w:proofErr w:type="gramEnd"/>
      <w:r w:rsidRPr="004F1401">
        <w:rPr>
          <w:rFonts w:ascii="Simplified Arabic" w:hAnsi="Simplified Arabic" w:cs="Simplified Arabic"/>
          <w:sz w:val="28"/>
          <w:szCs w:val="28"/>
          <w:rtl/>
          <w:lang w:bidi="ar-DZ"/>
        </w:rPr>
        <w:t xml:space="preserve"> التحليل الطبقي –كجزء من الماركسية- دافعا وحافزا لإثارة الفكر الأوروبي وتحريكه لإيجاد نظريات أخرى مثلت في بعدها العلمي/ الإيديولوجي بديلا للتحليل الطبقي لإزاحته والحلول محله في تحليل الظاهرة الاجتماعية والسياسية.</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وبالرغم من ذلك، فإنه من الناحية </w:t>
      </w:r>
      <w:proofErr w:type="spellStart"/>
      <w:r w:rsidRPr="004F1401">
        <w:rPr>
          <w:rFonts w:ascii="Simplified Arabic" w:hAnsi="Simplified Arabic" w:cs="Simplified Arabic"/>
          <w:sz w:val="28"/>
          <w:szCs w:val="28"/>
          <w:rtl/>
          <w:lang w:bidi="ar-DZ"/>
        </w:rPr>
        <w:t>الابستمولوجية</w:t>
      </w:r>
      <w:proofErr w:type="spellEnd"/>
      <w:r w:rsidRPr="004F1401">
        <w:rPr>
          <w:rFonts w:ascii="Simplified Arabic" w:hAnsi="Simplified Arabic" w:cs="Simplified Arabic"/>
          <w:sz w:val="28"/>
          <w:szCs w:val="28"/>
          <w:rtl/>
          <w:lang w:bidi="ar-DZ"/>
        </w:rPr>
        <w:t xml:space="preserve"> كانت النظريات المقابلة متأثرة بالتحليل الطبقي، منطلقة من مقولاته وافتراضاته الأولية.(نظرية النخبة ونظرية الجماعة)</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التحليل الطبقي كنظرية لتحليل وتفسير النظم الاجتماعية والاقتصادية والسياسية بدأ مع كارل ماركس، ثم استخدم بعد ذلك من منظورات مختلفة مع مفكرين آخرين.</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 xml:space="preserve">على الرغم من أن كارل ماركس لم يستخدم الطبقة كوحدة تحليل في بناء نظريته، وإن مثلت إحدى </w:t>
      </w:r>
      <w:proofErr w:type="spellStart"/>
      <w:r w:rsidRPr="004F1401">
        <w:rPr>
          <w:rFonts w:ascii="Simplified Arabic" w:hAnsi="Simplified Arabic" w:cs="Simplified Arabic"/>
          <w:sz w:val="28"/>
          <w:szCs w:val="28"/>
          <w:rtl/>
          <w:lang w:bidi="ar-DZ"/>
        </w:rPr>
        <w:t>خلاصاته</w:t>
      </w:r>
      <w:proofErr w:type="spellEnd"/>
      <w:r w:rsidRPr="004F1401">
        <w:rPr>
          <w:rFonts w:ascii="Simplified Arabic" w:hAnsi="Simplified Arabic" w:cs="Simplified Arabic"/>
          <w:sz w:val="28"/>
          <w:szCs w:val="28"/>
          <w:rtl/>
          <w:lang w:bidi="ar-DZ"/>
        </w:rPr>
        <w:t xml:space="preserve"> النظرية، إلا أنه كان أول من بلور الملامح العامة للتحليل الطبقي كنموذج تفسيري لتطور المجتمع الغربي.</w:t>
      </w:r>
    </w:p>
    <w:p w:rsidR="00E570B8"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t>مثل</w:t>
      </w:r>
      <w:proofErr w:type="gramEnd"/>
      <w:r w:rsidRPr="004F1401">
        <w:rPr>
          <w:rFonts w:ascii="Simplified Arabic" w:hAnsi="Simplified Arabic" w:cs="Simplified Arabic"/>
          <w:sz w:val="28"/>
          <w:szCs w:val="28"/>
          <w:rtl/>
          <w:lang w:bidi="ar-DZ"/>
        </w:rPr>
        <w:t xml:space="preserve"> التحليل الطبقي نظرية بينية فيها من خصائص النظرية الفلسفية وفيها من خصائص النظرية العلمية، بالمعنى الذي أكدت عليه الوضعية المنطقية ومن بعدها السلوكية. لذلك لا يمكن إدراجه في المرحلة التقليدية ولا السلوكية، فافتراضاته حول مراحل التاريخ وتطور الرأسمالية وحتمية الشيوعية هي افتراضات فلسفية تقوم على رؤية لفلسفة التاريخ، وافتراضاته حول كون الصراع الطبقي يولد تغييرا اجتماعيا هي افتراضات من النوع الاجتماعي القابل للرفض والإثبات.</w:t>
      </w:r>
    </w:p>
    <w:p w:rsidR="00E570B8" w:rsidRPr="00E200A9" w:rsidRDefault="00E570B8" w:rsidP="00E570B8">
      <w:pPr>
        <w:bidi/>
        <w:spacing w:line="600" w:lineRule="atLeast"/>
        <w:rPr>
          <w:rFonts w:ascii="Simplified Arabic" w:hAnsi="Simplified Arabic" w:cs="Simplified Arabic"/>
          <w:sz w:val="28"/>
          <w:szCs w:val="28"/>
          <w:lang w:bidi="ar-DZ"/>
        </w:rPr>
      </w:pPr>
    </w:p>
    <w:p w:rsidR="00E570B8" w:rsidRPr="004F1401" w:rsidRDefault="00E570B8" w:rsidP="00E570B8">
      <w:pPr>
        <w:bidi/>
        <w:spacing w:line="600" w:lineRule="atLeast"/>
        <w:ind w:left="360"/>
        <w:rPr>
          <w:rFonts w:ascii="Simplified Arabic" w:hAnsi="Simplified Arabic" w:cs="Simplified Arabic"/>
          <w:sz w:val="28"/>
          <w:szCs w:val="28"/>
          <w:rtl/>
          <w:lang w:bidi="ar-DZ"/>
        </w:rPr>
      </w:pPr>
      <w:r w:rsidRPr="004F1401">
        <w:rPr>
          <w:rFonts w:ascii="Simplified Arabic" w:hAnsi="Simplified Arabic" w:cs="Simplified Arabic"/>
          <w:b/>
          <w:bCs/>
          <w:sz w:val="28"/>
          <w:szCs w:val="28"/>
          <w:u w:val="single"/>
          <w:rtl/>
          <w:lang w:bidi="ar-DZ"/>
        </w:rPr>
        <w:t>المفاهيم الأساسية للنظرية/ مفهوم الطبقة</w:t>
      </w:r>
      <w:r w:rsidRPr="004F1401">
        <w:rPr>
          <w:rFonts w:ascii="Simplified Arabic" w:hAnsi="Simplified Arabic" w:cs="Simplified Arabic"/>
          <w:sz w:val="28"/>
          <w:szCs w:val="28"/>
          <w:rtl/>
          <w:lang w:bidi="ar-DZ"/>
        </w:rPr>
        <w:t>:</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spellStart"/>
      <w:proofErr w:type="gramStart"/>
      <w:r w:rsidRPr="004F1401">
        <w:rPr>
          <w:rFonts w:ascii="Simplified Arabic" w:hAnsi="Simplified Arabic" w:cs="Simplified Arabic"/>
          <w:sz w:val="28"/>
          <w:szCs w:val="28"/>
          <w:rtl/>
          <w:lang w:bidi="ar-DZ"/>
        </w:rPr>
        <w:t>بنى</w:t>
      </w:r>
      <w:proofErr w:type="spellEnd"/>
      <w:proofErr w:type="gramEnd"/>
      <w:r w:rsidRPr="004F1401">
        <w:rPr>
          <w:rFonts w:ascii="Simplified Arabic" w:hAnsi="Simplified Arabic" w:cs="Simplified Arabic"/>
          <w:sz w:val="28"/>
          <w:szCs w:val="28"/>
          <w:rtl/>
          <w:lang w:bidi="ar-DZ"/>
        </w:rPr>
        <w:t xml:space="preserve"> ماركس مفهوم الطبقة على المعايير الاقتصادية فحسب، إذ هي بالنسبة له موقع داخل علاقات الإنتاج في البناء الاقتصادي للمجتمع.</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اعتبر ماركس "</w:t>
      </w:r>
      <w:proofErr w:type="gramStart"/>
      <w:r w:rsidRPr="004F1401">
        <w:rPr>
          <w:rFonts w:ascii="Simplified Arabic" w:hAnsi="Simplified Arabic" w:cs="Simplified Arabic"/>
          <w:sz w:val="28"/>
          <w:szCs w:val="28"/>
          <w:rtl/>
          <w:lang w:bidi="ar-DZ"/>
        </w:rPr>
        <w:t>الطبقة</w:t>
      </w:r>
      <w:proofErr w:type="gramEnd"/>
      <w:r w:rsidRPr="004F1401">
        <w:rPr>
          <w:rFonts w:ascii="Simplified Arabic" w:hAnsi="Simplified Arabic" w:cs="Simplified Arabic"/>
          <w:sz w:val="28"/>
          <w:szCs w:val="28"/>
          <w:rtl/>
          <w:lang w:bidi="ar-DZ"/>
        </w:rPr>
        <w:t>" المفهوم الأساسي لتحليل التغير في المجتمع عبر الزمن.</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t>يوجد</w:t>
      </w:r>
      <w:proofErr w:type="gramEnd"/>
      <w:r w:rsidRPr="004F1401">
        <w:rPr>
          <w:rFonts w:ascii="Simplified Arabic" w:hAnsi="Simplified Arabic" w:cs="Simplified Arabic"/>
          <w:sz w:val="28"/>
          <w:szCs w:val="28"/>
          <w:rtl/>
          <w:lang w:bidi="ar-DZ"/>
        </w:rPr>
        <w:t xml:space="preserve"> في كل مجتمع طبقتان إحداهما تملك وتشتري قوة العمل، والأخرى لا تملك وتبيع قوة العمل.</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proofErr w:type="gramStart"/>
      <w:r w:rsidRPr="004F1401">
        <w:rPr>
          <w:rFonts w:ascii="Simplified Arabic" w:hAnsi="Simplified Arabic" w:cs="Simplified Arabic"/>
          <w:sz w:val="28"/>
          <w:szCs w:val="28"/>
          <w:rtl/>
          <w:lang w:bidi="ar-DZ"/>
        </w:rPr>
        <w:lastRenderedPageBreak/>
        <w:t>ربط</w:t>
      </w:r>
      <w:proofErr w:type="gramEnd"/>
      <w:r w:rsidRPr="004F1401">
        <w:rPr>
          <w:rFonts w:ascii="Simplified Arabic" w:hAnsi="Simplified Arabic" w:cs="Simplified Arabic"/>
          <w:sz w:val="28"/>
          <w:szCs w:val="28"/>
          <w:rtl/>
          <w:lang w:bidi="ar-DZ"/>
        </w:rPr>
        <w:t xml:space="preserve"> ماركس مفهوم الطبقة بوسائل الإنتاج، واعتبر أن النظام الاقتصادي هو النظام الأساسي، وركز على عملية الصراع الناتجة عن تعارض مصالح الطبقتين، واعتبر أن ناتج هذا الصراع يفسر التاريخ والمجتمع.</w:t>
      </w:r>
    </w:p>
    <w:p w:rsidR="00E570B8" w:rsidRPr="004F1401" w:rsidRDefault="00E570B8" w:rsidP="00E570B8">
      <w:pPr>
        <w:bidi/>
        <w:spacing w:line="600" w:lineRule="atLeast"/>
        <w:ind w:left="360"/>
        <w:rPr>
          <w:rFonts w:ascii="Simplified Arabic" w:hAnsi="Simplified Arabic" w:cs="Simplified Arabic"/>
          <w:sz w:val="28"/>
          <w:szCs w:val="28"/>
          <w:rtl/>
          <w:lang w:bidi="ar-DZ"/>
        </w:rPr>
      </w:pPr>
      <w:r w:rsidRPr="004F1401">
        <w:rPr>
          <w:rFonts w:ascii="Simplified Arabic" w:hAnsi="Simplified Arabic" w:cs="Simplified Arabic"/>
          <w:b/>
          <w:bCs/>
          <w:sz w:val="28"/>
          <w:szCs w:val="28"/>
          <w:u w:val="single"/>
          <w:rtl/>
          <w:lang w:bidi="ar-DZ"/>
        </w:rPr>
        <w:t>كارل ماركس والتحليل المقارن</w:t>
      </w:r>
      <w:r w:rsidRPr="004F1401">
        <w:rPr>
          <w:rFonts w:ascii="Simplified Arabic" w:hAnsi="Simplified Arabic" w:cs="Simplified Arabic"/>
          <w:sz w:val="28"/>
          <w:szCs w:val="28"/>
          <w:rtl/>
          <w:lang w:bidi="ar-DZ"/>
        </w:rPr>
        <w:t>:</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lang w:bidi="ar-DZ"/>
        </w:rPr>
        <w:t>ينبغي التأكيد بداية أنه سيتم التركيز على الاقتراب الذي استخدمه كارل ماركس في المقارنة بين النظم والمجتمعات وليس النظرية ككل التي أنتجها ماركس.</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lang w:bidi="ar-DZ"/>
        </w:rPr>
      </w:pPr>
      <w:r w:rsidRPr="004F1401">
        <w:rPr>
          <w:rFonts w:ascii="Simplified Arabic" w:hAnsi="Simplified Arabic" w:cs="Simplified Arabic"/>
          <w:sz w:val="28"/>
          <w:szCs w:val="28"/>
          <w:rtl/>
        </w:rPr>
        <w:t xml:space="preserve">يلتقي ماركس مع </w:t>
      </w:r>
      <w:proofErr w:type="spellStart"/>
      <w:r w:rsidRPr="004F1401">
        <w:rPr>
          <w:rFonts w:ascii="Simplified Arabic" w:hAnsi="Simplified Arabic" w:cs="Simplified Arabic"/>
          <w:sz w:val="28"/>
          <w:szCs w:val="28"/>
          <w:rtl/>
        </w:rPr>
        <w:t>مونتيسكيو</w:t>
      </w:r>
      <w:proofErr w:type="spellEnd"/>
      <w:r w:rsidRPr="004F1401">
        <w:rPr>
          <w:rFonts w:ascii="Simplified Arabic" w:hAnsi="Simplified Arabic" w:cs="Simplified Arabic"/>
          <w:sz w:val="28"/>
          <w:szCs w:val="28"/>
          <w:rtl/>
        </w:rPr>
        <w:t xml:space="preserve"> في الاهتمام بالنظم غير الأوروبية ومقارنتها بالأوروبية وبالتركيز على الذات الأوروبية الذي يرى تفوقها وسبقها ووضع غيرها على درجات أدنى في السلم الحضاري. وما أطلق عليه </w:t>
      </w:r>
      <w:proofErr w:type="spellStart"/>
      <w:r w:rsidRPr="004F1401">
        <w:rPr>
          <w:rFonts w:ascii="Simplified Arabic" w:hAnsi="Simplified Arabic" w:cs="Simplified Arabic"/>
          <w:sz w:val="28"/>
          <w:szCs w:val="28"/>
          <w:rtl/>
        </w:rPr>
        <w:t>مونتيسكيو</w:t>
      </w:r>
      <w:proofErr w:type="spellEnd"/>
      <w:r w:rsidRPr="004F1401">
        <w:rPr>
          <w:rFonts w:ascii="Simplified Arabic" w:hAnsi="Simplified Arabic" w:cs="Simplified Arabic"/>
          <w:sz w:val="28"/>
          <w:szCs w:val="28"/>
          <w:rtl/>
        </w:rPr>
        <w:t xml:space="preserve"> الاستبداد أو الطغيان الشرقي، أسماه ماركس نمط الإنتاج الآسيوي.</w:t>
      </w:r>
      <w:r w:rsidRPr="004F1401">
        <w:rPr>
          <w:rFonts w:ascii="Simplified Arabic" w:hAnsi="Simplified Arabic" w:cs="Simplified Arabic"/>
          <w:sz w:val="28"/>
          <w:szCs w:val="28"/>
          <w:lang w:bidi="ar-DZ"/>
        </w:rPr>
        <w:t xml:space="preserve"> </w:t>
      </w:r>
    </w:p>
    <w:p w:rsidR="00E570B8" w:rsidRPr="004F1401" w:rsidRDefault="00E570B8" w:rsidP="00E570B8">
      <w:pPr>
        <w:pStyle w:val="Paragraphedeliste"/>
        <w:numPr>
          <w:ilvl w:val="0"/>
          <w:numId w:val="1"/>
        </w:numPr>
        <w:bidi/>
        <w:spacing w:line="600" w:lineRule="atLeast"/>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 xml:space="preserve">قارن ماركس بين الظواهر عبر المجتمعات والثقافات والتاريخ بناء على </w:t>
      </w:r>
      <w:proofErr w:type="spellStart"/>
      <w:r w:rsidRPr="004F1401">
        <w:rPr>
          <w:rFonts w:ascii="Simplified Arabic" w:eastAsia="Times New Roman" w:hAnsi="Simplified Arabic" w:cs="Simplified Arabic"/>
          <w:sz w:val="28"/>
          <w:szCs w:val="28"/>
          <w:rtl/>
          <w:lang w:eastAsia="fr-FR"/>
        </w:rPr>
        <w:t>محكات</w:t>
      </w:r>
      <w:proofErr w:type="spellEnd"/>
      <w:r w:rsidRPr="004F1401">
        <w:rPr>
          <w:rFonts w:ascii="Simplified Arabic" w:eastAsia="Times New Roman" w:hAnsi="Simplified Arabic" w:cs="Simplified Arabic"/>
          <w:sz w:val="28"/>
          <w:szCs w:val="28"/>
          <w:rtl/>
          <w:lang w:eastAsia="fr-FR"/>
        </w:rPr>
        <w:t xml:space="preserve"> أربعة للمقارنة؛ هي:</w:t>
      </w:r>
    </w:p>
    <w:p w:rsidR="00E570B8" w:rsidRPr="004F1401" w:rsidRDefault="00E570B8" w:rsidP="00E570B8">
      <w:pPr>
        <w:pStyle w:val="Paragraphedeliste"/>
        <w:numPr>
          <w:ilvl w:val="1"/>
          <w:numId w:val="2"/>
        </w:numPr>
        <w:bidi/>
        <w:spacing w:line="600" w:lineRule="atLeast"/>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 xml:space="preserve">نمط وعلاقات الملكية كجزء من النظام القانوني للمجتمع. </w:t>
      </w:r>
    </w:p>
    <w:p w:rsidR="00E570B8" w:rsidRPr="004F1401" w:rsidRDefault="00E570B8" w:rsidP="00E570B8">
      <w:pPr>
        <w:numPr>
          <w:ilvl w:val="1"/>
          <w:numId w:val="2"/>
        </w:numPr>
        <w:bidi/>
        <w:spacing w:line="600" w:lineRule="atLeast"/>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تقسيم العمل كجزء من النظام الاقتصادي.</w:t>
      </w:r>
    </w:p>
    <w:p w:rsidR="00E570B8" w:rsidRPr="004F1401" w:rsidRDefault="00E570B8" w:rsidP="00E570B8">
      <w:pPr>
        <w:numPr>
          <w:ilvl w:val="1"/>
          <w:numId w:val="2"/>
        </w:numPr>
        <w:bidi/>
        <w:spacing w:line="600" w:lineRule="atLeast"/>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تحديد موقع الدولة في يد أي طبقة.</w:t>
      </w:r>
    </w:p>
    <w:p w:rsidR="00E570B8" w:rsidRPr="004F1401" w:rsidRDefault="00E570B8" w:rsidP="00E570B8">
      <w:pPr>
        <w:numPr>
          <w:ilvl w:val="1"/>
          <w:numId w:val="2"/>
        </w:numPr>
        <w:bidi/>
        <w:spacing w:line="600" w:lineRule="atLeast"/>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 xml:space="preserve">الهدف من الإنتاج (لإعادة إنتاج علاقات الإنتاج أم </w:t>
      </w:r>
      <w:proofErr w:type="gramStart"/>
      <w:r w:rsidRPr="004F1401">
        <w:rPr>
          <w:rFonts w:ascii="Simplified Arabic" w:eastAsia="Times New Roman" w:hAnsi="Simplified Arabic" w:cs="Simplified Arabic"/>
          <w:sz w:val="28"/>
          <w:szCs w:val="28"/>
          <w:rtl/>
          <w:lang w:eastAsia="fr-FR"/>
        </w:rPr>
        <w:t>لمصلحة</w:t>
      </w:r>
      <w:proofErr w:type="gramEnd"/>
      <w:r w:rsidRPr="004F1401">
        <w:rPr>
          <w:rFonts w:ascii="Simplified Arabic" w:eastAsia="Times New Roman" w:hAnsi="Simplified Arabic" w:cs="Simplified Arabic"/>
          <w:sz w:val="28"/>
          <w:szCs w:val="28"/>
          <w:rtl/>
          <w:lang w:eastAsia="fr-FR"/>
        </w:rPr>
        <w:t xml:space="preserve"> من يقوم بالإنتاج).</w:t>
      </w:r>
      <w:r w:rsidRPr="004F1401">
        <w:rPr>
          <w:rFonts w:ascii="Simplified Arabic" w:eastAsia="Times New Roman" w:hAnsi="Simplified Arabic" w:cs="Simplified Arabic"/>
          <w:sz w:val="28"/>
          <w:szCs w:val="28"/>
          <w:lang w:eastAsia="fr-FR"/>
        </w:rPr>
        <w:t xml:space="preserve"> </w:t>
      </w:r>
    </w:p>
    <w:p w:rsidR="00E570B8" w:rsidRPr="004F1401" w:rsidRDefault="00E570B8" w:rsidP="00E570B8">
      <w:pPr>
        <w:pStyle w:val="Paragraphedeliste"/>
        <w:numPr>
          <w:ilvl w:val="0"/>
          <w:numId w:val="1"/>
        </w:numPr>
        <w:bidi/>
        <w:spacing w:line="600" w:lineRule="atLeast"/>
        <w:rPr>
          <w:rFonts w:ascii="Simplified Arabic" w:eastAsia="Times New Roman" w:hAnsi="Simplified Arabic" w:cs="Simplified Arabic"/>
          <w:sz w:val="28"/>
          <w:szCs w:val="28"/>
          <w:lang w:eastAsia="fr-FR"/>
        </w:rPr>
      </w:pPr>
      <w:proofErr w:type="gramStart"/>
      <w:r w:rsidRPr="004F1401">
        <w:rPr>
          <w:rFonts w:ascii="Simplified Arabic" w:eastAsia="Times New Roman" w:hAnsi="Simplified Arabic" w:cs="Simplified Arabic"/>
          <w:sz w:val="28"/>
          <w:szCs w:val="28"/>
          <w:rtl/>
          <w:lang w:eastAsia="fr-FR"/>
        </w:rPr>
        <w:t>طرح</w:t>
      </w:r>
      <w:proofErr w:type="gramEnd"/>
      <w:r w:rsidRPr="004F1401">
        <w:rPr>
          <w:rFonts w:ascii="Simplified Arabic" w:eastAsia="Times New Roman" w:hAnsi="Simplified Arabic" w:cs="Simplified Arabic"/>
          <w:sz w:val="28"/>
          <w:szCs w:val="28"/>
          <w:rtl/>
          <w:lang w:eastAsia="fr-FR"/>
        </w:rPr>
        <w:t xml:space="preserve"> ماركس ثلاث استخدامات للتحليل المقارن:</w:t>
      </w:r>
    </w:p>
    <w:p w:rsidR="00E570B8" w:rsidRPr="004F1401" w:rsidRDefault="00E570B8" w:rsidP="00E570B8">
      <w:pPr>
        <w:bidi/>
        <w:spacing w:line="600" w:lineRule="atLeast"/>
        <w:ind w:left="1134"/>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t xml:space="preserve">1- بناء المراحل التطورية: الشيوعية البدائية، </w:t>
      </w:r>
      <w:proofErr w:type="gramStart"/>
      <w:r w:rsidRPr="004F1401">
        <w:rPr>
          <w:rFonts w:ascii="Simplified Arabic" w:eastAsia="Times New Roman" w:hAnsi="Simplified Arabic" w:cs="Simplified Arabic"/>
          <w:sz w:val="28"/>
          <w:szCs w:val="28"/>
          <w:rtl/>
          <w:lang w:eastAsia="fr-FR"/>
        </w:rPr>
        <w:t>العبودية</w:t>
      </w:r>
      <w:proofErr w:type="gramEnd"/>
      <w:r w:rsidRPr="004F1401">
        <w:rPr>
          <w:rFonts w:ascii="Simplified Arabic" w:eastAsia="Times New Roman" w:hAnsi="Simplified Arabic" w:cs="Simplified Arabic"/>
          <w:sz w:val="28"/>
          <w:szCs w:val="28"/>
          <w:rtl/>
          <w:lang w:eastAsia="fr-FR"/>
        </w:rPr>
        <w:t>، الإقطاع، الرأسمالية، الشيوعية العلمية.</w:t>
      </w:r>
    </w:p>
    <w:p w:rsidR="00E570B8" w:rsidRPr="004F1401" w:rsidRDefault="00E570B8" w:rsidP="00E570B8">
      <w:pPr>
        <w:bidi/>
        <w:spacing w:line="600" w:lineRule="atLeast"/>
        <w:ind w:left="1134"/>
        <w:rPr>
          <w:rFonts w:ascii="Simplified Arabic" w:eastAsia="Times New Roman" w:hAnsi="Simplified Arabic" w:cs="Simplified Arabic"/>
          <w:sz w:val="28"/>
          <w:szCs w:val="28"/>
          <w:lang w:eastAsia="fr-FR"/>
        </w:rPr>
      </w:pPr>
      <w:r w:rsidRPr="004F1401">
        <w:rPr>
          <w:rFonts w:ascii="Simplified Arabic" w:eastAsia="Times New Roman" w:hAnsi="Simplified Arabic" w:cs="Simplified Arabic"/>
          <w:sz w:val="28"/>
          <w:szCs w:val="28"/>
          <w:rtl/>
          <w:lang w:eastAsia="fr-FR"/>
        </w:rPr>
        <w:lastRenderedPageBreak/>
        <w:t>2- استخدام التحليل المقارن في إعادة تفسير المجتمعات المختلفة حيث ركز على علاقة الدولة بالمجتمع: مدخلات ومخرجات.</w:t>
      </w:r>
    </w:p>
    <w:p w:rsidR="00E570B8" w:rsidRPr="004F1401" w:rsidRDefault="00E570B8" w:rsidP="00E570B8">
      <w:pPr>
        <w:pStyle w:val="Paragraphedeliste"/>
        <w:numPr>
          <w:ilvl w:val="0"/>
          <w:numId w:val="3"/>
        </w:numPr>
        <w:bidi/>
        <w:spacing w:line="600" w:lineRule="atLeast"/>
        <w:rPr>
          <w:rFonts w:ascii="Simplified Arabic" w:eastAsia="Times New Roman" w:hAnsi="Simplified Arabic" w:cs="Simplified Arabic"/>
          <w:sz w:val="28"/>
          <w:szCs w:val="28"/>
          <w:lang w:eastAsia="fr-FR"/>
        </w:rPr>
      </w:pPr>
      <w:proofErr w:type="gramStart"/>
      <w:r w:rsidRPr="004F1401">
        <w:rPr>
          <w:rFonts w:ascii="Simplified Arabic" w:eastAsia="Times New Roman" w:hAnsi="Simplified Arabic" w:cs="Simplified Arabic"/>
          <w:sz w:val="28"/>
          <w:szCs w:val="28"/>
          <w:rtl/>
          <w:lang w:eastAsia="fr-FR"/>
        </w:rPr>
        <w:t>تحديد</w:t>
      </w:r>
      <w:proofErr w:type="gramEnd"/>
      <w:r w:rsidRPr="004F1401">
        <w:rPr>
          <w:rFonts w:ascii="Simplified Arabic" w:eastAsia="Times New Roman" w:hAnsi="Simplified Arabic" w:cs="Simplified Arabic"/>
          <w:sz w:val="28"/>
          <w:szCs w:val="28"/>
          <w:rtl/>
          <w:lang w:eastAsia="fr-FR"/>
        </w:rPr>
        <w:t xml:space="preserve"> وتشخيص الفترات أو الظواهر التاريخية.</w:t>
      </w:r>
      <w:r w:rsidRPr="004F1401">
        <w:rPr>
          <w:rFonts w:ascii="Simplified Arabic" w:eastAsia="Times New Roman" w:hAnsi="Simplified Arabic" w:cs="Simplified Arabic"/>
          <w:sz w:val="28"/>
          <w:szCs w:val="28"/>
          <w:lang w:eastAsia="fr-FR"/>
        </w:rPr>
        <w:t xml:space="preserve"> </w:t>
      </w:r>
    </w:p>
    <w:p w:rsidR="00E570B8" w:rsidRPr="004F1401" w:rsidRDefault="00E570B8" w:rsidP="00E570B8">
      <w:pPr>
        <w:pStyle w:val="Paragraphedeliste"/>
        <w:numPr>
          <w:ilvl w:val="0"/>
          <w:numId w:val="1"/>
        </w:numPr>
        <w:bidi/>
        <w:spacing w:line="600" w:lineRule="atLeast"/>
        <w:rPr>
          <w:rFonts w:ascii="Simplified Arabic" w:hAnsi="Simplified Arabic" w:cs="Simplified Arabic"/>
          <w:sz w:val="28"/>
          <w:szCs w:val="28"/>
          <w:rtl/>
          <w:lang w:bidi="ar-DZ"/>
        </w:rPr>
      </w:pPr>
      <w:r w:rsidRPr="004F1401">
        <w:rPr>
          <w:rFonts w:ascii="Simplified Arabic" w:eastAsia="Times New Roman" w:hAnsi="Simplified Arabic" w:cs="Simplified Arabic"/>
          <w:sz w:val="28"/>
          <w:szCs w:val="28"/>
          <w:rtl/>
          <w:lang w:eastAsia="fr-FR"/>
        </w:rPr>
        <w:t xml:space="preserve">تجاهل ماركس تماما </w:t>
      </w:r>
      <w:proofErr w:type="gramStart"/>
      <w:r w:rsidRPr="004F1401">
        <w:rPr>
          <w:rFonts w:ascii="Simplified Arabic" w:eastAsia="Times New Roman" w:hAnsi="Simplified Arabic" w:cs="Simplified Arabic"/>
          <w:sz w:val="28"/>
          <w:szCs w:val="28"/>
          <w:rtl/>
          <w:lang w:eastAsia="fr-FR"/>
        </w:rPr>
        <w:t>عوامل</w:t>
      </w:r>
      <w:proofErr w:type="gramEnd"/>
      <w:r w:rsidRPr="004F1401">
        <w:rPr>
          <w:rFonts w:ascii="Simplified Arabic" w:eastAsia="Times New Roman" w:hAnsi="Simplified Arabic" w:cs="Simplified Arabic"/>
          <w:sz w:val="28"/>
          <w:szCs w:val="28"/>
          <w:rtl/>
          <w:lang w:eastAsia="fr-FR"/>
        </w:rPr>
        <w:t xml:space="preserve"> الدين والفلسفة والتكنولوجيا كمحددات منهجية في المقارنة.</w:t>
      </w:r>
      <w:r w:rsidRPr="004F1401">
        <w:rPr>
          <w:rFonts w:ascii="Simplified Arabic" w:hAnsi="Simplified Arabic" w:cs="Simplified Arabic"/>
          <w:sz w:val="28"/>
          <w:szCs w:val="28"/>
          <w:rtl/>
          <w:lang w:bidi="ar-DZ"/>
        </w:rPr>
        <w:t xml:space="preserve"> </w:t>
      </w:r>
    </w:p>
    <w:p w:rsidR="00E570B8" w:rsidRPr="004F1401" w:rsidRDefault="00E570B8" w:rsidP="00E570B8">
      <w:pPr>
        <w:pStyle w:val="Paragraphedeliste"/>
        <w:bidi/>
        <w:spacing w:line="600" w:lineRule="atLeast"/>
        <w:rPr>
          <w:rFonts w:ascii="Simplified Arabic" w:hAnsi="Simplified Arabic" w:cs="Simplified Arabic"/>
          <w:sz w:val="28"/>
          <w:szCs w:val="28"/>
          <w:rtl/>
          <w:lang w:bidi="ar-DZ"/>
        </w:rPr>
      </w:pPr>
    </w:p>
    <w:p w:rsidR="00E570B8" w:rsidRDefault="00E570B8" w:rsidP="00E570B8">
      <w:pPr>
        <w:bidi/>
        <w:rPr>
          <w:rtl/>
          <w:lang w:bidi="ar-DZ"/>
        </w:rPr>
      </w:pPr>
    </w:p>
    <w:p w:rsidR="00CA7234" w:rsidRDefault="00CA7234" w:rsidP="00E570B8">
      <w:pPr>
        <w:bidi/>
        <w:rPr>
          <w:lang w:bidi="ar-DZ"/>
        </w:rPr>
      </w:pPr>
    </w:p>
    <w:sectPr w:rsidR="00CA7234" w:rsidSect="00CA7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74C5F"/>
    <w:multiLevelType w:val="hybridMultilevel"/>
    <w:tmpl w:val="8A08E27A"/>
    <w:lvl w:ilvl="0" w:tplc="2326E5EE">
      <w:start w:val="1"/>
      <w:numFmt w:val="bullet"/>
      <w:lvlText w:val="•"/>
      <w:lvlJc w:val="left"/>
      <w:pPr>
        <w:tabs>
          <w:tab w:val="num" w:pos="720"/>
        </w:tabs>
        <w:ind w:left="720" w:hanging="360"/>
      </w:pPr>
      <w:rPr>
        <w:rFonts w:ascii="Times New Roman" w:hAnsi="Times New Roman" w:hint="default"/>
      </w:rPr>
    </w:lvl>
    <w:lvl w:ilvl="1" w:tplc="F022E366">
      <w:start w:val="1"/>
      <w:numFmt w:val="decimal"/>
      <w:lvlText w:val="%2-"/>
      <w:lvlJc w:val="left"/>
      <w:pPr>
        <w:tabs>
          <w:tab w:val="num" w:pos="1494"/>
        </w:tabs>
        <w:ind w:left="1494" w:hanging="360"/>
      </w:pPr>
      <w:rPr>
        <w:rFonts w:ascii="Simplified Arabic" w:eastAsia="Times New Roman" w:hAnsi="Simplified Arabic" w:cs="Simplified Arabic"/>
      </w:rPr>
    </w:lvl>
    <w:lvl w:ilvl="2" w:tplc="AC2817D4" w:tentative="1">
      <w:start w:val="1"/>
      <w:numFmt w:val="bullet"/>
      <w:lvlText w:val="•"/>
      <w:lvlJc w:val="left"/>
      <w:pPr>
        <w:tabs>
          <w:tab w:val="num" w:pos="2160"/>
        </w:tabs>
        <w:ind w:left="2160" w:hanging="360"/>
      </w:pPr>
      <w:rPr>
        <w:rFonts w:ascii="Times New Roman" w:hAnsi="Times New Roman" w:hint="default"/>
      </w:rPr>
    </w:lvl>
    <w:lvl w:ilvl="3" w:tplc="7374AE50" w:tentative="1">
      <w:start w:val="1"/>
      <w:numFmt w:val="bullet"/>
      <w:lvlText w:val="•"/>
      <w:lvlJc w:val="left"/>
      <w:pPr>
        <w:tabs>
          <w:tab w:val="num" w:pos="2880"/>
        </w:tabs>
        <w:ind w:left="2880" w:hanging="360"/>
      </w:pPr>
      <w:rPr>
        <w:rFonts w:ascii="Times New Roman" w:hAnsi="Times New Roman" w:hint="default"/>
      </w:rPr>
    </w:lvl>
    <w:lvl w:ilvl="4" w:tplc="BD4A630E" w:tentative="1">
      <w:start w:val="1"/>
      <w:numFmt w:val="bullet"/>
      <w:lvlText w:val="•"/>
      <w:lvlJc w:val="left"/>
      <w:pPr>
        <w:tabs>
          <w:tab w:val="num" w:pos="3600"/>
        </w:tabs>
        <w:ind w:left="3600" w:hanging="360"/>
      </w:pPr>
      <w:rPr>
        <w:rFonts w:ascii="Times New Roman" w:hAnsi="Times New Roman" w:hint="default"/>
      </w:rPr>
    </w:lvl>
    <w:lvl w:ilvl="5" w:tplc="8100599E" w:tentative="1">
      <w:start w:val="1"/>
      <w:numFmt w:val="bullet"/>
      <w:lvlText w:val="•"/>
      <w:lvlJc w:val="left"/>
      <w:pPr>
        <w:tabs>
          <w:tab w:val="num" w:pos="4320"/>
        </w:tabs>
        <w:ind w:left="4320" w:hanging="360"/>
      </w:pPr>
      <w:rPr>
        <w:rFonts w:ascii="Times New Roman" w:hAnsi="Times New Roman" w:hint="default"/>
      </w:rPr>
    </w:lvl>
    <w:lvl w:ilvl="6" w:tplc="6734A3E0" w:tentative="1">
      <w:start w:val="1"/>
      <w:numFmt w:val="bullet"/>
      <w:lvlText w:val="•"/>
      <w:lvlJc w:val="left"/>
      <w:pPr>
        <w:tabs>
          <w:tab w:val="num" w:pos="5040"/>
        </w:tabs>
        <w:ind w:left="5040" w:hanging="360"/>
      </w:pPr>
      <w:rPr>
        <w:rFonts w:ascii="Times New Roman" w:hAnsi="Times New Roman" w:hint="default"/>
      </w:rPr>
    </w:lvl>
    <w:lvl w:ilvl="7" w:tplc="49B6313C" w:tentative="1">
      <w:start w:val="1"/>
      <w:numFmt w:val="bullet"/>
      <w:lvlText w:val="•"/>
      <w:lvlJc w:val="left"/>
      <w:pPr>
        <w:tabs>
          <w:tab w:val="num" w:pos="5760"/>
        </w:tabs>
        <w:ind w:left="5760" w:hanging="360"/>
      </w:pPr>
      <w:rPr>
        <w:rFonts w:ascii="Times New Roman" w:hAnsi="Times New Roman" w:hint="default"/>
      </w:rPr>
    </w:lvl>
    <w:lvl w:ilvl="8" w:tplc="2CD69C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917D6E"/>
    <w:multiLevelType w:val="hybridMultilevel"/>
    <w:tmpl w:val="08167884"/>
    <w:lvl w:ilvl="0" w:tplc="F0CA335E">
      <w:start w:val="3"/>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nsid w:val="79A876AE"/>
    <w:multiLevelType w:val="hybridMultilevel"/>
    <w:tmpl w:val="69A44716"/>
    <w:lvl w:ilvl="0" w:tplc="1DE2F0D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0B8"/>
    <w:rsid w:val="00246C55"/>
    <w:rsid w:val="00B80CC3"/>
    <w:rsid w:val="00CA7234"/>
    <w:rsid w:val="00D44AEC"/>
    <w:rsid w:val="00E570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2843</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2</cp:revision>
  <dcterms:created xsi:type="dcterms:W3CDTF">2021-12-19T16:40:00Z</dcterms:created>
  <dcterms:modified xsi:type="dcterms:W3CDTF">2022-05-10T16:29:00Z</dcterms:modified>
</cp:coreProperties>
</file>