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47" w:rsidRPr="0016677E" w:rsidRDefault="008F6A47" w:rsidP="008F6A47">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 xml:space="preserve">جامعة محمد </w:t>
      </w:r>
      <w:proofErr w:type="spellStart"/>
      <w:r w:rsidRPr="0016677E">
        <w:rPr>
          <w:rFonts w:ascii="Sakkal Majalla" w:hAnsi="Sakkal Majalla" w:cs="Sakkal Majalla"/>
          <w:b/>
          <w:bCs/>
          <w:sz w:val="36"/>
          <w:szCs w:val="36"/>
          <w:rtl/>
          <w:lang w:val="en-US" w:bidi="ar-DZ"/>
        </w:rPr>
        <w:t>بوضياف</w:t>
      </w:r>
      <w:proofErr w:type="spellEnd"/>
      <w:r w:rsidRPr="0016677E">
        <w:rPr>
          <w:rFonts w:ascii="Sakkal Majalla" w:hAnsi="Sakkal Majalla" w:cs="Sakkal Majalla"/>
          <w:b/>
          <w:bCs/>
          <w:sz w:val="36"/>
          <w:szCs w:val="36"/>
          <w:rtl/>
          <w:lang w:val="en-US" w:bidi="ar-DZ"/>
        </w:rPr>
        <w:t xml:space="preserve"> – المسيلة</w:t>
      </w:r>
    </w:p>
    <w:p w:rsidR="008F6A47" w:rsidRPr="0016677E" w:rsidRDefault="008F6A47" w:rsidP="008F6A47">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كلية الحقوق و العلوم السياسية</w:t>
      </w:r>
    </w:p>
    <w:p w:rsidR="008F6A47" w:rsidRPr="0016677E" w:rsidRDefault="008F6A47" w:rsidP="008F6A47">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قسم العلوم السياسية</w:t>
      </w:r>
    </w:p>
    <w:p w:rsidR="008F6A47" w:rsidRPr="0016677E" w:rsidRDefault="008F6A47" w:rsidP="008F6A47">
      <w:pPr>
        <w:bidi/>
        <w:jc w:val="center"/>
        <w:rPr>
          <w:rFonts w:ascii="Sakkal Majalla" w:hAnsi="Sakkal Majalla" w:cs="Sakkal Majalla"/>
          <w:b/>
          <w:bCs/>
          <w:sz w:val="36"/>
          <w:szCs w:val="36"/>
          <w:rtl/>
          <w:lang w:val="en-US" w:bidi="ar-DZ"/>
        </w:rPr>
      </w:pPr>
    </w:p>
    <w:p w:rsidR="008F6A47" w:rsidRPr="0016677E" w:rsidRDefault="008F6A47" w:rsidP="008F6A47">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عنوان الدرس:</w:t>
      </w:r>
    </w:p>
    <w:p w:rsidR="008F6A47" w:rsidRDefault="008F6A47" w:rsidP="008F6A47">
      <w:pPr>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نظرية ال</w:t>
      </w:r>
      <w:r>
        <w:rPr>
          <w:rFonts w:ascii="Simplified Arabic" w:hAnsi="Simplified Arabic" w:cs="Simplified Arabic" w:hint="cs"/>
          <w:b/>
          <w:bCs/>
          <w:sz w:val="32"/>
          <w:szCs w:val="32"/>
          <w:rtl/>
          <w:lang w:bidi="ar-DZ"/>
        </w:rPr>
        <w:t>جماع</w:t>
      </w:r>
      <w:r w:rsidRPr="00B259AC">
        <w:rPr>
          <w:rFonts w:ascii="Simplified Arabic" w:hAnsi="Simplified Arabic" w:cs="Simplified Arabic" w:hint="cs"/>
          <w:b/>
          <w:bCs/>
          <w:sz w:val="32"/>
          <w:szCs w:val="32"/>
          <w:rtl/>
          <w:lang w:bidi="ar-DZ"/>
        </w:rPr>
        <w:t>ة</w:t>
      </w:r>
    </w:p>
    <w:p w:rsidR="008F6A47" w:rsidRPr="00B259AC" w:rsidRDefault="008F6A47" w:rsidP="008F6A47">
      <w:pPr>
        <w:bidi/>
        <w:jc w:val="center"/>
        <w:rPr>
          <w:rFonts w:ascii="Sakkal Majalla" w:hAnsi="Sakkal Majalla" w:cs="Sakkal Majalla"/>
          <w:sz w:val="32"/>
          <w:szCs w:val="32"/>
          <w:rtl/>
          <w:lang w:val="en-US" w:bidi="ar-DZ"/>
        </w:rPr>
      </w:pPr>
    </w:p>
    <w:p w:rsidR="008F6A47" w:rsidRPr="0016677E" w:rsidRDefault="008F6A47" w:rsidP="008F6A47">
      <w:pPr>
        <w:bidi/>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أستاذ الدرس: د. لبنى بهولي</w:t>
      </w:r>
    </w:p>
    <w:p w:rsidR="008F6A47" w:rsidRPr="0016677E" w:rsidRDefault="008F6A47" w:rsidP="008F6A47">
      <w:pPr>
        <w:bidi/>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 xml:space="preserve">الفئة المستهدفة: طلبة السنة </w:t>
      </w:r>
      <w:r w:rsidR="00EC7DC3">
        <w:rPr>
          <w:rFonts w:ascii="Sakkal Majalla" w:hAnsi="Sakkal Majalla" w:cs="Sakkal Majalla" w:hint="cs"/>
          <w:b/>
          <w:bCs/>
          <w:sz w:val="36"/>
          <w:szCs w:val="36"/>
          <w:rtl/>
          <w:lang w:val="en-US" w:bidi="ar-DZ"/>
        </w:rPr>
        <w:t>ثانية جذع مشترك</w:t>
      </w:r>
    </w:p>
    <w:p w:rsidR="008F6A47" w:rsidRDefault="008F6A47" w:rsidP="008F6A47">
      <w:pPr>
        <w:bidi/>
        <w:spacing w:line="600" w:lineRule="atLeast"/>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الحجم الساعي: 01 ساعة و 30 دقيقة في الأسبوع</w:t>
      </w:r>
    </w:p>
    <w:p w:rsidR="008F6A47" w:rsidRDefault="008F6A47" w:rsidP="008F6A47">
      <w:pPr>
        <w:bidi/>
        <w:spacing w:line="600" w:lineRule="atLeast"/>
        <w:jc w:val="center"/>
        <w:rPr>
          <w:rFonts w:ascii="Simplified Arabic" w:hAnsi="Simplified Arabic" w:cs="Simplified Arabic"/>
          <w:b/>
          <w:bCs/>
          <w:sz w:val="28"/>
          <w:szCs w:val="28"/>
          <w:u w:val="single"/>
          <w:rtl/>
          <w:lang w:bidi="ar-DZ"/>
        </w:rPr>
      </w:pPr>
    </w:p>
    <w:p w:rsidR="008F6A47" w:rsidRDefault="008F6A47" w:rsidP="008F6A47">
      <w:pPr>
        <w:bidi/>
        <w:spacing w:line="600" w:lineRule="atLeast"/>
        <w:jc w:val="center"/>
        <w:rPr>
          <w:rFonts w:ascii="Simplified Arabic" w:hAnsi="Simplified Arabic" w:cs="Simplified Arabic"/>
          <w:b/>
          <w:bCs/>
          <w:sz w:val="28"/>
          <w:szCs w:val="28"/>
          <w:u w:val="single"/>
          <w:rtl/>
          <w:lang w:bidi="ar-DZ"/>
        </w:rPr>
      </w:pPr>
    </w:p>
    <w:p w:rsidR="008F6A47" w:rsidRPr="004F1401" w:rsidRDefault="008F6A47" w:rsidP="008F6A47">
      <w:pPr>
        <w:bidi/>
        <w:spacing w:line="600" w:lineRule="atLeast"/>
        <w:rPr>
          <w:rFonts w:ascii="Simplified Arabic" w:hAnsi="Simplified Arabic" w:cs="Simplified Arabic"/>
          <w:b/>
          <w:bCs/>
          <w:sz w:val="28"/>
          <w:szCs w:val="28"/>
          <w:u w:val="single"/>
          <w:rtl/>
          <w:lang w:val="en-US" w:bidi="ar-DZ"/>
        </w:rPr>
      </w:pPr>
      <w:r w:rsidRPr="004F1401">
        <w:rPr>
          <w:rFonts w:ascii="Simplified Arabic" w:hAnsi="Simplified Arabic" w:cs="Simplified Arabic"/>
          <w:b/>
          <w:bCs/>
          <w:sz w:val="28"/>
          <w:szCs w:val="28"/>
          <w:u w:val="single"/>
          <w:rtl/>
          <w:lang w:val="en-US" w:bidi="ar-DZ"/>
        </w:rPr>
        <w:t>نظرية الجمــاعة:</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يعتبر</w:t>
      </w:r>
      <w:proofErr w:type="gramEnd"/>
      <w:r w:rsidRPr="004F1401">
        <w:rPr>
          <w:rFonts w:ascii="Simplified Arabic" w:hAnsi="Simplified Arabic" w:cs="Simplified Arabic"/>
          <w:sz w:val="28"/>
          <w:szCs w:val="28"/>
          <w:rtl/>
          <w:lang w:val="en-US" w:bidi="ar-DZ"/>
        </w:rPr>
        <w:t xml:space="preserve"> </w:t>
      </w:r>
      <w:r w:rsidRPr="004F1401">
        <w:rPr>
          <w:rFonts w:ascii="Simplified Arabic" w:hAnsi="Simplified Arabic" w:cs="Simplified Arabic"/>
          <w:sz w:val="28"/>
          <w:szCs w:val="28"/>
          <w:lang w:val="en-US" w:bidi="ar-DZ"/>
        </w:rPr>
        <w:t xml:space="preserve">Arthur </w:t>
      </w:r>
      <w:proofErr w:type="spellStart"/>
      <w:r w:rsidRPr="004F1401">
        <w:rPr>
          <w:rFonts w:ascii="Simplified Arabic" w:hAnsi="Simplified Arabic" w:cs="Simplified Arabic"/>
          <w:sz w:val="28"/>
          <w:szCs w:val="28"/>
          <w:lang w:val="en-US" w:bidi="ar-DZ"/>
        </w:rPr>
        <w:t>Bently</w:t>
      </w:r>
      <w:proofErr w:type="spellEnd"/>
      <w:r w:rsidRPr="004F1401">
        <w:rPr>
          <w:rFonts w:ascii="Simplified Arabic" w:hAnsi="Simplified Arabic" w:cs="Simplified Arabic"/>
          <w:sz w:val="28"/>
          <w:szCs w:val="28"/>
          <w:rtl/>
          <w:lang w:val="en-US" w:bidi="ar-DZ"/>
        </w:rPr>
        <w:t xml:space="preserve"> أول من أدخل اقتراب الجماعة إلى التحليل السياسي ودراسة النظم السياسية، وذلك في مطلع القرن العشرين عندما أصدر مؤلفه بعنوان "العمل الحكومي"، الذي ركز فيه على دور الجماعات في الحياة السياسية.</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إن</w:t>
      </w:r>
      <w:proofErr w:type="gramEnd"/>
      <w:r w:rsidRPr="004F1401">
        <w:rPr>
          <w:rFonts w:ascii="Simplified Arabic" w:hAnsi="Simplified Arabic" w:cs="Simplified Arabic"/>
          <w:sz w:val="28"/>
          <w:szCs w:val="28"/>
          <w:rtl/>
          <w:lang w:val="en-US" w:bidi="ar-DZ"/>
        </w:rPr>
        <w:t xml:space="preserve"> تطور اقتراب الجماعة كإطار تحليلي نظري لم يتحقق إلا مع جهود كل من</w:t>
      </w:r>
      <w:r>
        <w:rPr>
          <w:rFonts w:ascii="Simplified Arabic" w:hAnsi="Simplified Arabic" w:cs="Simplified Arabic" w:hint="cs"/>
          <w:sz w:val="28"/>
          <w:szCs w:val="28"/>
          <w:rtl/>
          <w:lang w:val="en-US" w:bidi="ar-DZ"/>
        </w:rPr>
        <w:t xml:space="preserve">           </w:t>
      </w:r>
      <w:r w:rsidRPr="004F1401">
        <w:rPr>
          <w:rFonts w:ascii="Simplified Arabic" w:hAnsi="Simplified Arabic" w:cs="Simplified Arabic"/>
          <w:sz w:val="28"/>
          <w:szCs w:val="28"/>
          <w:rtl/>
          <w:lang w:val="en-US" w:bidi="ar-DZ"/>
        </w:rPr>
        <w:t xml:space="preserve">   </w:t>
      </w:r>
      <w:r w:rsidRPr="004F1401">
        <w:rPr>
          <w:rFonts w:ascii="Simplified Arabic" w:hAnsi="Simplified Arabic" w:cs="Simplified Arabic"/>
          <w:sz w:val="28"/>
          <w:szCs w:val="28"/>
          <w:lang w:bidi="ar-DZ"/>
        </w:rPr>
        <w:t xml:space="preserve">Earl Latham, Charles </w:t>
      </w:r>
      <w:proofErr w:type="spellStart"/>
      <w:r w:rsidRPr="004F1401">
        <w:rPr>
          <w:rFonts w:ascii="Simplified Arabic" w:hAnsi="Simplified Arabic" w:cs="Simplified Arabic"/>
          <w:sz w:val="28"/>
          <w:szCs w:val="28"/>
          <w:lang w:bidi="ar-DZ"/>
        </w:rPr>
        <w:t>Hagan</w:t>
      </w:r>
      <w:proofErr w:type="spellEnd"/>
      <w:r w:rsidRPr="004F1401">
        <w:rPr>
          <w:rFonts w:ascii="Simplified Arabic" w:hAnsi="Simplified Arabic" w:cs="Simplified Arabic"/>
          <w:sz w:val="28"/>
          <w:szCs w:val="28"/>
          <w:lang w:bidi="ar-DZ"/>
        </w:rPr>
        <w:t xml:space="preserve">, Fred </w:t>
      </w:r>
      <w:proofErr w:type="spellStart"/>
      <w:r w:rsidRPr="004F1401">
        <w:rPr>
          <w:rFonts w:ascii="Simplified Arabic" w:hAnsi="Simplified Arabic" w:cs="Simplified Arabic"/>
          <w:sz w:val="28"/>
          <w:szCs w:val="28"/>
          <w:lang w:bidi="ar-DZ"/>
        </w:rPr>
        <w:t>Riggs</w:t>
      </w:r>
      <w:proofErr w:type="spellEnd"/>
      <w:r w:rsidRPr="004F1401">
        <w:rPr>
          <w:rFonts w:ascii="Simplified Arabic" w:hAnsi="Simplified Arabic" w:cs="Simplified Arabic"/>
          <w:sz w:val="28"/>
          <w:szCs w:val="28"/>
          <w:lang w:bidi="ar-DZ"/>
        </w:rPr>
        <w:t>, Gabriel Almond…</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lastRenderedPageBreak/>
        <w:t>قللت</w:t>
      </w:r>
      <w:proofErr w:type="gramEnd"/>
      <w:r w:rsidRPr="004F1401">
        <w:rPr>
          <w:rFonts w:ascii="Simplified Arabic" w:hAnsi="Simplified Arabic" w:cs="Simplified Arabic"/>
          <w:sz w:val="28"/>
          <w:szCs w:val="28"/>
          <w:rtl/>
          <w:lang w:val="en-US" w:bidi="ar-DZ"/>
        </w:rPr>
        <w:t xml:space="preserve"> نظرية الجماعة من شأن التركيز التقليدي على المؤسسات الرسمية والهياكل القانونية في المجتمع، وركزت بدل ذلك على الهياكل المتنافسة بغض النظر عن كونها رسمية أم غير رسمية.</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u w:val="single"/>
          <w:rtl/>
          <w:lang w:val="en-US" w:bidi="ar-DZ"/>
        </w:rPr>
        <w:t>المفاهيم</w:t>
      </w:r>
      <w:proofErr w:type="gramEnd"/>
      <w:r w:rsidRPr="004F1401">
        <w:rPr>
          <w:rFonts w:ascii="Simplified Arabic" w:hAnsi="Simplified Arabic" w:cs="Simplified Arabic"/>
          <w:sz w:val="28"/>
          <w:szCs w:val="28"/>
          <w:u w:val="single"/>
          <w:rtl/>
          <w:lang w:val="en-US" w:bidi="ar-DZ"/>
        </w:rPr>
        <w:t xml:space="preserve"> الأساسية التي تقوم عليها نظرية الجماعة</w:t>
      </w:r>
      <w:r w:rsidRPr="004F1401">
        <w:rPr>
          <w:rFonts w:ascii="Simplified Arabic" w:hAnsi="Simplified Arabic" w:cs="Simplified Arabic"/>
          <w:sz w:val="28"/>
          <w:szCs w:val="28"/>
          <w:rtl/>
          <w:lang w:val="en-US" w:bidi="ar-DZ"/>
        </w:rPr>
        <w:t xml:space="preserve">: تضمنت مجموعة من المفاهيم أهمها مفهوم </w:t>
      </w:r>
      <w:r w:rsidRPr="004F1401">
        <w:rPr>
          <w:rFonts w:ascii="Simplified Arabic" w:hAnsi="Simplified Arabic" w:cs="Simplified Arabic"/>
          <w:b/>
          <w:bCs/>
          <w:sz w:val="28"/>
          <w:szCs w:val="28"/>
          <w:rtl/>
          <w:lang w:val="en-US" w:bidi="ar-DZ"/>
        </w:rPr>
        <w:t>الجماعة</w:t>
      </w:r>
      <w:r w:rsidRPr="004F1401">
        <w:rPr>
          <w:rFonts w:ascii="Simplified Arabic" w:hAnsi="Simplified Arabic" w:cs="Simplified Arabic"/>
          <w:sz w:val="28"/>
          <w:szCs w:val="28"/>
          <w:rtl/>
          <w:lang w:val="en-US" w:bidi="ar-DZ"/>
        </w:rPr>
        <w:t xml:space="preserve">، مفهوم </w:t>
      </w:r>
      <w:r w:rsidRPr="004F1401">
        <w:rPr>
          <w:rFonts w:ascii="Simplified Arabic" w:hAnsi="Simplified Arabic" w:cs="Simplified Arabic"/>
          <w:b/>
          <w:bCs/>
          <w:sz w:val="28"/>
          <w:szCs w:val="28"/>
          <w:rtl/>
          <w:lang w:val="en-US" w:bidi="ar-DZ"/>
        </w:rPr>
        <w:t>التنافس</w:t>
      </w:r>
      <w:r w:rsidRPr="004F1401">
        <w:rPr>
          <w:rFonts w:ascii="Simplified Arabic" w:hAnsi="Simplified Arabic" w:cs="Simplified Arabic"/>
          <w:sz w:val="28"/>
          <w:szCs w:val="28"/>
          <w:rtl/>
          <w:lang w:val="en-US" w:bidi="ar-DZ"/>
        </w:rPr>
        <w:t xml:space="preserve">، ومفاهيم </w:t>
      </w:r>
      <w:r w:rsidRPr="004F1401">
        <w:rPr>
          <w:rFonts w:ascii="Simplified Arabic" w:hAnsi="Simplified Arabic" w:cs="Simplified Arabic"/>
          <w:b/>
          <w:bCs/>
          <w:sz w:val="28"/>
          <w:szCs w:val="28"/>
          <w:rtl/>
          <w:lang w:val="en-US" w:bidi="ar-DZ"/>
        </w:rPr>
        <w:t>القوة والمصلحة والصراع والتعاون</w:t>
      </w:r>
      <w:r w:rsidRPr="004F1401">
        <w:rPr>
          <w:rFonts w:ascii="Simplified Arabic" w:hAnsi="Simplified Arabic" w:cs="Simplified Arabic"/>
          <w:sz w:val="28"/>
          <w:szCs w:val="28"/>
          <w:rtl/>
          <w:lang w:val="en-US" w:bidi="ar-DZ"/>
        </w:rPr>
        <w:t>. التي تستند إليها عملية التنافس بين الجماعات، وتتحدد بناء على محصلتها عناصر الاستمرارية والتغير في النظام السياسي.</w:t>
      </w:r>
    </w:p>
    <w:p w:rsidR="008F6A47" w:rsidRPr="004F1401" w:rsidRDefault="008F6A47" w:rsidP="008F6A47">
      <w:pPr>
        <w:bidi/>
        <w:spacing w:line="600" w:lineRule="atLeast"/>
        <w:rPr>
          <w:rFonts w:ascii="Simplified Arabic" w:hAnsi="Simplified Arabic" w:cs="Simplified Arabic"/>
          <w:b/>
          <w:bCs/>
          <w:sz w:val="28"/>
          <w:szCs w:val="28"/>
          <w:u w:val="single"/>
          <w:rtl/>
          <w:lang w:val="en-US" w:bidi="ar-DZ"/>
        </w:rPr>
      </w:pPr>
      <w:r w:rsidRPr="004F1401">
        <w:rPr>
          <w:rFonts w:ascii="Simplified Arabic" w:hAnsi="Simplified Arabic" w:cs="Simplified Arabic"/>
          <w:b/>
          <w:bCs/>
          <w:sz w:val="28"/>
          <w:szCs w:val="28"/>
          <w:u w:val="single"/>
          <w:rtl/>
          <w:lang w:val="en-US" w:bidi="ar-DZ"/>
        </w:rPr>
        <w:t>المنطلقات الأساسية لنظرية الجماعة:</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الجماعة</w:t>
      </w:r>
      <w:proofErr w:type="gramEnd"/>
      <w:r w:rsidRPr="004F1401">
        <w:rPr>
          <w:rFonts w:ascii="Simplified Arabic" w:hAnsi="Simplified Arabic" w:cs="Simplified Arabic"/>
          <w:sz w:val="28"/>
          <w:szCs w:val="28"/>
          <w:rtl/>
          <w:lang w:val="en-US" w:bidi="ar-DZ"/>
        </w:rPr>
        <w:t xml:space="preserve"> هي وحدة التحليل، بما يعني أن دراسات نظرية الجماعة تركز على تجمعات الأفراد الذين يتفاعلون معا من أجل تحقيق أهداف سياسية مشتركة.</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انصب</w:t>
      </w:r>
      <w:proofErr w:type="gramEnd"/>
      <w:r w:rsidRPr="004F1401">
        <w:rPr>
          <w:rFonts w:ascii="Simplified Arabic" w:hAnsi="Simplified Arabic" w:cs="Simplified Arabic"/>
          <w:sz w:val="28"/>
          <w:szCs w:val="28"/>
          <w:rtl/>
          <w:lang w:val="en-US" w:bidi="ar-DZ"/>
        </w:rPr>
        <w:t xml:space="preserve"> الاهتمام الرئيسي لنظرية الجماعة على دور الجماعات وليس على دور الفرد على أساس أن الجماعات أضحت أكثر تأثيرا من الأفراد في تشكيل الحياة السياسية.</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نظرية</w:t>
      </w:r>
      <w:proofErr w:type="gramEnd"/>
      <w:r w:rsidRPr="004F1401">
        <w:rPr>
          <w:rFonts w:ascii="Simplified Arabic" w:hAnsi="Simplified Arabic" w:cs="Simplified Arabic"/>
          <w:sz w:val="28"/>
          <w:szCs w:val="28"/>
          <w:rtl/>
          <w:lang w:val="en-US" w:bidi="ar-DZ"/>
        </w:rPr>
        <w:t xml:space="preserve"> الجماعة ترى أن المجتمع منقسم بصورة رأسية وأفقية إلى جماعات، وليس بصورة أفقية فقط إلى طبقات كما في التحليل الطبقي، أو نخبة وجماهير كما في نظرية النخبة.</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 xml:space="preserve">النظام السياسي حسب هذه النظرية </w:t>
      </w:r>
      <w:proofErr w:type="gramStart"/>
      <w:r w:rsidRPr="004F1401">
        <w:rPr>
          <w:rFonts w:ascii="Simplified Arabic" w:hAnsi="Simplified Arabic" w:cs="Simplified Arabic"/>
          <w:sz w:val="28"/>
          <w:szCs w:val="28"/>
          <w:rtl/>
          <w:lang w:val="en-US" w:bidi="ar-DZ"/>
        </w:rPr>
        <w:t>هو</w:t>
      </w:r>
      <w:proofErr w:type="gramEnd"/>
      <w:r w:rsidRPr="004F1401">
        <w:rPr>
          <w:rFonts w:ascii="Simplified Arabic" w:hAnsi="Simplified Arabic" w:cs="Simplified Arabic"/>
          <w:sz w:val="28"/>
          <w:szCs w:val="28"/>
          <w:rtl/>
          <w:lang w:val="en-US" w:bidi="ar-DZ"/>
        </w:rPr>
        <w:t xml:space="preserve"> </w:t>
      </w:r>
      <w:r w:rsidRPr="004F1401">
        <w:rPr>
          <w:rFonts w:ascii="Simplified Arabic" w:hAnsi="Simplified Arabic" w:cs="Simplified Arabic"/>
          <w:b/>
          <w:bCs/>
          <w:sz w:val="28"/>
          <w:szCs w:val="28"/>
          <w:u w:val="single"/>
          <w:rtl/>
          <w:lang w:val="en-US" w:bidi="ar-DZ"/>
        </w:rPr>
        <w:t>عبارة عن شبكة ضخمة من الجماعات المتفاعلة مع بعضها البعض على نحو مستمر</w:t>
      </w:r>
      <w:r w:rsidRPr="004F1401">
        <w:rPr>
          <w:rFonts w:ascii="Simplified Arabic" w:hAnsi="Simplified Arabic" w:cs="Simplified Arabic"/>
          <w:sz w:val="28"/>
          <w:szCs w:val="28"/>
          <w:rtl/>
          <w:lang w:val="en-US" w:bidi="ar-DZ"/>
        </w:rPr>
        <w:t>:</w:t>
      </w:r>
    </w:p>
    <w:p w:rsidR="008F6A47" w:rsidRPr="004F1401" w:rsidRDefault="005928DF" w:rsidP="008F6A47">
      <w:pPr>
        <w:pStyle w:val="Paragraphedeliste"/>
        <w:bidi/>
        <w:spacing w:line="600" w:lineRule="atLeast"/>
        <w:ind w:left="1076"/>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405.75pt;margin-top:19.15pt;width:25.5pt;height:.75pt;flip:x;z-index:251660288" o:connectortype="straight">
            <v:stroke endarrow="block"/>
          </v:shape>
        </w:pict>
      </w:r>
      <w:r w:rsidR="008F6A47" w:rsidRPr="004F1401">
        <w:rPr>
          <w:rFonts w:ascii="Simplified Arabic" w:hAnsi="Simplified Arabic" w:cs="Simplified Arabic"/>
          <w:sz w:val="28"/>
          <w:szCs w:val="28"/>
          <w:rtl/>
          <w:lang w:val="en-US" w:bidi="ar-DZ"/>
        </w:rPr>
        <w:t xml:space="preserve">تأخذ هذه التفاعلات </w:t>
      </w:r>
      <w:proofErr w:type="gramStart"/>
      <w:r w:rsidR="008F6A47" w:rsidRPr="004F1401">
        <w:rPr>
          <w:rFonts w:ascii="Simplified Arabic" w:hAnsi="Simplified Arabic" w:cs="Simplified Arabic"/>
          <w:sz w:val="28"/>
          <w:szCs w:val="28"/>
          <w:rtl/>
          <w:lang w:val="en-US" w:bidi="ar-DZ"/>
        </w:rPr>
        <w:t>شكل</w:t>
      </w:r>
      <w:proofErr w:type="gramEnd"/>
      <w:r w:rsidR="008F6A47" w:rsidRPr="004F1401">
        <w:rPr>
          <w:rFonts w:ascii="Simplified Arabic" w:hAnsi="Simplified Arabic" w:cs="Simplified Arabic"/>
          <w:sz w:val="28"/>
          <w:szCs w:val="28"/>
          <w:rtl/>
          <w:lang w:val="en-US" w:bidi="ar-DZ"/>
        </w:rPr>
        <w:t xml:space="preserve"> الضغوط </w:t>
      </w:r>
      <w:r w:rsidR="008F6A47" w:rsidRPr="004F1401">
        <w:rPr>
          <w:rFonts w:ascii="Simplified Arabic" w:hAnsi="Simplified Arabic" w:cs="Simplified Arabic"/>
          <w:sz w:val="28"/>
          <w:szCs w:val="28"/>
          <w:lang w:val="en-US" w:bidi="ar-DZ"/>
        </w:rPr>
        <w:t>pressures</w:t>
      </w:r>
      <w:r w:rsidR="008F6A47" w:rsidRPr="004F1401">
        <w:rPr>
          <w:rFonts w:ascii="Simplified Arabic" w:hAnsi="Simplified Arabic" w:cs="Simplified Arabic"/>
          <w:sz w:val="28"/>
          <w:szCs w:val="28"/>
          <w:rtl/>
          <w:lang w:val="en-US" w:bidi="ar-DZ"/>
        </w:rPr>
        <w:t xml:space="preserve"> والضغوط المضادة </w:t>
      </w:r>
      <w:r w:rsidR="008F6A47" w:rsidRPr="004F1401">
        <w:rPr>
          <w:rFonts w:ascii="Simplified Arabic" w:hAnsi="Simplified Arabic" w:cs="Simplified Arabic"/>
          <w:sz w:val="28"/>
          <w:szCs w:val="28"/>
          <w:lang w:val="en-US" w:bidi="ar-DZ"/>
        </w:rPr>
        <w:t>counter</w:t>
      </w:r>
      <w:r w:rsidR="008F6A47" w:rsidRPr="004F1401">
        <w:rPr>
          <w:rFonts w:ascii="Simplified Arabic" w:hAnsi="Simplified Arabic" w:cs="Simplified Arabic"/>
          <w:sz w:val="28"/>
          <w:szCs w:val="28"/>
          <w:lang w:bidi="ar-DZ"/>
        </w:rPr>
        <w:t>-pressures</w:t>
      </w:r>
      <w:r w:rsidR="008F6A47" w:rsidRPr="004F1401">
        <w:rPr>
          <w:rFonts w:ascii="Simplified Arabic" w:hAnsi="Simplified Arabic" w:cs="Simplified Arabic"/>
          <w:sz w:val="28"/>
          <w:szCs w:val="28"/>
          <w:rtl/>
          <w:lang w:val="en-US" w:bidi="ar-DZ"/>
        </w:rPr>
        <w:t>.</w:t>
      </w:r>
    </w:p>
    <w:p w:rsidR="008F6A47" w:rsidRPr="004F1401" w:rsidRDefault="005928DF" w:rsidP="008F6A47">
      <w:pPr>
        <w:pStyle w:val="Paragraphedeliste"/>
        <w:bidi/>
        <w:spacing w:line="600" w:lineRule="atLeast"/>
        <w:ind w:left="1076"/>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shape id="_x0000_s1027" type="#_x0000_t32" style="position:absolute;left:0;text-align:left;margin-left:405.75pt;margin-top:20.65pt;width:25.5pt;height:0;flip:x;z-index:251661312" o:connectortype="straight">
            <v:stroke endarrow="block"/>
          </v:shape>
        </w:pict>
      </w:r>
      <w:proofErr w:type="gramStart"/>
      <w:r w:rsidR="008F6A47" w:rsidRPr="004F1401">
        <w:rPr>
          <w:rFonts w:ascii="Simplified Arabic" w:hAnsi="Simplified Arabic" w:cs="Simplified Arabic"/>
          <w:sz w:val="28"/>
          <w:szCs w:val="28"/>
          <w:rtl/>
          <w:lang w:val="en-US" w:bidi="ar-DZ"/>
        </w:rPr>
        <w:t>محصلة</w:t>
      </w:r>
      <w:proofErr w:type="gramEnd"/>
      <w:r w:rsidR="008F6A47" w:rsidRPr="004F1401">
        <w:rPr>
          <w:rFonts w:ascii="Simplified Arabic" w:hAnsi="Simplified Arabic" w:cs="Simplified Arabic"/>
          <w:sz w:val="28"/>
          <w:szCs w:val="28"/>
          <w:rtl/>
          <w:lang w:val="en-US" w:bidi="ar-DZ"/>
        </w:rPr>
        <w:t xml:space="preserve"> هذه التفاعلات (الضغوط والضغوط المضادة) هي حالة النظام السياسي في لحظة زمنية محددة.</w:t>
      </w:r>
    </w:p>
    <w:p w:rsidR="008F6A47" w:rsidRPr="004F1401" w:rsidRDefault="005928DF" w:rsidP="008F6A47">
      <w:pPr>
        <w:pStyle w:val="Paragraphedeliste"/>
        <w:bidi/>
        <w:spacing w:line="600" w:lineRule="atLeast"/>
        <w:ind w:left="1076"/>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shape id="_x0000_s1028" type="#_x0000_t32" style="position:absolute;left:0;text-align:left;margin-left:408pt;margin-top:18.4pt;width:23.25pt;height:.75pt;flip:x;z-index:251662336" o:connectortype="straight">
            <v:stroke endarrow="block"/>
          </v:shape>
        </w:pict>
      </w:r>
      <w:proofErr w:type="gramStart"/>
      <w:r w:rsidR="008F6A47" w:rsidRPr="004F1401">
        <w:rPr>
          <w:rFonts w:ascii="Simplified Arabic" w:hAnsi="Simplified Arabic" w:cs="Simplified Arabic"/>
          <w:sz w:val="28"/>
          <w:szCs w:val="28"/>
          <w:rtl/>
          <w:lang w:val="en-US" w:bidi="ar-DZ"/>
        </w:rPr>
        <w:t>محصلة</w:t>
      </w:r>
      <w:proofErr w:type="gramEnd"/>
      <w:r w:rsidR="008F6A47" w:rsidRPr="004F1401">
        <w:rPr>
          <w:rFonts w:ascii="Simplified Arabic" w:hAnsi="Simplified Arabic" w:cs="Simplified Arabic"/>
          <w:sz w:val="28"/>
          <w:szCs w:val="28"/>
          <w:rtl/>
          <w:lang w:val="en-US" w:bidi="ar-DZ"/>
        </w:rPr>
        <w:t xml:space="preserve"> عملية التنافس بين الجماعات المختلفة في النظام السياسي بغية تحقيق مصالح أعضائها تحدد الجماعة السائدة في لحظة زمنية محددة.</w:t>
      </w:r>
    </w:p>
    <w:p w:rsidR="008F6A47" w:rsidRPr="004F1401" w:rsidRDefault="005928DF" w:rsidP="008F6A47">
      <w:pPr>
        <w:pStyle w:val="Paragraphedeliste"/>
        <w:bidi/>
        <w:spacing w:line="600" w:lineRule="atLeast"/>
        <w:ind w:left="1076"/>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lastRenderedPageBreak/>
        <w:pict>
          <v:shape id="_x0000_s1029" type="#_x0000_t32" style="position:absolute;left:0;text-align:left;margin-left:408pt;margin-top:20.6pt;width:23.25pt;height:.05pt;flip:x;z-index:251663360" o:connectortype="straight">
            <v:stroke endarrow="block"/>
          </v:shape>
        </w:pict>
      </w:r>
      <w:r w:rsidR="008F6A47" w:rsidRPr="004F1401">
        <w:rPr>
          <w:rFonts w:ascii="Simplified Arabic" w:hAnsi="Simplified Arabic" w:cs="Simplified Arabic"/>
          <w:sz w:val="28"/>
          <w:szCs w:val="28"/>
          <w:rtl/>
          <w:lang w:val="en-US" w:bidi="ar-DZ"/>
        </w:rPr>
        <w:t xml:space="preserve">التغير في تشكيل الجماعات يترتب عليه تغيرا في شكل وطبيعة النظام السياسي، فتشكيل الجماعات في أي مجتمع يصبح بمثابة المتغير المستقل الذي يؤثر على النظام السياسي باعتباره المتغير التابع الذي يتحدد بتشكيل الجماعات ويتأثر </w:t>
      </w:r>
      <w:proofErr w:type="spellStart"/>
      <w:r w:rsidR="008F6A47" w:rsidRPr="004F1401">
        <w:rPr>
          <w:rFonts w:ascii="Simplified Arabic" w:hAnsi="Simplified Arabic" w:cs="Simplified Arabic"/>
          <w:sz w:val="28"/>
          <w:szCs w:val="28"/>
          <w:rtl/>
          <w:lang w:val="en-US" w:bidi="ar-DZ"/>
        </w:rPr>
        <w:t>به</w:t>
      </w:r>
      <w:proofErr w:type="spellEnd"/>
      <w:r w:rsidR="008F6A47" w:rsidRPr="004F1401">
        <w:rPr>
          <w:rFonts w:ascii="Simplified Arabic" w:hAnsi="Simplified Arabic" w:cs="Simplified Arabic"/>
          <w:sz w:val="28"/>
          <w:szCs w:val="28"/>
          <w:rtl/>
          <w:lang w:val="en-US" w:bidi="ar-DZ"/>
        </w:rPr>
        <w:t>، أي أن أي تغير في النظام السياسي هو نتاج التغير في تشكيل الجماعات في المجتمع.</w:t>
      </w:r>
    </w:p>
    <w:p w:rsidR="008F6A47" w:rsidRPr="004F1401" w:rsidRDefault="008F6A47" w:rsidP="008F6A47">
      <w:pPr>
        <w:bidi/>
        <w:spacing w:line="600" w:lineRule="atLeast"/>
        <w:rPr>
          <w:rFonts w:ascii="Simplified Arabic" w:hAnsi="Simplified Arabic" w:cs="Simplified Arabic"/>
          <w:b/>
          <w:bCs/>
          <w:sz w:val="28"/>
          <w:szCs w:val="28"/>
          <w:u w:val="single"/>
          <w:rtl/>
          <w:lang w:val="en-US" w:bidi="ar-DZ"/>
        </w:rPr>
      </w:pPr>
      <w:proofErr w:type="gramStart"/>
      <w:r w:rsidRPr="004F1401">
        <w:rPr>
          <w:rFonts w:ascii="Simplified Arabic" w:hAnsi="Simplified Arabic" w:cs="Simplified Arabic"/>
          <w:b/>
          <w:bCs/>
          <w:sz w:val="28"/>
          <w:szCs w:val="28"/>
          <w:u w:val="single"/>
          <w:rtl/>
          <w:lang w:val="en-US" w:bidi="ar-DZ"/>
        </w:rPr>
        <w:t>تصنيف</w:t>
      </w:r>
      <w:proofErr w:type="gramEnd"/>
      <w:r w:rsidRPr="004F1401">
        <w:rPr>
          <w:rFonts w:ascii="Simplified Arabic" w:hAnsi="Simplified Arabic" w:cs="Simplified Arabic"/>
          <w:b/>
          <w:bCs/>
          <w:sz w:val="28"/>
          <w:szCs w:val="28"/>
          <w:u w:val="single"/>
          <w:rtl/>
          <w:lang w:val="en-US" w:bidi="ar-DZ"/>
        </w:rPr>
        <w:t xml:space="preserve"> الجماعات:</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rtl/>
          <w:lang w:val="en-US" w:bidi="ar-DZ"/>
        </w:rPr>
      </w:pPr>
      <w:r w:rsidRPr="004F1401">
        <w:rPr>
          <w:rFonts w:ascii="Simplified Arabic" w:hAnsi="Simplified Arabic" w:cs="Simplified Arabic"/>
          <w:sz w:val="28"/>
          <w:szCs w:val="28"/>
          <w:rtl/>
          <w:lang w:val="en-US" w:bidi="ar-DZ"/>
        </w:rPr>
        <w:t xml:space="preserve">استنادا إلى معيار مستوى التنظيم داخل الجماعة، ومعيار نمط الجماعة في التعبير عن أعضائها، صنف </w:t>
      </w:r>
      <w:proofErr w:type="spellStart"/>
      <w:r w:rsidRPr="004F1401">
        <w:rPr>
          <w:rFonts w:ascii="Simplified Arabic" w:hAnsi="Simplified Arabic" w:cs="Simplified Arabic"/>
          <w:sz w:val="28"/>
          <w:szCs w:val="28"/>
          <w:rtl/>
          <w:lang w:val="en-US" w:bidi="ar-DZ"/>
        </w:rPr>
        <w:t>غابريال</w:t>
      </w:r>
      <w:proofErr w:type="spellEnd"/>
      <w:r w:rsidRPr="004F1401">
        <w:rPr>
          <w:rFonts w:ascii="Simplified Arabic" w:hAnsi="Simplified Arabic" w:cs="Simplified Arabic"/>
          <w:sz w:val="28"/>
          <w:szCs w:val="28"/>
          <w:rtl/>
          <w:lang w:val="en-US" w:bidi="ar-DZ"/>
        </w:rPr>
        <w:t xml:space="preserve"> </w:t>
      </w:r>
      <w:proofErr w:type="spellStart"/>
      <w:r w:rsidRPr="004F1401">
        <w:rPr>
          <w:rFonts w:ascii="Simplified Arabic" w:hAnsi="Simplified Arabic" w:cs="Simplified Arabic"/>
          <w:sz w:val="28"/>
          <w:szCs w:val="28"/>
          <w:rtl/>
          <w:lang w:val="en-US" w:bidi="ar-DZ"/>
        </w:rPr>
        <w:t>ألموند</w:t>
      </w:r>
      <w:proofErr w:type="spellEnd"/>
      <w:r w:rsidRPr="004F1401">
        <w:rPr>
          <w:rFonts w:ascii="Simplified Arabic" w:hAnsi="Simplified Arabic" w:cs="Simplified Arabic"/>
          <w:sz w:val="28"/>
          <w:szCs w:val="28"/>
          <w:rtl/>
          <w:lang w:val="en-US" w:bidi="ar-DZ"/>
        </w:rPr>
        <w:t xml:space="preserve"> </w:t>
      </w:r>
      <w:proofErr w:type="spellStart"/>
      <w:r w:rsidRPr="004F1401">
        <w:rPr>
          <w:rFonts w:ascii="Simplified Arabic" w:hAnsi="Simplified Arabic" w:cs="Simplified Arabic"/>
          <w:sz w:val="28"/>
          <w:szCs w:val="28"/>
          <w:rtl/>
          <w:lang w:val="en-US" w:bidi="ar-DZ"/>
        </w:rPr>
        <w:t>وبنهام</w:t>
      </w:r>
      <w:proofErr w:type="spellEnd"/>
      <w:r w:rsidRPr="004F1401">
        <w:rPr>
          <w:rFonts w:ascii="Simplified Arabic" w:hAnsi="Simplified Arabic" w:cs="Simplified Arabic"/>
          <w:sz w:val="28"/>
          <w:szCs w:val="28"/>
          <w:rtl/>
          <w:lang w:val="en-US" w:bidi="ar-DZ"/>
        </w:rPr>
        <w:t xml:space="preserve"> </w:t>
      </w:r>
      <w:proofErr w:type="spellStart"/>
      <w:r w:rsidRPr="004F1401">
        <w:rPr>
          <w:rFonts w:ascii="Simplified Arabic" w:hAnsi="Simplified Arabic" w:cs="Simplified Arabic"/>
          <w:sz w:val="28"/>
          <w:szCs w:val="28"/>
          <w:rtl/>
          <w:lang w:val="en-US" w:bidi="ar-DZ"/>
        </w:rPr>
        <w:t>باول</w:t>
      </w:r>
      <w:proofErr w:type="spellEnd"/>
      <w:r w:rsidRPr="004F1401">
        <w:rPr>
          <w:rFonts w:ascii="Simplified Arabic" w:hAnsi="Simplified Arabic" w:cs="Simplified Arabic"/>
          <w:sz w:val="28"/>
          <w:szCs w:val="28"/>
          <w:rtl/>
          <w:lang w:val="en-US" w:bidi="ar-DZ"/>
        </w:rPr>
        <w:t xml:space="preserve"> وجيمس </w:t>
      </w:r>
      <w:proofErr w:type="spellStart"/>
      <w:r w:rsidRPr="004F1401">
        <w:rPr>
          <w:rFonts w:ascii="Simplified Arabic" w:hAnsi="Simplified Arabic" w:cs="Simplified Arabic"/>
          <w:sz w:val="28"/>
          <w:szCs w:val="28"/>
          <w:rtl/>
          <w:lang w:val="en-US" w:bidi="ar-DZ"/>
        </w:rPr>
        <w:t>كولمان</w:t>
      </w:r>
      <w:proofErr w:type="spellEnd"/>
      <w:r w:rsidRPr="004F1401">
        <w:rPr>
          <w:rFonts w:ascii="Simplified Arabic" w:hAnsi="Simplified Arabic" w:cs="Simplified Arabic"/>
          <w:sz w:val="28"/>
          <w:szCs w:val="28"/>
          <w:rtl/>
          <w:lang w:val="en-US" w:bidi="ar-DZ"/>
        </w:rPr>
        <w:t>، الجماعات إلى 4 أنواع:</w:t>
      </w:r>
    </w:p>
    <w:p w:rsidR="008F6A47" w:rsidRPr="004F1401" w:rsidRDefault="008F6A47" w:rsidP="008F6A47">
      <w:pPr>
        <w:pStyle w:val="Paragraphedeliste"/>
        <w:numPr>
          <w:ilvl w:val="0"/>
          <w:numId w:val="2"/>
        </w:numPr>
        <w:bidi/>
        <w:spacing w:line="600" w:lineRule="atLeast"/>
        <w:rPr>
          <w:rFonts w:ascii="Simplified Arabic" w:hAnsi="Simplified Arabic" w:cs="Simplified Arabic"/>
          <w:b/>
          <w:bCs/>
          <w:sz w:val="28"/>
          <w:szCs w:val="28"/>
          <w:u w:val="single"/>
          <w:lang w:val="en-US" w:bidi="ar-DZ"/>
        </w:rPr>
      </w:pPr>
      <w:r w:rsidRPr="004F1401">
        <w:rPr>
          <w:rFonts w:ascii="Simplified Arabic" w:hAnsi="Simplified Arabic" w:cs="Simplified Arabic"/>
          <w:b/>
          <w:bCs/>
          <w:sz w:val="28"/>
          <w:szCs w:val="28"/>
          <w:u w:val="single"/>
          <w:rtl/>
          <w:lang w:val="en-US" w:bidi="ar-DZ"/>
        </w:rPr>
        <w:t xml:space="preserve">جماعات المصالح الترابطية/ التضامنية </w:t>
      </w:r>
      <w:r w:rsidRPr="004F1401">
        <w:rPr>
          <w:rFonts w:ascii="Simplified Arabic" w:hAnsi="Simplified Arabic" w:cs="Simplified Arabic"/>
          <w:b/>
          <w:bCs/>
          <w:sz w:val="28"/>
          <w:szCs w:val="28"/>
          <w:u w:val="single"/>
          <w:lang w:val="en-US" w:bidi="ar-DZ"/>
        </w:rPr>
        <w:t>Associational</w:t>
      </w:r>
      <w:r w:rsidRPr="004F1401">
        <w:rPr>
          <w:rFonts w:ascii="Simplified Arabic" w:hAnsi="Simplified Arabic" w:cs="Simplified Arabic"/>
          <w:b/>
          <w:bCs/>
          <w:sz w:val="28"/>
          <w:szCs w:val="28"/>
          <w:u w:val="single"/>
          <w:rtl/>
          <w:lang w:val="en-US" w:bidi="ar-DZ"/>
        </w:rPr>
        <w:t>:</w:t>
      </w:r>
    </w:p>
    <w:p w:rsidR="008F6A47" w:rsidRPr="004F1401" w:rsidRDefault="008F6A47" w:rsidP="008F6A47">
      <w:pPr>
        <w:pStyle w:val="Paragraphedeliste"/>
        <w:numPr>
          <w:ilvl w:val="0"/>
          <w:numId w:val="1"/>
        </w:numPr>
        <w:bidi/>
        <w:spacing w:line="600" w:lineRule="atLeast"/>
        <w:ind w:left="1076" w:firstLine="0"/>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 xml:space="preserve">هي </w:t>
      </w:r>
      <w:proofErr w:type="gramStart"/>
      <w:r w:rsidRPr="004F1401">
        <w:rPr>
          <w:rFonts w:ascii="Simplified Arabic" w:hAnsi="Simplified Arabic" w:cs="Simplified Arabic"/>
          <w:sz w:val="28"/>
          <w:szCs w:val="28"/>
          <w:rtl/>
          <w:lang w:val="en-US" w:bidi="ar-DZ"/>
        </w:rPr>
        <w:t>جماعات</w:t>
      </w:r>
      <w:proofErr w:type="gramEnd"/>
      <w:r w:rsidRPr="004F1401">
        <w:rPr>
          <w:rFonts w:ascii="Simplified Arabic" w:hAnsi="Simplified Arabic" w:cs="Simplified Arabic"/>
          <w:sz w:val="28"/>
          <w:szCs w:val="28"/>
          <w:rtl/>
          <w:lang w:val="en-US" w:bidi="ar-DZ"/>
        </w:rPr>
        <w:t xml:space="preserve"> تنشا للتعبير عن مصالح أعضائها وإيصال مطالبهم إلى أجهزة صنع القرار.</w:t>
      </w:r>
    </w:p>
    <w:p w:rsidR="008F6A47" w:rsidRPr="004F1401" w:rsidRDefault="008F6A47" w:rsidP="008F6A47">
      <w:pPr>
        <w:pStyle w:val="Paragraphedeliste"/>
        <w:numPr>
          <w:ilvl w:val="0"/>
          <w:numId w:val="1"/>
        </w:numPr>
        <w:bidi/>
        <w:spacing w:line="600" w:lineRule="atLeast"/>
        <w:ind w:left="1076" w:firstLine="0"/>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هي جماعات دفاعية بالأساس.</w:t>
      </w:r>
    </w:p>
    <w:p w:rsidR="008F6A47" w:rsidRPr="004F1401" w:rsidRDefault="008F6A47" w:rsidP="008F6A47">
      <w:pPr>
        <w:pStyle w:val="Paragraphedeliste"/>
        <w:numPr>
          <w:ilvl w:val="0"/>
          <w:numId w:val="1"/>
        </w:numPr>
        <w:bidi/>
        <w:spacing w:line="600" w:lineRule="atLeast"/>
        <w:ind w:left="1076" w:firstLine="0"/>
        <w:rPr>
          <w:rFonts w:ascii="Simplified Arabic" w:hAnsi="Simplified Arabic" w:cs="Simplified Arabic"/>
          <w:sz w:val="28"/>
          <w:szCs w:val="28"/>
          <w:rtl/>
          <w:lang w:val="en-US" w:bidi="ar-DZ"/>
        </w:rPr>
      </w:pPr>
      <w:r w:rsidRPr="004F1401">
        <w:rPr>
          <w:rFonts w:ascii="Simplified Arabic" w:hAnsi="Simplified Arabic" w:cs="Simplified Arabic"/>
          <w:sz w:val="28"/>
          <w:szCs w:val="28"/>
          <w:rtl/>
          <w:lang w:val="en-US" w:bidi="ar-DZ"/>
        </w:rPr>
        <w:t>كمثال عن هذه الجماعات: اتحادات العمال والنقابات المهنية واتحادات رجال الأعمال...</w:t>
      </w:r>
    </w:p>
    <w:p w:rsidR="008F6A47" w:rsidRPr="004F1401" w:rsidRDefault="008F6A47" w:rsidP="008F6A47">
      <w:pPr>
        <w:pStyle w:val="Paragraphedeliste"/>
        <w:bidi/>
        <w:spacing w:line="600" w:lineRule="atLeast"/>
        <w:rPr>
          <w:rFonts w:ascii="Simplified Arabic" w:hAnsi="Simplified Arabic" w:cs="Simplified Arabic"/>
          <w:sz w:val="28"/>
          <w:szCs w:val="28"/>
          <w:lang w:val="en-US" w:bidi="ar-DZ"/>
        </w:rPr>
      </w:pPr>
    </w:p>
    <w:p w:rsidR="008F6A47" w:rsidRPr="004F1401" w:rsidRDefault="008F6A47" w:rsidP="008F6A47">
      <w:pPr>
        <w:pStyle w:val="Paragraphedeliste"/>
        <w:numPr>
          <w:ilvl w:val="0"/>
          <w:numId w:val="2"/>
        </w:numPr>
        <w:bidi/>
        <w:spacing w:line="600" w:lineRule="atLeast"/>
        <w:rPr>
          <w:rFonts w:ascii="Simplified Arabic" w:hAnsi="Simplified Arabic" w:cs="Simplified Arabic"/>
          <w:b/>
          <w:bCs/>
          <w:sz w:val="28"/>
          <w:szCs w:val="28"/>
          <w:u w:val="single"/>
          <w:lang w:val="en-US" w:bidi="ar-DZ"/>
        </w:rPr>
      </w:pPr>
      <w:r w:rsidRPr="004F1401">
        <w:rPr>
          <w:rFonts w:ascii="Simplified Arabic" w:hAnsi="Simplified Arabic" w:cs="Simplified Arabic"/>
          <w:b/>
          <w:bCs/>
          <w:sz w:val="28"/>
          <w:szCs w:val="28"/>
          <w:u w:val="single"/>
          <w:rtl/>
          <w:lang w:val="en-US" w:bidi="ar-DZ"/>
        </w:rPr>
        <w:t xml:space="preserve">جماعات المصالح المؤسسية </w:t>
      </w:r>
      <w:r w:rsidRPr="004F1401">
        <w:rPr>
          <w:rFonts w:ascii="Simplified Arabic" w:hAnsi="Simplified Arabic" w:cs="Simplified Arabic"/>
          <w:b/>
          <w:bCs/>
          <w:sz w:val="28"/>
          <w:szCs w:val="28"/>
          <w:u w:val="single"/>
          <w:lang w:val="en-US" w:bidi="ar-DZ"/>
        </w:rPr>
        <w:t>institutional</w:t>
      </w:r>
      <w:r w:rsidRPr="004F1401">
        <w:rPr>
          <w:rFonts w:ascii="Simplified Arabic" w:hAnsi="Simplified Arabic" w:cs="Simplified Arabic"/>
          <w:b/>
          <w:bCs/>
          <w:sz w:val="28"/>
          <w:szCs w:val="28"/>
          <w:u w:val="single"/>
          <w:rtl/>
          <w:lang w:val="en-US" w:bidi="ar-DZ"/>
        </w:rPr>
        <w:t>:</w:t>
      </w:r>
    </w:p>
    <w:p w:rsidR="008F6A47" w:rsidRPr="004F1401" w:rsidRDefault="008F6A47" w:rsidP="008F6A47">
      <w:pPr>
        <w:pStyle w:val="Paragraphedeliste"/>
        <w:numPr>
          <w:ilvl w:val="0"/>
          <w:numId w:val="1"/>
        </w:numPr>
        <w:bidi/>
        <w:spacing w:line="600" w:lineRule="atLeast"/>
        <w:ind w:left="1360" w:hanging="284"/>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bidi="ar-DZ"/>
        </w:rPr>
        <w:t xml:space="preserve">هي جماعات </w:t>
      </w:r>
      <w:proofErr w:type="spellStart"/>
      <w:r w:rsidRPr="004F1401">
        <w:rPr>
          <w:rFonts w:ascii="Simplified Arabic" w:hAnsi="Simplified Arabic" w:cs="Simplified Arabic"/>
          <w:sz w:val="28"/>
          <w:szCs w:val="28"/>
          <w:rtl/>
          <w:lang w:bidi="ar-DZ"/>
        </w:rPr>
        <w:t>مصلحية</w:t>
      </w:r>
      <w:proofErr w:type="spellEnd"/>
      <w:r w:rsidRPr="004F1401">
        <w:rPr>
          <w:rFonts w:ascii="Simplified Arabic" w:hAnsi="Simplified Arabic" w:cs="Simplified Arabic"/>
          <w:sz w:val="28"/>
          <w:szCs w:val="28"/>
          <w:rtl/>
          <w:lang w:bidi="ar-DZ"/>
        </w:rPr>
        <w:t xml:space="preserve"> تنشا في الأصل كجزء من جهاز الدولة وليس للتعبير عن مصالح أعضائها وتعظيم منافعهم.</w:t>
      </w:r>
    </w:p>
    <w:p w:rsidR="008F6A47" w:rsidRPr="004F1401" w:rsidRDefault="008F6A47" w:rsidP="008F6A47">
      <w:pPr>
        <w:pStyle w:val="Paragraphedeliste"/>
        <w:numPr>
          <w:ilvl w:val="0"/>
          <w:numId w:val="1"/>
        </w:numPr>
        <w:bidi/>
        <w:spacing w:line="600" w:lineRule="atLeast"/>
        <w:ind w:left="1360" w:hanging="284"/>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تنشأ هذه الجماعات في الأصل لتحقيق خدمة مجتمعية غير أنها قد تنجح أو تلجا في تحقيق مصلحة ذاتية خاصة بأعضائها.</w:t>
      </w:r>
    </w:p>
    <w:p w:rsidR="008F6A47" w:rsidRPr="004F1401" w:rsidRDefault="008F6A47" w:rsidP="008F6A47">
      <w:pPr>
        <w:pStyle w:val="Paragraphedeliste"/>
        <w:numPr>
          <w:ilvl w:val="0"/>
          <w:numId w:val="1"/>
        </w:numPr>
        <w:bidi/>
        <w:spacing w:line="600" w:lineRule="atLeast"/>
        <w:ind w:left="1360" w:hanging="284"/>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من</w:t>
      </w:r>
      <w:proofErr w:type="gramEnd"/>
      <w:r w:rsidRPr="004F1401">
        <w:rPr>
          <w:rFonts w:ascii="Simplified Arabic" w:hAnsi="Simplified Arabic" w:cs="Simplified Arabic"/>
          <w:sz w:val="28"/>
          <w:szCs w:val="28"/>
          <w:rtl/>
          <w:lang w:val="en-US" w:bidi="ar-DZ"/>
        </w:rPr>
        <w:t xml:space="preserve"> أمثلتها المؤسسات التشريعية والبيروقراطية، المؤسسة العسكرية والأحزاب السياسية والكنائس، الكتل البرلمانية...</w:t>
      </w:r>
    </w:p>
    <w:p w:rsidR="008F6A47" w:rsidRPr="004F1401" w:rsidRDefault="008F6A47" w:rsidP="008F6A47">
      <w:pPr>
        <w:pStyle w:val="Paragraphedeliste"/>
        <w:numPr>
          <w:ilvl w:val="0"/>
          <w:numId w:val="2"/>
        </w:numPr>
        <w:bidi/>
        <w:spacing w:line="600" w:lineRule="atLeast"/>
        <w:rPr>
          <w:rFonts w:ascii="Simplified Arabic" w:hAnsi="Simplified Arabic" w:cs="Simplified Arabic"/>
          <w:b/>
          <w:bCs/>
          <w:sz w:val="28"/>
          <w:szCs w:val="28"/>
          <w:u w:val="single"/>
          <w:lang w:val="en-US" w:bidi="ar-DZ"/>
        </w:rPr>
      </w:pPr>
      <w:r w:rsidRPr="004F1401">
        <w:rPr>
          <w:rFonts w:ascii="Simplified Arabic" w:hAnsi="Simplified Arabic" w:cs="Simplified Arabic"/>
          <w:b/>
          <w:bCs/>
          <w:sz w:val="28"/>
          <w:szCs w:val="28"/>
          <w:u w:val="single"/>
          <w:rtl/>
          <w:lang w:val="en-US" w:bidi="ar-DZ"/>
        </w:rPr>
        <w:t xml:space="preserve">جماعات المصالح غير الترابطية </w:t>
      </w:r>
      <w:r w:rsidRPr="004F1401">
        <w:rPr>
          <w:rFonts w:ascii="Simplified Arabic" w:hAnsi="Simplified Arabic" w:cs="Simplified Arabic"/>
          <w:b/>
          <w:bCs/>
          <w:sz w:val="28"/>
          <w:szCs w:val="28"/>
          <w:u w:val="single"/>
          <w:lang w:val="en-US" w:bidi="ar-DZ"/>
        </w:rPr>
        <w:t>Non associational</w:t>
      </w:r>
      <w:r w:rsidRPr="004F1401">
        <w:rPr>
          <w:rFonts w:ascii="Simplified Arabic" w:hAnsi="Simplified Arabic" w:cs="Simplified Arabic"/>
          <w:b/>
          <w:bCs/>
          <w:sz w:val="28"/>
          <w:szCs w:val="28"/>
          <w:u w:val="single"/>
          <w:rtl/>
          <w:lang w:val="en-US" w:bidi="ar-DZ"/>
        </w:rPr>
        <w:t>:</w:t>
      </w:r>
    </w:p>
    <w:p w:rsidR="008F6A47" w:rsidRPr="004F1401" w:rsidRDefault="008F6A47" w:rsidP="008F6A47">
      <w:pPr>
        <w:pStyle w:val="Paragraphedeliste"/>
        <w:numPr>
          <w:ilvl w:val="0"/>
          <w:numId w:val="1"/>
        </w:numPr>
        <w:bidi/>
        <w:spacing w:line="600" w:lineRule="atLeast"/>
        <w:ind w:left="1360" w:hanging="284"/>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lastRenderedPageBreak/>
        <w:t>هي</w:t>
      </w:r>
      <w:proofErr w:type="gramEnd"/>
      <w:r w:rsidRPr="004F1401">
        <w:rPr>
          <w:rFonts w:ascii="Simplified Arabic" w:hAnsi="Simplified Arabic" w:cs="Simplified Arabic"/>
          <w:sz w:val="28"/>
          <w:szCs w:val="28"/>
          <w:rtl/>
          <w:lang w:val="en-US" w:bidi="ar-DZ"/>
        </w:rPr>
        <w:t xml:space="preserve"> جماعات يشترك أفرادها في سمة أو أكثر تربطهم برابطة مشتركة مثل الطبقة الاجتماعية، أو العرق، أو الدين، أو اللغة، أو السنن أو الإقليم...</w:t>
      </w:r>
    </w:p>
    <w:p w:rsidR="008F6A47" w:rsidRPr="004F1401" w:rsidRDefault="008F6A47" w:rsidP="008F6A47">
      <w:pPr>
        <w:pStyle w:val="Paragraphedeliste"/>
        <w:numPr>
          <w:ilvl w:val="0"/>
          <w:numId w:val="2"/>
        </w:numPr>
        <w:bidi/>
        <w:spacing w:line="600" w:lineRule="atLeast"/>
        <w:rPr>
          <w:rFonts w:ascii="Simplified Arabic" w:hAnsi="Simplified Arabic" w:cs="Simplified Arabic"/>
          <w:b/>
          <w:bCs/>
          <w:sz w:val="28"/>
          <w:szCs w:val="28"/>
          <w:u w:val="single"/>
          <w:rtl/>
          <w:lang w:val="en-US" w:bidi="ar-DZ"/>
        </w:rPr>
      </w:pPr>
      <w:r w:rsidRPr="004F1401">
        <w:rPr>
          <w:rFonts w:ascii="Simplified Arabic" w:hAnsi="Simplified Arabic" w:cs="Simplified Arabic"/>
          <w:b/>
          <w:bCs/>
          <w:sz w:val="28"/>
          <w:szCs w:val="28"/>
          <w:u w:val="single"/>
          <w:rtl/>
          <w:lang w:val="en-US" w:bidi="ar-DZ"/>
        </w:rPr>
        <w:t xml:space="preserve">جماعات المصالح الوقتية/ </w:t>
      </w:r>
      <w:proofErr w:type="spellStart"/>
      <w:r w:rsidRPr="004F1401">
        <w:rPr>
          <w:rFonts w:ascii="Simplified Arabic" w:hAnsi="Simplified Arabic" w:cs="Simplified Arabic"/>
          <w:b/>
          <w:bCs/>
          <w:sz w:val="28"/>
          <w:szCs w:val="28"/>
          <w:u w:val="single"/>
          <w:rtl/>
          <w:lang w:val="en-US" w:bidi="ar-DZ"/>
        </w:rPr>
        <w:t>الآنومية</w:t>
      </w:r>
      <w:proofErr w:type="spellEnd"/>
      <w:r w:rsidRPr="004F1401">
        <w:rPr>
          <w:rFonts w:ascii="Simplified Arabic" w:hAnsi="Simplified Arabic" w:cs="Simplified Arabic"/>
          <w:b/>
          <w:bCs/>
          <w:sz w:val="28"/>
          <w:szCs w:val="28"/>
          <w:u w:val="single"/>
          <w:rtl/>
          <w:lang w:val="en-US" w:bidi="ar-DZ"/>
        </w:rPr>
        <w:t xml:space="preserve"> </w:t>
      </w:r>
      <w:r w:rsidRPr="004F1401">
        <w:rPr>
          <w:rFonts w:ascii="Simplified Arabic" w:hAnsi="Simplified Arabic" w:cs="Simplified Arabic"/>
          <w:b/>
          <w:bCs/>
          <w:sz w:val="28"/>
          <w:szCs w:val="28"/>
          <w:u w:val="single"/>
          <w:lang w:val="en-US" w:bidi="ar-DZ"/>
        </w:rPr>
        <w:t>Anomic interests groups</w:t>
      </w:r>
      <w:r w:rsidRPr="004F1401">
        <w:rPr>
          <w:rFonts w:ascii="Simplified Arabic" w:hAnsi="Simplified Arabic" w:cs="Simplified Arabic"/>
          <w:b/>
          <w:bCs/>
          <w:sz w:val="28"/>
          <w:szCs w:val="28"/>
          <w:u w:val="single"/>
          <w:rtl/>
          <w:lang w:val="en-US" w:bidi="ar-DZ"/>
        </w:rPr>
        <w:t>:</w:t>
      </w:r>
    </w:p>
    <w:p w:rsidR="008F6A47" w:rsidRPr="004F1401" w:rsidRDefault="008F6A47" w:rsidP="008F6A47">
      <w:pPr>
        <w:pStyle w:val="Paragraphedeliste"/>
        <w:numPr>
          <w:ilvl w:val="0"/>
          <w:numId w:val="1"/>
        </w:numPr>
        <w:bidi/>
        <w:spacing w:line="600" w:lineRule="atLeast"/>
        <w:ind w:left="1360"/>
        <w:rPr>
          <w:rFonts w:ascii="Simplified Arabic" w:hAnsi="Simplified Arabic" w:cs="Simplified Arabic"/>
          <w:sz w:val="28"/>
          <w:szCs w:val="28"/>
          <w:lang w:val="en-US" w:bidi="ar-DZ"/>
        </w:rPr>
      </w:pPr>
      <w:proofErr w:type="gramStart"/>
      <w:r w:rsidRPr="004F1401">
        <w:rPr>
          <w:rFonts w:ascii="Simplified Arabic" w:hAnsi="Simplified Arabic" w:cs="Simplified Arabic"/>
          <w:sz w:val="28"/>
          <w:szCs w:val="28"/>
          <w:rtl/>
          <w:lang w:val="en-US" w:bidi="ar-DZ"/>
        </w:rPr>
        <w:t>هي</w:t>
      </w:r>
      <w:proofErr w:type="gramEnd"/>
      <w:r w:rsidRPr="004F1401">
        <w:rPr>
          <w:rFonts w:ascii="Simplified Arabic" w:hAnsi="Simplified Arabic" w:cs="Simplified Arabic"/>
          <w:sz w:val="28"/>
          <w:szCs w:val="28"/>
          <w:rtl/>
          <w:lang w:val="en-US" w:bidi="ar-DZ"/>
        </w:rPr>
        <w:t xml:space="preserve"> جماعات ليس لها إطار تنظيمي محدد ودائم، بل عادة ما يتجمع أفرادها بصورة عفوية عندما تثور مشكلة ما أو يشعرون بالإحباط بصدد شيء ما.</w:t>
      </w:r>
    </w:p>
    <w:p w:rsidR="008F6A47" w:rsidRPr="004F1401" w:rsidRDefault="008F6A47" w:rsidP="008F6A47">
      <w:pPr>
        <w:pStyle w:val="Paragraphedeliste"/>
        <w:numPr>
          <w:ilvl w:val="0"/>
          <w:numId w:val="1"/>
        </w:numPr>
        <w:bidi/>
        <w:spacing w:line="600" w:lineRule="atLeast"/>
        <w:ind w:left="1360"/>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 xml:space="preserve">تعبيرها عن المصالح يتسم باستخدام العنف بما يهدد </w:t>
      </w:r>
      <w:proofErr w:type="gramStart"/>
      <w:r w:rsidRPr="004F1401">
        <w:rPr>
          <w:rFonts w:ascii="Simplified Arabic" w:hAnsi="Simplified Arabic" w:cs="Simplified Arabic"/>
          <w:sz w:val="28"/>
          <w:szCs w:val="28"/>
          <w:rtl/>
          <w:lang w:val="en-US" w:bidi="ar-DZ"/>
        </w:rPr>
        <w:t>استقرار</w:t>
      </w:r>
      <w:proofErr w:type="gramEnd"/>
      <w:r w:rsidRPr="004F1401">
        <w:rPr>
          <w:rFonts w:ascii="Simplified Arabic" w:hAnsi="Simplified Arabic" w:cs="Simplified Arabic"/>
          <w:sz w:val="28"/>
          <w:szCs w:val="28"/>
          <w:rtl/>
          <w:lang w:val="en-US" w:bidi="ar-DZ"/>
        </w:rPr>
        <w:t xml:space="preserve"> النظام والمجتمع.</w:t>
      </w:r>
    </w:p>
    <w:p w:rsidR="008F6A47" w:rsidRPr="004F1401" w:rsidRDefault="008F6A47" w:rsidP="008F6A47">
      <w:pPr>
        <w:pStyle w:val="Paragraphedeliste"/>
        <w:numPr>
          <w:ilvl w:val="0"/>
          <w:numId w:val="1"/>
        </w:numPr>
        <w:bidi/>
        <w:spacing w:line="600" w:lineRule="atLeast"/>
        <w:ind w:left="1360"/>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كمثال عنها المظاهرات وأعمال الشغب والإضرابات غير السلمية...</w:t>
      </w:r>
    </w:p>
    <w:p w:rsidR="008F6A47" w:rsidRPr="004F1401" w:rsidRDefault="008F6A47" w:rsidP="008F6A47">
      <w:pPr>
        <w:bidi/>
        <w:spacing w:line="600" w:lineRule="atLeast"/>
        <w:rPr>
          <w:rFonts w:ascii="Simplified Arabic" w:hAnsi="Simplified Arabic" w:cs="Simplified Arabic"/>
          <w:sz w:val="28"/>
          <w:szCs w:val="28"/>
          <w:rtl/>
          <w:lang w:val="en-US" w:bidi="ar-DZ"/>
        </w:rPr>
      </w:pPr>
    </w:p>
    <w:p w:rsidR="008F6A47" w:rsidRPr="004F1401" w:rsidRDefault="005928DF" w:rsidP="008F6A47">
      <w:pPr>
        <w:bidi/>
        <w:spacing w:line="600" w:lineRule="atLeast"/>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shape id="_x0000_s1030" type="#_x0000_t32" style="position:absolute;left:0;text-align:left;margin-left:431.25pt;margin-top:19.35pt;width:23.25pt;height:.05pt;flip:x;z-index:251664384" o:connectortype="straight">
            <v:stroke endarrow="block"/>
          </v:shape>
        </w:pict>
      </w:r>
      <w:r w:rsidR="008F6A47" w:rsidRPr="004F1401">
        <w:rPr>
          <w:rFonts w:ascii="Simplified Arabic" w:hAnsi="Simplified Arabic" w:cs="Simplified Arabic"/>
          <w:sz w:val="28"/>
          <w:szCs w:val="28"/>
          <w:rtl/>
          <w:lang w:val="en-US" w:bidi="ar-DZ"/>
        </w:rPr>
        <w:t xml:space="preserve">       </w:t>
      </w:r>
      <w:proofErr w:type="gramStart"/>
      <w:r w:rsidR="008F6A47" w:rsidRPr="004F1401">
        <w:rPr>
          <w:rFonts w:ascii="Simplified Arabic" w:hAnsi="Simplified Arabic" w:cs="Simplified Arabic"/>
          <w:sz w:val="28"/>
          <w:szCs w:val="28"/>
          <w:rtl/>
          <w:lang w:val="en-US" w:bidi="ar-DZ"/>
        </w:rPr>
        <w:t>يتسم</w:t>
      </w:r>
      <w:proofErr w:type="gramEnd"/>
      <w:r w:rsidR="008F6A47" w:rsidRPr="004F1401">
        <w:rPr>
          <w:rFonts w:ascii="Simplified Arabic" w:hAnsi="Simplified Arabic" w:cs="Simplified Arabic"/>
          <w:sz w:val="28"/>
          <w:szCs w:val="28"/>
          <w:rtl/>
          <w:lang w:val="en-US" w:bidi="ar-DZ"/>
        </w:rPr>
        <w:t xml:space="preserve"> النوعان 1 و2 بوجود هياكل على درجة عالية من التنظيم واللجوء إلى استخدام الوسائل السلمية في التعبير عن المصالح والدفاع عنها بصفة عامة.</w:t>
      </w:r>
    </w:p>
    <w:p w:rsidR="008F6A47" w:rsidRPr="004F1401" w:rsidRDefault="005928DF" w:rsidP="008F6A47">
      <w:pPr>
        <w:bidi/>
        <w:spacing w:line="600" w:lineRule="atLeast"/>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shape id="_x0000_s1031" type="#_x0000_t32" style="position:absolute;left:0;text-align:left;margin-left:431.25pt;margin-top:18.4pt;width:23.25pt;height:.05pt;flip:x;z-index:251665408" o:connectortype="straight">
            <v:stroke endarrow="block"/>
          </v:shape>
        </w:pict>
      </w:r>
      <w:r w:rsidR="008F6A47" w:rsidRPr="004F1401">
        <w:rPr>
          <w:rFonts w:ascii="Simplified Arabic" w:hAnsi="Simplified Arabic" w:cs="Simplified Arabic"/>
          <w:sz w:val="28"/>
          <w:szCs w:val="28"/>
          <w:rtl/>
          <w:lang w:val="en-US" w:bidi="ar-DZ"/>
        </w:rPr>
        <w:t xml:space="preserve">      </w:t>
      </w:r>
      <w:proofErr w:type="gramStart"/>
      <w:r w:rsidR="008F6A47" w:rsidRPr="004F1401">
        <w:rPr>
          <w:rFonts w:ascii="Simplified Arabic" w:hAnsi="Simplified Arabic" w:cs="Simplified Arabic"/>
          <w:sz w:val="28"/>
          <w:szCs w:val="28"/>
          <w:rtl/>
          <w:lang w:val="en-US" w:bidi="ar-DZ"/>
        </w:rPr>
        <w:t>ويتسم</w:t>
      </w:r>
      <w:proofErr w:type="gramEnd"/>
      <w:r w:rsidR="008F6A47" w:rsidRPr="004F1401">
        <w:rPr>
          <w:rFonts w:ascii="Simplified Arabic" w:hAnsi="Simplified Arabic" w:cs="Simplified Arabic"/>
          <w:sz w:val="28"/>
          <w:szCs w:val="28"/>
          <w:rtl/>
          <w:lang w:val="en-US" w:bidi="ar-DZ"/>
        </w:rPr>
        <w:t xml:space="preserve"> النوعان 3 و4 بتدني مستوى التنظيم والاعتماد على الوسائل غير السلمية في التعبير عن مصالح الجماعة والدفاع عنها. </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 xml:space="preserve">يرى </w:t>
      </w:r>
      <w:proofErr w:type="spellStart"/>
      <w:r w:rsidRPr="004F1401">
        <w:rPr>
          <w:rFonts w:ascii="Simplified Arabic" w:hAnsi="Simplified Arabic" w:cs="Simplified Arabic"/>
          <w:sz w:val="28"/>
          <w:szCs w:val="28"/>
          <w:rtl/>
          <w:lang w:val="en-US" w:bidi="ar-DZ"/>
        </w:rPr>
        <w:t>غابريال</w:t>
      </w:r>
      <w:proofErr w:type="spellEnd"/>
      <w:r w:rsidRPr="004F1401">
        <w:rPr>
          <w:rFonts w:ascii="Simplified Arabic" w:hAnsi="Simplified Arabic" w:cs="Simplified Arabic"/>
          <w:sz w:val="28"/>
          <w:szCs w:val="28"/>
          <w:rtl/>
          <w:lang w:val="en-US" w:bidi="ar-DZ"/>
        </w:rPr>
        <w:t xml:space="preserve"> </w:t>
      </w:r>
      <w:proofErr w:type="spellStart"/>
      <w:r w:rsidRPr="004F1401">
        <w:rPr>
          <w:rFonts w:ascii="Simplified Arabic" w:hAnsi="Simplified Arabic" w:cs="Simplified Arabic"/>
          <w:sz w:val="28"/>
          <w:szCs w:val="28"/>
          <w:rtl/>
          <w:lang w:val="en-US" w:bidi="ar-DZ"/>
        </w:rPr>
        <w:t>ألموند</w:t>
      </w:r>
      <w:proofErr w:type="spellEnd"/>
      <w:r w:rsidRPr="004F1401">
        <w:rPr>
          <w:rFonts w:ascii="Simplified Arabic" w:hAnsi="Simplified Arabic" w:cs="Simplified Arabic"/>
          <w:sz w:val="28"/>
          <w:szCs w:val="28"/>
          <w:rtl/>
          <w:lang w:val="en-US" w:bidi="ar-DZ"/>
        </w:rPr>
        <w:t xml:space="preserve"> أن تشكيل الجماعات في أي مجتمع لا يعدو أن يكون خليطا من الأنواع الأربعة للجماعات </w:t>
      </w:r>
      <w:proofErr w:type="spellStart"/>
      <w:r w:rsidRPr="004F1401">
        <w:rPr>
          <w:rFonts w:ascii="Simplified Arabic" w:hAnsi="Simplified Arabic" w:cs="Simplified Arabic"/>
          <w:sz w:val="28"/>
          <w:szCs w:val="28"/>
          <w:rtl/>
          <w:lang w:val="en-US" w:bidi="ar-DZ"/>
        </w:rPr>
        <w:t>المصلحية</w:t>
      </w:r>
      <w:proofErr w:type="spellEnd"/>
      <w:r w:rsidRPr="004F1401">
        <w:rPr>
          <w:rFonts w:ascii="Simplified Arabic" w:hAnsi="Simplified Arabic" w:cs="Simplified Arabic"/>
          <w:sz w:val="28"/>
          <w:szCs w:val="28"/>
          <w:rtl/>
          <w:lang w:val="en-US" w:bidi="ar-DZ"/>
        </w:rPr>
        <w:t>، عندها يصبح الفرق بين مجتمع وآخر هو نسبة كل نوع من الأنواع الأربعة للجماعات في الخليط المعبر عن تشكيل الجماعات في المجتمع.</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lang w:val="en-US" w:bidi="ar-DZ"/>
        </w:rPr>
      </w:pPr>
      <w:r w:rsidRPr="004F1401">
        <w:rPr>
          <w:rFonts w:ascii="Simplified Arabic" w:hAnsi="Simplified Arabic" w:cs="Simplified Arabic"/>
          <w:sz w:val="28"/>
          <w:szCs w:val="28"/>
          <w:rtl/>
          <w:lang w:val="en-US" w:bidi="ar-DZ"/>
        </w:rPr>
        <w:t xml:space="preserve">رتب </w:t>
      </w:r>
      <w:proofErr w:type="spellStart"/>
      <w:r w:rsidRPr="004F1401">
        <w:rPr>
          <w:rFonts w:ascii="Simplified Arabic" w:hAnsi="Simplified Arabic" w:cs="Simplified Arabic"/>
          <w:sz w:val="28"/>
          <w:szCs w:val="28"/>
          <w:rtl/>
          <w:lang w:val="en-US" w:bidi="ar-DZ"/>
        </w:rPr>
        <w:t>ألموند</w:t>
      </w:r>
      <w:proofErr w:type="spellEnd"/>
      <w:r w:rsidRPr="004F1401">
        <w:rPr>
          <w:rFonts w:ascii="Simplified Arabic" w:hAnsi="Simplified Arabic" w:cs="Simplified Arabic"/>
          <w:sz w:val="28"/>
          <w:szCs w:val="28"/>
          <w:rtl/>
          <w:lang w:val="en-US" w:bidi="ar-DZ"/>
        </w:rPr>
        <w:t xml:space="preserve"> وزملاؤه الجماعات، على أساس أن أفضلها هو الجماعات الترابطية، يليها الجماعات المؤسسية، فالجماعات غير الترابطية، وأخيرا الجماعات الوقتية.</w:t>
      </w:r>
    </w:p>
    <w:p w:rsidR="008F6A47" w:rsidRPr="004F1401" w:rsidRDefault="008F6A47" w:rsidP="008F6A47">
      <w:pPr>
        <w:pStyle w:val="Paragraphedeliste"/>
        <w:numPr>
          <w:ilvl w:val="0"/>
          <w:numId w:val="1"/>
        </w:numPr>
        <w:bidi/>
        <w:spacing w:line="600" w:lineRule="atLeast"/>
        <w:rPr>
          <w:rFonts w:ascii="Simplified Arabic" w:hAnsi="Simplified Arabic" w:cs="Simplified Arabic"/>
          <w:sz w:val="28"/>
          <w:szCs w:val="28"/>
          <w:rtl/>
          <w:lang w:val="en-US" w:bidi="ar-DZ"/>
        </w:rPr>
      </w:pPr>
      <w:proofErr w:type="gramStart"/>
      <w:r w:rsidRPr="004F1401">
        <w:rPr>
          <w:rFonts w:ascii="Simplified Arabic" w:hAnsi="Simplified Arabic" w:cs="Simplified Arabic"/>
          <w:sz w:val="28"/>
          <w:szCs w:val="28"/>
          <w:rtl/>
          <w:lang w:val="en-US" w:bidi="ar-DZ"/>
        </w:rPr>
        <w:t>وعلى</w:t>
      </w:r>
      <w:proofErr w:type="gramEnd"/>
      <w:r w:rsidRPr="004F1401">
        <w:rPr>
          <w:rFonts w:ascii="Simplified Arabic" w:hAnsi="Simplified Arabic" w:cs="Simplified Arabic"/>
          <w:sz w:val="28"/>
          <w:szCs w:val="28"/>
          <w:rtl/>
          <w:lang w:val="en-US" w:bidi="ar-DZ"/>
        </w:rPr>
        <w:t xml:space="preserve"> هذا الأساس قدموا مقياسا لقياس مستوى التنمية السياسية في أي مجتمع من المجتمعات، فالتنمية السياسية تعني الانتقال من سيطرة نمط من تشكيل الجماعات تغلب عليه الجماعات غير الترابطية والوقتية إلى سيطرة نمط آخر تغلب عليه الجماعات الترابطية والجماعات المؤسسية. </w:t>
      </w:r>
    </w:p>
    <w:p w:rsidR="008F6A47" w:rsidRDefault="008F6A47" w:rsidP="008F6A47">
      <w:pPr>
        <w:bidi/>
        <w:rPr>
          <w:rtl/>
          <w:lang w:bidi="ar-DZ"/>
        </w:rPr>
      </w:pPr>
    </w:p>
    <w:p w:rsidR="00CA7234" w:rsidRDefault="00CA7234" w:rsidP="008F6A47">
      <w:pPr>
        <w:bidi/>
        <w:rPr>
          <w:lang w:bidi="ar-DZ"/>
        </w:rPr>
      </w:pPr>
    </w:p>
    <w:sectPr w:rsidR="00CA7234" w:rsidSect="00CA7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23452"/>
    <w:multiLevelType w:val="hybridMultilevel"/>
    <w:tmpl w:val="27A674A0"/>
    <w:lvl w:ilvl="0" w:tplc="B88A0348">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32024C"/>
    <w:multiLevelType w:val="hybridMultilevel"/>
    <w:tmpl w:val="7A8CCF38"/>
    <w:lvl w:ilvl="0" w:tplc="1658AF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6A47"/>
    <w:rsid w:val="002A6E87"/>
    <w:rsid w:val="00553F16"/>
    <w:rsid w:val="005928DF"/>
    <w:rsid w:val="008F6A47"/>
    <w:rsid w:val="00CA7234"/>
    <w:rsid w:val="00D44AEC"/>
    <w:rsid w:val="00EC7D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27"/>
        <o:r id="V:Rule8" type="connector" idref="#_x0000_s1031"/>
        <o:r id="V:Rule9" type="connector" idref="#_x0000_s1026"/>
        <o:r id="V:Rule10" type="connector" idref="#_x0000_s1030"/>
        <o:r id="V:Rule11" type="connector" idref="#_x0000_s1029"/>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3694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3</cp:revision>
  <dcterms:created xsi:type="dcterms:W3CDTF">2021-12-19T16:40:00Z</dcterms:created>
  <dcterms:modified xsi:type="dcterms:W3CDTF">2022-05-10T16:29:00Z</dcterms:modified>
</cp:coreProperties>
</file>