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9DA" w:rsidRPr="003E39DA" w:rsidRDefault="003E39DA" w:rsidP="003E39DA">
      <w:pPr>
        <w:jc w:val="center"/>
        <w:rPr>
          <w:rFonts w:ascii="Simplified Arabic" w:hAnsi="Simplified Arabic" w:cs="Simplified Arabic"/>
          <w:b/>
          <w:bCs/>
          <w:sz w:val="28"/>
          <w:szCs w:val="28"/>
          <w:rtl/>
          <w:lang w:bidi="ar-DZ"/>
        </w:rPr>
      </w:pPr>
      <w:r w:rsidRPr="003E39DA">
        <w:rPr>
          <w:rFonts w:ascii="Simplified Arabic" w:hAnsi="Simplified Arabic" w:cs="Simplified Arabic" w:hint="cs"/>
          <w:b/>
          <w:bCs/>
          <w:sz w:val="28"/>
          <w:szCs w:val="28"/>
          <w:rtl/>
          <w:lang w:bidi="ar-DZ"/>
        </w:rPr>
        <w:t>الضريبة على الدخل الإجمالي</w:t>
      </w:r>
    </w:p>
    <w:p w:rsidR="003E39DA" w:rsidRDefault="003E39DA" w:rsidP="00E77649">
      <w:pPr>
        <w:jc w:val="right"/>
        <w:rPr>
          <w:rFonts w:ascii="Simplified Arabic" w:hAnsi="Simplified Arabic" w:cs="Simplified Arabic"/>
          <w:b/>
          <w:bCs/>
          <w:sz w:val="24"/>
          <w:szCs w:val="24"/>
          <w:rtl/>
          <w:lang w:bidi="ar-DZ"/>
        </w:rPr>
      </w:pPr>
    </w:p>
    <w:p w:rsidR="00E80BA1" w:rsidRPr="0001050F" w:rsidRDefault="003E39DA" w:rsidP="00E77649">
      <w:pPr>
        <w:jc w:val="right"/>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 xml:space="preserve">  </w:t>
      </w:r>
      <w:r w:rsidR="00E77649" w:rsidRPr="0001050F">
        <w:rPr>
          <w:rFonts w:ascii="Simplified Arabic" w:hAnsi="Simplified Arabic" w:cs="Simplified Arabic"/>
          <w:sz w:val="24"/>
          <w:szCs w:val="24"/>
          <w:rtl/>
          <w:lang w:bidi="ar-DZ"/>
        </w:rPr>
        <w:t>لقد تأسست الضريبة على الدخل الإجمالي بموجب قانون المالية لسنة 1991، حيث تنص المادة الأولى من قانون الضرائب المباشرة والرسوم المماثلة</w:t>
      </w:r>
      <w:r w:rsidR="00042E05" w:rsidRPr="0001050F">
        <w:rPr>
          <w:rFonts w:ascii="Simplified Arabic" w:hAnsi="Simplified Arabic" w:cs="Simplified Arabic"/>
          <w:sz w:val="24"/>
          <w:szCs w:val="24"/>
          <w:rtl/>
          <w:lang w:bidi="ar-DZ"/>
        </w:rPr>
        <w:t xml:space="preserve"> على </w:t>
      </w:r>
      <w:r w:rsidR="00D96147" w:rsidRPr="0001050F">
        <w:rPr>
          <w:rFonts w:ascii="Simplified Arabic" w:hAnsi="Simplified Arabic" w:cs="Simplified Arabic" w:hint="cs"/>
          <w:sz w:val="24"/>
          <w:szCs w:val="24"/>
          <w:rtl/>
          <w:lang w:bidi="ar-DZ"/>
        </w:rPr>
        <w:t>ما يل</w:t>
      </w:r>
      <w:r w:rsidR="00D96147" w:rsidRPr="0001050F">
        <w:rPr>
          <w:rFonts w:ascii="Simplified Arabic" w:hAnsi="Simplified Arabic" w:cs="Simplified Arabic" w:hint="eastAsia"/>
          <w:sz w:val="24"/>
          <w:szCs w:val="24"/>
          <w:rtl/>
          <w:lang w:bidi="ar-DZ"/>
        </w:rPr>
        <w:t>ي</w:t>
      </w:r>
      <w:r w:rsidR="00042E05" w:rsidRPr="0001050F">
        <w:rPr>
          <w:rFonts w:ascii="Simplified Arabic" w:hAnsi="Simplified Arabic" w:cs="Simplified Arabic"/>
          <w:sz w:val="24"/>
          <w:szCs w:val="24"/>
          <w:rtl/>
          <w:lang w:bidi="ar-DZ"/>
        </w:rPr>
        <w:t>:"</w:t>
      </w:r>
      <w:r w:rsidR="00042E05" w:rsidRPr="0001050F">
        <w:rPr>
          <w:rFonts w:ascii="Simplified Arabic" w:hAnsi="Simplified Arabic" w:cs="Simplified Arabic"/>
          <w:i/>
          <w:iCs/>
          <w:sz w:val="24"/>
          <w:szCs w:val="24"/>
          <w:rtl/>
          <w:lang w:bidi="ar-DZ"/>
        </w:rPr>
        <w:t xml:space="preserve"> تؤسس ضريبة سنوية وحيدة على دخل الأشخاص الطبيعيين </w:t>
      </w:r>
      <w:r w:rsidR="00A36355" w:rsidRPr="0001050F">
        <w:rPr>
          <w:rFonts w:ascii="Simplified Arabic" w:hAnsi="Simplified Arabic" w:cs="Simplified Arabic"/>
          <w:i/>
          <w:iCs/>
          <w:sz w:val="24"/>
          <w:szCs w:val="24"/>
          <w:rtl/>
          <w:lang w:bidi="ar-DZ"/>
        </w:rPr>
        <w:t>تسمى الضريبة على الدخل الإجمالي وتفرض هذه الضريبة على الدخل الصافي الإجمالي للمكلف بالضريبة....".</w:t>
      </w:r>
      <w:r w:rsidR="00E77649" w:rsidRPr="0001050F">
        <w:rPr>
          <w:rFonts w:ascii="Simplified Arabic" w:hAnsi="Simplified Arabic" w:cs="Simplified Arabic"/>
          <w:b/>
          <w:bCs/>
          <w:sz w:val="24"/>
          <w:szCs w:val="24"/>
          <w:rtl/>
          <w:lang w:bidi="ar-DZ"/>
        </w:rPr>
        <w:t xml:space="preserve"> </w:t>
      </w:r>
    </w:p>
    <w:p w:rsidR="00E80BA1" w:rsidRPr="0001050F" w:rsidRDefault="00E80BA1" w:rsidP="00E77649">
      <w:pPr>
        <w:jc w:val="right"/>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وحسب المادة الثانية من قانون الضرائب المباشرة والرسوم المماثلة يتكون الدخل الصافي الإجمالي من مجموع المداخيل الصافية للأصناف التالية:</w:t>
      </w:r>
    </w:p>
    <w:p w:rsidR="005977FF" w:rsidRPr="0001050F" w:rsidRDefault="005977FF" w:rsidP="005977FF">
      <w:pPr>
        <w:pStyle w:val="Paragraphedeliste"/>
        <w:numPr>
          <w:ilvl w:val="0"/>
          <w:numId w:val="1"/>
        </w:numPr>
        <w:bidi/>
        <w:rPr>
          <w:rFonts w:ascii="Simplified Arabic" w:hAnsi="Simplified Arabic" w:cs="Simplified Arabic"/>
          <w:b/>
          <w:bCs/>
          <w:sz w:val="24"/>
          <w:szCs w:val="24"/>
          <w:lang w:bidi="ar-DZ"/>
        </w:rPr>
      </w:pPr>
      <w:r w:rsidRPr="0001050F">
        <w:rPr>
          <w:rFonts w:ascii="Simplified Arabic" w:hAnsi="Simplified Arabic" w:cs="Simplified Arabic"/>
          <w:sz w:val="24"/>
          <w:szCs w:val="24"/>
          <w:rtl/>
          <w:lang w:bidi="ar-DZ"/>
        </w:rPr>
        <w:t>الأرباح المهنية</w:t>
      </w:r>
    </w:p>
    <w:p w:rsidR="005977FF" w:rsidRPr="0001050F" w:rsidRDefault="005977FF" w:rsidP="005977FF">
      <w:pPr>
        <w:pStyle w:val="Paragraphedeliste"/>
        <w:numPr>
          <w:ilvl w:val="0"/>
          <w:numId w:val="1"/>
        </w:numPr>
        <w:bidi/>
        <w:rPr>
          <w:rFonts w:ascii="Simplified Arabic" w:hAnsi="Simplified Arabic" w:cs="Simplified Arabic"/>
          <w:b/>
          <w:bCs/>
          <w:sz w:val="24"/>
          <w:szCs w:val="24"/>
          <w:lang w:bidi="ar-DZ"/>
        </w:rPr>
      </w:pPr>
      <w:r w:rsidRPr="0001050F">
        <w:rPr>
          <w:rFonts w:ascii="Simplified Arabic" w:hAnsi="Simplified Arabic" w:cs="Simplified Arabic"/>
          <w:sz w:val="24"/>
          <w:szCs w:val="24"/>
          <w:rtl/>
          <w:lang w:bidi="ar-DZ"/>
        </w:rPr>
        <w:t>الأجور والرواتب والمعاشات والريوع العمرية</w:t>
      </w:r>
    </w:p>
    <w:p w:rsidR="005977FF" w:rsidRPr="0001050F" w:rsidRDefault="005977FF" w:rsidP="005977FF">
      <w:pPr>
        <w:pStyle w:val="Paragraphedeliste"/>
        <w:numPr>
          <w:ilvl w:val="0"/>
          <w:numId w:val="1"/>
        </w:numPr>
        <w:bidi/>
        <w:rPr>
          <w:rFonts w:ascii="Simplified Arabic" w:hAnsi="Simplified Arabic" w:cs="Simplified Arabic"/>
          <w:b/>
          <w:bCs/>
          <w:sz w:val="24"/>
          <w:szCs w:val="24"/>
          <w:lang w:bidi="ar-DZ"/>
        </w:rPr>
      </w:pPr>
      <w:r w:rsidRPr="0001050F">
        <w:rPr>
          <w:rFonts w:ascii="Simplified Arabic" w:hAnsi="Simplified Arabic" w:cs="Simplified Arabic"/>
          <w:sz w:val="24"/>
          <w:szCs w:val="24"/>
          <w:rtl/>
          <w:lang w:bidi="ar-DZ"/>
        </w:rPr>
        <w:t>عائدات رؤوس الأموال المنقولة</w:t>
      </w:r>
    </w:p>
    <w:p w:rsidR="005977FF" w:rsidRPr="0001050F" w:rsidRDefault="005977FF" w:rsidP="005977FF">
      <w:pPr>
        <w:pStyle w:val="Paragraphedeliste"/>
        <w:numPr>
          <w:ilvl w:val="0"/>
          <w:numId w:val="1"/>
        </w:numPr>
        <w:bidi/>
        <w:rPr>
          <w:rFonts w:ascii="Simplified Arabic" w:hAnsi="Simplified Arabic" w:cs="Simplified Arabic"/>
          <w:b/>
          <w:bCs/>
          <w:sz w:val="24"/>
          <w:szCs w:val="24"/>
          <w:lang w:bidi="ar-DZ"/>
        </w:rPr>
      </w:pPr>
      <w:r w:rsidRPr="0001050F">
        <w:rPr>
          <w:rFonts w:ascii="Simplified Arabic" w:hAnsi="Simplified Arabic" w:cs="Simplified Arabic"/>
          <w:sz w:val="24"/>
          <w:szCs w:val="24"/>
          <w:rtl/>
          <w:lang w:bidi="ar-DZ"/>
        </w:rPr>
        <w:t>المداخيل العقارية</w:t>
      </w:r>
    </w:p>
    <w:p w:rsidR="005977FF" w:rsidRPr="0001050F" w:rsidRDefault="005977FF" w:rsidP="005977FF">
      <w:pPr>
        <w:pStyle w:val="Paragraphedeliste"/>
        <w:numPr>
          <w:ilvl w:val="0"/>
          <w:numId w:val="1"/>
        </w:numPr>
        <w:bidi/>
        <w:rPr>
          <w:rFonts w:ascii="Simplified Arabic" w:hAnsi="Simplified Arabic" w:cs="Simplified Arabic"/>
          <w:b/>
          <w:bCs/>
          <w:sz w:val="24"/>
          <w:szCs w:val="24"/>
          <w:lang w:bidi="ar-DZ"/>
        </w:rPr>
      </w:pPr>
      <w:r w:rsidRPr="0001050F">
        <w:rPr>
          <w:rFonts w:ascii="Simplified Arabic" w:hAnsi="Simplified Arabic" w:cs="Simplified Arabic"/>
          <w:sz w:val="24"/>
          <w:szCs w:val="24"/>
          <w:rtl/>
          <w:lang w:bidi="ar-DZ"/>
        </w:rPr>
        <w:t>المداخيل الفلاحية</w:t>
      </w:r>
    </w:p>
    <w:p w:rsidR="005977FF" w:rsidRPr="0001050F" w:rsidRDefault="005977FF" w:rsidP="005977FF">
      <w:pPr>
        <w:pStyle w:val="Paragraphedeliste"/>
        <w:numPr>
          <w:ilvl w:val="0"/>
          <w:numId w:val="1"/>
        </w:numPr>
        <w:bidi/>
        <w:rPr>
          <w:rFonts w:ascii="Simplified Arabic" w:hAnsi="Simplified Arabic" w:cs="Simplified Arabic"/>
          <w:b/>
          <w:bCs/>
          <w:sz w:val="24"/>
          <w:szCs w:val="24"/>
          <w:lang w:bidi="ar-DZ"/>
        </w:rPr>
      </w:pPr>
      <w:r w:rsidRPr="0001050F">
        <w:rPr>
          <w:rFonts w:ascii="Simplified Arabic" w:hAnsi="Simplified Arabic" w:cs="Simplified Arabic"/>
          <w:sz w:val="24"/>
          <w:szCs w:val="24"/>
          <w:rtl/>
          <w:lang w:bidi="ar-DZ"/>
        </w:rPr>
        <w:t>فوائض القيمة الناتجة عن التنازل عن العقارات والأوراق المالية.</w:t>
      </w:r>
    </w:p>
    <w:p w:rsidR="00D850D1" w:rsidRPr="0001050F" w:rsidRDefault="005977FF" w:rsidP="00D850D1">
      <w:pPr>
        <w:bidi/>
        <w:rPr>
          <w:rFonts w:ascii="Simplified Arabic" w:hAnsi="Simplified Arabic" w:cs="Simplified Arabic"/>
          <w:sz w:val="24"/>
          <w:szCs w:val="24"/>
          <w:lang w:bidi="ar-DZ"/>
        </w:rPr>
      </w:pPr>
      <w:r w:rsidRPr="0001050F">
        <w:rPr>
          <w:rFonts w:ascii="Simplified Arabic" w:hAnsi="Simplified Arabic" w:cs="Simplified Arabic"/>
          <w:b/>
          <w:bCs/>
          <w:sz w:val="24"/>
          <w:szCs w:val="24"/>
          <w:rtl/>
          <w:lang w:bidi="ar-DZ"/>
        </w:rPr>
        <w:t>الأشخاص الخاضعون للضريبة على الدخل الإجمالي:</w:t>
      </w:r>
      <w:r w:rsidR="00C16B00" w:rsidRPr="0001050F">
        <w:rPr>
          <w:rFonts w:ascii="Simplified Arabic" w:hAnsi="Simplified Arabic" w:cs="Simplified Arabic"/>
          <w:b/>
          <w:bCs/>
          <w:sz w:val="24"/>
          <w:szCs w:val="24"/>
          <w:rtl/>
          <w:lang w:bidi="ar-DZ"/>
        </w:rPr>
        <w:t xml:space="preserve"> </w:t>
      </w:r>
      <w:r w:rsidR="00C16B00" w:rsidRPr="0001050F">
        <w:rPr>
          <w:rFonts w:ascii="Simplified Arabic" w:hAnsi="Simplified Arabic" w:cs="Simplified Arabic"/>
          <w:sz w:val="24"/>
          <w:szCs w:val="24"/>
          <w:rtl/>
          <w:lang w:bidi="ar-DZ"/>
        </w:rPr>
        <w:t>يخضع للضريبة على الدخل الإجمالي الأشخاص الذين يوجد موطن تكليفهم الجبائي في الجزائر، وكذا الأشخاص الذين يقع موطن تكليفهم الجبائي خارج الجزائر بالنسبة لمداخيلهم الجزائرية المصدر.</w:t>
      </w:r>
    </w:p>
    <w:p w:rsidR="00D850D1" w:rsidRPr="0001050F" w:rsidRDefault="00D850D1" w:rsidP="00D850D1">
      <w:pPr>
        <w:bidi/>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ويعتبر موطن التكليف موجود في الجزائر بالنسبة إلى:</w:t>
      </w:r>
    </w:p>
    <w:p w:rsidR="00D850D1" w:rsidRPr="0001050F" w:rsidRDefault="00D850D1" w:rsidP="00D850D1">
      <w:pPr>
        <w:pStyle w:val="Paragraphedeliste"/>
        <w:numPr>
          <w:ilvl w:val="0"/>
          <w:numId w:val="1"/>
        </w:numPr>
        <w:bidi/>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 xml:space="preserve">الأشخاص الذين يتوفر لديهم مسكن بصفتهم مالكين أو مستأجرين له </w:t>
      </w:r>
      <w:r w:rsidR="00EA1B13" w:rsidRPr="0001050F">
        <w:rPr>
          <w:rFonts w:ascii="Simplified Arabic" w:hAnsi="Simplified Arabic" w:cs="Simplified Arabic"/>
          <w:sz w:val="24"/>
          <w:szCs w:val="24"/>
          <w:rtl/>
          <w:lang w:bidi="ar-DZ"/>
        </w:rPr>
        <w:t xml:space="preserve">أو منتفعين به </w:t>
      </w:r>
      <w:r w:rsidRPr="0001050F">
        <w:rPr>
          <w:rFonts w:ascii="Simplified Arabic" w:hAnsi="Simplified Arabic" w:cs="Simplified Arabic"/>
          <w:sz w:val="24"/>
          <w:szCs w:val="24"/>
          <w:rtl/>
          <w:lang w:bidi="ar-DZ"/>
        </w:rPr>
        <w:t>لمدة لا تقل عن سنة.</w:t>
      </w:r>
    </w:p>
    <w:p w:rsidR="00EA1B13" w:rsidRPr="0001050F" w:rsidRDefault="00EA1B13" w:rsidP="00D850D1">
      <w:pPr>
        <w:pStyle w:val="Paragraphedeliste"/>
        <w:numPr>
          <w:ilvl w:val="0"/>
          <w:numId w:val="1"/>
        </w:numPr>
        <w:bidi/>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الأشخاص الذين لهم في الجزائر مكان إقامتهم الرئيسية أو مركز مصالحهم الأساسية</w:t>
      </w:r>
    </w:p>
    <w:p w:rsidR="00EA1B13" w:rsidRPr="0001050F" w:rsidRDefault="00EA1B13" w:rsidP="00EA1B13">
      <w:pPr>
        <w:pStyle w:val="Paragraphedeliste"/>
        <w:numPr>
          <w:ilvl w:val="0"/>
          <w:numId w:val="1"/>
        </w:numPr>
        <w:bidi/>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 xml:space="preserve">الأشخاص الذين يمارسون نشاطا مهنيا بالجزائر </w:t>
      </w:r>
      <w:r w:rsidR="003E39DA" w:rsidRPr="0001050F">
        <w:rPr>
          <w:rFonts w:ascii="Simplified Arabic" w:hAnsi="Simplified Arabic" w:cs="Simplified Arabic" w:hint="cs"/>
          <w:sz w:val="24"/>
          <w:szCs w:val="24"/>
          <w:rtl/>
          <w:lang w:bidi="ar-DZ"/>
        </w:rPr>
        <w:t>سوآءا</w:t>
      </w:r>
      <w:r w:rsidRPr="0001050F">
        <w:rPr>
          <w:rFonts w:ascii="Simplified Arabic" w:hAnsi="Simplified Arabic" w:cs="Simplified Arabic"/>
          <w:sz w:val="24"/>
          <w:szCs w:val="24"/>
          <w:rtl/>
          <w:lang w:bidi="ar-DZ"/>
        </w:rPr>
        <w:t xml:space="preserve"> </w:t>
      </w:r>
      <w:r w:rsidR="003E39DA" w:rsidRPr="0001050F">
        <w:rPr>
          <w:rFonts w:ascii="Simplified Arabic" w:hAnsi="Simplified Arabic" w:cs="Simplified Arabic" w:hint="cs"/>
          <w:sz w:val="24"/>
          <w:szCs w:val="24"/>
          <w:rtl/>
          <w:lang w:bidi="ar-DZ"/>
        </w:rPr>
        <w:t>أكانو</w:t>
      </w:r>
      <w:r w:rsidR="003E39DA" w:rsidRPr="0001050F">
        <w:rPr>
          <w:rFonts w:ascii="Simplified Arabic" w:hAnsi="Simplified Arabic" w:cs="Simplified Arabic" w:hint="eastAsia"/>
          <w:sz w:val="24"/>
          <w:szCs w:val="24"/>
          <w:rtl/>
          <w:lang w:bidi="ar-DZ"/>
        </w:rPr>
        <w:t>ا</w:t>
      </w:r>
      <w:r w:rsidRPr="0001050F">
        <w:rPr>
          <w:rFonts w:ascii="Simplified Arabic" w:hAnsi="Simplified Arabic" w:cs="Simplified Arabic"/>
          <w:sz w:val="24"/>
          <w:szCs w:val="24"/>
          <w:rtl/>
          <w:lang w:bidi="ar-DZ"/>
        </w:rPr>
        <w:t xml:space="preserve"> أجراء أم لا</w:t>
      </w:r>
    </w:p>
    <w:p w:rsidR="00EA1B13" w:rsidRPr="0001050F" w:rsidRDefault="00EA1B13" w:rsidP="00EA1B13">
      <w:pPr>
        <w:bidi/>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ويعتبر كذلك موطن تكليفهم يوجد في الجزائر، أعوان الدولة الذين يمارسون وظائفهم أو يكلفون بمهام في بلد أجنبي والذين لا يخضعون في هذا البلد لضريبة شخصية على مجموع دخلهم</w:t>
      </w:r>
    </w:p>
    <w:p w:rsidR="00E85C0B" w:rsidRPr="0001050F" w:rsidRDefault="00E85C0B" w:rsidP="00E85C0B">
      <w:pPr>
        <w:pStyle w:val="Paragraphedeliste"/>
        <w:numPr>
          <w:ilvl w:val="0"/>
          <w:numId w:val="1"/>
        </w:numPr>
        <w:bidi/>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 xml:space="preserve">يخضع كذلك لضريبة الدخل </w:t>
      </w:r>
      <w:r w:rsidR="003E39DA" w:rsidRPr="0001050F">
        <w:rPr>
          <w:rFonts w:ascii="Simplified Arabic" w:hAnsi="Simplified Arabic" w:cs="Simplified Arabic" w:hint="cs"/>
          <w:sz w:val="24"/>
          <w:szCs w:val="24"/>
          <w:rtl/>
          <w:lang w:bidi="ar-DZ"/>
        </w:rPr>
        <w:t>سوآءا</w:t>
      </w:r>
      <w:r w:rsidRPr="0001050F">
        <w:rPr>
          <w:rFonts w:ascii="Simplified Arabic" w:hAnsi="Simplified Arabic" w:cs="Simplified Arabic"/>
          <w:sz w:val="24"/>
          <w:szCs w:val="24"/>
          <w:rtl/>
          <w:lang w:bidi="ar-DZ"/>
        </w:rPr>
        <w:t xml:space="preserve"> أكان موطن تكليفهم في الجزائر أم لا، الأشخاص من جنسية جزائرية أو أجنبية، الذين يتحصلون في الجزائر على أرباح أو مداخيل يحول فرض الضريبة عليها إلى الجزائر بمقتضى اتفاقية </w:t>
      </w:r>
      <w:r w:rsidR="003E39DA" w:rsidRPr="0001050F">
        <w:rPr>
          <w:rFonts w:ascii="Simplified Arabic" w:hAnsi="Simplified Arabic" w:cs="Simplified Arabic" w:hint="cs"/>
          <w:sz w:val="24"/>
          <w:szCs w:val="24"/>
          <w:rtl/>
          <w:lang w:bidi="ar-DZ"/>
        </w:rPr>
        <w:t>جبائيه</w:t>
      </w:r>
      <w:r w:rsidRPr="0001050F">
        <w:rPr>
          <w:rFonts w:ascii="Simplified Arabic" w:hAnsi="Simplified Arabic" w:cs="Simplified Arabic"/>
          <w:sz w:val="24"/>
          <w:szCs w:val="24"/>
          <w:rtl/>
          <w:lang w:bidi="ar-DZ"/>
        </w:rPr>
        <w:t xml:space="preserve"> تم عقدها مع بلدان أخرى.</w:t>
      </w:r>
      <w:r w:rsidR="00E77649" w:rsidRPr="0001050F">
        <w:rPr>
          <w:rFonts w:ascii="Simplified Arabic" w:hAnsi="Simplified Arabic" w:cs="Simplified Arabic"/>
          <w:sz w:val="24"/>
          <w:szCs w:val="24"/>
          <w:rtl/>
          <w:lang w:bidi="ar-DZ"/>
        </w:rPr>
        <w:t xml:space="preserve">   </w:t>
      </w:r>
    </w:p>
    <w:p w:rsidR="00DD025D" w:rsidRPr="0001050F" w:rsidRDefault="00E85C0B" w:rsidP="00E85C0B">
      <w:pPr>
        <w:jc w:val="right"/>
        <w:rPr>
          <w:rFonts w:ascii="Simplified Arabic" w:hAnsi="Simplified Arabic" w:cs="Simplified Arabic"/>
          <w:b/>
          <w:bCs/>
          <w:sz w:val="24"/>
          <w:szCs w:val="24"/>
          <w:rtl/>
          <w:lang w:bidi="ar-DZ"/>
        </w:rPr>
      </w:pPr>
      <w:r w:rsidRPr="0001050F">
        <w:rPr>
          <w:rFonts w:ascii="Simplified Arabic" w:hAnsi="Simplified Arabic" w:cs="Simplified Arabic"/>
          <w:b/>
          <w:bCs/>
          <w:sz w:val="24"/>
          <w:szCs w:val="24"/>
          <w:rtl/>
          <w:lang w:bidi="ar-DZ"/>
        </w:rPr>
        <w:t>الإعفاء من الضريبة على الدخل الإجمالي:</w:t>
      </w:r>
    </w:p>
    <w:p w:rsidR="00E85C0B" w:rsidRPr="0001050F" w:rsidRDefault="00E85C0B" w:rsidP="00E85C0B">
      <w:pPr>
        <w:jc w:val="right"/>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 xml:space="preserve">يعفى من الضريبة على الدخل الإجمالي: </w:t>
      </w:r>
    </w:p>
    <w:p w:rsidR="00E85C0B" w:rsidRPr="0001050F" w:rsidRDefault="00E85C0B" w:rsidP="00E85C0B">
      <w:pPr>
        <w:pStyle w:val="Paragraphedeliste"/>
        <w:numPr>
          <w:ilvl w:val="0"/>
          <w:numId w:val="1"/>
        </w:numPr>
        <w:bidi/>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lastRenderedPageBreak/>
        <w:t>الأشخاص الذين يساوي دخلهم الإجمالي السنوي الصافي أو يقل عن الحد الأدنى للإخضاع الجبائي المنصوص عليه في جدول الضريبة على الدخل الإجمالي</w:t>
      </w:r>
    </w:p>
    <w:p w:rsidR="00E85C0B" w:rsidRPr="0001050F" w:rsidRDefault="00E85C0B" w:rsidP="00E85C0B">
      <w:pPr>
        <w:pStyle w:val="Paragraphedeliste"/>
        <w:numPr>
          <w:ilvl w:val="0"/>
          <w:numId w:val="1"/>
        </w:numPr>
        <w:bidi/>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السفراء و الأعوان الدبلوماسيون والقناصل والأعوان القنصليين من جنسية أجنبية عندما تمنح البلدان التي يمثلونها نفس الامتيازات للأعوان الدبلوماسيين والقنصليين الجزائريين.</w:t>
      </w:r>
    </w:p>
    <w:p w:rsidR="0001050F" w:rsidRPr="0001050F" w:rsidRDefault="0001050F" w:rsidP="0001050F">
      <w:pPr>
        <w:bidi/>
        <w:spacing w:before="120" w:after="120" w:line="360" w:lineRule="auto"/>
        <w:ind w:left="72"/>
        <w:jc w:val="both"/>
        <w:rPr>
          <w:rFonts w:ascii="Simplified Arabic" w:hAnsi="Simplified Arabic" w:cs="Simplified Arabic"/>
          <w:b/>
          <w:bCs/>
          <w:sz w:val="24"/>
          <w:szCs w:val="24"/>
          <w:rtl/>
          <w:lang w:bidi="ar-DZ"/>
        </w:rPr>
      </w:pPr>
      <w:r w:rsidRPr="0001050F">
        <w:rPr>
          <w:rFonts w:ascii="Simplified Arabic" w:hAnsi="Simplified Arabic" w:cs="Simplified Arabic"/>
          <w:b/>
          <w:bCs/>
          <w:sz w:val="24"/>
          <w:szCs w:val="24"/>
          <w:rtl/>
          <w:lang w:bidi="ar-DZ"/>
        </w:rPr>
        <w:t xml:space="preserve">الضريبة على الأجور و الرواتب </w:t>
      </w:r>
      <w:r w:rsidRPr="0001050F">
        <w:rPr>
          <w:rFonts w:ascii="Simplified Arabic" w:hAnsi="Simplified Arabic" w:cs="Simplified Arabic"/>
          <w:b/>
          <w:bCs/>
          <w:sz w:val="24"/>
          <w:szCs w:val="24"/>
          <w:lang w:bidi="ar-DZ"/>
        </w:rPr>
        <w:t>IRG/S</w:t>
      </w:r>
      <w:r w:rsidRPr="0001050F">
        <w:rPr>
          <w:rFonts w:ascii="Simplified Arabic" w:hAnsi="Simplified Arabic" w:cs="Simplified Arabic"/>
          <w:b/>
          <w:bCs/>
          <w:sz w:val="24"/>
          <w:szCs w:val="24"/>
          <w:rtl/>
          <w:lang w:bidi="ar-DZ"/>
        </w:rPr>
        <w:t>:</w:t>
      </w:r>
    </w:p>
    <w:p w:rsidR="0001050F" w:rsidRPr="0001050F" w:rsidRDefault="0001050F" w:rsidP="0001050F">
      <w:pPr>
        <w:bidi/>
        <w:spacing w:before="120" w:after="120" w:line="360" w:lineRule="auto"/>
        <w:ind w:left="72"/>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 xml:space="preserve">تخضع الأجور و الرواتب و معاشات التقاعد وكذا التعويضات و العلاوات المرتبطة بها إلى الضريبة على الدخل الإجمالي صنف الأجور و الرواتب </w:t>
      </w:r>
      <w:r w:rsidRPr="0001050F">
        <w:rPr>
          <w:rFonts w:ascii="Simplified Arabic" w:hAnsi="Simplified Arabic" w:cs="Simplified Arabic"/>
          <w:sz w:val="24"/>
          <w:szCs w:val="24"/>
          <w:lang w:bidi="ar-DZ"/>
        </w:rPr>
        <w:t>IRG/S</w:t>
      </w:r>
      <w:r w:rsidRPr="0001050F">
        <w:rPr>
          <w:rFonts w:ascii="Simplified Arabic" w:hAnsi="Simplified Arabic" w:cs="Simplified Arabic"/>
          <w:sz w:val="24"/>
          <w:szCs w:val="24"/>
          <w:rtl/>
          <w:lang w:bidi="ar-DZ"/>
        </w:rPr>
        <w:t>، وذلك عن طريق الاقتطاع من المصدر.</w:t>
      </w:r>
    </w:p>
    <w:p w:rsidR="0001050F" w:rsidRPr="0001050F" w:rsidRDefault="0001050F" w:rsidP="009B589D">
      <w:pPr>
        <w:pStyle w:val="Paragraphedeliste"/>
        <w:bidi/>
        <w:spacing w:before="120" w:after="120" w:line="360" w:lineRule="auto"/>
        <w:ind w:left="252"/>
        <w:jc w:val="both"/>
        <w:rPr>
          <w:rFonts w:ascii="Simplified Arabic" w:hAnsi="Simplified Arabic" w:cs="Simplified Arabic"/>
          <w:b/>
          <w:bCs/>
          <w:sz w:val="24"/>
          <w:szCs w:val="24"/>
          <w:lang w:bidi="ar-DZ"/>
        </w:rPr>
      </w:pPr>
      <w:r w:rsidRPr="0001050F">
        <w:rPr>
          <w:rFonts w:ascii="Simplified Arabic" w:hAnsi="Simplified Arabic" w:cs="Simplified Arabic"/>
          <w:b/>
          <w:bCs/>
          <w:sz w:val="24"/>
          <w:szCs w:val="24"/>
          <w:rtl/>
          <w:lang w:bidi="ar-DZ"/>
        </w:rPr>
        <w:t>مجال تطبيق الضريبة على الأجور:</w:t>
      </w:r>
    </w:p>
    <w:p w:rsidR="0001050F" w:rsidRPr="0001050F" w:rsidRDefault="0001050F" w:rsidP="000C64DB">
      <w:pPr>
        <w:bidi/>
        <w:spacing w:before="120" w:after="120" w:line="360" w:lineRule="auto"/>
        <w:ind w:left="72"/>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يخضع للضريبة على الدخل الإجمالي صنف الأجور و الرواتب الأجراء الذين يتلقون أجور و رواتب لقاء قوة عملهم العضلية و الفكرية بالإضافة إلى المتقاعدين أو وي الحقوق الذين يقبضون معاشات تقاعد وريوع عمرية.</w:t>
      </w:r>
    </w:p>
    <w:p w:rsidR="0001050F" w:rsidRDefault="0001050F" w:rsidP="009B589D">
      <w:pPr>
        <w:pStyle w:val="Paragraphedeliste"/>
        <w:bidi/>
        <w:spacing w:before="120" w:after="120" w:line="360" w:lineRule="auto"/>
        <w:ind w:left="432"/>
        <w:jc w:val="both"/>
        <w:rPr>
          <w:rFonts w:ascii="Simplified Arabic" w:hAnsi="Simplified Arabic" w:cs="Simplified Arabic"/>
          <w:b/>
          <w:bCs/>
          <w:sz w:val="24"/>
          <w:szCs w:val="24"/>
          <w:rtl/>
          <w:lang w:bidi="ar-DZ"/>
        </w:rPr>
      </w:pPr>
      <w:r w:rsidRPr="0001050F">
        <w:rPr>
          <w:rFonts w:ascii="Simplified Arabic" w:hAnsi="Simplified Arabic" w:cs="Simplified Arabic"/>
          <w:b/>
          <w:bCs/>
          <w:sz w:val="24"/>
          <w:szCs w:val="24"/>
          <w:rtl/>
          <w:lang w:bidi="ar-DZ"/>
        </w:rPr>
        <w:t xml:space="preserve"> العناصر الخاضعة للضريبة على الأجور</w:t>
      </w:r>
      <w:r w:rsidR="009B589D">
        <w:rPr>
          <w:rFonts w:ascii="Simplified Arabic" w:hAnsi="Simplified Arabic" w:cs="Simplified Arabic" w:hint="cs"/>
          <w:b/>
          <w:bCs/>
          <w:sz w:val="24"/>
          <w:szCs w:val="24"/>
          <w:rtl/>
          <w:lang w:bidi="ar-DZ"/>
        </w:rPr>
        <w:t xml:space="preserve"> والعناصر الغير خاضعة </w:t>
      </w:r>
      <w:r w:rsidRPr="0001050F">
        <w:rPr>
          <w:rFonts w:ascii="Simplified Arabic" w:hAnsi="Simplified Arabic" w:cs="Simplified Arabic"/>
          <w:b/>
          <w:bCs/>
          <w:sz w:val="24"/>
          <w:szCs w:val="24"/>
          <w:rtl/>
          <w:lang w:bidi="ar-DZ"/>
        </w:rPr>
        <w:t>:</w:t>
      </w:r>
    </w:p>
    <w:tbl>
      <w:tblPr>
        <w:tblStyle w:val="Grilledutableau"/>
        <w:bidiVisual/>
        <w:tblW w:w="0" w:type="auto"/>
        <w:tblInd w:w="432" w:type="dxa"/>
        <w:tblLook w:val="04A0" w:firstRow="1" w:lastRow="0" w:firstColumn="1" w:lastColumn="0" w:noHBand="0" w:noVBand="1"/>
      </w:tblPr>
      <w:tblGrid>
        <w:gridCol w:w="4334"/>
        <w:gridCol w:w="4296"/>
      </w:tblGrid>
      <w:tr w:rsidR="009B589D" w:rsidTr="009B589D">
        <w:tc>
          <w:tcPr>
            <w:tcW w:w="4531" w:type="dxa"/>
          </w:tcPr>
          <w:p w:rsidR="009B589D" w:rsidRPr="009B589D" w:rsidRDefault="009B589D" w:rsidP="009B589D">
            <w:pPr>
              <w:pStyle w:val="Paragraphedeliste"/>
              <w:bidi/>
              <w:spacing w:before="120" w:after="120" w:line="360" w:lineRule="auto"/>
              <w:ind w:left="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العناصر الخاضعة للضريبة على الأجور</w:t>
            </w:r>
          </w:p>
        </w:tc>
        <w:tc>
          <w:tcPr>
            <w:tcW w:w="4531" w:type="dxa"/>
          </w:tcPr>
          <w:p w:rsidR="009B589D" w:rsidRPr="009B589D" w:rsidRDefault="009B589D" w:rsidP="009B589D">
            <w:pPr>
              <w:pStyle w:val="Paragraphedeliste"/>
              <w:bidi/>
              <w:spacing w:before="120" w:after="120" w:line="360" w:lineRule="auto"/>
              <w:ind w:left="0"/>
              <w:jc w:val="both"/>
              <w:rPr>
                <w:rFonts w:ascii="Simplified Arabic" w:hAnsi="Simplified Arabic" w:cs="Simplified Arabic"/>
                <w:b/>
                <w:bCs/>
                <w:sz w:val="24"/>
                <w:szCs w:val="24"/>
                <w:rtl/>
                <w:lang w:bidi="ar-DZ"/>
              </w:rPr>
            </w:pPr>
            <w:r w:rsidRPr="009B589D">
              <w:rPr>
                <w:rFonts w:ascii="Simplified Arabic" w:hAnsi="Simplified Arabic" w:cs="Simplified Arabic" w:hint="cs"/>
                <w:b/>
                <w:bCs/>
                <w:sz w:val="24"/>
                <w:szCs w:val="24"/>
                <w:rtl/>
                <w:lang w:bidi="ar-DZ"/>
              </w:rPr>
              <w:t>العناصر غير خاضعة للضريبة على الأجور</w:t>
            </w:r>
          </w:p>
        </w:tc>
      </w:tr>
      <w:tr w:rsidR="009B589D" w:rsidTr="009B589D">
        <w:tc>
          <w:tcPr>
            <w:tcW w:w="4531" w:type="dxa"/>
          </w:tcPr>
          <w:p w:rsidR="009B589D" w:rsidRDefault="009B589D" w:rsidP="009B589D">
            <w:pPr>
              <w:pStyle w:val="Paragraphedeliste"/>
              <w:bidi/>
              <w:spacing w:before="120" w:after="120" w:line="360" w:lineRule="auto"/>
              <w:ind w:left="0"/>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تعتبر كمداخيل خاضعة للضريبة على الأجور والرواتب العناصر التالية:</w:t>
            </w:r>
          </w:p>
          <w:p w:rsidR="009B589D" w:rsidRDefault="009B589D" w:rsidP="009B589D">
            <w:pPr>
              <w:pStyle w:val="Paragraphedeliste"/>
              <w:numPr>
                <w:ilvl w:val="0"/>
                <w:numId w:val="1"/>
              </w:numPr>
              <w:bidi/>
              <w:spacing w:before="120" w:after="120" w:line="360" w:lineRule="auto"/>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الأجر القاعدي </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تعويض الخبرة المهنية- تعويض الساعات الإضافية </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تعويض عمل المنصب </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تعويض الضرر(الخطر) </w:t>
            </w:r>
            <w:r w:rsidR="00DE622D">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sidR="00DE622D">
              <w:rPr>
                <w:rFonts w:ascii="Simplified Arabic" w:hAnsi="Simplified Arabic" w:cs="Simplified Arabic" w:hint="cs"/>
                <w:sz w:val="24"/>
                <w:szCs w:val="24"/>
                <w:rtl/>
                <w:lang w:bidi="ar-DZ"/>
              </w:rPr>
              <w:t xml:space="preserve">علاوة المردودية الفردية والجماعية </w:t>
            </w:r>
            <w:r w:rsidR="00DE622D">
              <w:rPr>
                <w:rFonts w:ascii="Simplified Arabic" w:hAnsi="Simplified Arabic" w:cs="Simplified Arabic"/>
                <w:sz w:val="24"/>
                <w:szCs w:val="24"/>
                <w:rtl/>
                <w:lang w:bidi="ar-DZ"/>
              </w:rPr>
              <w:t>–</w:t>
            </w:r>
            <w:r w:rsidR="00DE622D">
              <w:rPr>
                <w:rFonts w:ascii="Simplified Arabic" w:hAnsi="Simplified Arabic" w:cs="Simplified Arabic" w:hint="cs"/>
                <w:sz w:val="24"/>
                <w:szCs w:val="24"/>
                <w:rtl/>
                <w:lang w:bidi="ar-DZ"/>
              </w:rPr>
              <w:t xml:space="preserve"> تعويض السلة (القفة) والنقل.</w:t>
            </w:r>
          </w:p>
          <w:p w:rsidR="00DE622D" w:rsidRDefault="00DE622D" w:rsidP="00DE622D">
            <w:pPr>
              <w:pStyle w:val="Paragraphedeliste"/>
              <w:numPr>
                <w:ilvl w:val="0"/>
                <w:numId w:val="1"/>
              </w:num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تعويض استعمال السيارة الخاصة </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تعويض المسؤولية </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مكافأة الميزانية </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مكافأة الجرد </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مكافأة الصندوق</w:t>
            </w:r>
          </w:p>
        </w:tc>
        <w:tc>
          <w:tcPr>
            <w:tcW w:w="4531" w:type="dxa"/>
          </w:tcPr>
          <w:p w:rsidR="009B589D" w:rsidRDefault="00DE622D" w:rsidP="009B589D">
            <w:pPr>
              <w:pStyle w:val="Paragraphedeliste"/>
              <w:bidi/>
              <w:spacing w:before="120" w:after="120" w:line="360" w:lineRule="auto"/>
              <w:ind w:left="0"/>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هناك عناصر يتم إضافتها للأجر لكنها غير خاضعة </w:t>
            </w:r>
            <w:proofErr w:type="spellStart"/>
            <w:r>
              <w:rPr>
                <w:rFonts w:ascii="Simplified Arabic" w:hAnsi="Simplified Arabic" w:cs="Simplified Arabic" w:hint="cs"/>
                <w:sz w:val="24"/>
                <w:szCs w:val="24"/>
                <w:rtl/>
                <w:lang w:bidi="ar-DZ"/>
              </w:rPr>
              <w:t>للإقتطاع</w:t>
            </w:r>
            <w:proofErr w:type="spellEnd"/>
            <w:r>
              <w:rPr>
                <w:rFonts w:ascii="Simplified Arabic" w:hAnsi="Simplified Arabic" w:cs="Simplified Arabic" w:hint="cs"/>
                <w:sz w:val="24"/>
                <w:szCs w:val="24"/>
                <w:rtl/>
                <w:lang w:bidi="ar-DZ"/>
              </w:rPr>
              <w:t xml:space="preserve"> الضريبي على الأجور والتي يتعين خصمها عند حساب الضريبة أهمها:</w:t>
            </w:r>
          </w:p>
          <w:p w:rsidR="00DE622D" w:rsidRDefault="00DE622D" w:rsidP="00DE622D">
            <w:pPr>
              <w:pStyle w:val="Paragraphedeliste"/>
              <w:numPr>
                <w:ilvl w:val="0"/>
                <w:numId w:val="1"/>
              </w:numPr>
              <w:bidi/>
              <w:spacing w:before="120" w:after="120" w:line="360" w:lineRule="auto"/>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تعويض المنطقة الجغرافية</w:t>
            </w:r>
          </w:p>
          <w:p w:rsidR="00DE622D" w:rsidRDefault="00DE622D" w:rsidP="00DE622D">
            <w:pPr>
              <w:pStyle w:val="Paragraphedeliste"/>
              <w:numPr>
                <w:ilvl w:val="0"/>
                <w:numId w:val="1"/>
              </w:numPr>
              <w:bidi/>
              <w:spacing w:before="120" w:after="120" w:line="360" w:lineRule="auto"/>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تعويض مصاريف المهمة والتنقل</w:t>
            </w:r>
          </w:p>
          <w:p w:rsidR="00DE622D" w:rsidRDefault="00DE622D" w:rsidP="00DE622D">
            <w:pPr>
              <w:pStyle w:val="Paragraphedeliste"/>
              <w:numPr>
                <w:ilvl w:val="0"/>
                <w:numId w:val="1"/>
              </w:numPr>
              <w:bidi/>
              <w:spacing w:before="120" w:after="120" w:line="360" w:lineRule="auto"/>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المنح ذات الطابع العائلي</w:t>
            </w:r>
          </w:p>
          <w:p w:rsidR="00DE622D" w:rsidRDefault="00DE622D" w:rsidP="00DE622D">
            <w:pPr>
              <w:pStyle w:val="Paragraphedeliste"/>
              <w:numPr>
                <w:ilvl w:val="0"/>
                <w:numId w:val="1"/>
              </w:numPr>
              <w:bidi/>
              <w:spacing w:before="120" w:after="120" w:line="360" w:lineRule="auto"/>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منحة كبش العيد</w:t>
            </w:r>
          </w:p>
          <w:p w:rsidR="00DE622D" w:rsidRDefault="00DE622D" w:rsidP="00DE622D">
            <w:pPr>
              <w:pStyle w:val="Paragraphedeliste"/>
              <w:numPr>
                <w:ilvl w:val="0"/>
                <w:numId w:val="1"/>
              </w:numPr>
              <w:bidi/>
              <w:spacing w:before="120" w:after="120" w:line="360" w:lineRule="auto"/>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تعويض التسريح</w:t>
            </w:r>
          </w:p>
          <w:p w:rsidR="00DE622D" w:rsidRDefault="00DE622D" w:rsidP="00DE622D">
            <w:pPr>
              <w:pStyle w:val="Paragraphedeliste"/>
              <w:numPr>
                <w:ilvl w:val="0"/>
                <w:numId w:val="1"/>
              </w:num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تعويض الوفاة</w:t>
            </w:r>
          </w:p>
        </w:tc>
      </w:tr>
    </w:tbl>
    <w:p w:rsidR="009B589D" w:rsidRPr="0001050F" w:rsidRDefault="009B589D" w:rsidP="009B589D">
      <w:pPr>
        <w:pStyle w:val="Paragraphedeliste"/>
        <w:bidi/>
        <w:spacing w:before="120" w:after="120" w:line="360" w:lineRule="auto"/>
        <w:ind w:left="432"/>
        <w:jc w:val="both"/>
        <w:rPr>
          <w:rFonts w:ascii="Simplified Arabic" w:hAnsi="Simplified Arabic" w:cs="Simplified Arabic"/>
          <w:sz w:val="24"/>
          <w:szCs w:val="24"/>
          <w:lang w:bidi="ar-DZ"/>
        </w:rPr>
      </w:pPr>
    </w:p>
    <w:p w:rsidR="0001050F" w:rsidRPr="0001050F" w:rsidRDefault="0001050F" w:rsidP="0001050F">
      <w:pPr>
        <w:bidi/>
        <w:spacing w:before="120" w:after="120" w:line="360" w:lineRule="auto"/>
        <w:jc w:val="both"/>
        <w:rPr>
          <w:rFonts w:ascii="Simplified Arabic" w:hAnsi="Simplified Arabic" w:cs="Simplified Arabic"/>
          <w:b/>
          <w:bCs/>
          <w:sz w:val="24"/>
          <w:szCs w:val="24"/>
          <w:rtl/>
          <w:lang w:bidi="ar-DZ"/>
        </w:rPr>
      </w:pPr>
      <w:r w:rsidRPr="0001050F">
        <w:rPr>
          <w:rFonts w:ascii="Simplified Arabic" w:hAnsi="Simplified Arabic" w:cs="Simplified Arabic"/>
          <w:b/>
          <w:bCs/>
          <w:sz w:val="24"/>
          <w:szCs w:val="24"/>
          <w:rtl/>
          <w:lang w:bidi="ar-DZ"/>
        </w:rPr>
        <w:lastRenderedPageBreak/>
        <w:t>المداخيل المعفاة من الضريبة على الأجور:</w:t>
      </w:r>
    </w:p>
    <w:p w:rsidR="0001050F" w:rsidRPr="0001050F" w:rsidRDefault="0001050F" w:rsidP="0001050F">
      <w:pPr>
        <w:bidi/>
        <w:spacing w:before="120" w:after="120" w:line="360" w:lineRule="auto"/>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 xml:space="preserve">كما تعفى من الضريبة على الدخل الإجمالي صنف الأجور و الرواتب المداخيل التالية: </w:t>
      </w:r>
    </w:p>
    <w:p w:rsidR="0001050F" w:rsidRPr="0001050F" w:rsidRDefault="0001050F" w:rsidP="0001050F">
      <w:pPr>
        <w:pStyle w:val="Paragraphedeliste"/>
        <w:numPr>
          <w:ilvl w:val="0"/>
          <w:numId w:val="5"/>
        </w:numPr>
        <w:bidi/>
        <w:spacing w:before="120" w:after="120" w:line="360" w:lineRule="auto"/>
        <w:ind w:left="432"/>
        <w:contextualSpacing w:val="0"/>
        <w:jc w:val="both"/>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الأجور و المكافآت المدفوعة في إطار البرامج الرامية إلى تشغيل الشباب.</w:t>
      </w:r>
    </w:p>
    <w:p w:rsidR="0001050F" w:rsidRPr="0001050F" w:rsidRDefault="0001050F" w:rsidP="0001050F">
      <w:pPr>
        <w:pStyle w:val="Paragraphedeliste"/>
        <w:numPr>
          <w:ilvl w:val="0"/>
          <w:numId w:val="5"/>
        </w:numPr>
        <w:bidi/>
        <w:spacing w:before="120" w:after="120" w:line="360" w:lineRule="auto"/>
        <w:ind w:left="432"/>
        <w:contextualSpacing w:val="0"/>
        <w:jc w:val="both"/>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التعويضات و المنح و الريوع العمرية المقدمة لضحايا حوادث العمل أو لذوي حقوقهم.</w:t>
      </w:r>
    </w:p>
    <w:p w:rsidR="0001050F" w:rsidRPr="0001050F" w:rsidRDefault="0001050F" w:rsidP="0001050F">
      <w:pPr>
        <w:pStyle w:val="Paragraphedeliste"/>
        <w:numPr>
          <w:ilvl w:val="0"/>
          <w:numId w:val="5"/>
        </w:numPr>
        <w:bidi/>
        <w:spacing w:before="120" w:after="120" w:line="360" w:lineRule="auto"/>
        <w:ind w:left="432"/>
        <w:contextualSpacing w:val="0"/>
        <w:jc w:val="both"/>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منح البطالة المدفوعة من قبل الدولة و الجماعات المحلية و المؤسسات العمومية.</w:t>
      </w:r>
    </w:p>
    <w:p w:rsidR="0001050F" w:rsidRPr="0001050F" w:rsidRDefault="0001050F" w:rsidP="0001050F">
      <w:pPr>
        <w:pStyle w:val="Paragraphedeliste"/>
        <w:numPr>
          <w:ilvl w:val="0"/>
          <w:numId w:val="5"/>
        </w:numPr>
        <w:bidi/>
        <w:spacing w:before="120" w:after="120" w:line="360" w:lineRule="auto"/>
        <w:ind w:left="432"/>
        <w:contextualSpacing w:val="0"/>
        <w:jc w:val="both"/>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معاشات المجاهدين و الأرامل و الأصول من جراء وقائع حرب التحرير الوطنية.</w:t>
      </w:r>
    </w:p>
    <w:p w:rsidR="0001050F" w:rsidRPr="0001050F" w:rsidRDefault="0001050F" w:rsidP="0001050F">
      <w:pPr>
        <w:pStyle w:val="Paragraphedeliste"/>
        <w:numPr>
          <w:ilvl w:val="0"/>
          <w:numId w:val="5"/>
        </w:numPr>
        <w:bidi/>
        <w:spacing w:before="120" w:after="120" w:line="360" w:lineRule="auto"/>
        <w:ind w:left="432"/>
        <w:contextualSpacing w:val="0"/>
        <w:jc w:val="both"/>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المبالغ المدفوعة كتعويضات عن الضرر بمقتضى حكم قضائي.</w:t>
      </w:r>
    </w:p>
    <w:p w:rsidR="0001050F" w:rsidRPr="0001050F" w:rsidRDefault="0001050F" w:rsidP="0001050F">
      <w:pPr>
        <w:pStyle w:val="Paragraphedeliste"/>
        <w:numPr>
          <w:ilvl w:val="0"/>
          <w:numId w:val="5"/>
        </w:numPr>
        <w:bidi/>
        <w:spacing w:before="120" w:after="120" w:line="360" w:lineRule="auto"/>
        <w:ind w:left="432"/>
        <w:contextualSpacing w:val="0"/>
        <w:jc w:val="both"/>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معاشات الإطعام المدفوع بصفة إلزامية على إثر حكم قضائي للزوجة المطلقة و أطفالها.</w:t>
      </w:r>
    </w:p>
    <w:p w:rsidR="0001050F" w:rsidRPr="0001050F" w:rsidRDefault="0001050F" w:rsidP="0001050F">
      <w:pPr>
        <w:pStyle w:val="Paragraphedeliste"/>
        <w:numPr>
          <w:ilvl w:val="0"/>
          <w:numId w:val="5"/>
        </w:numPr>
        <w:bidi/>
        <w:spacing w:before="120" w:after="120" w:line="360" w:lineRule="auto"/>
        <w:ind w:left="432"/>
        <w:contextualSpacing w:val="0"/>
        <w:jc w:val="both"/>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المنح الدراسية و تعويضات التربص المدفوعة إلى الطلبة بمناسبة إجراء تربصات علمية.</w:t>
      </w:r>
    </w:p>
    <w:p w:rsidR="0001050F" w:rsidRPr="0001050F" w:rsidRDefault="0001050F" w:rsidP="0001050F">
      <w:pPr>
        <w:pStyle w:val="Paragraphedeliste"/>
        <w:numPr>
          <w:ilvl w:val="0"/>
          <w:numId w:val="5"/>
        </w:numPr>
        <w:bidi/>
        <w:spacing w:before="120" w:after="120" w:line="360" w:lineRule="auto"/>
        <w:ind w:left="432"/>
        <w:contextualSpacing w:val="0"/>
        <w:jc w:val="both"/>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السفراء و القناصل و الأعوان الدبلوماسيون من جنسية أجنبية بشرط المعاملة بالمثل.</w:t>
      </w:r>
    </w:p>
    <w:p w:rsidR="0001050F" w:rsidRPr="0001050F" w:rsidRDefault="0001050F" w:rsidP="0001050F">
      <w:pPr>
        <w:pStyle w:val="Paragraphedeliste"/>
        <w:numPr>
          <w:ilvl w:val="0"/>
          <w:numId w:val="5"/>
        </w:numPr>
        <w:bidi/>
        <w:spacing w:before="120" w:after="120" w:line="360" w:lineRule="auto"/>
        <w:ind w:left="432"/>
        <w:jc w:val="both"/>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الأشخاص من جنسية أجنبية الذين يعملون في الجزائر في إطار مساعدة بدون مقابل منصوص عليها في اتفاق دولي.</w:t>
      </w:r>
    </w:p>
    <w:p w:rsidR="0001050F" w:rsidRPr="0001050F" w:rsidRDefault="0001050F" w:rsidP="0001050F">
      <w:pPr>
        <w:bidi/>
        <w:spacing w:before="120" w:after="120" w:line="360" w:lineRule="auto"/>
        <w:ind w:left="72"/>
        <w:jc w:val="both"/>
        <w:rPr>
          <w:rFonts w:ascii="Simplified Arabic" w:hAnsi="Simplified Arabic" w:cs="Simplified Arabic"/>
          <w:sz w:val="24"/>
          <w:szCs w:val="24"/>
          <w:rtl/>
          <w:lang w:bidi="ar-DZ"/>
        </w:rPr>
      </w:pPr>
      <w:r w:rsidRPr="0001050F">
        <w:rPr>
          <w:rFonts w:ascii="Simplified Arabic" w:hAnsi="Simplified Arabic" w:cs="Simplified Arabic"/>
          <w:b/>
          <w:bCs/>
          <w:sz w:val="24"/>
          <w:szCs w:val="24"/>
          <w:rtl/>
          <w:lang w:bidi="ar-DZ"/>
        </w:rPr>
        <w:t>2.2-  حساب الضريبة على الأجور</w:t>
      </w:r>
      <w:r w:rsidRPr="0001050F">
        <w:rPr>
          <w:rFonts w:ascii="Simplified Arabic" w:hAnsi="Simplified Arabic" w:cs="Simplified Arabic"/>
          <w:sz w:val="24"/>
          <w:szCs w:val="24"/>
          <w:rtl/>
          <w:lang w:bidi="ar-DZ"/>
        </w:rPr>
        <w:t>.</w:t>
      </w:r>
    </w:p>
    <w:p w:rsidR="0001050F" w:rsidRPr="0001050F" w:rsidRDefault="0001050F" w:rsidP="0001050F">
      <w:pPr>
        <w:bidi/>
        <w:spacing w:before="120" w:after="120" w:line="360" w:lineRule="auto"/>
        <w:ind w:left="72"/>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يتم حساب الضريبة على الأجور انطلاقا من  المبلغ الكلي للمداخيل الخاضعة بعد تخفيض الاشتراكات العمالية في التأمينات الاجتماعية وكذا المبالغ المقتطعة من طرف المستخدم لتشكيل معاشات ومنح التقاعد، وذلك كما يلي:</w:t>
      </w:r>
    </w:p>
    <w:p w:rsidR="0001050F" w:rsidRPr="0001050F" w:rsidRDefault="0001050F" w:rsidP="0001050F">
      <w:pPr>
        <w:bidi/>
        <w:spacing w:before="120" w:after="120" w:line="360" w:lineRule="auto"/>
        <w:ind w:left="72"/>
        <w:jc w:val="both"/>
        <w:rPr>
          <w:rFonts w:ascii="Simplified Arabic" w:hAnsi="Simplified Arabic" w:cs="Simplified Arabic"/>
          <w:b/>
          <w:bCs/>
          <w:sz w:val="24"/>
          <w:szCs w:val="24"/>
          <w:rtl/>
          <w:lang w:bidi="ar-DZ"/>
        </w:rPr>
      </w:pPr>
      <w:r w:rsidRPr="0001050F">
        <w:rPr>
          <w:rFonts w:ascii="Simplified Arabic" w:hAnsi="Simplified Arabic" w:cs="Simplified Arabic"/>
          <w:b/>
          <w:bCs/>
          <w:sz w:val="24"/>
          <w:szCs w:val="24"/>
          <w:rtl/>
          <w:lang w:bidi="ar-DZ"/>
        </w:rPr>
        <w:t>1.2.2-  حساب الضريبة بالنسبة للأجور المدفوعة شهريا:</w:t>
      </w:r>
    </w:p>
    <w:p w:rsidR="0001050F" w:rsidRPr="0001050F" w:rsidRDefault="0001050F" w:rsidP="0001050F">
      <w:pPr>
        <w:bidi/>
        <w:spacing w:before="120" w:after="120" w:line="360" w:lineRule="auto"/>
        <w:ind w:left="72"/>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 xml:space="preserve">يتم حساب الضريبة على الأجور </w:t>
      </w:r>
      <w:r w:rsidRPr="0001050F">
        <w:rPr>
          <w:rFonts w:ascii="Simplified Arabic" w:hAnsi="Simplified Arabic" w:cs="Simplified Arabic"/>
          <w:sz w:val="24"/>
          <w:szCs w:val="24"/>
          <w:lang w:bidi="ar-DZ"/>
        </w:rPr>
        <w:t xml:space="preserve">(IRG/S) </w:t>
      </w:r>
      <w:r w:rsidRPr="0001050F">
        <w:rPr>
          <w:rFonts w:ascii="Simplified Arabic" w:hAnsi="Simplified Arabic" w:cs="Simplified Arabic"/>
          <w:sz w:val="24"/>
          <w:szCs w:val="24"/>
          <w:rtl/>
          <w:lang w:bidi="ar-DZ"/>
        </w:rPr>
        <w:t xml:space="preserve"> بالنسبة للأجور المدفوعة شهريا عن طريق تطبيق الجدول التصاعدي الشهري </w:t>
      </w:r>
      <w:r w:rsidRPr="0001050F">
        <w:rPr>
          <w:rFonts w:ascii="Simplified Arabic" w:hAnsi="Simplified Arabic" w:cs="Simplified Arabic"/>
          <w:sz w:val="24"/>
          <w:szCs w:val="24"/>
          <w:lang w:bidi="ar-DZ"/>
        </w:rPr>
        <w:t>(Barème progressif)</w:t>
      </w:r>
      <w:r w:rsidRPr="0001050F">
        <w:rPr>
          <w:rFonts w:ascii="Simplified Arabic" w:hAnsi="Simplified Arabic" w:cs="Simplified Arabic"/>
          <w:sz w:val="24"/>
          <w:szCs w:val="24"/>
          <w:rtl/>
          <w:lang w:bidi="ar-DZ"/>
        </w:rPr>
        <w:t xml:space="preserve"> على الأجر الخاضع للضريبة كما يلي:</w:t>
      </w:r>
    </w:p>
    <w:p w:rsidR="00542A33" w:rsidRDefault="00542A33" w:rsidP="0001050F">
      <w:pPr>
        <w:bidi/>
        <w:spacing w:before="120" w:after="120" w:line="360" w:lineRule="auto"/>
        <w:ind w:left="72"/>
        <w:jc w:val="both"/>
        <w:rPr>
          <w:rFonts w:ascii="Simplified Arabic" w:hAnsi="Simplified Arabic" w:cs="Simplified Arabic"/>
          <w:b/>
          <w:bCs/>
          <w:sz w:val="24"/>
          <w:szCs w:val="24"/>
          <w:rtl/>
          <w:lang w:bidi="ar-DZ"/>
        </w:rPr>
      </w:pPr>
    </w:p>
    <w:p w:rsidR="00542A33" w:rsidRDefault="00542A33" w:rsidP="00542A33">
      <w:pPr>
        <w:bidi/>
        <w:spacing w:before="120" w:after="120" w:line="360" w:lineRule="auto"/>
        <w:ind w:left="72"/>
        <w:jc w:val="both"/>
        <w:rPr>
          <w:rFonts w:ascii="Simplified Arabic" w:hAnsi="Simplified Arabic" w:cs="Simplified Arabic"/>
          <w:b/>
          <w:bCs/>
          <w:sz w:val="24"/>
          <w:szCs w:val="24"/>
          <w:rtl/>
          <w:lang w:bidi="ar-DZ"/>
        </w:rPr>
      </w:pPr>
    </w:p>
    <w:p w:rsidR="00542A33" w:rsidRDefault="00542A33" w:rsidP="00542A33">
      <w:pPr>
        <w:bidi/>
        <w:spacing w:before="120" w:after="120" w:line="360" w:lineRule="auto"/>
        <w:ind w:left="72"/>
        <w:jc w:val="both"/>
        <w:rPr>
          <w:rFonts w:ascii="Simplified Arabic" w:hAnsi="Simplified Arabic" w:cs="Simplified Arabic"/>
          <w:b/>
          <w:bCs/>
          <w:sz w:val="24"/>
          <w:szCs w:val="24"/>
          <w:rtl/>
          <w:lang w:bidi="ar-DZ"/>
        </w:rPr>
      </w:pPr>
    </w:p>
    <w:p w:rsidR="0001050F" w:rsidRDefault="0001050F" w:rsidP="00542A33">
      <w:pPr>
        <w:bidi/>
        <w:spacing w:before="120" w:after="120" w:line="360" w:lineRule="auto"/>
        <w:ind w:left="72"/>
        <w:jc w:val="center"/>
        <w:rPr>
          <w:rFonts w:ascii="Simplified Arabic" w:hAnsi="Simplified Arabic" w:cs="Simplified Arabic"/>
          <w:b/>
          <w:bCs/>
          <w:sz w:val="24"/>
          <w:szCs w:val="24"/>
          <w:rtl/>
          <w:lang w:bidi="ar-DZ"/>
        </w:rPr>
      </w:pPr>
      <w:r w:rsidRPr="0001050F">
        <w:rPr>
          <w:rFonts w:ascii="Simplified Arabic" w:hAnsi="Simplified Arabic" w:cs="Simplified Arabic"/>
          <w:b/>
          <w:bCs/>
          <w:sz w:val="24"/>
          <w:szCs w:val="24"/>
          <w:rtl/>
          <w:lang w:bidi="ar-DZ"/>
        </w:rPr>
        <w:lastRenderedPageBreak/>
        <w:t>الجدول التصاعدي الشهري للضريبة على الأجور</w:t>
      </w:r>
    </w:p>
    <w:p w:rsidR="003B5481" w:rsidRPr="0001050F" w:rsidRDefault="003B5481" w:rsidP="003B5481">
      <w:pPr>
        <w:bidi/>
        <w:spacing w:before="120" w:after="120" w:line="360" w:lineRule="auto"/>
        <w:ind w:left="72"/>
        <w:jc w:val="both"/>
        <w:rPr>
          <w:rFonts w:ascii="Simplified Arabic" w:hAnsi="Simplified Arabic" w:cs="Simplified Arabic"/>
          <w:b/>
          <w:bCs/>
          <w:sz w:val="24"/>
          <w:szCs w:val="24"/>
          <w:rtl/>
          <w:lang w:bidi="ar-DZ"/>
        </w:rPr>
      </w:pPr>
    </w:p>
    <w:tbl>
      <w:tblPr>
        <w:tblStyle w:val="Grilledutableau"/>
        <w:bidiVisual/>
        <w:tblW w:w="0" w:type="auto"/>
        <w:tblInd w:w="72" w:type="dxa"/>
        <w:tblLook w:val="04A0" w:firstRow="1" w:lastRow="0" w:firstColumn="1" w:lastColumn="0" w:noHBand="0" w:noVBand="1"/>
      </w:tblPr>
      <w:tblGrid>
        <w:gridCol w:w="2736"/>
        <w:gridCol w:w="1760"/>
        <w:gridCol w:w="2247"/>
        <w:gridCol w:w="2247"/>
      </w:tblGrid>
      <w:tr w:rsidR="0001050F" w:rsidRPr="0001050F" w:rsidTr="00DE06DD">
        <w:tc>
          <w:tcPr>
            <w:tcW w:w="2808" w:type="dxa"/>
          </w:tcPr>
          <w:p w:rsidR="0001050F" w:rsidRPr="0001050F" w:rsidRDefault="0001050F" w:rsidP="00DE06DD">
            <w:pPr>
              <w:bidi/>
              <w:spacing w:before="120" w:after="120" w:line="360" w:lineRule="auto"/>
              <w:jc w:val="center"/>
              <w:rPr>
                <w:rFonts w:ascii="Simplified Arabic" w:hAnsi="Simplified Arabic" w:cs="Simplified Arabic"/>
                <w:b/>
                <w:bCs/>
                <w:sz w:val="24"/>
                <w:szCs w:val="24"/>
                <w:rtl/>
                <w:lang w:bidi="ar-DZ"/>
              </w:rPr>
            </w:pPr>
            <w:r w:rsidRPr="0001050F">
              <w:rPr>
                <w:rFonts w:ascii="Simplified Arabic" w:hAnsi="Simplified Arabic" w:cs="Simplified Arabic"/>
                <w:b/>
                <w:bCs/>
                <w:sz w:val="24"/>
                <w:szCs w:val="24"/>
                <w:rtl/>
                <w:lang w:bidi="ar-DZ"/>
              </w:rPr>
              <w:t>شرائح الدخل</w:t>
            </w:r>
          </w:p>
        </w:tc>
        <w:tc>
          <w:tcPr>
            <w:tcW w:w="1798" w:type="dxa"/>
          </w:tcPr>
          <w:p w:rsidR="0001050F" w:rsidRPr="0001050F" w:rsidRDefault="0001050F" w:rsidP="00DE06DD">
            <w:pPr>
              <w:bidi/>
              <w:spacing w:before="120" w:after="120" w:line="360" w:lineRule="auto"/>
              <w:jc w:val="center"/>
              <w:rPr>
                <w:rFonts w:ascii="Simplified Arabic" w:hAnsi="Simplified Arabic" w:cs="Simplified Arabic"/>
                <w:b/>
                <w:bCs/>
                <w:sz w:val="24"/>
                <w:szCs w:val="24"/>
                <w:rtl/>
                <w:lang w:bidi="ar-DZ"/>
              </w:rPr>
            </w:pPr>
            <w:r w:rsidRPr="0001050F">
              <w:rPr>
                <w:rFonts w:ascii="Simplified Arabic" w:hAnsi="Simplified Arabic" w:cs="Simplified Arabic"/>
                <w:b/>
                <w:bCs/>
                <w:sz w:val="24"/>
                <w:szCs w:val="24"/>
                <w:rtl/>
                <w:lang w:bidi="ar-DZ"/>
              </w:rPr>
              <w:t>المعدل الضريبي</w:t>
            </w:r>
          </w:p>
        </w:tc>
        <w:tc>
          <w:tcPr>
            <w:tcW w:w="2303" w:type="dxa"/>
          </w:tcPr>
          <w:p w:rsidR="0001050F" w:rsidRPr="0001050F" w:rsidRDefault="0001050F" w:rsidP="00DE06DD">
            <w:pPr>
              <w:bidi/>
              <w:spacing w:before="120" w:after="120" w:line="360" w:lineRule="auto"/>
              <w:jc w:val="center"/>
              <w:rPr>
                <w:rFonts w:ascii="Simplified Arabic" w:hAnsi="Simplified Arabic" w:cs="Simplified Arabic"/>
                <w:b/>
                <w:bCs/>
                <w:sz w:val="24"/>
                <w:szCs w:val="24"/>
                <w:rtl/>
                <w:lang w:bidi="ar-DZ"/>
              </w:rPr>
            </w:pPr>
            <w:r w:rsidRPr="0001050F">
              <w:rPr>
                <w:rFonts w:ascii="Simplified Arabic" w:hAnsi="Simplified Arabic" w:cs="Simplified Arabic"/>
                <w:b/>
                <w:bCs/>
                <w:sz w:val="24"/>
                <w:szCs w:val="24"/>
                <w:rtl/>
                <w:lang w:bidi="ar-DZ"/>
              </w:rPr>
              <w:t>مبلغ الحقوق</w:t>
            </w:r>
          </w:p>
        </w:tc>
        <w:tc>
          <w:tcPr>
            <w:tcW w:w="2303" w:type="dxa"/>
          </w:tcPr>
          <w:p w:rsidR="0001050F" w:rsidRPr="0001050F" w:rsidRDefault="0001050F" w:rsidP="00DE06DD">
            <w:pPr>
              <w:bidi/>
              <w:spacing w:before="120" w:after="120" w:line="360" w:lineRule="auto"/>
              <w:jc w:val="center"/>
              <w:rPr>
                <w:rFonts w:ascii="Simplified Arabic" w:hAnsi="Simplified Arabic" w:cs="Simplified Arabic"/>
                <w:b/>
                <w:bCs/>
                <w:sz w:val="24"/>
                <w:szCs w:val="24"/>
                <w:rtl/>
                <w:lang w:bidi="ar-DZ"/>
              </w:rPr>
            </w:pPr>
            <w:r w:rsidRPr="0001050F">
              <w:rPr>
                <w:rFonts w:ascii="Simplified Arabic" w:hAnsi="Simplified Arabic" w:cs="Simplified Arabic"/>
                <w:b/>
                <w:bCs/>
                <w:sz w:val="24"/>
                <w:szCs w:val="24"/>
                <w:rtl/>
                <w:lang w:bidi="ar-DZ"/>
              </w:rPr>
              <w:t>مبلغ التراكم</w:t>
            </w:r>
          </w:p>
        </w:tc>
      </w:tr>
      <w:tr w:rsidR="0001050F" w:rsidRPr="0001050F" w:rsidTr="00DE06DD">
        <w:tc>
          <w:tcPr>
            <w:tcW w:w="2808" w:type="dxa"/>
          </w:tcPr>
          <w:p w:rsidR="0001050F" w:rsidRPr="0001050F" w:rsidRDefault="0001050F" w:rsidP="00DE06DD">
            <w:pPr>
              <w:bidi/>
              <w:spacing w:before="120" w:after="120" w:line="360" w:lineRule="auto"/>
              <w:jc w:val="center"/>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أقل من 10.000 دج</w:t>
            </w:r>
          </w:p>
        </w:tc>
        <w:tc>
          <w:tcPr>
            <w:tcW w:w="1798" w:type="dxa"/>
          </w:tcPr>
          <w:p w:rsidR="0001050F" w:rsidRPr="0001050F" w:rsidRDefault="0001050F" w:rsidP="00DE06DD">
            <w:pPr>
              <w:bidi/>
              <w:spacing w:before="120" w:after="120" w:line="360" w:lineRule="auto"/>
              <w:jc w:val="center"/>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 xml:space="preserve">0 </w:t>
            </w:r>
            <w:r w:rsidRPr="0001050F">
              <w:rPr>
                <w:rFonts w:ascii="Simplified Arabic" w:hAnsi="Simplified Arabic" w:cs="Simplified Arabic"/>
                <w:sz w:val="24"/>
                <w:szCs w:val="24"/>
                <w:lang w:bidi="ar-DZ"/>
              </w:rPr>
              <w:t>%</w:t>
            </w:r>
          </w:p>
        </w:tc>
        <w:tc>
          <w:tcPr>
            <w:tcW w:w="2303" w:type="dxa"/>
          </w:tcPr>
          <w:p w:rsidR="0001050F" w:rsidRPr="0001050F" w:rsidRDefault="0001050F" w:rsidP="00DE06DD">
            <w:pPr>
              <w:bidi/>
              <w:spacing w:before="120" w:after="120" w:line="360" w:lineRule="auto"/>
              <w:jc w:val="center"/>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0</w:t>
            </w:r>
          </w:p>
        </w:tc>
        <w:tc>
          <w:tcPr>
            <w:tcW w:w="2303" w:type="dxa"/>
          </w:tcPr>
          <w:p w:rsidR="0001050F" w:rsidRPr="0001050F" w:rsidRDefault="0001050F" w:rsidP="00DE06DD">
            <w:pPr>
              <w:bidi/>
              <w:spacing w:before="120" w:after="120" w:line="360" w:lineRule="auto"/>
              <w:jc w:val="center"/>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0</w:t>
            </w:r>
          </w:p>
        </w:tc>
      </w:tr>
      <w:tr w:rsidR="0001050F" w:rsidRPr="0001050F" w:rsidTr="00DE06DD">
        <w:tc>
          <w:tcPr>
            <w:tcW w:w="2808" w:type="dxa"/>
          </w:tcPr>
          <w:p w:rsidR="0001050F" w:rsidRPr="0001050F" w:rsidRDefault="0001050F" w:rsidP="00DE06DD">
            <w:pPr>
              <w:bidi/>
              <w:spacing w:before="120" w:after="120" w:line="360" w:lineRule="auto"/>
              <w:jc w:val="center"/>
              <w:rPr>
                <w:rFonts w:ascii="Simplified Arabic" w:hAnsi="Simplified Arabic" w:cs="Simplified Arabic"/>
                <w:b/>
                <w:bCs/>
                <w:sz w:val="24"/>
                <w:szCs w:val="24"/>
                <w:rtl/>
                <w:lang w:bidi="ar-DZ"/>
              </w:rPr>
            </w:pPr>
            <w:r w:rsidRPr="0001050F">
              <w:rPr>
                <w:rFonts w:ascii="Simplified Arabic" w:hAnsi="Simplified Arabic" w:cs="Simplified Arabic"/>
                <w:sz w:val="24"/>
                <w:szCs w:val="24"/>
                <w:rtl/>
                <w:lang w:bidi="ar-DZ"/>
              </w:rPr>
              <w:t>من</w:t>
            </w:r>
            <w:r w:rsidRPr="0001050F">
              <w:rPr>
                <w:rFonts w:ascii="Simplified Arabic" w:hAnsi="Simplified Arabic" w:cs="Simplified Arabic"/>
                <w:b/>
                <w:bCs/>
                <w:sz w:val="24"/>
                <w:szCs w:val="24"/>
                <w:rtl/>
                <w:lang w:bidi="ar-DZ"/>
              </w:rPr>
              <w:t xml:space="preserve"> </w:t>
            </w:r>
            <w:r w:rsidRPr="0001050F">
              <w:rPr>
                <w:rFonts w:ascii="Simplified Arabic" w:hAnsi="Simplified Arabic" w:cs="Simplified Arabic"/>
                <w:sz w:val="24"/>
                <w:szCs w:val="24"/>
                <w:rtl/>
                <w:lang w:bidi="ar-DZ"/>
              </w:rPr>
              <w:t>10.000 إلى 30.000 دج</w:t>
            </w:r>
          </w:p>
        </w:tc>
        <w:tc>
          <w:tcPr>
            <w:tcW w:w="1798" w:type="dxa"/>
          </w:tcPr>
          <w:p w:rsidR="0001050F" w:rsidRPr="0001050F" w:rsidRDefault="0001050F" w:rsidP="00DE06DD">
            <w:pPr>
              <w:bidi/>
              <w:spacing w:before="120" w:after="120" w:line="360" w:lineRule="auto"/>
              <w:jc w:val="center"/>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 xml:space="preserve">20 </w:t>
            </w:r>
            <w:r w:rsidRPr="0001050F">
              <w:rPr>
                <w:rFonts w:ascii="Simplified Arabic" w:hAnsi="Simplified Arabic" w:cs="Simplified Arabic"/>
                <w:sz w:val="24"/>
                <w:szCs w:val="24"/>
                <w:lang w:bidi="ar-DZ"/>
              </w:rPr>
              <w:t>%</w:t>
            </w:r>
          </w:p>
        </w:tc>
        <w:tc>
          <w:tcPr>
            <w:tcW w:w="2303" w:type="dxa"/>
          </w:tcPr>
          <w:p w:rsidR="0001050F" w:rsidRPr="0001050F" w:rsidRDefault="0001050F" w:rsidP="00DE06DD">
            <w:pPr>
              <w:bidi/>
              <w:spacing w:before="120" w:after="120" w:line="360" w:lineRule="auto"/>
              <w:jc w:val="center"/>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4.000</w:t>
            </w:r>
          </w:p>
        </w:tc>
        <w:tc>
          <w:tcPr>
            <w:tcW w:w="2303" w:type="dxa"/>
          </w:tcPr>
          <w:p w:rsidR="0001050F" w:rsidRPr="0001050F" w:rsidRDefault="0001050F" w:rsidP="00DE06DD">
            <w:pPr>
              <w:bidi/>
              <w:spacing w:before="120" w:after="120" w:line="360" w:lineRule="auto"/>
              <w:jc w:val="center"/>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4.000</w:t>
            </w:r>
          </w:p>
        </w:tc>
      </w:tr>
      <w:tr w:rsidR="0001050F" w:rsidRPr="0001050F" w:rsidTr="00DE06DD">
        <w:tc>
          <w:tcPr>
            <w:tcW w:w="2808" w:type="dxa"/>
          </w:tcPr>
          <w:p w:rsidR="0001050F" w:rsidRPr="0001050F" w:rsidRDefault="0001050F" w:rsidP="00DE06DD">
            <w:pPr>
              <w:bidi/>
              <w:spacing w:before="120" w:after="120" w:line="360" w:lineRule="auto"/>
              <w:jc w:val="center"/>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من 30.000 إلى 120.000 دج</w:t>
            </w:r>
          </w:p>
        </w:tc>
        <w:tc>
          <w:tcPr>
            <w:tcW w:w="1798" w:type="dxa"/>
          </w:tcPr>
          <w:p w:rsidR="0001050F" w:rsidRPr="0001050F" w:rsidRDefault="0001050F" w:rsidP="00DE06DD">
            <w:pPr>
              <w:bidi/>
              <w:spacing w:before="120" w:after="120" w:line="360" w:lineRule="auto"/>
              <w:jc w:val="center"/>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30</w:t>
            </w:r>
            <w:r w:rsidRPr="0001050F">
              <w:rPr>
                <w:rFonts w:ascii="Simplified Arabic" w:hAnsi="Simplified Arabic" w:cs="Simplified Arabic"/>
                <w:sz w:val="24"/>
                <w:szCs w:val="24"/>
                <w:lang w:bidi="ar-DZ"/>
              </w:rPr>
              <w:t>%</w:t>
            </w:r>
          </w:p>
        </w:tc>
        <w:tc>
          <w:tcPr>
            <w:tcW w:w="2303" w:type="dxa"/>
          </w:tcPr>
          <w:p w:rsidR="0001050F" w:rsidRPr="0001050F" w:rsidRDefault="0001050F" w:rsidP="00DE06DD">
            <w:pPr>
              <w:bidi/>
              <w:spacing w:before="120" w:after="120" w:line="360" w:lineRule="auto"/>
              <w:jc w:val="center"/>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27.000</w:t>
            </w:r>
          </w:p>
        </w:tc>
        <w:tc>
          <w:tcPr>
            <w:tcW w:w="2303" w:type="dxa"/>
          </w:tcPr>
          <w:p w:rsidR="0001050F" w:rsidRPr="0001050F" w:rsidRDefault="0001050F" w:rsidP="00DE06DD">
            <w:pPr>
              <w:bidi/>
              <w:spacing w:before="120" w:after="120" w:line="360" w:lineRule="auto"/>
              <w:jc w:val="center"/>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31.000</w:t>
            </w:r>
          </w:p>
        </w:tc>
      </w:tr>
      <w:tr w:rsidR="0001050F" w:rsidRPr="0001050F" w:rsidTr="00DE06DD">
        <w:tc>
          <w:tcPr>
            <w:tcW w:w="2808" w:type="dxa"/>
          </w:tcPr>
          <w:p w:rsidR="0001050F" w:rsidRPr="0001050F" w:rsidRDefault="0001050F" w:rsidP="00DE06DD">
            <w:pPr>
              <w:bidi/>
              <w:spacing w:before="120" w:after="120" w:line="360" w:lineRule="auto"/>
              <w:jc w:val="center"/>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أكثر من 120.000 دج</w:t>
            </w:r>
          </w:p>
        </w:tc>
        <w:tc>
          <w:tcPr>
            <w:tcW w:w="1798" w:type="dxa"/>
          </w:tcPr>
          <w:p w:rsidR="0001050F" w:rsidRPr="0001050F" w:rsidRDefault="0001050F" w:rsidP="00DE06DD">
            <w:pPr>
              <w:bidi/>
              <w:spacing w:before="120" w:after="120" w:line="360" w:lineRule="auto"/>
              <w:jc w:val="center"/>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35</w:t>
            </w:r>
            <w:r w:rsidRPr="0001050F">
              <w:rPr>
                <w:rFonts w:ascii="Simplified Arabic" w:hAnsi="Simplified Arabic" w:cs="Simplified Arabic"/>
                <w:sz w:val="24"/>
                <w:szCs w:val="24"/>
                <w:lang w:bidi="ar-DZ"/>
              </w:rPr>
              <w:t>%</w:t>
            </w:r>
          </w:p>
        </w:tc>
        <w:tc>
          <w:tcPr>
            <w:tcW w:w="2303" w:type="dxa"/>
          </w:tcPr>
          <w:p w:rsidR="0001050F" w:rsidRPr="0001050F" w:rsidRDefault="0001050F" w:rsidP="00DE06DD">
            <w:pPr>
              <w:bidi/>
              <w:spacing w:before="120" w:after="120" w:line="360" w:lineRule="auto"/>
              <w:jc w:val="center"/>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w:t>
            </w:r>
          </w:p>
        </w:tc>
        <w:tc>
          <w:tcPr>
            <w:tcW w:w="2303" w:type="dxa"/>
          </w:tcPr>
          <w:p w:rsidR="0001050F" w:rsidRPr="0001050F" w:rsidRDefault="0001050F" w:rsidP="00DE06DD">
            <w:pPr>
              <w:bidi/>
              <w:spacing w:before="120" w:after="120" w:line="360" w:lineRule="auto"/>
              <w:jc w:val="center"/>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w:t>
            </w:r>
          </w:p>
        </w:tc>
      </w:tr>
    </w:tbl>
    <w:p w:rsidR="0001050F" w:rsidRDefault="0001050F" w:rsidP="0001050F">
      <w:pPr>
        <w:bidi/>
        <w:spacing w:before="120" w:after="120" w:line="360" w:lineRule="auto"/>
        <w:ind w:left="72"/>
        <w:jc w:val="both"/>
        <w:rPr>
          <w:rFonts w:ascii="Simplified Arabic" w:hAnsi="Simplified Arabic" w:cs="Simplified Arabic" w:hint="cs"/>
          <w:b/>
          <w:bCs/>
          <w:sz w:val="24"/>
          <w:szCs w:val="24"/>
          <w:rtl/>
          <w:lang w:bidi="ar-DZ"/>
        </w:rPr>
      </w:pPr>
      <w:r w:rsidRPr="0001050F">
        <w:rPr>
          <w:rFonts w:ascii="Simplified Arabic" w:hAnsi="Simplified Arabic" w:cs="Simplified Arabic"/>
          <w:b/>
          <w:bCs/>
          <w:sz w:val="24"/>
          <w:szCs w:val="24"/>
          <w:rtl/>
          <w:lang w:bidi="ar-DZ"/>
        </w:rPr>
        <w:t>المصدر: المادة 1044 من قانون الضرائب المباشرة و الرسوم المماثلة، تحديث 2021.</w:t>
      </w:r>
      <w:r w:rsidR="0022103F">
        <w:rPr>
          <w:rFonts w:ascii="Simplified Arabic" w:hAnsi="Simplified Arabic" w:cs="Simplified Arabic" w:hint="cs"/>
          <w:b/>
          <w:bCs/>
          <w:sz w:val="24"/>
          <w:szCs w:val="24"/>
          <w:rtl/>
          <w:lang w:bidi="ar-DZ"/>
        </w:rPr>
        <w:t xml:space="preserve"> </w:t>
      </w:r>
    </w:p>
    <w:p w:rsidR="0022103F" w:rsidRPr="0001050F" w:rsidRDefault="0022103F" w:rsidP="0022103F">
      <w:pPr>
        <w:bidi/>
        <w:spacing w:before="120" w:after="120" w:line="360" w:lineRule="auto"/>
        <w:ind w:left="72"/>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أصبح الجدول السابق في ظل قانون الضرائب المباشرة والرسوم المماثلة لسنة 2022 كما يلي:</w:t>
      </w:r>
    </w:p>
    <w:tbl>
      <w:tblPr>
        <w:tblStyle w:val="Grilledutableau"/>
        <w:bidiVisual/>
        <w:tblW w:w="0" w:type="auto"/>
        <w:tblInd w:w="72" w:type="dxa"/>
        <w:tblLook w:val="04A0" w:firstRow="1" w:lastRow="0" w:firstColumn="1" w:lastColumn="0" w:noHBand="0" w:noVBand="1"/>
      </w:tblPr>
      <w:tblGrid>
        <w:gridCol w:w="3006"/>
        <w:gridCol w:w="2991"/>
        <w:gridCol w:w="2993"/>
      </w:tblGrid>
      <w:tr w:rsidR="0022103F" w:rsidTr="0022103F">
        <w:tc>
          <w:tcPr>
            <w:tcW w:w="3020" w:type="dxa"/>
          </w:tcPr>
          <w:p w:rsidR="0022103F" w:rsidRDefault="0022103F" w:rsidP="0001050F">
            <w:p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الشرائح</w:t>
            </w:r>
          </w:p>
        </w:tc>
        <w:tc>
          <w:tcPr>
            <w:tcW w:w="3021" w:type="dxa"/>
          </w:tcPr>
          <w:p w:rsidR="0022103F" w:rsidRDefault="0022103F" w:rsidP="0001050F">
            <w:p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w:t>
            </w:r>
          </w:p>
        </w:tc>
        <w:tc>
          <w:tcPr>
            <w:tcW w:w="3021" w:type="dxa"/>
          </w:tcPr>
          <w:p w:rsidR="0022103F" w:rsidRDefault="0022103F" w:rsidP="0001050F">
            <w:p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الضريبة</w:t>
            </w:r>
          </w:p>
        </w:tc>
      </w:tr>
      <w:tr w:rsidR="0022103F" w:rsidTr="0022103F">
        <w:tc>
          <w:tcPr>
            <w:tcW w:w="3020" w:type="dxa"/>
          </w:tcPr>
          <w:p w:rsidR="0022103F" w:rsidRDefault="0022103F" w:rsidP="0001050F">
            <w:p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أقل من 20000</w:t>
            </w:r>
          </w:p>
        </w:tc>
        <w:tc>
          <w:tcPr>
            <w:tcW w:w="3021" w:type="dxa"/>
          </w:tcPr>
          <w:p w:rsidR="0022103F" w:rsidRDefault="0022103F" w:rsidP="0001050F">
            <w:p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0</w:t>
            </w:r>
            <w:r>
              <w:rPr>
                <w:rFonts w:ascii="Simplified Arabic" w:hAnsi="Simplified Arabic" w:cs="Simplified Arabic"/>
                <w:sz w:val="24"/>
                <w:szCs w:val="24"/>
                <w:rtl/>
                <w:lang w:bidi="ar-DZ"/>
              </w:rPr>
              <w:t>%</w:t>
            </w:r>
          </w:p>
        </w:tc>
        <w:tc>
          <w:tcPr>
            <w:tcW w:w="3021" w:type="dxa"/>
          </w:tcPr>
          <w:p w:rsidR="0022103F" w:rsidRDefault="0022103F" w:rsidP="0001050F">
            <w:pPr>
              <w:bidi/>
              <w:spacing w:before="120" w:after="120" w:line="360" w:lineRule="auto"/>
              <w:jc w:val="both"/>
              <w:rPr>
                <w:rFonts w:ascii="Simplified Arabic" w:hAnsi="Simplified Arabic" w:cs="Simplified Arabic"/>
                <w:sz w:val="24"/>
                <w:szCs w:val="24"/>
                <w:rtl/>
                <w:lang w:bidi="ar-DZ"/>
              </w:rPr>
            </w:pPr>
          </w:p>
        </w:tc>
      </w:tr>
      <w:tr w:rsidR="0022103F" w:rsidTr="0022103F">
        <w:tc>
          <w:tcPr>
            <w:tcW w:w="3020" w:type="dxa"/>
          </w:tcPr>
          <w:p w:rsidR="0022103F" w:rsidRDefault="0022103F" w:rsidP="0001050F">
            <w:p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20001إلى 40000</w:t>
            </w:r>
          </w:p>
        </w:tc>
        <w:tc>
          <w:tcPr>
            <w:tcW w:w="3021" w:type="dxa"/>
          </w:tcPr>
          <w:p w:rsidR="0022103F" w:rsidRDefault="0022103F" w:rsidP="0001050F">
            <w:p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23</w:t>
            </w:r>
            <w:r>
              <w:rPr>
                <w:rFonts w:ascii="Simplified Arabic" w:hAnsi="Simplified Arabic" w:cs="Simplified Arabic"/>
                <w:sz w:val="24"/>
                <w:szCs w:val="24"/>
                <w:rtl/>
                <w:lang w:bidi="ar-DZ"/>
              </w:rPr>
              <w:t>%</w:t>
            </w:r>
          </w:p>
        </w:tc>
        <w:tc>
          <w:tcPr>
            <w:tcW w:w="3021" w:type="dxa"/>
          </w:tcPr>
          <w:p w:rsidR="0022103F" w:rsidRDefault="0022103F" w:rsidP="0001050F">
            <w:p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4600</w:t>
            </w:r>
          </w:p>
        </w:tc>
      </w:tr>
      <w:tr w:rsidR="0022103F" w:rsidTr="0022103F">
        <w:tc>
          <w:tcPr>
            <w:tcW w:w="3020" w:type="dxa"/>
          </w:tcPr>
          <w:p w:rsidR="0022103F" w:rsidRDefault="00130118" w:rsidP="0001050F">
            <w:p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40001إلى80000</w:t>
            </w:r>
          </w:p>
        </w:tc>
        <w:tc>
          <w:tcPr>
            <w:tcW w:w="3021" w:type="dxa"/>
          </w:tcPr>
          <w:p w:rsidR="0022103F" w:rsidRDefault="00130118" w:rsidP="0001050F">
            <w:p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27</w:t>
            </w:r>
            <w:r>
              <w:rPr>
                <w:rFonts w:ascii="Simplified Arabic" w:hAnsi="Simplified Arabic" w:cs="Simplified Arabic"/>
                <w:sz w:val="24"/>
                <w:szCs w:val="24"/>
                <w:rtl/>
                <w:lang w:bidi="ar-DZ"/>
              </w:rPr>
              <w:t>%</w:t>
            </w:r>
          </w:p>
        </w:tc>
        <w:tc>
          <w:tcPr>
            <w:tcW w:w="3021" w:type="dxa"/>
          </w:tcPr>
          <w:p w:rsidR="0022103F" w:rsidRDefault="00130118" w:rsidP="0001050F">
            <w:p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10800</w:t>
            </w:r>
          </w:p>
        </w:tc>
      </w:tr>
      <w:tr w:rsidR="0022103F" w:rsidTr="0022103F">
        <w:tc>
          <w:tcPr>
            <w:tcW w:w="3020" w:type="dxa"/>
          </w:tcPr>
          <w:p w:rsidR="0022103F" w:rsidRDefault="00130118" w:rsidP="0001050F">
            <w:p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80001إلى160000</w:t>
            </w:r>
          </w:p>
        </w:tc>
        <w:tc>
          <w:tcPr>
            <w:tcW w:w="3021" w:type="dxa"/>
          </w:tcPr>
          <w:p w:rsidR="0022103F" w:rsidRDefault="00130118" w:rsidP="0001050F">
            <w:p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30</w:t>
            </w:r>
            <w:r>
              <w:rPr>
                <w:rFonts w:ascii="Simplified Arabic" w:hAnsi="Simplified Arabic" w:cs="Simplified Arabic"/>
                <w:sz w:val="24"/>
                <w:szCs w:val="24"/>
                <w:rtl/>
                <w:lang w:bidi="ar-DZ"/>
              </w:rPr>
              <w:t>%</w:t>
            </w:r>
          </w:p>
        </w:tc>
        <w:tc>
          <w:tcPr>
            <w:tcW w:w="3021" w:type="dxa"/>
          </w:tcPr>
          <w:p w:rsidR="0022103F" w:rsidRDefault="00130118" w:rsidP="0001050F">
            <w:p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24000</w:t>
            </w:r>
          </w:p>
        </w:tc>
      </w:tr>
      <w:tr w:rsidR="0022103F" w:rsidTr="0022103F">
        <w:tc>
          <w:tcPr>
            <w:tcW w:w="3020" w:type="dxa"/>
          </w:tcPr>
          <w:p w:rsidR="0022103F" w:rsidRDefault="00130118" w:rsidP="0001050F">
            <w:p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160001إلى320000</w:t>
            </w:r>
          </w:p>
        </w:tc>
        <w:tc>
          <w:tcPr>
            <w:tcW w:w="3021" w:type="dxa"/>
          </w:tcPr>
          <w:p w:rsidR="0022103F" w:rsidRDefault="00130118" w:rsidP="0001050F">
            <w:p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33</w:t>
            </w:r>
            <w:r>
              <w:rPr>
                <w:rFonts w:ascii="Simplified Arabic" w:hAnsi="Simplified Arabic" w:cs="Simplified Arabic"/>
                <w:sz w:val="24"/>
                <w:szCs w:val="24"/>
                <w:rtl/>
                <w:lang w:bidi="ar-DZ"/>
              </w:rPr>
              <w:t>%</w:t>
            </w:r>
          </w:p>
        </w:tc>
        <w:tc>
          <w:tcPr>
            <w:tcW w:w="3021" w:type="dxa"/>
          </w:tcPr>
          <w:p w:rsidR="0022103F" w:rsidRDefault="00130118" w:rsidP="0001050F">
            <w:p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52800</w:t>
            </w:r>
          </w:p>
        </w:tc>
      </w:tr>
      <w:tr w:rsidR="0022103F" w:rsidTr="0022103F">
        <w:tc>
          <w:tcPr>
            <w:tcW w:w="3020" w:type="dxa"/>
          </w:tcPr>
          <w:p w:rsidR="0022103F" w:rsidRDefault="00130118" w:rsidP="0001050F">
            <w:p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أكثر من 320000</w:t>
            </w:r>
          </w:p>
        </w:tc>
        <w:tc>
          <w:tcPr>
            <w:tcW w:w="3021" w:type="dxa"/>
          </w:tcPr>
          <w:p w:rsidR="0022103F" w:rsidRDefault="00130118" w:rsidP="0001050F">
            <w:p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35</w:t>
            </w:r>
            <w:r>
              <w:rPr>
                <w:rFonts w:ascii="Simplified Arabic" w:hAnsi="Simplified Arabic" w:cs="Simplified Arabic"/>
                <w:sz w:val="24"/>
                <w:szCs w:val="24"/>
                <w:rtl/>
                <w:lang w:bidi="ar-DZ"/>
              </w:rPr>
              <w:t>%</w:t>
            </w:r>
            <w:bookmarkStart w:id="0" w:name="_GoBack"/>
            <w:bookmarkEnd w:id="0"/>
          </w:p>
        </w:tc>
        <w:tc>
          <w:tcPr>
            <w:tcW w:w="3021" w:type="dxa"/>
          </w:tcPr>
          <w:p w:rsidR="0022103F" w:rsidRDefault="0022103F" w:rsidP="0001050F">
            <w:pPr>
              <w:bidi/>
              <w:spacing w:before="120" w:after="120" w:line="360" w:lineRule="auto"/>
              <w:jc w:val="both"/>
              <w:rPr>
                <w:rFonts w:ascii="Simplified Arabic" w:hAnsi="Simplified Arabic" w:cs="Simplified Arabic"/>
                <w:sz w:val="24"/>
                <w:szCs w:val="24"/>
                <w:rtl/>
                <w:lang w:bidi="ar-DZ"/>
              </w:rPr>
            </w:pPr>
          </w:p>
        </w:tc>
      </w:tr>
    </w:tbl>
    <w:p w:rsidR="0022103F" w:rsidRDefault="0022103F" w:rsidP="0001050F">
      <w:pPr>
        <w:bidi/>
        <w:spacing w:before="120" w:after="120" w:line="360" w:lineRule="auto"/>
        <w:ind w:left="72"/>
        <w:jc w:val="both"/>
        <w:rPr>
          <w:rFonts w:ascii="Simplified Arabic" w:hAnsi="Simplified Arabic" w:cs="Simplified Arabic"/>
          <w:sz w:val="24"/>
          <w:szCs w:val="24"/>
          <w:rtl/>
          <w:lang w:bidi="ar-DZ"/>
        </w:rPr>
      </w:pPr>
    </w:p>
    <w:p w:rsidR="0001050F" w:rsidRPr="0001050F" w:rsidRDefault="0001050F" w:rsidP="0022103F">
      <w:pPr>
        <w:bidi/>
        <w:spacing w:before="120" w:after="120" w:line="360" w:lineRule="auto"/>
        <w:ind w:left="72"/>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 xml:space="preserve">حيث يتعين من أجل حساب الضريبة على الأجور بتطبيق البرام الشهري </w:t>
      </w:r>
      <w:r w:rsidR="00542A33" w:rsidRPr="0001050F">
        <w:rPr>
          <w:rFonts w:ascii="Simplified Arabic" w:hAnsi="Simplified Arabic" w:cs="Simplified Arabic" w:hint="cs"/>
          <w:sz w:val="24"/>
          <w:szCs w:val="24"/>
          <w:rtl/>
          <w:lang w:bidi="ar-DZ"/>
        </w:rPr>
        <w:t>بإتباع</w:t>
      </w:r>
      <w:r w:rsidRPr="0001050F">
        <w:rPr>
          <w:rFonts w:ascii="Simplified Arabic" w:hAnsi="Simplified Arabic" w:cs="Simplified Arabic"/>
          <w:sz w:val="24"/>
          <w:szCs w:val="24"/>
          <w:rtl/>
          <w:lang w:bidi="ar-DZ"/>
        </w:rPr>
        <w:t xml:space="preserve"> المراحل الآتية:</w:t>
      </w:r>
    </w:p>
    <w:p w:rsidR="0001050F" w:rsidRPr="0001050F" w:rsidRDefault="0001050F" w:rsidP="0001050F">
      <w:pPr>
        <w:pStyle w:val="Paragraphedeliste"/>
        <w:numPr>
          <w:ilvl w:val="0"/>
          <w:numId w:val="7"/>
        </w:numPr>
        <w:bidi/>
        <w:spacing w:before="120" w:after="120" w:line="360" w:lineRule="auto"/>
        <w:ind w:left="432"/>
        <w:jc w:val="both"/>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تحديد الأجر الخاضع للضريبة باستبعاد العناصر غير الخاضعة للضريبة على الأجور.</w:t>
      </w:r>
    </w:p>
    <w:p w:rsidR="0001050F" w:rsidRPr="00542A33" w:rsidRDefault="0001050F" w:rsidP="00542A33">
      <w:pPr>
        <w:pStyle w:val="Paragraphedeliste"/>
        <w:numPr>
          <w:ilvl w:val="0"/>
          <w:numId w:val="7"/>
        </w:numPr>
        <w:bidi/>
        <w:spacing w:before="120" w:after="120" w:line="360" w:lineRule="auto"/>
        <w:ind w:left="432"/>
        <w:jc w:val="both"/>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تخفيض الاقتطاعات العمالية في التأمينات الاجتماعية من الأجر الخاضع للضريبة.</w:t>
      </w:r>
    </w:p>
    <w:p w:rsidR="0001050F" w:rsidRPr="0001050F" w:rsidRDefault="0001050F" w:rsidP="0001050F">
      <w:pPr>
        <w:pStyle w:val="Paragraphedeliste"/>
        <w:numPr>
          <w:ilvl w:val="0"/>
          <w:numId w:val="7"/>
        </w:numPr>
        <w:bidi/>
        <w:spacing w:before="120" w:after="120" w:line="360" w:lineRule="auto"/>
        <w:ind w:left="432"/>
        <w:jc w:val="both"/>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تحديد شريحة الدخل المناسبة التي ينتمي إليها الأجر الخاضع للضريبة.</w:t>
      </w:r>
    </w:p>
    <w:p w:rsidR="0001050F" w:rsidRPr="0001050F" w:rsidRDefault="0001050F" w:rsidP="0001050F">
      <w:pPr>
        <w:pStyle w:val="Paragraphedeliste"/>
        <w:numPr>
          <w:ilvl w:val="0"/>
          <w:numId w:val="7"/>
        </w:numPr>
        <w:bidi/>
        <w:spacing w:before="120" w:after="120" w:line="360" w:lineRule="auto"/>
        <w:ind w:left="432"/>
        <w:jc w:val="both"/>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تخفيض الحد الأدنى للشريحة المناسبة من الأجر الخاضع للضريبة.</w:t>
      </w:r>
    </w:p>
    <w:p w:rsidR="0001050F" w:rsidRPr="0001050F" w:rsidRDefault="0001050F" w:rsidP="0001050F">
      <w:pPr>
        <w:pStyle w:val="Paragraphedeliste"/>
        <w:numPr>
          <w:ilvl w:val="0"/>
          <w:numId w:val="7"/>
        </w:numPr>
        <w:bidi/>
        <w:spacing w:before="120" w:after="120" w:line="360" w:lineRule="auto"/>
        <w:ind w:left="432"/>
        <w:jc w:val="both"/>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ضرب الحاصل المحصل عليه في الخطوة السابقة في المعدل المقابل للشريحة المناسبة.</w:t>
      </w:r>
    </w:p>
    <w:p w:rsidR="0001050F" w:rsidRPr="0001050F" w:rsidRDefault="0001050F" w:rsidP="0001050F">
      <w:pPr>
        <w:pStyle w:val="Paragraphedeliste"/>
        <w:numPr>
          <w:ilvl w:val="0"/>
          <w:numId w:val="7"/>
        </w:numPr>
        <w:bidi/>
        <w:spacing w:before="120" w:after="120" w:line="360" w:lineRule="auto"/>
        <w:ind w:left="432"/>
        <w:jc w:val="both"/>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اضافة مبلغ التراكم السابق للشريحة المناسبة إلى الحاصل المحصل عليه سابقا.</w:t>
      </w:r>
    </w:p>
    <w:p w:rsidR="0001050F" w:rsidRPr="0001050F" w:rsidRDefault="0001050F" w:rsidP="0001050F">
      <w:pPr>
        <w:bidi/>
        <w:spacing w:before="120" w:after="120" w:line="360" w:lineRule="auto"/>
        <w:ind w:left="72"/>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من جهة أخرى و من أجل حساب الضريبة على الأجور يتعين مراعاة الضوابط الآتية:</w:t>
      </w:r>
    </w:p>
    <w:p w:rsidR="0001050F" w:rsidRPr="0001050F" w:rsidRDefault="0001050F" w:rsidP="0001050F">
      <w:pPr>
        <w:pStyle w:val="Paragraphedeliste"/>
        <w:numPr>
          <w:ilvl w:val="0"/>
          <w:numId w:val="8"/>
        </w:numPr>
        <w:bidi/>
        <w:spacing w:before="120" w:after="120" w:line="360" w:lineRule="auto"/>
        <w:ind w:left="432"/>
        <w:jc w:val="both"/>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تستفيد المداخيل التي لا تتعدى 30000 دج من إعفاء كامل من الضريبة على الأجور؛</w:t>
      </w:r>
    </w:p>
    <w:p w:rsidR="0001050F" w:rsidRPr="0001050F" w:rsidRDefault="0001050F" w:rsidP="0001050F">
      <w:pPr>
        <w:pStyle w:val="Paragraphedeliste"/>
        <w:numPr>
          <w:ilvl w:val="0"/>
          <w:numId w:val="8"/>
        </w:numPr>
        <w:bidi/>
        <w:spacing w:before="120" w:after="120" w:line="360" w:lineRule="auto"/>
        <w:ind w:left="432"/>
        <w:jc w:val="both"/>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 xml:space="preserve">منح تخفيض ضريبي أول من مبلغ الضريبة على الأجور في حدود 40 </w:t>
      </w:r>
      <w:r w:rsidRPr="0001050F">
        <w:rPr>
          <w:rFonts w:ascii="Simplified Arabic" w:hAnsi="Simplified Arabic" w:cs="Simplified Arabic"/>
          <w:sz w:val="24"/>
          <w:szCs w:val="24"/>
          <w:lang w:bidi="ar-DZ"/>
        </w:rPr>
        <w:t>%</w:t>
      </w:r>
      <w:r w:rsidRPr="0001050F">
        <w:rPr>
          <w:rFonts w:ascii="Simplified Arabic" w:hAnsi="Simplified Arabic" w:cs="Simplified Arabic"/>
          <w:sz w:val="24"/>
          <w:szCs w:val="24"/>
          <w:rtl/>
          <w:lang w:bidi="ar-DZ"/>
        </w:rPr>
        <w:t xml:space="preserve"> على أن يكون مبلغ التخفيض محصورا بين 1000 و 1500 دج؛</w:t>
      </w:r>
    </w:p>
    <w:p w:rsidR="0001050F" w:rsidRPr="0001050F" w:rsidRDefault="0001050F" w:rsidP="0001050F">
      <w:pPr>
        <w:pStyle w:val="Paragraphedeliste"/>
        <w:numPr>
          <w:ilvl w:val="0"/>
          <w:numId w:val="8"/>
        </w:numPr>
        <w:bidi/>
        <w:spacing w:before="120" w:after="120" w:line="360" w:lineRule="auto"/>
        <w:ind w:left="432"/>
        <w:jc w:val="both"/>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تستفيد المداخيل التي تفوق 30000 دج و تقل عن</w:t>
      </w:r>
      <w:r w:rsidRPr="0001050F">
        <w:rPr>
          <w:rFonts w:ascii="Simplified Arabic" w:hAnsi="Simplified Arabic" w:cs="Simplified Arabic"/>
          <w:sz w:val="24"/>
          <w:szCs w:val="24"/>
          <w:lang w:val="en-US" w:bidi="ar-DZ"/>
        </w:rPr>
        <w:t xml:space="preserve"> </w:t>
      </w:r>
      <w:r w:rsidRPr="0001050F">
        <w:rPr>
          <w:rFonts w:ascii="Simplified Arabic" w:hAnsi="Simplified Arabic" w:cs="Simplified Arabic"/>
          <w:sz w:val="24"/>
          <w:szCs w:val="24"/>
          <w:rtl/>
          <w:lang w:bidi="ar-DZ"/>
        </w:rPr>
        <w:t>35000 دج من تخفيض اضافي، حيث يتم تحديد الضريبة على الأجور بالنسبة لهذه  الفئة من المداخيل وفق الصيغة التالية:</w:t>
      </w:r>
      <w:r w:rsidR="003D6B2E">
        <w:rPr>
          <w:rFonts w:ascii="Simplified Arabic" w:hAnsi="Simplified Arabic" w:cs="Simplified Arabic" w:hint="cs"/>
          <w:sz w:val="24"/>
          <w:szCs w:val="24"/>
          <w:rtl/>
          <w:lang w:bidi="ar-DZ"/>
        </w:rPr>
        <w:t xml:space="preserve"> في سنة 2021</w:t>
      </w:r>
    </w:p>
    <w:tbl>
      <w:tblPr>
        <w:tblStyle w:val="Grilledutableau"/>
        <w:bidiVisual/>
        <w:tblW w:w="0" w:type="auto"/>
        <w:tblInd w:w="72" w:type="dxa"/>
        <w:tblLook w:val="04A0" w:firstRow="1" w:lastRow="0" w:firstColumn="1" w:lastColumn="0" w:noHBand="0" w:noVBand="1"/>
      </w:tblPr>
      <w:tblGrid>
        <w:gridCol w:w="8990"/>
      </w:tblGrid>
      <w:tr w:rsidR="0001050F" w:rsidRPr="0001050F" w:rsidTr="00DE06DD">
        <w:tc>
          <w:tcPr>
            <w:tcW w:w="9212" w:type="dxa"/>
          </w:tcPr>
          <w:p w:rsidR="0001050F" w:rsidRPr="0001050F" w:rsidRDefault="0001050F" w:rsidP="00DE06DD">
            <w:pPr>
              <w:bidi/>
              <w:spacing w:before="120" w:after="120" w:line="360" w:lineRule="auto"/>
              <w:jc w:val="both"/>
              <w:rPr>
                <w:rFonts w:ascii="Simplified Arabic" w:hAnsi="Simplified Arabic" w:cs="Simplified Arabic"/>
                <w:b/>
                <w:bCs/>
                <w:sz w:val="24"/>
                <w:szCs w:val="24"/>
                <w:rtl/>
                <w:lang w:bidi="ar-DZ"/>
              </w:rPr>
            </w:pPr>
            <w:r w:rsidRPr="0001050F">
              <w:rPr>
                <w:rFonts w:ascii="Simplified Arabic" w:hAnsi="Simplified Arabic" w:cs="Simplified Arabic"/>
                <w:b/>
                <w:bCs/>
                <w:sz w:val="24"/>
                <w:szCs w:val="24"/>
                <w:rtl/>
                <w:lang w:bidi="ar-DZ"/>
              </w:rPr>
              <w:t xml:space="preserve">الضريبة على الأجور= الضريبة على الأجور (وفقا للتخفيض الأول) </w:t>
            </w:r>
            <w:r w:rsidRPr="0001050F">
              <w:rPr>
                <w:rFonts w:ascii="Simplified Arabic" w:hAnsi="Simplified Arabic" w:cs="Simplified Arabic"/>
                <w:b/>
                <w:bCs/>
                <w:sz w:val="24"/>
                <w:szCs w:val="24"/>
                <w:lang w:bidi="ar-DZ"/>
              </w:rPr>
              <w:t xml:space="preserve">x </w:t>
            </w:r>
            <w:r w:rsidRPr="0001050F">
              <w:rPr>
                <w:rFonts w:ascii="Simplified Arabic" w:hAnsi="Simplified Arabic" w:cs="Simplified Arabic"/>
                <w:b/>
                <w:bCs/>
                <w:sz w:val="24"/>
                <w:szCs w:val="24"/>
                <w:rtl/>
                <w:lang w:bidi="ar-DZ"/>
              </w:rPr>
              <w:t xml:space="preserve"> (8/3) – (2000</w:t>
            </w:r>
            <w:r w:rsidR="00241DE5">
              <w:rPr>
                <w:rFonts w:ascii="Simplified Arabic" w:hAnsi="Simplified Arabic" w:cs="Simplified Arabic" w:hint="cs"/>
                <w:b/>
                <w:bCs/>
                <w:sz w:val="24"/>
                <w:szCs w:val="24"/>
                <w:rtl/>
                <w:lang w:bidi="ar-DZ"/>
              </w:rPr>
              <w:t>0</w:t>
            </w:r>
            <w:r w:rsidRPr="0001050F">
              <w:rPr>
                <w:rFonts w:ascii="Simplified Arabic" w:hAnsi="Simplified Arabic" w:cs="Simplified Arabic"/>
                <w:b/>
                <w:bCs/>
                <w:sz w:val="24"/>
                <w:szCs w:val="24"/>
                <w:rtl/>
                <w:lang w:bidi="ar-DZ"/>
              </w:rPr>
              <w:t>/ 3)</w:t>
            </w:r>
          </w:p>
        </w:tc>
      </w:tr>
      <w:tr w:rsidR="001A52EA" w:rsidRPr="0001050F" w:rsidTr="00DE06DD">
        <w:tc>
          <w:tcPr>
            <w:tcW w:w="9212" w:type="dxa"/>
          </w:tcPr>
          <w:p w:rsidR="001A52EA" w:rsidRDefault="001A52EA" w:rsidP="001A52EA">
            <w:pPr>
              <w:bidi/>
              <w:spacing w:before="120" w:after="120" w:line="36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في سنة 2022 تغيرت المعادلة فأصبحت:</w:t>
            </w:r>
          </w:p>
          <w:p w:rsidR="001A52EA" w:rsidRPr="0001050F" w:rsidRDefault="001A52EA" w:rsidP="001A52EA">
            <w:pPr>
              <w:bidi/>
              <w:spacing w:before="120" w:after="120" w:line="360" w:lineRule="auto"/>
              <w:jc w:val="both"/>
              <w:rPr>
                <w:rFonts w:ascii="Simplified Arabic" w:hAnsi="Simplified Arabic" w:cs="Simplified Arabic"/>
                <w:b/>
                <w:bCs/>
                <w:sz w:val="24"/>
                <w:szCs w:val="24"/>
                <w:rtl/>
                <w:lang w:bidi="ar-DZ"/>
              </w:rPr>
            </w:pPr>
            <w:r w:rsidRPr="0001050F">
              <w:rPr>
                <w:rFonts w:ascii="Simplified Arabic" w:hAnsi="Simplified Arabic" w:cs="Simplified Arabic"/>
                <w:b/>
                <w:bCs/>
                <w:sz w:val="24"/>
                <w:szCs w:val="24"/>
                <w:rtl/>
                <w:lang w:bidi="ar-DZ"/>
              </w:rPr>
              <w:t xml:space="preserve">الضريبة على الأجور= الضريبة على الأجور (وفقا للتخفيض الأول) </w:t>
            </w:r>
            <w:r w:rsidRPr="0001050F">
              <w:rPr>
                <w:rFonts w:ascii="Simplified Arabic" w:hAnsi="Simplified Arabic" w:cs="Simplified Arabic"/>
                <w:b/>
                <w:bCs/>
                <w:sz w:val="24"/>
                <w:szCs w:val="24"/>
                <w:lang w:bidi="ar-DZ"/>
              </w:rPr>
              <w:t xml:space="preserve">x </w:t>
            </w:r>
            <w:r w:rsidRPr="0001050F">
              <w:rPr>
                <w:rFonts w:ascii="Simplified Arabic" w:hAnsi="Simplified Arabic" w:cs="Simplified Arabic"/>
                <w:b/>
                <w:bCs/>
                <w:sz w:val="24"/>
                <w:szCs w:val="24"/>
                <w:rtl/>
                <w:lang w:bidi="ar-DZ"/>
              </w:rPr>
              <w:t xml:space="preserve"> (</w:t>
            </w:r>
            <w:r>
              <w:rPr>
                <w:rFonts w:ascii="Simplified Arabic" w:hAnsi="Simplified Arabic" w:cs="Simplified Arabic" w:hint="cs"/>
                <w:b/>
                <w:bCs/>
                <w:sz w:val="24"/>
                <w:szCs w:val="24"/>
                <w:rtl/>
                <w:lang w:bidi="ar-DZ"/>
              </w:rPr>
              <w:t>137</w:t>
            </w:r>
            <w:r>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51)</w:t>
            </w:r>
            <w:r w:rsidRPr="0001050F">
              <w:rPr>
                <w:rFonts w:ascii="Simplified Arabic" w:hAnsi="Simplified Arabic" w:cs="Simplified Arabic"/>
                <w:b/>
                <w:bCs/>
                <w:sz w:val="24"/>
                <w:szCs w:val="24"/>
                <w:rtl/>
                <w:lang w:bidi="ar-DZ"/>
              </w:rPr>
              <w:t>– (</w:t>
            </w:r>
            <w:r>
              <w:rPr>
                <w:rFonts w:ascii="Simplified Arabic" w:hAnsi="Simplified Arabic" w:cs="Simplified Arabic" w:hint="cs"/>
                <w:b/>
                <w:bCs/>
                <w:sz w:val="24"/>
                <w:szCs w:val="24"/>
                <w:rtl/>
                <w:lang w:bidi="ar-DZ"/>
              </w:rPr>
              <w:t>27925</w:t>
            </w:r>
            <w:r>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8</w:t>
            </w:r>
            <w:r w:rsidRPr="0001050F">
              <w:rPr>
                <w:rFonts w:ascii="Simplified Arabic" w:hAnsi="Simplified Arabic" w:cs="Simplified Arabic"/>
                <w:b/>
                <w:bCs/>
                <w:sz w:val="24"/>
                <w:szCs w:val="24"/>
                <w:rtl/>
                <w:lang w:bidi="ar-DZ"/>
              </w:rPr>
              <w:t>)</w:t>
            </w:r>
          </w:p>
          <w:p w:rsidR="001A52EA" w:rsidRPr="0001050F" w:rsidRDefault="001A52EA" w:rsidP="00DE06DD">
            <w:pPr>
              <w:bidi/>
              <w:spacing w:before="120" w:after="120" w:line="360" w:lineRule="auto"/>
              <w:jc w:val="both"/>
              <w:rPr>
                <w:rFonts w:ascii="Simplified Arabic" w:hAnsi="Simplified Arabic" w:cs="Simplified Arabic"/>
                <w:b/>
                <w:bCs/>
                <w:sz w:val="24"/>
                <w:szCs w:val="24"/>
                <w:rtl/>
                <w:lang w:bidi="ar-DZ"/>
              </w:rPr>
            </w:pPr>
          </w:p>
        </w:tc>
      </w:tr>
    </w:tbl>
    <w:p w:rsidR="0001050F" w:rsidRPr="0001050F" w:rsidRDefault="0001050F" w:rsidP="0001050F">
      <w:pPr>
        <w:pStyle w:val="Paragraphedeliste"/>
        <w:numPr>
          <w:ilvl w:val="0"/>
          <w:numId w:val="9"/>
        </w:numPr>
        <w:bidi/>
        <w:spacing w:before="120" w:after="120" w:line="360" w:lineRule="auto"/>
        <w:ind w:left="432"/>
        <w:jc w:val="both"/>
        <w:rPr>
          <w:rFonts w:ascii="Simplified Arabic" w:hAnsi="Simplified Arabic" w:cs="Simplified Arabic"/>
          <w:sz w:val="24"/>
          <w:szCs w:val="24"/>
          <w:lang w:bidi="ar-DZ"/>
        </w:rPr>
      </w:pPr>
      <w:r w:rsidRPr="0001050F">
        <w:rPr>
          <w:rFonts w:ascii="Simplified Arabic" w:hAnsi="Simplified Arabic" w:cs="Simplified Arabic"/>
          <w:sz w:val="24"/>
          <w:szCs w:val="24"/>
          <w:rtl/>
          <w:lang w:bidi="ar-DZ"/>
        </w:rPr>
        <w:t xml:space="preserve">تستفيد المداخيل التي تفوق 30000 دج وتقل عن 42500 دج التي يتقاضاها العمال المعوقون ( حركيا، عقليا، بصريا، الصم والبكم) و كذا العمال المتقاعدون التابعون للنظام العام من تخفيض إضافي، حيث يتم تحديد الضريبة على الأجور بالنسبة لهذه الفئة من الدخل وفق الصيغة </w:t>
      </w:r>
      <w:proofErr w:type="spellStart"/>
      <w:r w:rsidRPr="0001050F">
        <w:rPr>
          <w:rFonts w:ascii="Simplified Arabic" w:hAnsi="Simplified Arabic" w:cs="Simplified Arabic"/>
          <w:sz w:val="24"/>
          <w:szCs w:val="24"/>
          <w:rtl/>
          <w:lang w:bidi="ar-DZ"/>
        </w:rPr>
        <w:t>التالية:</w:t>
      </w:r>
      <w:r w:rsidR="003D6B2E">
        <w:rPr>
          <w:rFonts w:ascii="Simplified Arabic" w:hAnsi="Simplified Arabic" w:cs="Simplified Arabic" w:hint="cs"/>
          <w:sz w:val="24"/>
          <w:szCs w:val="24"/>
          <w:rtl/>
          <w:lang w:bidi="ar-DZ"/>
        </w:rPr>
        <w:t>في</w:t>
      </w:r>
      <w:proofErr w:type="spellEnd"/>
      <w:r w:rsidR="003D6B2E">
        <w:rPr>
          <w:rFonts w:ascii="Simplified Arabic" w:hAnsi="Simplified Arabic" w:cs="Simplified Arabic" w:hint="cs"/>
          <w:sz w:val="24"/>
          <w:szCs w:val="24"/>
          <w:rtl/>
          <w:lang w:bidi="ar-DZ"/>
        </w:rPr>
        <w:t xml:space="preserve"> سنة 2021</w:t>
      </w:r>
    </w:p>
    <w:tbl>
      <w:tblPr>
        <w:tblStyle w:val="Grilledutableau"/>
        <w:bidiVisual/>
        <w:tblW w:w="0" w:type="auto"/>
        <w:tblInd w:w="72" w:type="dxa"/>
        <w:tblLook w:val="04A0" w:firstRow="1" w:lastRow="0" w:firstColumn="1" w:lastColumn="0" w:noHBand="0" w:noVBand="1"/>
      </w:tblPr>
      <w:tblGrid>
        <w:gridCol w:w="8990"/>
      </w:tblGrid>
      <w:tr w:rsidR="0001050F" w:rsidRPr="0001050F" w:rsidTr="000A0F75">
        <w:tc>
          <w:tcPr>
            <w:tcW w:w="8990" w:type="dxa"/>
          </w:tcPr>
          <w:p w:rsidR="0001050F" w:rsidRPr="0001050F" w:rsidRDefault="0001050F" w:rsidP="00DE06DD">
            <w:pPr>
              <w:bidi/>
              <w:spacing w:before="120" w:after="120" w:line="360" w:lineRule="auto"/>
              <w:jc w:val="both"/>
              <w:rPr>
                <w:rFonts w:ascii="Simplified Arabic" w:hAnsi="Simplified Arabic" w:cs="Simplified Arabic"/>
                <w:sz w:val="24"/>
                <w:szCs w:val="24"/>
                <w:rtl/>
                <w:lang w:bidi="ar-DZ"/>
              </w:rPr>
            </w:pPr>
            <w:r w:rsidRPr="0001050F">
              <w:rPr>
                <w:rFonts w:ascii="Simplified Arabic" w:hAnsi="Simplified Arabic" w:cs="Simplified Arabic"/>
                <w:b/>
                <w:bCs/>
                <w:sz w:val="24"/>
                <w:szCs w:val="24"/>
                <w:rtl/>
                <w:lang w:bidi="ar-DZ"/>
              </w:rPr>
              <w:lastRenderedPageBreak/>
              <w:t xml:space="preserve">الضريبة على الأجور= الضريبة على الأجور (وفقا للتخفيض الأول) </w:t>
            </w:r>
            <w:r w:rsidRPr="0001050F">
              <w:rPr>
                <w:rFonts w:ascii="Simplified Arabic" w:hAnsi="Simplified Arabic" w:cs="Simplified Arabic"/>
                <w:b/>
                <w:bCs/>
                <w:sz w:val="24"/>
                <w:szCs w:val="24"/>
                <w:lang w:bidi="ar-DZ"/>
              </w:rPr>
              <w:t xml:space="preserve">x </w:t>
            </w:r>
            <w:r w:rsidRPr="0001050F">
              <w:rPr>
                <w:rFonts w:ascii="Simplified Arabic" w:hAnsi="Simplified Arabic" w:cs="Simplified Arabic"/>
                <w:b/>
                <w:bCs/>
                <w:sz w:val="24"/>
                <w:szCs w:val="24"/>
                <w:rtl/>
                <w:lang w:bidi="ar-DZ"/>
              </w:rPr>
              <w:t xml:space="preserve"> (5/3) – (12500/ 3)</w:t>
            </w:r>
          </w:p>
        </w:tc>
      </w:tr>
      <w:tr w:rsidR="00F24F60" w:rsidRPr="0001050F" w:rsidTr="000A0F75">
        <w:tc>
          <w:tcPr>
            <w:tcW w:w="8990" w:type="dxa"/>
          </w:tcPr>
          <w:p w:rsidR="00F24F60" w:rsidRDefault="00F24F60" w:rsidP="00F24F60">
            <w:pPr>
              <w:bidi/>
              <w:spacing w:before="120" w:after="120" w:line="36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بالنسبة لسنة 2022 أصبحت المعادلة:</w:t>
            </w:r>
          </w:p>
          <w:p w:rsidR="00F24F60" w:rsidRPr="0001050F" w:rsidRDefault="00F24F60" w:rsidP="00F24F60">
            <w:pPr>
              <w:bidi/>
              <w:spacing w:before="120" w:after="120" w:line="360" w:lineRule="auto"/>
              <w:jc w:val="both"/>
              <w:rPr>
                <w:rFonts w:ascii="Simplified Arabic" w:hAnsi="Simplified Arabic" w:cs="Simplified Arabic"/>
                <w:b/>
                <w:bCs/>
                <w:sz w:val="24"/>
                <w:szCs w:val="24"/>
                <w:rtl/>
                <w:lang w:bidi="ar-DZ"/>
              </w:rPr>
            </w:pPr>
            <w:r w:rsidRPr="0001050F">
              <w:rPr>
                <w:rFonts w:ascii="Simplified Arabic" w:hAnsi="Simplified Arabic" w:cs="Simplified Arabic"/>
                <w:b/>
                <w:bCs/>
                <w:sz w:val="24"/>
                <w:szCs w:val="24"/>
                <w:rtl/>
                <w:lang w:bidi="ar-DZ"/>
              </w:rPr>
              <w:t xml:space="preserve">الضريبة على الأجور= الضريبة على الأجور (وفقا للتخفيض الأول) </w:t>
            </w:r>
            <w:r w:rsidRPr="0001050F">
              <w:rPr>
                <w:rFonts w:ascii="Simplified Arabic" w:hAnsi="Simplified Arabic" w:cs="Simplified Arabic"/>
                <w:b/>
                <w:bCs/>
                <w:sz w:val="24"/>
                <w:szCs w:val="24"/>
                <w:lang w:bidi="ar-DZ"/>
              </w:rPr>
              <w:t xml:space="preserve">x </w:t>
            </w:r>
            <w:r>
              <w:rPr>
                <w:rFonts w:ascii="Simplified Arabic" w:hAnsi="Simplified Arabic" w:cs="Simplified Arabic"/>
                <w:b/>
                <w:bCs/>
                <w:sz w:val="24"/>
                <w:szCs w:val="24"/>
                <w:rtl/>
                <w:lang w:bidi="ar-DZ"/>
              </w:rPr>
              <w:t xml:space="preserve"> (</w:t>
            </w:r>
            <w:r>
              <w:rPr>
                <w:rFonts w:ascii="Simplified Arabic" w:hAnsi="Simplified Arabic" w:cs="Simplified Arabic" w:hint="cs"/>
                <w:b/>
                <w:bCs/>
                <w:sz w:val="24"/>
                <w:szCs w:val="24"/>
                <w:rtl/>
                <w:lang w:bidi="ar-DZ"/>
              </w:rPr>
              <w:t>93</w:t>
            </w:r>
            <w:r>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61</w:t>
            </w:r>
            <w:r w:rsidRPr="0001050F">
              <w:rPr>
                <w:rFonts w:ascii="Simplified Arabic" w:hAnsi="Simplified Arabic" w:cs="Simplified Arabic"/>
                <w:b/>
                <w:bCs/>
                <w:sz w:val="24"/>
                <w:szCs w:val="24"/>
                <w:rtl/>
                <w:lang w:bidi="ar-DZ"/>
              </w:rPr>
              <w:t>) – (</w:t>
            </w:r>
            <w:r>
              <w:rPr>
                <w:rFonts w:ascii="Simplified Arabic" w:hAnsi="Simplified Arabic" w:cs="Simplified Arabic" w:hint="cs"/>
                <w:b/>
                <w:bCs/>
                <w:sz w:val="24"/>
                <w:szCs w:val="24"/>
                <w:rtl/>
                <w:lang w:bidi="ar-DZ"/>
              </w:rPr>
              <w:t>81213</w:t>
            </w:r>
            <w:r>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41)</w:t>
            </w:r>
          </w:p>
        </w:tc>
      </w:tr>
    </w:tbl>
    <w:p w:rsidR="0001050F" w:rsidRPr="000A0F75" w:rsidRDefault="000A0F75" w:rsidP="000A0F75">
      <w:pPr>
        <w:pStyle w:val="Paragraphedeliste"/>
        <w:numPr>
          <w:ilvl w:val="0"/>
          <w:numId w:val="1"/>
        </w:numPr>
        <w:bidi/>
        <w:spacing w:before="120" w:after="120" w:line="360" w:lineRule="auto"/>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يستفيد العمال الأجراء المقيمين بشكل دائم في الولايات: إيليزي تندوف، أدرار، تمنراست، وكذا المقاطعات الإدارية تيممون وبرج باجي مختار وعين صالح وعين قزام وجانت من تخفيض بمعدل 50</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بعنوان الضريبة على الدخل الإجمالي.</w:t>
      </w:r>
    </w:p>
    <w:p w:rsidR="0001050F" w:rsidRPr="0001050F" w:rsidRDefault="0001050F" w:rsidP="0001050F">
      <w:pPr>
        <w:bidi/>
        <w:spacing w:before="120" w:after="120" w:line="360" w:lineRule="auto"/>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من أجل حساب الضريبة على الأجور و من أجل التبسيط نمر بالمراحل التالية:</w:t>
      </w:r>
    </w:p>
    <w:tbl>
      <w:tblPr>
        <w:tblStyle w:val="Grilledutableau"/>
        <w:bidiVisual/>
        <w:tblW w:w="0" w:type="auto"/>
        <w:tblLook w:val="04A0" w:firstRow="1" w:lastRow="0" w:firstColumn="1" w:lastColumn="0" w:noHBand="0" w:noVBand="1"/>
      </w:tblPr>
      <w:tblGrid>
        <w:gridCol w:w="892"/>
        <w:gridCol w:w="8170"/>
      </w:tblGrid>
      <w:tr w:rsidR="0001050F" w:rsidRPr="0001050F" w:rsidTr="00DE06DD">
        <w:tc>
          <w:tcPr>
            <w:tcW w:w="900" w:type="dxa"/>
          </w:tcPr>
          <w:p w:rsidR="0001050F" w:rsidRPr="0001050F" w:rsidRDefault="0001050F" w:rsidP="00DE06DD">
            <w:pPr>
              <w:bidi/>
              <w:spacing w:before="120" w:after="120" w:line="360" w:lineRule="auto"/>
              <w:jc w:val="both"/>
              <w:rPr>
                <w:rFonts w:ascii="Simplified Arabic" w:hAnsi="Simplified Arabic" w:cs="Simplified Arabic"/>
                <w:sz w:val="24"/>
                <w:szCs w:val="24"/>
                <w:lang w:bidi="ar-DZ"/>
              </w:rPr>
            </w:pPr>
            <w:r w:rsidRPr="0001050F">
              <w:rPr>
                <w:rFonts w:ascii="Simplified Arabic" w:hAnsi="Simplified Arabic" w:cs="Simplified Arabic"/>
                <w:sz w:val="24"/>
                <w:szCs w:val="24"/>
                <w:lang w:bidi="ar-DZ"/>
              </w:rPr>
              <w:t xml:space="preserve">N° </w:t>
            </w:r>
          </w:p>
        </w:tc>
        <w:tc>
          <w:tcPr>
            <w:tcW w:w="8312" w:type="dxa"/>
          </w:tcPr>
          <w:p w:rsidR="0001050F" w:rsidRPr="0001050F" w:rsidRDefault="0001050F" w:rsidP="00DE06DD">
            <w:pPr>
              <w:bidi/>
              <w:spacing w:before="120" w:after="120" w:line="360" w:lineRule="auto"/>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 xml:space="preserve">طريـــــــــــــــــقة الحســــــــــــــــــــــــــــــــــاب </w:t>
            </w:r>
          </w:p>
        </w:tc>
      </w:tr>
      <w:tr w:rsidR="0001050F" w:rsidRPr="0001050F" w:rsidTr="00DE06DD">
        <w:tc>
          <w:tcPr>
            <w:tcW w:w="900" w:type="dxa"/>
          </w:tcPr>
          <w:p w:rsidR="0001050F" w:rsidRPr="0001050F" w:rsidRDefault="0001050F" w:rsidP="00DE06DD">
            <w:pPr>
              <w:bidi/>
              <w:spacing w:before="120" w:after="120" w:line="360" w:lineRule="auto"/>
              <w:jc w:val="both"/>
              <w:rPr>
                <w:rFonts w:ascii="Simplified Arabic" w:hAnsi="Simplified Arabic" w:cs="Simplified Arabic"/>
                <w:sz w:val="24"/>
                <w:szCs w:val="24"/>
                <w:rtl/>
                <w:lang w:bidi="ar-DZ"/>
              </w:rPr>
            </w:pPr>
            <w:r w:rsidRPr="0001050F">
              <w:rPr>
                <w:rFonts w:ascii="Simplified Arabic" w:hAnsi="Simplified Arabic" w:cs="Simplified Arabic"/>
                <w:sz w:val="24"/>
                <w:szCs w:val="24"/>
                <w:lang w:bidi="ar-DZ"/>
              </w:rPr>
              <w:t>01</w:t>
            </w:r>
          </w:p>
        </w:tc>
        <w:tc>
          <w:tcPr>
            <w:tcW w:w="8312" w:type="dxa"/>
          </w:tcPr>
          <w:p w:rsidR="0001050F" w:rsidRPr="0001050F" w:rsidRDefault="0001050F" w:rsidP="00DE06DD">
            <w:pPr>
              <w:bidi/>
              <w:spacing w:before="120" w:after="120" w:line="360" w:lineRule="auto"/>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 xml:space="preserve">تحديد أجر المنصب </w:t>
            </w:r>
            <w:r w:rsidRPr="0001050F">
              <w:rPr>
                <w:rFonts w:ascii="Simplified Arabic" w:hAnsi="Simplified Arabic" w:cs="Simplified Arabic"/>
                <w:sz w:val="24"/>
                <w:szCs w:val="24"/>
                <w:lang w:bidi="ar-DZ"/>
              </w:rPr>
              <w:t>salaire de poste</w:t>
            </w:r>
            <w:r w:rsidRPr="0001050F">
              <w:rPr>
                <w:rFonts w:ascii="Simplified Arabic" w:hAnsi="Simplified Arabic" w:cs="Simplified Arabic"/>
                <w:sz w:val="24"/>
                <w:szCs w:val="24"/>
                <w:rtl/>
                <w:lang w:bidi="ar-DZ"/>
              </w:rPr>
              <w:t>:</w:t>
            </w:r>
          </w:p>
          <w:p w:rsidR="0001050F" w:rsidRPr="0001050F" w:rsidRDefault="0001050F" w:rsidP="00DE06DD">
            <w:pPr>
              <w:bidi/>
              <w:spacing w:before="120" w:after="120" w:line="360" w:lineRule="auto"/>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 xml:space="preserve">= الأجر القاعدي + ت الخبرة المهنية + ت منصب العمل + تعويض الخطر + الساعات الاضافية </w:t>
            </w:r>
          </w:p>
        </w:tc>
      </w:tr>
      <w:tr w:rsidR="0001050F" w:rsidRPr="0001050F" w:rsidTr="00DE06DD">
        <w:tc>
          <w:tcPr>
            <w:tcW w:w="900" w:type="dxa"/>
          </w:tcPr>
          <w:p w:rsidR="0001050F" w:rsidRPr="0001050F" w:rsidRDefault="0001050F" w:rsidP="00DE06DD">
            <w:pPr>
              <w:bidi/>
              <w:spacing w:before="120" w:after="120" w:line="360" w:lineRule="auto"/>
              <w:jc w:val="both"/>
              <w:rPr>
                <w:rFonts w:ascii="Simplified Arabic" w:hAnsi="Simplified Arabic" w:cs="Simplified Arabic"/>
                <w:sz w:val="24"/>
                <w:szCs w:val="24"/>
                <w:rtl/>
                <w:lang w:bidi="ar-DZ"/>
              </w:rPr>
            </w:pPr>
            <w:r w:rsidRPr="0001050F">
              <w:rPr>
                <w:rFonts w:ascii="Simplified Arabic" w:hAnsi="Simplified Arabic" w:cs="Simplified Arabic"/>
                <w:sz w:val="24"/>
                <w:szCs w:val="24"/>
                <w:lang w:bidi="ar-DZ"/>
              </w:rPr>
              <w:t>02</w:t>
            </w:r>
          </w:p>
        </w:tc>
        <w:tc>
          <w:tcPr>
            <w:tcW w:w="8312" w:type="dxa"/>
          </w:tcPr>
          <w:p w:rsidR="0001050F" w:rsidRPr="0001050F" w:rsidRDefault="0001050F" w:rsidP="00DE06DD">
            <w:pPr>
              <w:bidi/>
              <w:spacing w:before="120" w:after="120" w:line="360" w:lineRule="auto"/>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 xml:space="preserve">حساب اقتطاع الضمان الاجتماعي </w:t>
            </w:r>
            <w:r w:rsidRPr="0001050F">
              <w:rPr>
                <w:rFonts w:ascii="Simplified Arabic" w:hAnsi="Simplified Arabic" w:cs="Simplified Arabic"/>
                <w:sz w:val="24"/>
                <w:szCs w:val="24"/>
                <w:lang w:bidi="ar-DZ"/>
              </w:rPr>
              <w:t>Retenue SS</w:t>
            </w:r>
            <w:r w:rsidRPr="0001050F">
              <w:rPr>
                <w:rFonts w:ascii="Simplified Arabic" w:hAnsi="Simplified Arabic" w:cs="Simplified Arabic"/>
                <w:sz w:val="24"/>
                <w:szCs w:val="24"/>
                <w:rtl/>
                <w:lang w:bidi="ar-DZ"/>
              </w:rPr>
              <w:t xml:space="preserve">: </w:t>
            </w:r>
          </w:p>
          <w:p w:rsidR="0001050F" w:rsidRPr="0001050F" w:rsidRDefault="0001050F" w:rsidP="00DE06DD">
            <w:pPr>
              <w:bidi/>
              <w:spacing w:before="120" w:after="120" w:line="360" w:lineRule="auto"/>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 xml:space="preserve">اقتطاع الضمان الاجتماعي = أجر المنصب </w:t>
            </w:r>
            <w:r w:rsidRPr="0001050F">
              <w:rPr>
                <w:rFonts w:ascii="Simplified Arabic" w:hAnsi="Simplified Arabic" w:cs="Simplified Arabic"/>
                <w:sz w:val="24"/>
                <w:szCs w:val="24"/>
                <w:lang w:bidi="ar-DZ"/>
              </w:rPr>
              <w:t xml:space="preserve">x </w:t>
            </w:r>
            <w:r w:rsidRPr="0001050F">
              <w:rPr>
                <w:rFonts w:ascii="Simplified Arabic" w:hAnsi="Simplified Arabic" w:cs="Simplified Arabic"/>
                <w:sz w:val="24"/>
                <w:szCs w:val="24"/>
                <w:rtl/>
                <w:lang w:bidi="ar-DZ"/>
              </w:rPr>
              <w:t xml:space="preserve"> 09 </w:t>
            </w:r>
            <w:r w:rsidRPr="0001050F">
              <w:rPr>
                <w:rFonts w:ascii="Simplified Arabic" w:hAnsi="Simplified Arabic" w:cs="Simplified Arabic"/>
                <w:sz w:val="24"/>
                <w:szCs w:val="24"/>
                <w:lang w:bidi="ar-DZ"/>
              </w:rPr>
              <w:t>%</w:t>
            </w:r>
          </w:p>
        </w:tc>
      </w:tr>
      <w:tr w:rsidR="0001050F" w:rsidRPr="0001050F" w:rsidTr="00DE06DD">
        <w:tc>
          <w:tcPr>
            <w:tcW w:w="900" w:type="dxa"/>
          </w:tcPr>
          <w:p w:rsidR="0001050F" w:rsidRPr="0001050F" w:rsidRDefault="0001050F" w:rsidP="00DE06DD">
            <w:pPr>
              <w:bidi/>
              <w:spacing w:before="120" w:after="120" w:line="360" w:lineRule="auto"/>
              <w:jc w:val="both"/>
              <w:rPr>
                <w:rFonts w:ascii="Simplified Arabic" w:hAnsi="Simplified Arabic" w:cs="Simplified Arabic"/>
                <w:sz w:val="24"/>
                <w:szCs w:val="24"/>
                <w:rtl/>
                <w:lang w:bidi="ar-DZ"/>
              </w:rPr>
            </w:pPr>
            <w:r w:rsidRPr="0001050F">
              <w:rPr>
                <w:rFonts w:ascii="Simplified Arabic" w:hAnsi="Simplified Arabic" w:cs="Simplified Arabic"/>
                <w:sz w:val="24"/>
                <w:szCs w:val="24"/>
                <w:lang w:bidi="ar-DZ"/>
              </w:rPr>
              <w:t>03</w:t>
            </w:r>
          </w:p>
        </w:tc>
        <w:tc>
          <w:tcPr>
            <w:tcW w:w="8312" w:type="dxa"/>
          </w:tcPr>
          <w:p w:rsidR="0001050F" w:rsidRPr="0001050F" w:rsidRDefault="0001050F" w:rsidP="00DE06DD">
            <w:pPr>
              <w:bidi/>
              <w:spacing w:before="120" w:after="120" w:line="360" w:lineRule="auto"/>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 xml:space="preserve">تحديد الأجر الخاضع </w:t>
            </w:r>
            <w:r w:rsidRPr="0001050F">
              <w:rPr>
                <w:rFonts w:ascii="Simplified Arabic" w:hAnsi="Simplified Arabic" w:cs="Simplified Arabic"/>
                <w:sz w:val="24"/>
                <w:szCs w:val="24"/>
                <w:lang w:bidi="ar-DZ"/>
              </w:rPr>
              <w:t>Salaire Imposable</w:t>
            </w:r>
            <w:r w:rsidRPr="0001050F">
              <w:rPr>
                <w:rFonts w:ascii="Simplified Arabic" w:hAnsi="Simplified Arabic" w:cs="Simplified Arabic"/>
                <w:sz w:val="24"/>
                <w:szCs w:val="24"/>
                <w:rtl/>
                <w:lang w:bidi="ar-DZ"/>
              </w:rPr>
              <w:t>:</w:t>
            </w:r>
          </w:p>
          <w:p w:rsidR="0001050F" w:rsidRPr="0001050F" w:rsidRDefault="0001050F" w:rsidP="00DE06DD">
            <w:pPr>
              <w:bidi/>
              <w:spacing w:before="120" w:after="120" w:line="360" w:lineRule="auto"/>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 أجرر المنصب + التعويضات الخاضعة ( تعويض السلة + تعويض النقل) – اقتطاعات الضمان الاجتماعي</w:t>
            </w:r>
          </w:p>
        </w:tc>
      </w:tr>
      <w:tr w:rsidR="0001050F" w:rsidRPr="0001050F" w:rsidTr="00DE06DD">
        <w:tc>
          <w:tcPr>
            <w:tcW w:w="900" w:type="dxa"/>
          </w:tcPr>
          <w:p w:rsidR="0001050F" w:rsidRPr="0001050F" w:rsidRDefault="0001050F" w:rsidP="00DE06DD">
            <w:pPr>
              <w:bidi/>
              <w:spacing w:before="120" w:after="120" w:line="360" w:lineRule="auto"/>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04</w:t>
            </w:r>
          </w:p>
        </w:tc>
        <w:tc>
          <w:tcPr>
            <w:tcW w:w="8312" w:type="dxa"/>
          </w:tcPr>
          <w:p w:rsidR="0001050F" w:rsidRPr="0001050F" w:rsidRDefault="0001050F" w:rsidP="000A0F75">
            <w:pPr>
              <w:bidi/>
              <w:spacing w:before="120" w:after="120" w:line="360" w:lineRule="auto"/>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تطبيق الجدول التصاعدي الشهري على الأجر الخاضع للضريبة</w:t>
            </w:r>
          </w:p>
        </w:tc>
      </w:tr>
      <w:tr w:rsidR="0001050F" w:rsidRPr="0001050F" w:rsidTr="00DE06DD">
        <w:tc>
          <w:tcPr>
            <w:tcW w:w="900" w:type="dxa"/>
          </w:tcPr>
          <w:p w:rsidR="0001050F" w:rsidRPr="0001050F" w:rsidRDefault="0001050F" w:rsidP="00DE06DD">
            <w:pPr>
              <w:bidi/>
              <w:spacing w:before="120" w:after="120" w:line="360" w:lineRule="auto"/>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05</w:t>
            </w:r>
          </w:p>
        </w:tc>
        <w:tc>
          <w:tcPr>
            <w:tcW w:w="8312" w:type="dxa"/>
          </w:tcPr>
          <w:p w:rsidR="0001050F" w:rsidRPr="0001050F" w:rsidRDefault="0001050F" w:rsidP="00DE06DD">
            <w:pPr>
              <w:bidi/>
              <w:spacing w:before="120" w:after="120" w:line="360" w:lineRule="auto"/>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 xml:space="preserve">منح التخفيض الضريبي الأول بقيمة 1500 دج </w:t>
            </w:r>
          </w:p>
        </w:tc>
      </w:tr>
      <w:tr w:rsidR="0001050F" w:rsidRPr="0001050F" w:rsidTr="00DE06DD">
        <w:tc>
          <w:tcPr>
            <w:tcW w:w="900" w:type="dxa"/>
          </w:tcPr>
          <w:p w:rsidR="0001050F" w:rsidRPr="0001050F" w:rsidRDefault="0001050F" w:rsidP="00DE06DD">
            <w:pPr>
              <w:bidi/>
              <w:spacing w:before="120" w:after="120" w:line="360" w:lineRule="auto"/>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 xml:space="preserve">06 </w:t>
            </w:r>
          </w:p>
        </w:tc>
        <w:tc>
          <w:tcPr>
            <w:tcW w:w="8312" w:type="dxa"/>
          </w:tcPr>
          <w:p w:rsidR="0001050F" w:rsidRPr="0001050F" w:rsidRDefault="0001050F" w:rsidP="00DE06DD">
            <w:pPr>
              <w:bidi/>
              <w:spacing w:before="120" w:after="120" w:line="360" w:lineRule="auto"/>
              <w:jc w:val="both"/>
              <w:rPr>
                <w:rFonts w:ascii="Simplified Arabic" w:hAnsi="Simplified Arabic" w:cs="Simplified Arabic"/>
                <w:sz w:val="24"/>
                <w:szCs w:val="24"/>
                <w:rtl/>
                <w:lang w:bidi="ar-DZ"/>
              </w:rPr>
            </w:pPr>
            <w:r w:rsidRPr="0001050F">
              <w:rPr>
                <w:rFonts w:ascii="Simplified Arabic" w:hAnsi="Simplified Arabic" w:cs="Simplified Arabic"/>
                <w:sz w:val="24"/>
                <w:szCs w:val="24"/>
                <w:rtl/>
                <w:lang w:bidi="ar-DZ"/>
              </w:rPr>
              <w:t>حساب الضريبة على الأجور بعد التخفيض الثاني</w:t>
            </w:r>
            <w:r w:rsidR="00374129">
              <w:rPr>
                <w:rFonts w:ascii="Simplified Arabic" w:hAnsi="Simplified Arabic" w:cs="Simplified Arabic" w:hint="cs"/>
                <w:sz w:val="24"/>
                <w:szCs w:val="24"/>
                <w:rtl/>
                <w:lang w:bidi="ar-DZ"/>
              </w:rPr>
              <w:t xml:space="preserve"> إذا توفرت الشروط السابقة الذكر</w:t>
            </w:r>
          </w:p>
        </w:tc>
      </w:tr>
    </w:tbl>
    <w:p w:rsidR="0001050F" w:rsidRDefault="0001050F" w:rsidP="0001050F">
      <w:pPr>
        <w:pStyle w:val="Paragraphedeliste"/>
        <w:bidi/>
        <w:rPr>
          <w:sz w:val="28"/>
          <w:szCs w:val="28"/>
          <w:rtl/>
          <w:lang w:bidi="ar-DZ"/>
        </w:rPr>
      </w:pPr>
    </w:p>
    <w:p w:rsidR="00B93D10" w:rsidRDefault="00B93D10" w:rsidP="00B93D10">
      <w:pPr>
        <w:pStyle w:val="Paragraphedeliste"/>
        <w:bidi/>
        <w:rPr>
          <w:sz w:val="28"/>
          <w:szCs w:val="28"/>
          <w:rtl/>
          <w:lang w:bidi="ar-DZ"/>
        </w:rPr>
      </w:pPr>
    </w:p>
    <w:p w:rsidR="00B93D10" w:rsidRDefault="00B93D10" w:rsidP="00B93D10">
      <w:pPr>
        <w:pStyle w:val="Paragraphedeliste"/>
        <w:bidi/>
        <w:rPr>
          <w:sz w:val="28"/>
          <w:szCs w:val="28"/>
          <w:rtl/>
          <w:lang w:bidi="ar-DZ"/>
        </w:rPr>
      </w:pPr>
      <w:r>
        <w:rPr>
          <w:rFonts w:hint="cs"/>
          <w:b/>
          <w:bCs/>
          <w:sz w:val="28"/>
          <w:szCs w:val="28"/>
          <w:rtl/>
          <w:lang w:bidi="ar-DZ"/>
        </w:rPr>
        <w:lastRenderedPageBreak/>
        <w:t xml:space="preserve">المراجع: </w:t>
      </w:r>
      <w:r>
        <w:rPr>
          <w:rFonts w:hint="cs"/>
          <w:sz w:val="28"/>
          <w:szCs w:val="28"/>
          <w:rtl/>
          <w:lang w:bidi="ar-DZ"/>
        </w:rPr>
        <w:t>قانون الضرائب المباشرة والرسوم والمماثلة</w:t>
      </w:r>
    </w:p>
    <w:p w:rsidR="00B93D10" w:rsidRPr="00B93D10" w:rsidRDefault="00B93D10" w:rsidP="00B93D10">
      <w:pPr>
        <w:pStyle w:val="Paragraphedeliste"/>
        <w:numPr>
          <w:ilvl w:val="0"/>
          <w:numId w:val="1"/>
        </w:numPr>
        <w:bidi/>
        <w:rPr>
          <w:sz w:val="28"/>
          <w:szCs w:val="28"/>
          <w:rtl/>
          <w:lang w:bidi="ar-DZ"/>
        </w:rPr>
      </w:pPr>
      <w:r>
        <w:rPr>
          <w:rFonts w:hint="cs"/>
          <w:b/>
          <w:bCs/>
          <w:sz w:val="28"/>
          <w:szCs w:val="28"/>
          <w:rtl/>
          <w:lang w:bidi="ar-DZ"/>
        </w:rPr>
        <w:t>الدكتور:</w:t>
      </w:r>
      <w:r>
        <w:rPr>
          <w:rFonts w:hint="cs"/>
          <w:sz w:val="28"/>
          <w:szCs w:val="28"/>
          <w:rtl/>
          <w:lang w:bidi="ar-DZ"/>
        </w:rPr>
        <w:t xml:space="preserve"> عيسى سماعين، جباية المؤسسة، 2020.</w:t>
      </w:r>
    </w:p>
    <w:sectPr w:rsidR="00B93D10" w:rsidRPr="00B93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DB4"/>
    <w:multiLevelType w:val="multilevel"/>
    <w:tmpl w:val="1052A10E"/>
    <w:lvl w:ilvl="0">
      <w:start w:val="1"/>
      <w:numFmt w:val="decimal"/>
      <w:lvlText w:val="%1."/>
      <w:lvlJc w:val="left"/>
      <w:pPr>
        <w:ind w:left="405" w:hanging="405"/>
      </w:pPr>
      <w:rPr>
        <w:rFonts w:hint="default"/>
        <w:b/>
      </w:rPr>
    </w:lvl>
    <w:lvl w:ilvl="1">
      <w:start w:val="1"/>
      <w:numFmt w:val="decimal"/>
      <w:lvlText w:val="%1.%2-"/>
      <w:lvlJc w:val="left"/>
      <w:pPr>
        <w:ind w:left="792" w:hanging="720"/>
      </w:pPr>
      <w:rPr>
        <w:rFonts w:asciiTheme="majorBidi" w:hAnsiTheme="majorBidi" w:cstheme="majorBidi" w:hint="default"/>
        <w:b w:val="0"/>
        <w:bCs/>
      </w:rPr>
    </w:lvl>
    <w:lvl w:ilvl="2">
      <w:start w:val="1"/>
      <w:numFmt w:val="decimal"/>
      <w:lvlText w:val="%1.%2-%3."/>
      <w:lvlJc w:val="left"/>
      <w:pPr>
        <w:ind w:left="864" w:hanging="720"/>
      </w:pPr>
      <w:rPr>
        <w:rFonts w:hint="default"/>
        <w:b/>
      </w:rPr>
    </w:lvl>
    <w:lvl w:ilvl="3">
      <w:start w:val="1"/>
      <w:numFmt w:val="decimal"/>
      <w:lvlText w:val="%1.%2-%3.%4."/>
      <w:lvlJc w:val="left"/>
      <w:pPr>
        <w:ind w:left="1296" w:hanging="1080"/>
      </w:pPr>
      <w:rPr>
        <w:rFonts w:hint="default"/>
        <w:b/>
      </w:rPr>
    </w:lvl>
    <w:lvl w:ilvl="4">
      <w:start w:val="1"/>
      <w:numFmt w:val="decimal"/>
      <w:lvlText w:val="%1.%2-%3.%4.%5."/>
      <w:lvlJc w:val="left"/>
      <w:pPr>
        <w:ind w:left="1368" w:hanging="1080"/>
      </w:pPr>
      <w:rPr>
        <w:rFonts w:hint="default"/>
        <w:b/>
      </w:rPr>
    </w:lvl>
    <w:lvl w:ilvl="5">
      <w:start w:val="1"/>
      <w:numFmt w:val="decimal"/>
      <w:lvlText w:val="%1.%2-%3.%4.%5.%6."/>
      <w:lvlJc w:val="left"/>
      <w:pPr>
        <w:ind w:left="1800" w:hanging="1440"/>
      </w:pPr>
      <w:rPr>
        <w:rFonts w:hint="default"/>
        <w:b/>
      </w:rPr>
    </w:lvl>
    <w:lvl w:ilvl="6">
      <w:start w:val="1"/>
      <w:numFmt w:val="decimal"/>
      <w:lvlText w:val="%1.%2-%3.%4.%5.%6.%7."/>
      <w:lvlJc w:val="left"/>
      <w:pPr>
        <w:ind w:left="1872" w:hanging="1440"/>
      </w:pPr>
      <w:rPr>
        <w:rFonts w:hint="default"/>
        <w:b/>
      </w:rPr>
    </w:lvl>
    <w:lvl w:ilvl="7">
      <w:start w:val="1"/>
      <w:numFmt w:val="decimal"/>
      <w:lvlText w:val="%1.%2-%3.%4.%5.%6.%7.%8."/>
      <w:lvlJc w:val="left"/>
      <w:pPr>
        <w:ind w:left="2304" w:hanging="1800"/>
      </w:pPr>
      <w:rPr>
        <w:rFonts w:hint="default"/>
        <w:b/>
      </w:rPr>
    </w:lvl>
    <w:lvl w:ilvl="8">
      <w:start w:val="1"/>
      <w:numFmt w:val="decimal"/>
      <w:lvlText w:val="%1.%2-%3.%4.%5.%6.%7.%8.%9."/>
      <w:lvlJc w:val="left"/>
      <w:pPr>
        <w:ind w:left="2736" w:hanging="2160"/>
      </w:pPr>
      <w:rPr>
        <w:rFonts w:hint="default"/>
        <w:b/>
      </w:rPr>
    </w:lvl>
  </w:abstractNum>
  <w:abstractNum w:abstractNumId="1" w15:restartNumberingAfterBreak="0">
    <w:nsid w:val="1FD908F3"/>
    <w:multiLevelType w:val="hybridMultilevel"/>
    <w:tmpl w:val="580C4916"/>
    <w:lvl w:ilvl="0" w:tplc="30EC2568">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3D7895"/>
    <w:multiLevelType w:val="hybridMultilevel"/>
    <w:tmpl w:val="9B186990"/>
    <w:lvl w:ilvl="0" w:tplc="040C000D">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3" w15:restartNumberingAfterBreak="0">
    <w:nsid w:val="4ABC4574"/>
    <w:multiLevelType w:val="hybridMultilevel"/>
    <w:tmpl w:val="E5EC4F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E45641"/>
    <w:multiLevelType w:val="multilevel"/>
    <w:tmpl w:val="08C837A8"/>
    <w:lvl w:ilvl="0">
      <w:start w:val="1"/>
      <w:numFmt w:val="decimal"/>
      <w:lvlText w:val="%1."/>
      <w:lvlJc w:val="left"/>
      <w:pPr>
        <w:ind w:left="600" w:hanging="600"/>
      </w:pPr>
      <w:rPr>
        <w:rFonts w:hint="default"/>
      </w:rPr>
    </w:lvl>
    <w:lvl w:ilvl="1">
      <w:start w:val="1"/>
      <w:numFmt w:val="decimal"/>
      <w:lvlText w:val="%1.%2."/>
      <w:lvlJc w:val="left"/>
      <w:pPr>
        <w:ind w:left="756" w:hanging="720"/>
      </w:pPr>
      <w:rPr>
        <w:rFonts w:hint="default"/>
      </w:rPr>
    </w:lvl>
    <w:lvl w:ilvl="2">
      <w:start w:val="1"/>
      <w:numFmt w:val="decimal"/>
      <w:lvlText w:val="%1.%2.%3-"/>
      <w:lvlJc w:val="left"/>
      <w:pPr>
        <w:ind w:left="792" w:hanging="720"/>
      </w:pPr>
      <w:rPr>
        <w:rFonts w:asciiTheme="majorBidi" w:hAnsiTheme="majorBidi" w:cstheme="majorBidi" w:hint="default"/>
        <w:b/>
        <w:bCs/>
      </w:rPr>
    </w:lvl>
    <w:lvl w:ilvl="3">
      <w:start w:val="1"/>
      <w:numFmt w:val="decimal"/>
      <w:lvlText w:val="%1.%2.%3-%4."/>
      <w:lvlJc w:val="left"/>
      <w:pPr>
        <w:ind w:left="1188" w:hanging="108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620" w:hanging="144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2052" w:hanging="1800"/>
      </w:pPr>
      <w:rPr>
        <w:rFonts w:hint="default"/>
      </w:rPr>
    </w:lvl>
    <w:lvl w:ilvl="8">
      <w:start w:val="1"/>
      <w:numFmt w:val="decimal"/>
      <w:lvlText w:val="%1.%2.%3-%4.%5.%6.%7.%8.%9."/>
      <w:lvlJc w:val="left"/>
      <w:pPr>
        <w:ind w:left="2448" w:hanging="2160"/>
      </w:pPr>
      <w:rPr>
        <w:rFonts w:hint="default"/>
      </w:rPr>
    </w:lvl>
  </w:abstractNum>
  <w:abstractNum w:abstractNumId="5" w15:restartNumberingAfterBreak="0">
    <w:nsid w:val="64960B7C"/>
    <w:multiLevelType w:val="hybridMultilevel"/>
    <w:tmpl w:val="5DF2834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865EB6"/>
    <w:multiLevelType w:val="hybridMultilevel"/>
    <w:tmpl w:val="9A285D3A"/>
    <w:lvl w:ilvl="0" w:tplc="799E0B22">
      <w:start w:val="1"/>
      <w:numFmt w:val="decimal"/>
      <w:lvlText w:val="%1-"/>
      <w:lvlJc w:val="left"/>
      <w:pPr>
        <w:ind w:left="432" w:hanging="360"/>
      </w:pPr>
      <w:rPr>
        <w:rFonts w:asciiTheme="majorBidi" w:hAnsiTheme="majorBidi" w:cstheme="majorBidi"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7" w15:restartNumberingAfterBreak="0">
    <w:nsid w:val="77AD0A2B"/>
    <w:multiLevelType w:val="hybridMultilevel"/>
    <w:tmpl w:val="A29A68BA"/>
    <w:lvl w:ilvl="0" w:tplc="040C0005">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8" w15:restartNumberingAfterBreak="0">
    <w:nsid w:val="7B6357CC"/>
    <w:multiLevelType w:val="hybridMultilevel"/>
    <w:tmpl w:val="95DA68F6"/>
    <w:lvl w:ilvl="0" w:tplc="040C0005">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49"/>
    <w:rsid w:val="0001050F"/>
    <w:rsid w:val="00042E05"/>
    <w:rsid w:val="000A0F75"/>
    <w:rsid w:val="000C64DB"/>
    <w:rsid w:val="00130118"/>
    <w:rsid w:val="001A52EA"/>
    <w:rsid w:val="0022103F"/>
    <w:rsid w:val="00241DE5"/>
    <w:rsid w:val="00374129"/>
    <w:rsid w:val="003B5481"/>
    <w:rsid w:val="003D6B2E"/>
    <w:rsid w:val="003E39DA"/>
    <w:rsid w:val="00542A33"/>
    <w:rsid w:val="005977FF"/>
    <w:rsid w:val="007D5DD0"/>
    <w:rsid w:val="009B589D"/>
    <w:rsid w:val="00A36355"/>
    <w:rsid w:val="00B93D10"/>
    <w:rsid w:val="00C16B00"/>
    <w:rsid w:val="00D850D1"/>
    <w:rsid w:val="00D96147"/>
    <w:rsid w:val="00DD025D"/>
    <w:rsid w:val="00DE622D"/>
    <w:rsid w:val="00E77649"/>
    <w:rsid w:val="00E80BA1"/>
    <w:rsid w:val="00E85C0B"/>
    <w:rsid w:val="00EA1B13"/>
    <w:rsid w:val="00F24F60"/>
    <w:rsid w:val="00F94F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886F"/>
  <w15:chartTrackingRefBased/>
  <w15:docId w15:val="{B6AB22B8-56FE-479E-8374-BE09DCB3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0BA1"/>
    <w:pPr>
      <w:ind w:left="720"/>
      <w:contextualSpacing/>
    </w:pPr>
  </w:style>
  <w:style w:type="table" w:styleId="Grilledutableau">
    <w:name w:val="Table Grid"/>
    <w:basedOn w:val="TableauNormal"/>
    <w:uiPriority w:val="59"/>
    <w:rsid w:val="00010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6897</TotalTime>
  <Pages>7</Pages>
  <Words>1148</Words>
  <Characters>6314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16</cp:revision>
  <dcterms:created xsi:type="dcterms:W3CDTF">2021-12-10T14:17:00Z</dcterms:created>
  <dcterms:modified xsi:type="dcterms:W3CDTF">2022-05-17T10:21:00Z</dcterms:modified>
</cp:coreProperties>
</file>