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135" w:rsidRDefault="006118EC" w:rsidP="006118EC">
      <w:pPr>
        <w:jc w:val="center"/>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الضريبة الجزافية الوحيدة</w:t>
      </w:r>
    </w:p>
    <w:p w:rsidR="006118EC" w:rsidRDefault="006118EC" w:rsidP="006118EC">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تؤسس ضريبة جزافية وحيدة تحل محل الضريبة على الدخل الإجمالي والضريبة على أرباح الشركات، وتغطي زيادة على الضريبة على الدخل الإجمالي أو الضريبة على أرباح الشركات، الرسم على القيمة المضافة والرسم على النشاط المهني.</w:t>
      </w:r>
    </w:p>
    <w:p w:rsidR="006118EC" w:rsidRDefault="006118EC" w:rsidP="006118EC">
      <w:pPr>
        <w:jc w:val="right"/>
        <w:rPr>
          <w:rFonts w:ascii="Times New Roman" w:hAnsi="Times New Roman" w:cs="Times New Roman"/>
          <w:sz w:val="28"/>
          <w:szCs w:val="28"/>
          <w:rtl/>
          <w:lang w:bidi="ar-DZ"/>
        </w:rPr>
      </w:pPr>
    </w:p>
    <w:p w:rsidR="006118EC" w:rsidRDefault="006118EC" w:rsidP="006118EC">
      <w:pPr>
        <w:jc w:val="right"/>
        <w:rPr>
          <w:rFonts w:ascii="Times New Roman" w:hAnsi="Times New Roman" w:cs="Times New Roman"/>
          <w:sz w:val="28"/>
          <w:szCs w:val="28"/>
          <w:rtl/>
          <w:lang w:bidi="ar-DZ"/>
        </w:rPr>
      </w:pPr>
      <w:r>
        <w:rPr>
          <w:rFonts w:ascii="Times New Roman" w:hAnsi="Times New Roman" w:cs="Times New Roman" w:hint="cs"/>
          <w:b/>
          <w:bCs/>
          <w:sz w:val="28"/>
          <w:szCs w:val="28"/>
          <w:rtl/>
          <w:lang w:bidi="ar-DZ"/>
        </w:rPr>
        <w:t>مجال تطبيق الضريبة الجزافية الوحيدة:</w:t>
      </w:r>
      <w:r w:rsidR="00B625A8">
        <w:rPr>
          <w:rFonts w:ascii="Times New Roman" w:hAnsi="Times New Roman" w:cs="Times New Roman" w:hint="cs"/>
          <w:sz w:val="28"/>
          <w:szCs w:val="28"/>
          <w:rtl/>
          <w:lang w:bidi="ar-DZ"/>
        </w:rPr>
        <w:t xml:space="preserve"> حسب المادة 282 مكرر1، من قانون الضرائب المباشرة والرسوم المماثلة، </w:t>
      </w:r>
      <w:r>
        <w:rPr>
          <w:rFonts w:ascii="Times New Roman" w:hAnsi="Times New Roman" w:cs="Times New Roman" w:hint="cs"/>
          <w:sz w:val="28"/>
          <w:szCs w:val="28"/>
          <w:rtl/>
          <w:lang w:bidi="ar-DZ"/>
        </w:rPr>
        <w:t xml:space="preserve"> يخضع لنظام الضريبة الجزافية الوحيدة:</w:t>
      </w:r>
    </w:p>
    <w:p w:rsidR="006118EC" w:rsidRDefault="006118EC" w:rsidP="0056513D">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الأشخاص الطبيعيون والشركات المدنية ذات الطابع المهني، التي تمارس نشاطا صناعيا أو تجاريا أو حرفيا أو مهنة غير تجارية، وكذلك التعاونيات الحرفية والصناعات التقليدية التي لا يتجاوز رقم أعمالهم السنوي أ</w:t>
      </w:r>
      <w:r w:rsidR="0056513D">
        <w:rPr>
          <w:rFonts w:ascii="Times New Roman" w:hAnsi="Times New Roman" w:cs="Times New Roman" w:hint="cs"/>
          <w:sz w:val="28"/>
          <w:szCs w:val="28"/>
          <w:rtl/>
          <w:lang w:bidi="ar-DZ"/>
        </w:rPr>
        <w:t>و إيراداتها السنوية مبلغ:8000000</w:t>
      </w:r>
      <w:r>
        <w:rPr>
          <w:rFonts w:ascii="Times New Roman" w:hAnsi="Times New Roman" w:cs="Times New Roman" w:hint="cs"/>
          <w:sz w:val="28"/>
          <w:szCs w:val="28"/>
          <w:rtl/>
          <w:lang w:bidi="ar-DZ"/>
        </w:rPr>
        <w:t xml:space="preserve"> دج.</w:t>
      </w:r>
    </w:p>
    <w:p w:rsidR="006118EC" w:rsidRDefault="006118EC" w:rsidP="006118EC">
      <w:pPr>
        <w:jc w:val="right"/>
        <w:rPr>
          <w:rFonts w:ascii="Times New Roman" w:hAnsi="Times New Roman" w:cs="Times New Roman"/>
          <w:sz w:val="28"/>
          <w:szCs w:val="28"/>
          <w:rtl/>
          <w:lang w:bidi="ar-DZ"/>
        </w:rPr>
      </w:pPr>
      <w:r>
        <w:rPr>
          <w:rFonts w:ascii="Times New Roman" w:hAnsi="Times New Roman" w:cs="Times New Roman" w:hint="cs"/>
          <w:sz w:val="28"/>
          <w:szCs w:val="28"/>
          <w:rtl/>
          <w:lang w:bidi="ar-DZ"/>
        </w:rPr>
        <w:t>ويستثنى من نظام الضريبة الجزافية الوحيدة ما يلي:</w:t>
      </w:r>
    </w:p>
    <w:p w:rsidR="006118EC" w:rsidRDefault="006118EC" w:rsidP="006118EC">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أنشطة الترقية العقارية وتقسيم الأراضي</w:t>
      </w:r>
    </w:p>
    <w:p w:rsidR="006118EC" w:rsidRDefault="006118EC" w:rsidP="006118EC">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أنشطة </w:t>
      </w:r>
      <w:proofErr w:type="spellStart"/>
      <w:r>
        <w:rPr>
          <w:rFonts w:ascii="Times New Roman" w:hAnsi="Times New Roman" w:cs="Times New Roman" w:hint="cs"/>
          <w:sz w:val="28"/>
          <w:szCs w:val="28"/>
          <w:rtl/>
          <w:lang w:bidi="ar-DZ"/>
        </w:rPr>
        <w:t>إستيراد</w:t>
      </w:r>
      <w:proofErr w:type="spellEnd"/>
      <w:r>
        <w:rPr>
          <w:rFonts w:ascii="Times New Roman" w:hAnsi="Times New Roman" w:cs="Times New Roman" w:hint="cs"/>
          <w:sz w:val="28"/>
          <w:szCs w:val="28"/>
          <w:rtl/>
          <w:lang w:bidi="ar-DZ"/>
        </w:rPr>
        <w:t xml:space="preserve"> السلع والبضائع</w:t>
      </w:r>
    </w:p>
    <w:p w:rsidR="006118EC" w:rsidRDefault="00680DEC" w:rsidP="006118EC">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أنشطة البيع حسب شروط البيع بالجملة</w:t>
      </w:r>
    </w:p>
    <w:p w:rsidR="00680DEC" w:rsidRDefault="00680DEC" w:rsidP="00680DEC">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الأنشطة الممارسة من طرف الوكلاء</w:t>
      </w:r>
    </w:p>
    <w:p w:rsidR="00680DEC" w:rsidRDefault="00680DEC" w:rsidP="00680DEC">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الأنشطة الممارسة من طرف العيادات الطبية ومخابر التحاليل الطبية</w:t>
      </w:r>
    </w:p>
    <w:p w:rsidR="00680DEC" w:rsidRDefault="00680DEC" w:rsidP="00680DEC">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أنشطة الإطعام والفنادق المصنفة</w:t>
      </w:r>
    </w:p>
    <w:p w:rsidR="00680DEC" w:rsidRDefault="00680DEC" w:rsidP="00680DEC">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عمليات إعادة </w:t>
      </w:r>
      <w:proofErr w:type="spellStart"/>
      <w:r>
        <w:rPr>
          <w:rFonts w:ascii="Times New Roman" w:hAnsi="Times New Roman" w:cs="Times New Roman" w:hint="cs"/>
          <w:sz w:val="28"/>
          <w:szCs w:val="28"/>
          <w:rtl/>
          <w:lang w:bidi="ar-DZ"/>
        </w:rPr>
        <w:t>رسكلة</w:t>
      </w:r>
      <w:proofErr w:type="spellEnd"/>
      <w:r>
        <w:rPr>
          <w:rFonts w:ascii="Times New Roman" w:hAnsi="Times New Roman" w:cs="Times New Roman" w:hint="cs"/>
          <w:sz w:val="28"/>
          <w:szCs w:val="28"/>
          <w:rtl/>
          <w:lang w:bidi="ar-DZ"/>
        </w:rPr>
        <w:t xml:space="preserve"> المعادن</w:t>
      </w:r>
    </w:p>
    <w:p w:rsidR="00680DEC" w:rsidRDefault="00680DEC" w:rsidP="00680DEC">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الأشغال العمومية والبناء والري</w:t>
      </w:r>
    </w:p>
    <w:p w:rsidR="0056513D" w:rsidRDefault="0056513D" w:rsidP="0056513D">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المهن غير التجارية</w:t>
      </w:r>
    </w:p>
    <w:p w:rsidR="00680DEC" w:rsidRDefault="00680DEC" w:rsidP="00680DEC">
      <w:pPr>
        <w:bidi/>
        <w:rPr>
          <w:rFonts w:ascii="Times New Roman" w:hAnsi="Times New Roman" w:cs="Times New Roman"/>
          <w:sz w:val="28"/>
          <w:szCs w:val="28"/>
          <w:rtl/>
          <w:lang w:bidi="ar-DZ"/>
        </w:rPr>
      </w:pPr>
      <w:r>
        <w:rPr>
          <w:rFonts w:ascii="Times New Roman" w:hAnsi="Times New Roman" w:cs="Times New Roman" w:hint="cs"/>
          <w:sz w:val="28"/>
          <w:szCs w:val="28"/>
          <w:rtl/>
          <w:lang w:bidi="ar-DZ"/>
        </w:rPr>
        <w:t>عندما يقوم المكلف بالضريبة في آن واحد وفي نفس المنطقة أو في مناطق مختلفة باستغلال عدة مؤسسات أو دكاكين أو متاجر أو ورشات أو أماكن أخرى لممارسة نشاط ما، تعتبر كل واحدة منها بمثابة مؤسسة مستغلة بصورة مغايرة، وتكون في كل الحالات خاضعة للضريبة الجزافية الوحيدة بصفة منفصلة، مادام رقم الأعمال الإجمالي السنوي المحقق بعنوان مجموع الأنشطة الممارسة</w:t>
      </w:r>
      <w:r w:rsidR="0056513D">
        <w:rPr>
          <w:rFonts w:ascii="Times New Roman" w:hAnsi="Times New Roman" w:cs="Times New Roman" w:hint="cs"/>
          <w:sz w:val="28"/>
          <w:szCs w:val="28"/>
          <w:rtl/>
          <w:lang w:bidi="ar-DZ"/>
        </w:rPr>
        <w:t xml:space="preserve"> لا يتجاوز سقف 8000000</w:t>
      </w:r>
      <w:r w:rsidR="003D472D">
        <w:rPr>
          <w:rFonts w:ascii="Times New Roman" w:hAnsi="Times New Roman" w:cs="Times New Roman" w:hint="cs"/>
          <w:sz w:val="28"/>
          <w:szCs w:val="28"/>
          <w:rtl/>
          <w:lang w:bidi="ar-DZ"/>
        </w:rPr>
        <w:t>دج</w:t>
      </w:r>
      <w:r w:rsidR="00CA0C55">
        <w:rPr>
          <w:rFonts w:ascii="Times New Roman" w:hAnsi="Times New Roman" w:cs="Times New Roman" w:hint="cs"/>
          <w:sz w:val="28"/>
          <w:szCs w:val="28"/>
          <w:rtl/>
          <w:lang w:bidi="ar-DZ"/>
        </w:rPr>
        <w:t>، وفي حالة المخالفة يمكن للمكلف اختيار الخضوع للضريبة حسب النظام الحقيقي.</w:t>
      </w:r>
    </w:p>
    <w:p w:rsidR="00B625A8" w:rsidRPr="00B625A8" w:rsidRDefault="00B625A8" w:rsidP="00B625A8">
      <w:pPr>
        <w:bidi/>
        <w:rPr>
          <w:rFonts w:ascii="Times New Roman" w:hAnsi="Times New Roman" w:cs="Times New Roman"/>
          <w:sz w:val="28"/>
          <w:szCs w:val="28"/>
          <w:rtl/>
          <w:lang w:bidi="ar-DZ"/>
        </w:rPr>
      </w:pPr>
      <w:r>
        <w:rPr>
          <w:rFonts w:ascii="Times New Roman" w:hAnsi="Times New Roman" w:cs="Times New Roman" w:hint="cs"/>
          <w:b/>
          <w:bCs/>
          <w:sz w:val="28"/>
          <w:szCs w:val="28"/>
          <w:rtl/>
          <w:lang w:bidi="ar-DZ"/>
        </w:rPr>
        <w:t xml:space="preserve">تحديد الضريبة الجزافية الوحيدة: </w:t>
      </w:r>
      <w:r>
        <w:rPr>
          <w:rFonts w:ascii="Times New Roman" w:hAnsi="Times New Roman" w:cs="Times New Roman" w:hint="cs"/>
          <w:sz w:val="28"/>
          <w:szCs w:val="28"/>
          <w:rtl/>
          <w:lang w:bidi="ar-DZ"/>
        </w:rPr>
        <w:t xml:space="preserve">حسب المادة 282 مكرر 2 من قانون الضرائب المباشرة والرسوم المماثلة، يجب على المكلفين بالضريبة الخاضعين للضريبة الجزافية الوحيدة، الذين </w:t>
      </w:r>
      <w:proofErr w:type="spellStart"/>
      <w:r>
        <w:rPr>
          <w:rFonts w:ascii="Times New Roman" w:hAnsi="Times New Roman" w:cs="Times New Roman" w:hint="cs"/>
          <w:sz w:val="28"/>
          <w:szCs w:val="28"/>
          <w:rtl/>
          <w:lang w:bidi="ar-DZ"/>
        </w:rPr>
        <w:t>اكتتبو</w:t>
      </w:r>
      <w:proofErr w:type="spellEnd"/>
      <w:r>
        <w:rPr>
          <w:rFonts w:ascii="Times New Roman" w:hAnsi="Times New Roman" w:cs="Times New Roman" w:hint="cs"/>
          <w:sz w:val="28"/>
          <w:szCs w:val="28"/>
          <w:rtl/>
          <w:lang w:bidi="ar-DZ"/>
        </w:rPr>
        <w:t xml:space="preserve"> التصريح المنصوص عليه في المادة الأولى من قانون الإجراءات </w:t>
      </w:r>
      <w:proofErr w:type="spellStart"/>
      <w:r>
        <w:rPr>
          <w:rFonts w:ascii="Times New Roman" w:hAnsi="Times New Roman" w:cs="Times New Roman" w:hint="cs"/>
          <w:sz w:val="28"/>
          <w:szCs w:val="28"/>
          <w:rtl/>
          <w:lang w:bidi="ar-DZ"/>
        </w:rPr>
        <w:t>الجبائية</w:t>
      </w:r>
      <w:proofErr w:type="spellEnd"/>
      <w:r>
        <w:rPr>
          <w:rFonts w:ascii="Times New Roman" w:hAnsi="Times New Roman" w:cs="Times New Roman" w:hint="cs"/>
          <w:sz w:val="28"/>
          <w:szCs w:val="28"/>
          <w:rtl/>
          <w:lang w:bidi="ar-DZ"/>
        </w:rPr>
        <w:t xml:space="preserve">، أن </w:t>
      </w:r>
      <w:proofErr w:type="spellStart"/>
      <w:r>
        <w:rPr>
          <w:rFonts w:ascii="Times New Roman" w:hAnsi="Times New Roman" w:cs="Times New Roman" w:hint="cs"/>
          <w:sz w:val="28"/>
          <w:szCs w:val="28"/>
          <w:rtl/>
          <w:lang w:bidi="ar-DZ"/>
        </w:rPr>
        <w:t>يشرعو</w:t>
      </w:r>
      <w:proofErr w:type="spellEnd"/>
      <w:r>
        <w:rPr>
          <w:rFonts w:ascii="Times New Roman" w:hAnsi="Times New Roman" w:cs="Times New Roman" w:hint="cs"/>
          <w:sz w:val="28"/>
          <w:szCs w:val="28"/>
          <w:rtl/>
          <w:lang w:bidi="ar-DZ"/>
        </w:rPr>
        <w:t xml:space="preserve"> في حساب الضريبة المستحقة، وإعادة تسديدها للإدارة </w:t>
      </w:r>
      <w:proofErr w:type="spellStart"/>
      <w:r>
        <w:rPr>
          <w:rFonts w:ascii="Times New Roman" w:hAnsi="Times New Roman" w:cs="Times New Roman" w:hint="cs"/>
          <w:sz w:val="28"/>
          <w:szCs w:val="28"/>
          <w:rtl/>
          <w:lang w:bidi="ar-DZ"/>
        </w:rPr>
        <w:t>الجبائية</w:t>
      </w:r>
      <w:proofErr w:type="spellEnd"/>
      <w:r>
        <w:rPr>
          <w:rFonts w:ascii="Times New Roman" w:hAnsi="Times New Roman" w:cs="Times New Roman" w:hint="cs"/>
          <w:sz w:val="28"/>
          <w:szCs w:val="28"/>
          <w:rtl/>
          <w:lang w:bidi="ar-DZ"/>
        </w:rPr>
        <w:t xml:space="preserve"> حسب الدورية المنصوص عليها في المادة 365من هذا القانون، فيما يتعلق بالمكلفين بالضريبة الذين يقومون حصريا ببيع منتجات ذات هامش ربح محدد بموجب التنظيم المعمول به، يقل عن معدل الضريبة الجزافية الوحيدة، فإن الأساس الخاضع الذي يجب </w:t>
      </w:r>
      <w:proofErr w:type="spellStart"/>
      <w:r>
        <w:rPr>
          <w:rFonts w:ascii="Times New Roman" w:hAnsi="Times New Roman" w:cs="Times New Roman" w:hint="cs"/>
          <w:sz w:val="28"/>
          <w:szCs w:val="28"/>
          <w:rtl/>
          <w:lang w:bidi="ar-DZ"/>
        </w:rPr>
        <w:t>إعتماده</w:t>
      </w:r>
      <w:proofErr w:type="spellEnd"/>
      <w:r>
        <w:rPr>
          <w:rFonts w:ascii="Times New Roman" w:hAnsi="Times New Roman" w:cs="Times New Roman" w:hint="cs"/>
          <w:sz w:val="28"/>
          <w:szCs w:val="28"/>
          <w:rtl/>
          <w:lang w:bidi="ar-DZ"/>
        </w:rPr>
        <w:t xml:space="preserve"> لهذه الضريبة يتكون من هامش الربح الإجمالي المتعلق بهذه المنتجات.</w:t>
      </w:r>
    </w:p>
    <w:p w:rsidR="00CA0C55" w:rsidRDefault="00CA0C55" w:rsidP="00CA0C55">
      <w:pPr>
        <w:bidi/>
        <w:rPr>
          <w:rFonts w:ascii="Times New Roman" w:hAnsi="Times New Roman" w:cs="Times New Roman"/>
          <w:sz w:val="28"/>
          <w:szCs w:val="28"/>
          <w:rtl/>
          <w:lang w:bidi="ar-DZ"/>
        </w:rPr>
      </w:pPr>
      <w:r>
        <w:rPr>
          <w:rFonts w:ascii="Times New Roman" w:hAnsi="Times New Roman" w:cs="Times New Roman" w:hint="cs"/>
          <w:b/>
          <w:bCs/>
          <w:sz w:val="28"/>
          <w:szCs w:val="28"/>
          <w:rtl/>
          <w:lang w:bidi="ar-DZ"/>
        </w:rPr>
        <w:t>الإعفاءات من الضريبة الجزافية الوحيدة:</w:t>
      </w:r>
      <w:r w:rsidR="00B24C2E">
        <w:rPr>
          <w:rFonts w:ascii="Times New Roman" w:hAnsi="Times New Roman" w:cs="Times New Roman" w:hint="cs"/>
          <w:sz w:val="28"/>
          <w:szCs w:val="28"/>
          <w:rtl/>
          <w:lang w:bidi="ar-DZ"/>
        </w:rPr>
        <w:t xml:space="preserve"> تعفى من الضريبة الجزافية الوحيدة:</w:t>
      </w:r>
    </w:p>
    <w:p w:rsidR="00B24C2E" w:rsidRDefault="00B24C2E" w:rsidP="00B24C2E">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المؤسسات التابعة لجمعيات الأشخاص المعوقين المعتمدة</w:t>
      </w:r>
    </w:p>
    <w:p w:rsidR="00B24C2E" w:rsidRDefault="00B24C2E" w:rsidP="00B24C2E">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مبالغ الإيرادات المحققة من طرف الفرق المسرحية</w:t>
      </w:r>
    </w:p>
    <w:p w:rsidR="00B24C2E" w:rsidRDefault="00B24C2E" w:rsidP="00B24C2E">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lastRenderedPageBreak/>
        <w:t>يعفى الحرفيون التقليديون وكذا الأشخاص الذين يمارسون نشاطا حرفيا فنيا لمدة 10 سنوات من الضريبة الجزافية الوحيدة، غير أنهم يبقون ملزمين بدفع الحد الأدنى للضريبة الجزافية الوحيدة والمقدر بمبلغ 10000دج عن كل سنة مالية، ويخصص مجموع ناتج الحد الأدنى من الضريبة المفروضة لفائدة البلدية</w:t>
      </w:r>
    </w:p>
    <w:p w:rsidR="00B24C2E" w:rsidRDefault="00B24C2E" w:rsidP="00B24C2E">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تستفيد الأنشطة التي يمارسها الشباب المستثمرون الذين ينجزون مشاريع، و المؤهلون </w:t>
      </w:r>
      <w:proofErr w:type="spellStart"/>
      <w:r>
        <w:rPr>
          <w:rFonts w:ascii="Times New Roman" w:hAnsi="Times New Roman" w:cs="Times New Roman" w:hint="cs"/>
          <w:sz w:val="28"/>
          <w:szCs w:val="28"/>
          <w:rtl/>
          <w:lang w:bidi="ar-DZ"/>
        </w:rPr>
        <w:t>للإستفادة</w:t>
      </w:r>
      <w:proofErr w:type="spellEnd"/>
      <w:r>
        <w:rPr>
          <w:rFonts w:ascii="Times New Roman" w:hAnsi="Times New Roman" w:cs="Times New Roman" w:hint="cs"/>
          <w:sz w:val="28"/>
          <w:szCs w:val="28"/>
          <w:rtl/>
          <w:lang w:bidi="ar-DZ"/>
        </w:rPr>
        <w:t xml:space="preserve"> من دعم "</w:t>
      </w:r>
      <w:r w:rsidR="00945018">
        <w:rPr>
          <w:rFonts w:ascii="Times New Roman" w:hAnsi="Times New Roman" w:cs="Times New Roman" w:hint="cs"/>
          <w:sz w:val="28"/>
          <w:szCs w:val="28"/>
          <w:rtl/>
          <w:lang w:bidi="ar-DZ"/>
        </w:rPr>
        <w:t xml:space="preserve">الصندوق الوطني لدعم تشغيل الشباب أو الصندوق الوطني لدعم القرض المصغر أو الصندوق الوطني للتأمين على البطالة" من إعفاء كلي من الضريبة الجزافية لمدة 3سنوات </w:t>
      </w:r>
      <w:proofErr w:type="spellStart"/>
      <w:r w:rsidR="00945018">
        <w:rPr>
          <w:rFonts w:ascii="Times New Roman" w:hAnsi="Times New Roman" w:cs="Times New Roman" w:hint="cs"/>
          <w:sz w:val="28"/>
          <w:szCs w:val="28"/>
          <w:rtl/>
          <w:lang w:bidi="ar-DZ"/>
        </w:rPr>
        <w:t>ابتداءا</w:t>
      </w:r>
      <w:proofErr w:type="spellEnd"/>
      <w:r w:rsidR="00945018">
        <w:rPr>
          <w:rFonts w:ascii="Times New Roman" w:hAnsi="Times New Roman" w:cs="Times New Roman" w:hint="cs"/>
          <w:sz w:val="28"/>
          <w:szCs w:val="28"/>
          <w:rtl/>
          <w:lang w:bidi="ar-DZ"/>
        </w:rPr>
        <w:t xml:space="preserve"> من تاريخ الاستغلال، وتمدد هذه المدة إلى 6 سنوات </w:t>
      </w:r>
      <w:proofErr w:type="spellStart"/>
      <w:r w:rsidR="00945018">
        <w:rPr>
          <w:rFonts w:ascii="Times New Roman" w:hAnsi="Times New Roman" w:cs="Times New Roman" w:hint="cs"/>
          <w:sz w:val="28"/>
          <w:szCs w:val="28"/>
          <w:rtl/>
          <w:lang w:bidi="ar-DZ"/>
        </w:rPr>
        <w:t>ابتداءا</w:t>
      </w:r>
      <w:proofErr w:type="spellEnd"/>
      <w:r w:rsidR="00945018">
        <w:rPr>
          <w:rFonts w:ascii="Times New Roman" w:hAnsi="Times New Roman" w:cs="Times New Roman" w:hint="cs"/>
          <w:sz w:val="28"/>
          <w:szCs w:val="28"/>
          <w:rtl/>
          <w:lang w:bidi="ar-DZ"/>
        </w:rPr>
        <w:t xml:space="preserve"> من تاريخ الاستغلال عندما تتواجد هذه الأنشطة في منطقة يراد ترقيتها تحدد قائمتها عن طريق التنظيم، وتمدد هذه المدة بسنتين، عندما يتعهد المستثمرون بتوظيف ثلاثة عمال على الأقل لمدة غير محددة، ويترتب على عدم احترام التعهدات المرتبطة بعدد مناصب العمل، سحب اعتماد الإعفاء و المطالبة بالحقوق والرسوم المستحقة التسديد.</w:t>
      </w:r>
    </w:p>
    <w:p w:rsidR="00945018" w:rsidRDefault="00945018" w:rsidP="00945018">
      <w:pPr>
        <w:pStyle w:val="Paragraphedeliste"/>
        <w:bidi/>
        <w:ind w:left="1080"/>
        <w:rPr>
          <w:rFonts w:ascii="Times New Roman" w:hAnsi="Times New Roman" w:cs="Times New Roman"/>
          <w:sz w:val="28"/>
          <w:szCs w:val="28"/>
          <w:rtl/>
          <w:lang w:bidi="ar-DZ"/>
        </w:rPr>
      </w:pPr>
      <w:r>
        <w:rPr>
          <w:rFonts w:ascii="Times New Roman" w:hAnsi="Times New Roman" w:cs="Times New Roman" w:hint="cs"/>
          <w:sz w:val="28"/>
          <w:szCs w:val="28"/>
          <w:rtl/>
          <w:lang w:bidi="ar-DZ"/>
        </w:rPr>
        <w:t>غير أن الشباب المستثمرون يبقون ملزمين بدفع الضريبة الجزافية الوحيدة والمقدر بنسبة 50</w:t>
      </w:r>
      <w:r w:rsidR="00E53209">
        <w:rPr>
          <w:rFonts w:ascii="Times New Roman" w:hAnsi="Times New Roman" w:cs="Times New Roman"/>
          <w:sz w:val="28"/>
          <w:szCs w:val="28"/>
          <w:rtl/>
          <w:lang w:bidi="ar-DZ"/>
        </w:rPr>
        <w:t>%</w:t>
      </w:r>
      <w:r w:rsidR="00E53209">
        <w:rPr>
          <w:rFonts w:ascii="Times New Roman" w:hAnsi="Times New Roman" w:cs="Times New Roman" w:hint="cs"/>
          <w:sz w:val="28"/>
          <w:szCs w:val="28"/>
          <w:rtl/>
          <w:lang w:bidi="ar-DZ"/>
        </w:rPr>
        <w:t xml:space="preserve"> من الحد الأدنى السابق الذكر عن كل سنة مالية</w:t>
      </w:r>
      <w:r w:rsidR="00515D76">
        <w:rPr>
          <w:rFonts w:ascii="Times New Roman" w:hAnsi="Times New Roman" w:cs="Times New Roman" w:hint="cs"/>
          <w:sz w:val="28"/>
          <w:szCs w:val="28"/>
          <w:rtl/>
          <w:lang w:bidi="ar-DZ"/>
        </w:rPr>
        <w:t>.</w:t>
      </w:r>
    </w:p>
    <w:p w:rsidR="00515D76" w:rsidRDefault="00515D76" w:rsidP="00515D76">
      <w:pPr>
        <w:pStyle w:val="Paragraphedeliste"/>
        <w:bidi/>
        <w:ind w:left="1080"/>
        <w:rPr>
          <w:rFonts w:ascii="Times New Roman" w:hAnsi="Times New Roman" w:cs="Times New Roman"/>
          <w:sz w:val="28"/>
          <w:szCs w:val="28"/>
          <w:rtl/>
          <w:lang w:bidi="ar-DZ"/>
        </w:rPr>
      </w:pPr>
      <w:r>
        <w:rPr>
          <w:rFonts w:ascii="Times New Roman" w:hAnsi="Times New Roman" w:cs="Times New Roman" w:hint="cs"/>
          <w:b/>
          <w:bCs/>
          <w:sz w:val="28"/>
          <w:szCs w:val="28"/>
          <w:rtl/>
          <w:lang w:bidi="ar-DZ"/>
        </w:rPr>
        <w:t>معدلات الضريبة الجزافية الوحيدة:</w:t>
      </w:r>
      <w:r>
        <w:rPr>
          <w:rFonts w:ascii="Times New Roman" w:hAnsi="Times New Roman" w:cs="Times New Roman" w:hint="cs"/>
          <w:sz w:val="28"/>
          <w:szCs w:val="28"/>
          <w:rtl/>
          <w:lang w:bidi="ar-DZ"/>
        </w:rPr>
        <w:t xml:space="preserve"> يحدد مبلغ الضريبة الجزافية الوحيدة كما يلي:</w:t>
      </w:r>
    </w:p>
    <w:p w:rsidR="00515D76" w:rsidRDefault="00515D76" w:rsidP="00515D76">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معدل </w:t>
      </w:r>
      <w:r>
        <w:rPr>
          <w:rFonts w:ascii="Times New Roman" w:hAnsi="Times New Roman" w:cs="Times New Roman" w:hint="cs"/>
          <w:b/>
          <w:bCs/>
          <w:sz w:val="28"/>
          <w:szCs w:val="28"/>
          <w:rtl/>
          <w:lang w:bidi="ar-DZ"/>
        </w:rPr>
        <w:t>05</w:t>
      </w:r>
      <w:r>
        <w:rPr>
          <w:rFonts w:ascii="Times New Roman" w:hAnsi="Times New Roman" w:cs="Times New Roman"/>
          <w:b/>
          <w:bCs/>
          <w:sz w:val="28"/>
          <w:szCs w:val="28"/>
          <w:rtl/>
          <w:lang w:bidi="ar-DZ"/>
        </w:rPr>
        <w:t>%</w:t>
      </w:r>
      <w:r>
        <w:rPr>
          <w:rFonts w:ascii="Times New Roman" w:hAnsi="Times New Roman" w:cs="Times New Roman" w:hint="cs"/>
          <w:sz w:val="28"/>
          <w:szCs w:val="28"/>
          <w:rtl/>
          <w:lang w:bidi="ar-DZ"/>
        </w:rPr>
        <w:t xml:space="preserve"> من رقم الأعمال السنوي بالنسبة لأنشطة الإنتاج وبيع السلع</w:t>
      </w:r>
    </w:p>
    <w:p w:rsidR="00515D76" w:rsidRDefault="00515D76" w:rsidP="00515D76">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معدل</w:t>
      </w:r>
      <w:r>
        <w:rPr>
          <w:rFonts w:ascii="Times New Roman" w:hAnsi="Times New Roman" w:cs="Times New Roman" w:hint="cs"/>
          <w:b/>
          <w:bCs/>
          <w:sz w:val="28"/>
          <w:szCs w:val="28"/>
          <w:rtl/>
          <w:lang w:bidi="ar-DZ"/>
        </w:rPr>
        <w:t>12</w:t>
      </w:r>
      <w:r>
        <w:rPr>
          <w:rFonts w:ascii="Times New Roman" w:hAnsi="Times New Roman" w:cs="Times New Roman"/>
          <w:b/>
          <w:bCs/>
          <w:sz w:val="28"/>
          <w:szCs w:val="28"/>
          <w:rtl/>
          <w:lang w:bidi="ar-DZ"/>
        </w:rPr>
        <w:t>%</w:t>
      </w:r>
      <w:r>
        <w:rPr>
          <w:rFonts w:ascii="Times New Roman" w:hAnsi="Times New Roman" w:cs="Times New Roman" w:hint="cs"/>
          <w:sz w:val="28"/>
          <w:szCs w:val="28"/>
          <w:rtl/>
          <w:lang w:bidi="ar-DZ"/>
        </w:rPr>
        <w:t xml:space="preserve"> من رقم الأعمال السنوي بالنسبة للأنشطة الأخرى.</w:t>
      </w:r>
    </w:p>
    <w:p w:rsidR="00515D76" w:rsidRDefault="00515D76" w:rsidP="00515D76">
      <w:pPr>
        <w:bidi/>
        <w:ind w:left="1080"/>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دفع الضريبة الجزافية الوحيدة:</w:t>
      </w:r>
    </w:p>
    <w:p w:rsidR="00515D76" w:rsidRPr="00515D76" w:rsidRDefault="00515D76" w:rsidP="00515D76">
      <w:pPr>
        <w:pStyle w:val="Paragraphedeliste"/>
        <w:numPr>
          <w:ilvl w:val="0"/>
          <w:numId w:val="2"/>
        </w:numPr>
        <w:bidi/>
        <w:rPr>
          <w:rFonts w:ascii="Times New Roman" w:hAnsi="Times New Roman" w:cs="Times New Roman"/>
          <w:b/>
          <w:bCs/>
          <w:sz w:val="28"/>
          <w:szCs w:val="28"/>
          <w:lang w:bidi="ar-DZ"/>
        </w:rPr>
      </w:pPr>
      <w:r>
        <w:rPr>
          <w:rFonts w:ascii="Times New Roman" w:hAnsi="Times New Roman" w:cs="Times New Roman" w:hint="cs"/>
          <w:sz w:val="28"/>
          <w:szCs w:val="28"/>
          <w:rtl/>
          <w:lang w:bidi="ar-DZ"/>
        </w:rPr>
        <w:t>الدفع الكلي للمبلغ المستحق وقت اكتتاب التصريح التقديري</w:t>
      </w:r>
    </w:p>
    <w:p w:rsidR="00515D76" w:rsidRPr="00515D76" w:rsidRDefault="00515D76" w:rsidP="00515D76">
      <w:pPr>
        <w:pStyle w:val="Paragraphedeliste"/>
        <w:numPr>
          <w:ilvl w:val="0"/>
          <w:numId w:val="2"/>
        </w:numPr>
        <w:bidi/>
        <w:rPr>
          <w:rFonts w:ascii="Times New Roman" w:hAnsi="Times New Roman" w:cs="Times New Roman"/>
          <w:b/>
          <w:bCs/>
          <w:sz w:val="28"/>
          <w:szCs w:val="28"/>
          <w:lang w:bidi="ar-DZ"/>
        </w:rPr>
      </w:pPr>
      <w:r>
        <w:rPr>
          <w:rFonts w:ascii="Times New Roman" w:hAnsi="Times New Roman" w:cs="Times New Roman" w:hint="cs"/>
          <w:sz w:val="28"/>
          <w:szCs w:val="28"/>
          <w:rtl/>
          <w:lang w:bidi="ar-DZ"/>
        </w:rPr>
        <w:t>الدفع المجزأ وفق الآجال التالية:</w:t>
      </w:r>
    </w:p>
    <w:p w:rsidR="00515D76" w:rsidRDefault="00515D76" w:rsidP="00515D76">
      <w:pPr>
        <w:pStyle w:val="Paragraphedeliste"/>
        <w:bidi/>
        <w:ind w:left="1080"/>
        <w:rPr>
          <w:rFonts w:ascii="Times New Roman" w:hAnsi="Times New Roman" w:cs="Times New Roman"/>
          <w:sz w:val="28"/>
          <w:szCs w:val="28"/>
          <w:rtl/>
          <w:lang w:bidi="ar-DZ"/>
        </w:rPr>
      </w:pPr>
      <w:r>
        <w:rPr>
          <w:rFonts w:ascii="Times New Roman" w:hAnsi="Times New Roman" w:cs="Times New Roman" w:hint="cs"/>
          <w:b/>
          <w:bCs/>
          <w:sz w:val="28"/>
          <w:szCs w:val="28"/>
          <w:rtl/>
          <w:lang w:bidi="ar-DZ"/>
        </w:rPr>
        <w:t>50</w:t>
      </w:r>
      <w:r>
        <w:rPr>
          <w:rFonts w:ascii="Times New Roman" w:hAnsi="Times New Roman" w:cs="Times New Roman"/>
          <w:b/>
          <w:bCs/>
          <w:sz w:val="28"/>
          <w:szCs w:val="28"/>
          <w:rtl/>
          <w:lang w:bidi="ar-DZ"/>
        </w:rPr>
        <w:t>%</w:t>
      </w:r>
      <w:r>
        <w:rPr>
          <w:rFonts w:ascii="Times New Roman" w:hAnsi="Times New Roman" w:cs="Times New Roman" w:hint="cs"/>
          <w:sz w:val="28"/>
          <w:szCs w:val="28"/>
          <w:rtl/>
          <w:lang w:bidi="ar-DZ"/>
        </w:rPr>
        <w:t xml:space="preserve"> من المبلغ الكلي عند إيداع التصريح التقديري.</w:t>
      </w:r>
    </w:p>
    <w:p w:rsidR="00515D76" w:rsidRPr="00515D76" w:rsidRDefault="00515D76" w:rsidP="00515D76">
      <w:pPr>
        <w:pStyle w:val="Paragraphedeliste"/>
        <w:bidi/>
        <w:ind w:left="1080"/>
        <w:rPr>
          <w:rFonts w:ascii="Times New Roman" w:hAnsi="Times New Roman" w:cs="Times New Roman"/>
          <w:sz w:val="28"/>
          <w:szCs w:val="28"/>
          <w:rtl/>
          <w:lang w:bidi="ar-DZ"/>
        </w:rPr>
      </w:pPr>
      <w:r>
        <w:rPr>
          <w:rFonts w:ascii="Times New Roman" w:hAnsi="Times New Roman" w:cs="Times New Roman" w:hint="cs"/>
          <w:b/>
          <w:bCs/>
          <w:sz w:val="28"/>
          <w:szCs w:val="28"/>
          <w:rtl/>
          <w:lang w:bidi="ar-DZ"/>
        </w:rPr>
        <w:t>25</w:t>
      </w:r>
      <w:r>
        <w:rPr>
          <w:rFonts w:ascii="Times New Roman" w:hAnsi="Times New Roman" w:cs="Times New Roman"/>
          <w:b/>
          <w:bCs/>
          <w:sz w:val="28"/>
          <w:szCs w:val="28"/>
          <w:rtl/>
          <w:lang w:bidi="ar-DZ"/>
        </w:rPr>
        <w:t>%</w:t>
      </w:r>
      <w:r>
        <w:rPr>
          <w:rFonts w:ascii="Times New Roman" w:hAnsi="Times New Roman" w:cs="Times New Roman" w:hint="cs"/>
          <w:sz w:val="28"/>
          <w:szCs w:val="28"/>
          <w:rtl/>
          <w:lang w:bidi="ar-DZ"/>
        </w:rPr>
        <w:t xml:space="preserve"> من المبلغ الكلي قبل تاريخ 15 سبتمبر من السنة المعنية بالضريبة</w:t>
      </w:r>
    </w:p>
    <w:p w:rsidR="00515D76" w:rsidRPr="00515D76" w:rsidRDefault="00515D76" w:rsidP="00515D76">
      <w:pPr>
        <w:pStyle w:val="Paragraphedeliste"/>
        <w:bidi/>
        <w:ind w:left="1080"/>
        <w:rPr>
          <w:rFonts w:ascii="Times New Roman" w:hAnsi="Times New Roman" w:cs="Times New Roman"/>
          <w:sz w:val="28"/>
          <w:szCs w:val="28"/>
          <w:rtl/>
          <w:lang w:bidi="ar-DZ"/>
        </w:rPr>
      </w:pPr>
      <w:r>
        <w:rPr>
          <w:rFonts w:ascii="Times New Roman" w:hAnsi="Times New Roman" w:cs="Times New Roman" w:hint="cs"/>
          <w:b/>
          <w:bCs/>
          <w:sz w:val="28"/>
          <w:szCs w:val="28"/>
          <w:rtl/>
          <w:lang w:bidi="ar-DZ"/>
        </w:rPr>
        <w:t>25</w:t>
      </w:r>
      <w:r>
        <w:rPr>
          <w:rFonts w:ascii="Times New Roman" w:hAnsi="Times New Roman" w:cs="Times New Roman"/>
          <w:b/>
          <w:bCs/>
          <w:sz w:val="28"/>
          <w:szCs w:val="28"/>
          <w:rtl/>
          <w:lang w:bidi="ar-DZ"/>
        </w:rPr>
        <w:t>%</w:t>
      </w:r>
      <w:r>
        <w:rPr>
          <w:rFonts w:ascii="Times New Roman" w:hAnsi="Times New Roman" w:cs="Times New Roman" w:hint="cs"/>
          <w:sz w:val="28"/>
          <w:szCs w:val="28"/>
          <w:rtl/>
          <w:lang w:bidi="ar-DZ"/>
        </w:rPr>
        <w:t xml:space="preserve"> من المبلغ الكلي قبل تاريخ 15 ديسمبر من السنة المعنية بالضريبة.</w:t>
      </w:r>
    </w:p>
    <w:p w:rsidR="00515D76" w:rsidRDefault="00515D76" w:rsidP="00515D76">
      <w:pPr>
        <w:pStyle w:val="Paragraphedeliste"/>
        <w:bidi/>
        <w:ind w:left="1080"/>
        <w:rPr>
          <w:rFonts w:ascii="Times New Roman" w:hAnsi="Times New Roman" w:cs="Times New Roman"/>
          <w:b/>
          <w:bCs/>
          <w:sz w:val="28"/>
          <w:szCs w:val="28"/>
          <w:rtl/>
          <w:lang w:bidi="ar-DZ"/>
        </w:rPr>
      </w:pPr>
    </w:p>
    <w:p w:rsidR="009430B3" w:rsidRDefault="009430B3" w:rsidP="009430B3">
      <w:pPr>
        <w:pStyle w:val="Paragraphedeliste"/>
        <w:bidi/>
        <w:ind w:left="1080"/>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الزيادات والغرامات:</w:t>
      </w:r>
    </w:p>
    <w:p w:rsidR="009430B3" w:rsidRDefault="009430B3" w:rsidP="009430B3">
      <w:pPr>
        <w:pStyle w:val="Paragraphedeliste"/>
        <w:bidi/>
        <w:ind w:left="108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تطبق زيادة على مساهمة المكلف بالضريبة الذي لم يقم باكتتاب التصريحات المنصوص عليها في المادة الأولى من قانون الإجراءات </w:t>
      </w:r>
      <w:proofErr w:type="spellStart"/>
      <w:r>
        <w:rPr>
          <w:rFonts w:ascii="Times New Roman" w:hAnsi="Times New Roman" w:cs="Times New Roman" w:hint="cs"/>
          <w:sz w:val="28"/>
          <w:szCs w:val="28"/>
          <w:rtl/>
          <w:lang w:bidi="ar-DZ"/>
        </w:rPr>
        <w:t>الجبائية</w:t>
      </w:r>
      <w:proofErr w:type="spellEnd"/>
      <w:r>
        <w:rPr>
          <w:rFonts w:ascii="Times New Roman" w:hAnsi="Times New Roman" w:cs="Times New Roman" w:hint="cs"/>
          <w:sz w:val="28"/>
          <w:szCs w:val="28"/>
          <w:rtl/>
          <w:lang w:bidi="ar-DZ"/>
        </w:rPr>
        <w:t xml:space="preserve"> والمادة 282 من قانون الضرائب المباشرة والرسوم المماثلة بعد انقضاء </w:t>
      </w:r>
      <w:proofErr w:type="spellStart"/>
      <w:r>
        <w:rPr>
          <w:rFonts w:ascii="Times New Roman" w:hAnsi="Times New Roman" w:cs="Times New Roman" w:hint="cs"/>
          <w:sz w:val="28"/>
          <w:szCs w:val="28"/>
          <w:rtl/>
          <w:lang w:bidi="ar-DZ"/>
        </w:rPr>
        <w:t>الأجال</w:t>
      </w:r>
      <w:proofErr w:type="spellEnd"/>
      <w:r>
        <w:rPr>
          <w:rFonts w:ascii="Times New Roman" w:hAnsi="Times New Roman" w:cs="Times New Roman" w:hint="cs"/>
          <w:sz w:val="28"/>
          <w:szCs w:val="28"/>
          <w:rtl/>
          <w:lang w:bidi="ar-DZ"/>
        </w:rPr>
        <w:t xml:space="preserve"> المحددة حسب الحالة، بالزيادات التالية:</w:t>
      </w:r>
    </w:p>
    <w:p w:rsidR="009430B3" w:rsidRDefault="009430B3" w:rsidP="009430B3">
      <w:pPr>
        <w:pStyle w:val="Paragraphedeliste"/>
        <w:bidi/>
        <w:ind w:left="1080"/>
        <w:rPr>
          <w:rFonts w:ascii="Times New Roman" w:hAnsi="Times New Roman" w:cs="Times New Roman"/>
          <w:sz w:val="28"/>
          <w:szCs w:val="28"/>
          <w:rtl/>
          <w:lang w:bidi="ar-DZ"/>
        </w:rPr>
      </w:pPr>
      <w:r>
        <w:rPr>
          <w:rFonts w:ascii="Times New Roman" w:hAnsi="Times New Roman" w:cs="Times New Roman" w:hint="cs"/>
          <w:sz w:val="28"/>
          <w:szCs w:val="28"/>
          <w:rtl/>
          <w:lang w:bidi="ar-DZ"/>
        </w:rPr>
        <w:t>10</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إذا لم يتجاوز التأخر عن التصريح مدة شهر واحد</w:t>
      </w:r>
    </w:p>
    <w:p w:rsidR="004A10FE" w:rsidRDefault="004A10FE" w:rsidP="004A10FE">
      <w:pPr>
        <w:pStyle w:val="Paragraphedeliste"/>
        <w:bidi/>
        <w:ind w:left="1080"/>
        <w:rPr>
          <w:rFonts w:ascii="Times New Roman" w:hAnsi="Times New Roman" w:cs="Times New Roman" w:hint="cs"/>
          <w:sz w:val="28"/>
          <w:szCs w:val="28"/>
          <w:rtl/>
          <w:lang w:bidi="ar-DZ"/>
        </w:rPr>
      </w:pPr>
      <w:r>
        <w:rPr>
          <w:rFonts w:ascii="Times New Roman" w:hAnsi="Times New Roman" w:cs="Times New Roman" w:hint="cs"/>
          <w:sz w:val="28"/>
          <w:szCs w:val="28"/>
          <w:rtl/>
          <w:lang w:bidi="ar-DZ"/>
        </w:rPr>
        <w:t>20</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إذا تجاوز التأخر عن التصريح مدة شهر</w:t>
      </w:r>
    </w:p>
    <w:p w:rsidR="004A10FE" w:rsidRDefault="004A10FE" w:rsidP="004A10FE">
      <w:pPr>
        <w:pStyle w:val="Paragraphedeliste"/>
        <w:bidi/>
        <w:ind w:left="108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إن الإيداع المتأخر للتصريح النهائي المنصوص عليه في المادة 282 مكرر 2 عندما لا يؤدي إلى عملية دفع، </w:t>
      </w:r>
      <w:r w:rsidR="006B526E">
        <w:rPr>
          <w:rFonts w:ascii="Times New Roman" w:hAnsi="Times New Roman" w:cs="Times New Roman" w:hint="cs"/>
          <w:sz w:val="28"/>
          <w:szCs w:val="28"/>
          <w:rtl/>
          <w:lang w:bidi="ar-DZ"/>
        </w:rPr>
        <w:t>فيترتب عنه دفع غرامة:</w:t>
      </w:r>
    </w:p>
    <w:p w:rsidR="006B526E" w:rsidRDefault="006B526E" w:rsidP="006B526E">
      <w:pPr>
        <w:pStyle w:val="Paragraphedeliste"/>
        <w:numPr>
          <w:ilvl w:val="0"/>
          <w:numId w:val="2"/>
        </w:numPr>
        <w:bidi/>
        <w:rPr>
          <w:rFonts w:ascii="Times New Roman" w:hAnsi="Times New Roman" w:cs="Times New Roman" w:hint="cs"/>
          <w:sz w:val="28"/>
          <w:szCs w:val="28"/>
          <w:lang w:bidi="ar-DZ"/>
        </w:rPr>
      </w:pPr>
      <w:r>
        <w:rPr>
          <w:rFonts w:ascii="Times New Roman" w:hAnsi="Times New Roman" w:cs="Times New Roman" w:hint="cs"/>
          <w:sz w:val="28"/>
          <w:szCs w:val="28"/>
          <w:rtl/>
          <w:lang w:bidi="ar-DZ"/>
        </w:rPr>
        <w:t>2500 دج إذا لم يتجاوز التأخر عن التصريح مدة شهر واحد</w:t>
      </w:r>
    </w:p>
    <w:p w:rsidR="006B526E" w:rsidRDefault="006B526E" w:rsidP="006B526E">
      <w:pPr>
        <w:pStyle w:val="Paragraphedeliste"/>
        <w:numPr>
          <w:ilvl w:val="0"/>
          <w:numId w:val="2"/>
        </w:numPr>
        <w:bidi/>
        <w:rPr>
          <w:rFonts w:ascii="Times New Roman" w:hAnsi="Times New Roman" w:cs="Times New Roman" w:hint="cs"/>
          <w:sz w:val="28"/>
          <w:szCs w:val="28"/>
          <w:lang w:bidi="ar-DZ"/>
        </w:rPr>
      </w:pPr>
      <w:r>
        <w:rPr>
          <w:rFonts w:ascii="Times New Roman" w:hAnsi="Times New Roman" w:cs="Times New Roman" w:hint="cs"/>
          <w:sz w:val="28"/>
          <w:szCs w:val="28"/>
          <w:rtl/>
          <w:lang w:bidi="ar-DZ"/>
        </w:rPr>
        <w:t>5000دج إذا تجاوز التأخر عن التصريح مدة شهر دون أن يتعدى هرين</w:t>
      </w:r>
    </w:p>
    <w:p w:rsidR="006B526E" w:rsidRDefault="006B526E" w:rsidP="006B526E">
      <w:pPr>
        <w:pStyle w:val="Paragraphedeliste"/>
        <w:numPr>
          <w:ilvl w:val="0"/>
          <w:numId w:val="2"/>
        </w:numPr>
        <w:bidi/>
        <w:rPr>
          <w:rFonts w:ascii="Times New Roman" w:hAnsi="Times New Roman" w:cs="Times New Roman"/>
          <w:sz w:val="28"/>
          <w:szCs w:val="28"/>
          <w:lang w:bidi="ar-DZ"/>
        </w:rPr>
      </w:pPr>
      <w:r>
        <w:rPr>
          <w:rFonts w:ascii="Times New Roman" w:hAnsi="Times New Roman" w:cs="Times New Roman" w:hint="cs"/>
          <w:sz w:val="28"/>
          <w:szCs w:val="28"/>
          <w:rtl/>
          <w:lang w:bidi="ar-DZ"/>
        </w:rPr>
        <w:t>10000دج إذا تجاوز التأخر عن التصريح مدة شهرين</w:t>
      </w:r>
    </w:p>
    <w:p w:rsidR="00D72F49" w:rsidRDefault="00D72F49" w:rsidP="00D72F49">
      <w:pPr>
        <w:pStyle w:val="Paragraphedeliste"/>
        <w:bidi/>
        <w:ind w:left="108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بانقضاء أجل الشهر1 الواحد المنصوص عليه في المادة 282 مكرر 7 أعلاه، فإن المكلف بالضريبة الذي لم يكتتب التصريح المنصوص عليه في المادة الأولى من قانون الإجراءات </w:t>
      </w:r>
      <w:proofErr w:type="spellStart"/>
      <w:r>
        <w:rPr>
          <w:rFonts w:ascii="Times New Roman" w:hAnsi="Times New Roman" w:cs="Times New Roman" w:hint="cs"/>
          <w:sz w:val="28"/>
          <w:szCs w:val="28"/>
          <w:rtl/>
          <w:lang w:bidi="ar-DZ"/>
        </w:rPr>
        <w:t>الجبائية</w:t>
      </w:r>
      <w:proofErr w:type="spellEnd"/>
      <w:r>
        <w:rPr>
          <w:rFonts w:ascii="Times New Roman" w:hAnsi="Times New Roman" w:cs="Times New Roman" w:hint="cs"/>
          <w:sz w:val="28"/>
          <w:szCs w:val="28"/>
          <w:rtl/>
          <w:lang w:bidi="ar-DZ"/>
        </w:rPr>
        <w:t>، يتم إخضاعه اجباريا للضريبة مع تطبيق زيادة بنسبة 25</w:t>
      </w:r>
      <w:r>
        <w:rPr>
          <w:rFonts w:ascii="Times New Roman" w:hAnsi="Times New Roman" w:cs="Times New Roman"/>
          <w:sz w:val="28"/>
          <w:szCs w:val="28"/>
          <w:rtl/>
          <w:lang w:bidi="ar-DZ"/>
        </w:rPr>
        <w:t>%</w:t>
      </w:r>
      <w:r>
        <w:rPr>
          <w:rFonts w:ascii="Times New Roman" w:hAnsi="Times New Roman" w:cs="Times New Roman" w:hint="cs"/>
          <w:sz w:val="28"/>
          <w:szCs w:val="28"/>
          <w:rtl/>
          <w:lang w:bidi="ar-DZ"/>
        </w:rPr>
        <w:t xml:space="preserve"> وذلك بعد تبليغه، غير أنه إذا تم تقديم التصريح في أجل 30 يوما تخفض الزيادة إلى 20 </w:t>
      </w:r>
      <w:r>
        <w:rPr>
          <w:rFonts w:ascii="Times New Roman" w:hAnsi="Times New Roman" w:cs="Times New Roman"/>
          <w:sz w:val="28"/>
          <w:szCs w:val="28"/>
          <w:rtl/>
          <w:lang w:bidi="ar-DZ"/>
        </w:rPr>
        <w:t>%</w:t>
      </w:r>
    </w:p>
    <w:p w:rsidR="00BB420A" w:rsidRPr="009430B3" w:rsidRDefault="00BB420A" w:rsidP="00BB420A">
      <w:pPr>
        <w:pStyle w:val="Paragraphedeliste"/>
        <w:bidi/>
        <w:ind w:left="1080"/>
        <w:rPr>
          <w:rFonts w:ascii="Times New Roman" w:hAnsi="Times New Roman" w:cs="Times New Roman"/>
          <w:sz w:val="28"/>
          <w:szCs w:val="28"/>
          <w:lang w:bidi="ar-DZ"/>
        </w:rPr>
      </w:pPr>
      <w:r>
        <w:rPr>
          <w:rFonts w:ascii="Times New Roman" w:hAnsi="Times New Roman" w:cs="Times New Roman" w:hint="cs"/>
          <w:sz w:val="28"/>
          <w:szCs w:val="28"/>
          <w:rtl/>
          <w:lang w:bidi="ar-DZ"/>
        </w:rPr>
        <w:lastRenderedPageBreak/>
        <w:t xml:space="preserve">يترتب عن عدم مسك الدفاتر المنصوص عليها في المادة الأولى من قانون الإجراءات </w:t>
      </w:r>
      <w:proofErr w:type="spellStart"/>
      <w:r>
        <w:rPr>
          <w:rFonts w:ascii="Times New Roman" w:hAnsi="Times New Roman" w:cs="Times New Roman" w:hint="cs"/>
          <w:sz w:val="28"/>
          <w:szCs w:val="28"/>
          <w:rtl/>
          <w:lang w:bidi="ar-DZ"/>
        </w:rPr>
        <w:t>الجبائية</w:t>
      </w:r>
      <w:proofErr w:type="spellEnd"/>
      <w:r>
        <w:rPr>
          <w:rFonts w:ascii="Times New Roman" w:hAnsi="Times New Roman" w:cs="Times New Roman" w:hint="cs"/>
          <w:sz w:val="28"/>
          <w:szCs w:val="28"/>
          <w:rtl/>
          <w:lang w:bidi="ar-DZ"/>
        </w:rPr>
        <w:t>، تطبيق غرامة قدرها 10000</w:t>
      </w:r>
      <w:r w:rsidR="0008043E">
        <w:rPr>
          <w:rFonts w:ascii="Times New Roman" w:hAnsi="Times New Roman" w:cs="Times New Roman" w:hint="cs"/>
          <w:sz w:val="28"/>
          <w:szCs w:val="28"/>
          <w:rtl/>
          <w:lang w:bidi="ar-DZ"/>
        </w:rPr>
        <w:t>دج</w:t>
      </w:r>
      <w:bookmarkStart w:id="0" w:name="_GoBack"/>
      <w:bookmarkEnd w:id="0"/>
    </w:p>
    <w:p w:rsidR="00B24C2E" w:rsidRPr="00B24C2E" w:rsidRDefault="00B24C2E" w:rsidP="00B24C2E">
      <w:pPr>
        <w:bidi/>
        <w:rPr>
          <w:rFonts w:ascii="Times New Roman" w:hAnsi="Times New Roman" w:cs="Times New Roman"/>
          <w:sz w:val="28"/>
          <w:szCs w:val="28"/>
          <w:rtl/>
          <w:lang w:bidi="ar-DZ"/>
        </w:rPr>
      </w:pPr>
    </w:p>
    <w:p w:rsidR="00CA0C55" w:rsidRPr="00CA0C55" w:rsidRDefault="00CA0C55" w:rsidP="00CA0C55">
      <w:pPr>
        <w:bidi/>
        <w:rPr>
          <w:rFonts w:ascii="Times New Roman" w:hAnsi="Times New Roman" w:cs="Times New Roman"/>
          <w:b/>
          <w:bCs/>
          <w:sz w:val="28"/>
          <w:szCs w:val="28"/>
          <w:rtl/>
          <w:lang w:bidi="ar-DZ"/>
        </w:rPr>
      </w:pPr>
    </w:p>
    <w:p w:rsidR="006118EC" w:rsidRPr="006118EC" w:rsidRDefault="006118EC" w:rsidP="006118EC">
      <w:pPr>
        <w:jc w:val="right"/>
        <w:rPr>
          <w:rFonts w:ascii="Times New Roman" w:hAnsi="Times New Roman" w:cs="Times New Roman"/>
          <w:sz w:val="28"/>
          <w:szCs w:val="28"/>
          <w:rtl/>
          <w:lang w:bidi="ar-DZ"/>
        </w:rPr>
      </w:pPr>
    </w:p>
    <w:sectPr w:rsidR="006118EC" w:rsidRPr="00611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361F"/>
    <w:multiLevelType w:val="hybridMultilevel"/>
    <w:tmpl w:val="A3044CF6"/>
    <w:lvl w:ilvl="0" w:tplc="905CA7B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2B3B56"/>
    <w:multiLevelType w:val="hybridMultilevel"/>
    <w:tmpl w:val="111A8940"/>
    <w:lvl w:ilvl="0" w:tplc="2DE4F79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EC"/>
    <w:rsid w:val="00003B43"/>
    <w:rsid w:val="0008043E"/>
    <w:rsid w:val="003D472D"/>
    <w:rsid w:val="004A10FE"/>
    <w:rsid w:val="00515D76"/>
    <w:rsid w:val="0056513D"/>
    <w:rsid w:val="006118EC"/>
    <w:rsid w:val="00680DEC"/>
    <w:rsid w:val="006B526E"/>
    <w:rsid w:val="009430B3"/>
    <w:rsid w:val="00945018"/>
    <w:rsid w:val="00B24C2E"/>
    <w:rsid w:val="00B625A8"/>
    <w:rsid w:val="00BB420A"/>
    <w:rsid w:val="00C65135"/>
    <w:rsid w:val="00CA0C55"/>
    <w:rsid w:val="00D72F49"/>
    <w:rsid w:val="00E53209"/>
    <w:rsid w:val="00F05A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D22C"/>
  <w15:chartTrackingRefBased/>
  <w15:docId w15:val="{F44AE13E-B1DE-4047-824D-B0F5A8F4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8EC"/>
    <w:pPr>
      <w:ind w:left="720"/>
      <w:contextualSpacing/>
    </w:pPr>
  </w:style>
  <w:style w:type="character" w:styleId="Textedelespacerserv">
    <w:name w:val="Placeholder Text"/>
    <w:basedOn w:val="Policepardfaut"/>
    <w:uiPriority w:val="99"/>
    <w:semiHidden/>
    <w:rsid w:val="00D72F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730</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10</cp:revision>
  <dcterms:created xsi:type="dcterms:W3CDTF">2021-11-28T02:52:00Z</dcterms:created>
  <dcterms:modified xsi:type="dcterms:W3CDTF">2022-05-17T08:42:00Z</dcterms:modified>
</cp:coreProperties>
</file>