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F8B7" w14:textId="3AA8613A" w:rsidR="00805DF9" w:rsidRDefault="000D6A47" w:rsidP="00953DAC">
      <w:pPr>
        <w:bidi/>
        <w:jc w:val="center"/>
        <w:rPr>
          <w:rFonts w:cstheme="minorHAnsi"/>
          <w:color w:val="FF0000"/>
          <w:sz w:val="28"/>
          <w:szCs w:val="28"/>
          <w:rtl/>
          <w:lang w:bidi="ar-DZ"/>
        </w:rPr>
      </w:pPr>
      <w:r>
        <w:rPr>
          <w:rFonts w:cstheme="minorHAnsi" w:hint="cs"/>
          <w:color w:val="FF0000"/>
          <w:sz w:val="28"/>
          <w:szCs w:val="28"/>
          <w:rtl/>
          <w:lang w:bidi="ar-DZ"/>
        </w:rPr>
        <w:t xml:space="preserve">محاضرات القانون التجاري </w:t>
      </w:r>
      <w:r w:rsidR="00405A6F">
        <w:rPr>
          <w:rFonts w:cstheme="minorHAnsi" w:hint="cs"/>
          <w:color w:val="FF0000"/>
          <w:sz w:val="28"/>
          <w:szCs w:val="28"/>
          <w:rtl/>
          <w:lang w:bidi="ar-DZ"/>
        </w:rPr>
        <w:t>(المجموعة الثانية</w:t>
      </w:r>
      <w:r w:rsidR="00805DF9">
        <w:rPr>
          <w:rFonts w:cstheme="minorHAnsi" w:hint="cs"/>
          <w:color w:val="FF0000"/>
          <w:sz w:val="28"/>
          <w:szCs w:val="28"/>
          <w:rtl/>
          <w:lang w:bidi="ar-DZ"/>
        </w:rPr>
        <w:t xml:space="preserve"> من الفوج 7 إلى الفوج 12</w:t>
      </w:r>
      <w:r w:rsidR="00405A6F">
        <w:rPr>
          <w:rFonts w:cstheme="minorHAnsi" w:hint="cs"/>
          <w:color w:val="FF0000"/>
          <w:sz w:val="28"/>
          <w:szCs w:val="28"/>
          <w:rtl/>
          <w:lang w:bidi="ar-DZ"/>
        </w:rPr>
        <w:t>)</w:t>
      </w:r>
      <w:r w:rsidR="00953DAC">
        <w:rPr>
          <w:rFonts w:cstheme="minorHAnsi" w:hint="cs"/>
          <w:color w:val="FF0000"/>
          <w:sz w:val="28"/>
          <w:szCs w:val="28"/>
          <w:rtl/>
          <w:lang w:bidi="ar-DZ"/>
        </w:rPr>
        <w:t xml:space="preserve"> </w:t>
      </w:r>
    </w:p>
    <w:p w14:paraId="170253C5" w14:textId="52FB85C7" w:rsidR="00953DAC" w:rsidRDefault="000D6A47" w:rsidP="00805DF9">
      <w:pPr>
        <w:bidi/>
        <w:jc w:val="center"/>
        <w:rPr>
          <w:rFonts w:cstheme="minorHAnsi"/>
          <w:color w:val="FF0000"/>
          <w:sz w:val="28"/>
          <w:szCs w:val="28"/>
          <w:rtl/>
          <w:lang w:bidi="ar-DZ"/>
        </w:rPr>
      </w:pPr>
      <w:r w:rsidRPr="00367E48">
        <w:rPr>
          <w:rFonts w:cstheme="minorHAnsi"/>
          <w:color w:val="0070C0"/>
          <w:sz w:val="28"/>
          <w:szCs w:val="28"/>
          <w:rtl/>
          <w:lang w:bidi="ar-DZ"/>
        </w:rPr>
        <w:t>للدكتور</w:t>
      </w:r>
      <w:r w:rsidRPr="000D6A47">
        <w:rPr>
          <w:rFonts w:cstheme="minorHAnsi" w:hint="cs"/>
          <w:color w:val="0070C0"/>
          <w:sz w:val="28"/>
          <w:szCs w:val="28"/>
          <w:rtl/>
          <w:lang w:bidi="ar-DZ"/>
        </w:rPr>
        <w:t xml:space="preserve"> بودور مبروك  </w:t>
      </w:r>
    </w:p>
    <w:p w14:paraId="2D6963A8" w14:textId="7C717572" w:rsidR="00851243" w:rsidRDefault="00084DA3" w:rsidP="00953DAC">
      <w:pPr>
        <w:bidi/>
        <w:jc w:val="center"/>
        <w:rPr>
          <w:rFonts w:cstheme="minorHAnsi"/>
          <w:b/>
          <w:bCs/>
          <w:color w:val="002060"/>
          <w:sz w:val="28"/>
          <w:szCs w:val="28"/>
          <w:rtl/>
          <w:lang w:bidi="ar-DZ"/>
        </w:rPr>
      </w:pPr>
      <w:r w:rsidRPr="003014CC">
        <w:rPr>
          <w:rFonts w:cstheme="minorHAnsi"/>
          <w:b/>
          <w:bCs/>
          <w:color w:val="002060"/>
          <w:sz w:val="28"/>
          <w:szCs w:val="28"/>
          <w:rtl/>
          <w:lang w:bidi="ar-DZ"/>
        </w:rPr>
        <w:t xml:space="preserve">الدرس </w:t>
      </w:r>
      <w:r w:rsidR="00680A0A">
        <w:rPr>
          <w:rFonts w:cstheme="minorHAnsi" w:hint="cs"/>
          <w:b/>
          <w:bCs/>
          <w:color w:val="002060"/>
          <w:sz w:val="28"/>
          <w:szCs w:val="28"/>
          <w:rtl/>
          <w:lang w:bidi="ar-DZ"/>
        </w:rPr>
        <w:t>الثالث</w:t>
      </w:r>
      <w:r w:rsidRPr="003014CC">
        <w:rPr>
          <w:rFonts w:cstheme="minorHAnsi"/>
          <w:b/>
          <w:bCs/>
          <w:color w:val="002060"/>
          <w:sz w:val="28"/>
          <w:szCs w:val="28"/>
          <w:rtl/>
          <w:lang w:bidi="ar-DZ"/>
        </w:rPr>
        <w:t xml:space="preserve">: </w:t>
      </w:r>
      <w:r w:rsidR="00680A0A">
        <w:rPr>
          <w:rFonts w:cstheme="minorHAnsi" w:hint="cs"/>
          <w:b/>
          <w:bCs/>
          <w:color w:val="002060"/>
          <w:sz w:val="28"/>
          <w:szCs w:val="28"/>
          <w:rtl/>
          <w:lang w:bidi="ar-DZ"/>
        </w:rPr>
        <w:t>التمييز بين العمل التجاري والعمل المدني</w:t>
      </w:r>
    </w:p>
    <w:p w14:paraId="7CF3196A" w14:textId="49F53CF0" w:rsidR="00A05511" w:rsidRDefault="00A05511" w:rsidP="00680A0A">
      <w:pPr>
        <w:bidi/>
        <w:jc w:val="both"/>
        <w:rPr>
          <w:rFonts w:cstheme="minorHAnsi"/>
          <w:color w:val="002060"/>
          <w:sz w:val="28"/>
          <w:szCs w:val="28"/>
          <w:rtl/>
          <w:lang w:bidi="ar-DZ"/>
        </w:rPr>
      </w:pPr>
    </w:p>
    <w:p w14:paraId="602FAAD0" w14:textId="23B1303B" w:rsidR="00680A0A" w:rsidRDefault="00680A0A" w:rsidP="00680A0A">
      <w:pPr>
        <w:bidi/>
        <w:jc w:val="both"/>
        <w:rPr>
          <w:rFonts w:cstheme="minorHAnsi"/>
          <w:b/>
          <w:bCs/>
          <w:sz w:val="28"/>
          <w:szCs w:val="28"/>
          <w:rtl/>
          <w:lang w:bidi="ar-DZ"/>
        </w:rPr>
      </w:pPr>
      <w:r w:rsidRPr="00680A0A">
        <w:rPr>
          <w:rFonts w:cstheme="minorHAnsi" w:hint="cs"/>
          <w:b/>
          <w:bCs/>
          <w:sz w:val="28"/>
          <w:szCs w:val="28"/>
          <w:rtl/>
          <w:lang w:bidi="ar-DZ"/>
        </w:rPr>
        <w:t>المطلب الأول: أسباب التمييز بين العمل التجاري والعمل المدني</w:t>
      </w:r>
    </w:p>
    <w:p w14:paraId="5F93FAFC" w14:textId="7A39FBDD" w:rsidR="00680A0A" w:rsidRDefault="00680A0A" w:rsidP="00680A0A">
      <w:pPr>
        <w:bidi/>
        <w:ind w:firstLine="720"/>
        <w:jc w:val="both"/>
        <w:rPr>
          <w:rFonts w:cstheme="minorHAnsi"/>
          <w:sz w:val="28"/>
          <w:szCs w:val="28"/>
          <w:rtl/>
          <w:lang w:bidi="ar-DZ"/>
        </w:rPr>
      </w:pPr>
      <w:r w:rsidRPr="00680A0A">
        <w:rPr>
          <w:rFonts w:cstheme="minorHAnsi" w:hint="cs"/>
          <w:sz w:val="28"/>
          <w:szCs w:val="28"/>
          <w:rtl/>
          <w:lang w:bidi="ar-DZ"/>
        </w:rPr>
        <w:t xml:space="preserve">القانون </w:t>
      </w:r>
      <w:r>
        <w:rPr>
          <w:rFonts w:cstheme="minorHAnsi" w:hint="cs"/>
          <w:sz w:val="28"/>
          <w:szCs w:val="28"/>
          <w:rtl/>
          <w:lang w:bidi="ar-DZ"/>
        </w:rPr>
        <w:t>التجاري هو فرع من فروع القانون الخاص وليس قانونا استثنائيا استقل عن القانون المدني، بل يملك القانون التجاري من المقومات والخصائص ما يجعله مستقلا عن القانون المدني فطبيعة الأعمال التي ينظمها القانون التجاري تتسم بالسرعة من ناحية ودعم الائتمان من ناحية أخرى وهو ما لا يمكن تصوره في إطار الأعمال المدنية التي يحكمها القانون المدني.</w:t>
      </w:r>
    </w:p>
    <w:p w14:paraId="1D804B64" w14:textId="17ECE442" w:rsidR="007259FD" w:rsidRDefault="007259FD" w:rsidP="007259FD">
      <w:pPr>
        <w:bidi/>
        <w:ind w:firstLine="720"/>
        <w:jc w:val="both"/>
        <w:rPr>
          <w:rFonts w:cstheme="minorHAnsi"/>
          <w:sz w:val="28"/>
          <w:szCs w:val="28"/>
          <w:rtl/>
          <w:lang w:bidi="ar-DZ"/>
        </w:rPr>
      </w:pPr>
      <w:r>
        <w:rPr>
          <w:rFonts w:cstheme="minorHAnsi" w:hint="cs"/>
          <w:sz w:val="28"/>
          <w:szCs w:val="28"/>
          <w:rtl/>
          <w:lang w:bidi="ar-DZ"/>
        </w:rPr>
        <w:t xml:space="preserve">حيث أن القانون التجاري أمام سرعة المعاملات التجارية كان لا بد له من إطلاق حرية الإثبات وبكل الوسائل المتاحة، وأما </w:t>
      </w:r>
      <w:r w:rsidR="00D34232">
        <w:rPr>
          <w:rFonts w:cstheme="minorHAnsi" w:hint="cs"/>
          <w:sz w:val="28"/>
          <w:szCs w:val="28"/>
          <w:rtl/>
          <w:lang w:bidi="ar-DZ"/>
        </w:rPr>
        <w:t xml:space="preserve">حماية </w:t>
      </w:r>
      <w:r>
        <w:rPr>
          <w:rFonts w:cstheme="minorHAnsi" w:hint="cs"/>
          <w:sz w:val="28"/>
          <w:szCs w:val="28"/>
          <w:rtl/>
          <w:lang w:bidi="ar-DZ"/>
        </w:rPr>
        <w:t>الائتمان أو ما يسمى ب</w:t>
      </w:r>
      <w:r w:rsidR="00AF7088">
        <w:rPr>
          <w:rFonts w:cstheme="minorHAnsi" w:hint="cs"/>
          <w:sz w:val="28"/>
          <w:szCs w:val="28"/>
          <w:rtl/>
          <w:lang w:bidi="ar-DZ"/>
        </w:rPr>
        <w:t xml:space="preserve">دعم </w:t>
      </w:r>
      <w:r>
        <w:rPr>
          <w:rFonts w:cstheme="minorHAnsi" w:hint="cs"/>
          <w:sz w:val="28"/>
          <w:szCs w:val="28"/>
          <w:rtl/>
          <w:lang w:bidi="ar-DZ"/>
        </w:rPr>
        <w:t>الثقة التجارية أو ما يصطلح عليه أيضا بمنح الأجل</w:t>
      </w:r>
      <w:r w:rsidR="00D34232">
        <w:rPr>
          <w:rFonts w:cstheme="minorHAnsi" w:hint="cs"/>
          <w:sz w:val="28"/>
          <w:szCs w:val="28"/>
          <w:rtl/>
          <w:lang w:bidi="ar-DZ"/>
        </w:rPr>
        <w:t xml:space="preserve"> فإنه كان لزاما لأجل ذلك إيجاد نظام صارم لحماية حقوق الدائن لاستيفاء حقه، وقبل ذلك لحماية كل من يقدم على أي عمل تجاري وطمأنته بأن أي عمل يقدم عليه مهما كان مبلغ التعامل فحقه لن يضيع</w:t>
      </w:r>
      <w:r w:rsidR="00BC1789">
        <w:rPr>
          <w:rFonts w:cstheme="minorHAnsi" w:hint="cs"/>
          <w:sz w:val="28"/>
          <w:szCs w:val="28"/>
          <w:rtl/>
          <w:lang w:bidi="ar-DZ"/>
        </w:rPr>
        <w:t xml:space="preserve"> ولهذا كان نظام الإفلاس وافتراض التضامن بين المدينين.</w:t>
      </w:r>
    </w:p>
    <w:p w14:paraId="0F19C7D6" w14:textId="75FD7D22" w:rsidR="00BC1789" w:rsidRDefault="00BC1789" w:rsidP="00BC1789">
      <w:pPr>
        <w:bidi/>
        <w:ind w:firstLine="720"/>
        <w:jc w:val="both"/>
        <w:rPr>
          <w:rFonts w:cstheme="minorHAnsi"/>
          <w:sz w:val="28"/>
          <w:szCs w:val="28"/>
          <w:rtl/>
          <w:lang w:bidi="ar-DZ"/>
        </w:rPr>
      </w:pPr>
      <w:r>
        <w:rPr>
          <w:rFonts w:cstheme="minorHAnsi" w:hint="cs"/>
          <w:sz w:val="28"/>
          <w:szCs w:val="28"/>
          <w:rtl/>
          <w:lang w:bidi="ar-DZ"/>
        </w:rPr>
        <w:t>والاختلاف الآخر الذي ينعكس على الأعمال التجارية هو ما يتميز به القانون المدني من ثبات واستقرار حتى أن قواعده ترجع إلى القانون الروماني ولا يمكن تغييرها أو نقض مثلا نظرية الالتزام والإتيان بنظرية أخرى</w:t>
      </w:r>
      <w:r w:rsidR="00AF7088">
        <w:rPr>
          <w:rFonts w:cstheme="minorHAnsi" w:hint="cs"/>
          <w:sz w:val="28"/>
          <w:szCs w:val="28"/>
          <w:rtl/>
          <w:lang w:bidi="ar-DZ"/>
        </w:rPr>
        <w:t>،</w:t>
      </w:r>
      <w:r>
        <w:rPr>
          <w:rFonts w:cstheme="minorHAnsi" w:hint="cs"/>
          <w:sz w:val="28"/>
          <w:szCs w:val="28"/>
          <w:rtl/>
          <w:lang w:bidi="ar-DZ"/>
        </w:rPr>
        <w:t xml:space="preserve"> بخلاف القانون التجاري الذي تتسم قواعده بعدم الثبات إلى حد معين لأن التجارة في حد ذاتها في تطور مستمر </w:t>
      </w:r>
      <w:r w:rsidR="00577B41">
        <w:rPr>
          <w:rFonts w:cstheme="minorHAnsi" w:hint="cs"/>
          <w:sz w:val="28"/>
          <w:szCs w:val="28"/>
          <w:rtl/>
          <w:lang w:bidi="ar-DZ"/>
        </w:rPr>
        <w:t xml:space="preserve">والمثال على ذلك هو الشركات فقد كانت شركات الأشخاص </w:t>
      </w:r>
      <w:r w:rsidR="009C7696">
        <w:rPr>
          <w:rFonts w:cstheme="minorHAnsi" w:hint="cs"/>
          <w:sz w:val="28"/>
          <w:szCs w:val="28"/>
          <w:rtl/>
          <w:lang w:bidi="ar-DZ"/>
        </w:rPr>
        <w:t xml:space="preserve">هي الأساس بالنظر إلى الأشخاص المكونين لها ومع تدفق رؤوس الأموال أصبحت </w:t>
      </w:r>
      <w:r w:rsidR="00C40C76">
        <w:rPr>
          <w:rFonts w:cstheme="minorHAnsi" w:hint="cs"/>
          <w:sz w:val="28"/>
          <w:szCs w:val="28"/>
          <w:rtl/>
          <w:lang w:bidi="ar-DZ"/>
        </w:rPr>
        <w:t>رؤوس الأموال لا الأشخاص محل اهتمام وأصبحت تستحوذ شركات الأموال على الحصة الأكبر والأهم.</w:t>
      </w:r>
    </w:p>
    <w:p w14:paraId="55B003DA" w14:textId="2A982D4D" w:rsidR="00C40C76" w:rsidRDefault="00C40C76" w:rsidP="00C40C76">
      <w:pPr>
        <w:bidi/>
        <w:ind w:firstLine="720"/>
        <w:jc w:val="both"/>
        <w:rPr>
          <w:rFonts w:cstheme="minorHAnsi"/>
          <w:sz w:val="28"/>
          <w:szCs w:val="28"/>
          <w:rtl/>
          <w:lang w:bidi="ar-DZ"/>
        </w:rPr>
      </w:pPr>
      <w:r>
        <w:rPr>
          <w:rFonts w:cstheme="minorHAnsi" w:hint="cs"/>
          <w:sz w:val="28"/>
          <w:szCs w:val="28"/>
          <w:rtl/>
          <w:lang w:bidi="ar-DZ"/>
        </w:rPr>
        <w:t>كما أن تدخل الدولة المباشر على الحياة الاقتصادية قلص من مبدأ سلطان الإرادة حيث أن الدولة أضحت تنظم العمل التجاري فيما يفيد حاجاتها الاقتصادية</w:t>
      </w:r>
      <w:r w:rsidR="00AF7088">
        <w:rPr>
          <w:rFonts w:cstheme="minorHAnsi" w:hint="cs"/>
          <w:sz w:val="28"/>
          <w:szCs w:val="28"/>
          <w:rtl/>
          <w:lang w:bidi="ar-DZ"/>
        </w:rPr>
        <w:t>،</w:t>
      </w:r>
      <w:r>
        <w:rPr>
          <w:rFonts w:cstheme="minorHAnsi" w:hint="cs"/>
          <w:sz w:val="28"/>
          <w:szCs w:val="28"/>
          <w:rtl/>
          <w:lang w:bidi="ar-DZ"/>
        </w:rPr>
        <w:t xml:space="preserve"> فمثلا تم توجيه شركات المساهمة والتوصية بالأسهم للمشروعات الكبرى بينما الشركات ذات المسؤولية المحدودة وجهت للمشروعات الصغيرة والمتوسطة وهذا خدمة لفكرة حديثة هي النظام العام الاقتصادي، كما أن فكرة الرهن التجاري مع عدم انتقال الحيازة من الراهن إلى المرتهن قد غيرت من نظام التأمينات الذي أنشأه القانون المدني</w:t>
      </w:r>
      <w:r w:rsidR="00AF7088">
        <w:rPr>
          <w:rFonts w:cstheme="minorHAnsi" w:hint="cs"/>
          <w:sz w:val="28"/>
          <w:szCs w:val="28"/>
          <w:rtl/>
          <w:lang w:bidi="ar-DZ"/>
        </w:rPr>
        <w:t>،</w:t>
      </w:r>
      <w:r>
        <w:rPr>
          <w:rFonts w:cstheme="minorHAnsi" w:hint="cs"/>
          <w:sz w:val="28"/>
          <w:szCs w:val="28"/>
          <w:rtl/>
          <w:lang w:bidi="ar-DZ"/>
        </w:rPr>
        <w:t xml:space="preserve"> بل أصبح القانون المدني يأخذ في بعض القواعد التجارية كنظام السندات الإذنية والسندات لحاملها.</w:t>
      </w:r>
    </w:p>
    <w:p w14:paraId="2DE1153E" w14:textId="2AD4F093" w:rsidR="00EF1DBC" w:rsidRDefault="00EF1DBC" w:rsidP="00EF1DBC">
      <w:pPr>
        <w:bidi/>
        <w:ind w:firstLine="720"/>
        <w:jc w:val="both"/>
        <w:rPr>
          <w:rFonts w:cstheme="minorHAnsi"/>
          <w:sz w:val="28"/>
          <w:szCs w:val="28"/>
          <w:rtl/>
          <w:lang w:bidi="ar-DZ"/>
        </w:rPr>
      </w:pPr>
      <w:r>
        <w:rPr>
          <w:rFonts w:cstheme="minorHAnsi" w:hint="cs"/>
          <w:sz w:val="28"/>
          <w:szCs w:val="28"/>
          <w:rtl/>
          <w:lang w:bidi="ar-DZ"/>
        </w:rPr>
        <w:t xml:space="preserve">وقد انعكس الخلاف بين طبيعة العمل التجاري والمدني على إمكانية اصباغ الصبغة الدولية على القواعد التجارية نظرا لسهولة مزاولة الأعمال التجارية بين دول مختلفة يكون منشؤها وطنيا، ولكثرة ما قد ينشأ من منازعات لجأت الدول إلى ابتغاء توحيد قواعد وأنظمة تجارية منها المعاهدات الخاصة بالأوراق التجارية والنقل البري وحماية الملكية الصناعية وبراءات الاختراع والملاحة البحرية </w:t>
      </w:r>
      <w:r>
        <w:rPr>
          <w:rFonts w:cstheme="minorHAnsi" w:hint="cs"/>
          <w:sz w:val="28"/>
          <w:szCs w:val="28"/>
          <w:rtl/>
          <w:lang w:bidi="ar-DZ"/>
        </w:rPr>
        <w:lastRenderedPageBreak/>
        <w:t>والجوية</w:t>
      </w:r>
      <w:r w:rsidR="006F7FE9">
        <w:rPr>
          <w:rFonts w:cstheme="minorHAnsi" w:hint="cs"/>
          <w:sz w:val="28"/>
          <w:szCs w:val="28"/>
          <w:rtl/>
          <w:lang w:bidi="ar-DZ"/>
        </w:rPr>
        <w:t xml:space="preserve"> بخلاف قواعد القانون المدني التي تنظم الأعمال المدنية والتي تعكس الحالة الاجتماعية والدينية والثقافية والسياسية والتي لا يمكن أن تكون متماثلة حتى بين دول متجاورة.</w:t>
      </w:r>
    </w:p>
    <w:p w14:paraId="461DF67E" w14:textId="6BC81343" w:rsidR="006F7FE9" w:rsidRDefault="006F7FE9" w:rsidP="006F7FE9">
      <w:pPr>
        <w:bidi/>
        <w:ind w:firstLine="720"/>
        <w:jc w:val="both"/>
        <w:rPr>
          <w:rFonts w:cstheme="minorHAnsi"/>
          <w:sz w:val="28"/>
          <w:szCs w:val="28"/>
          <w:rtl/>
          <w:lang w:bidi="ar-DZ"/>
        </w:rPr>
      </w:pPr>
      <w:r>
        <w:rPr>
          <w:rFonts w:cstheme="minorHAnsi" w:hint="cs"/>
          <w:sz w:val="28"/>
          <w:szCs w:val="28"/>
          <w:rtl/>
          <w:lang w:bidi="ar-DZ"/>
        </w:rPr>
        <w:t xml:space="preserve">لكن هذا لا يلغي فكرة أن القانون المدني هو الشريعة العامة للقانون الخاص وأن القانون التجاري قاصر عن حل كل المنازعات القائمة، ففي حال لم ينص القانون التجاري على حكم في مسألة من المسائل المطروحة ينتقل القاضي وجوبا إلى البحث في القانون المدني حسب المادة (1) </w:t>
      </w:r>
      <w:r w:rsidR="00AF7088">
        <w:rPr>
          <w:rFonts w:cstheme="minorHAnsi" w:hint="cs"/>
          <w:sz w:val="28"/>
          <w:szCs w:val="28"/>
          <w:rtl/>
          <w:lang w:bidi="ar-DZ"/>
        </w:rPr>
        <w:t>مكرر من</w:t>
      </w:r>
      <w:r>
        <w:rPr>
          <w:rFonts w:cstheme="minorHAnsi" w:hint="cs"/>
          <w:sz w:val="28"/>
          <w:szCs w:val="28"/>
          <w:rtl/>
          <w:lang w:bidi="ar-DZ"/>
        </w:rPr>
        <w:t xml:space="preserve"> القانون التجاري، </w:t>
      </w:r>
      <w:r w:rsidR="00A43825">
        <w:rPr>
          <w:rFonts w:cstheme="minorHAnsi" w:hint="cs"/>
          <w:sz w:val="28"/>
          <w:szCs w:val="28"/>
          <w:rtl/>
          <w:lang w:bidi="ar-DZ"/>
        </w:rPr>
        <w:t>ولعل أبرز مثال على ذلك هي نظرية الالتزامات التي تتعدى القانون المدني لتشمل كل فروع القانون الخاص وكذلك قاعدة الإثراء بلا سبب.</w:t>
      </w:r>
    </w:p>
    <w:p w14:paraId="2ED2234D" w14:textId="5F21D43F" w:rsidR="00A43825" w:rsidRDefault="008116DC" w:rsidP="00A43825">
      <w:pPr>
        <w:bidi/>
        <w:ind w:firstLine="720"/>
        <w:jc w:val="both"/>
        <w:rPr>
          <w:rFonts w:cstheme="minorHAnsi"/>
          <w:b/>
          <w:bCs/>
          <w:sz w:val="28"/>
          <w:szCs w:val="28"/>
          <w:rtl/>
          <w:lang w:bidi="ar-DZ"/>
        </w:rPr>
      </w:pPr>
      <w:r w:rsidRPr="008116DC">
        <w:rPr>
          <w:rFonts w:cstheme="minorHAnsi" w:hint="cs"/>
          <w:b/>
          <w:bCs/>
          <w:sz w:val="28"/>
          <w:szCs w:val="28"/>
          <w:rtl/>
          <w:lang w:bidi="ar-DZ"/>
        </w:rPr>
        <w:t>المطلب الثاني: نطاق الأعمال التجارية</w:t>
      </w:r>
    </w:p>
    <w:p w14:paraId="154F3C4B" w14:textId="09526050" w:rsidR="001431BB" w:rsidRPr="001431BB" w:rsidRDefault="001431BB" w:rsidP="00B750F9">
      <w:pPr>
        <w:bidi/>
        <w:ind w:firstLine="720"/>
        <w:jc w:val="both"/>
        <w:rPr>
          <w:rFonts w:cstheme="minorHAnsi"/>
          <w:sz w:val="28"/>
          <w:szCs w:val="28"/>
          <w:rtl/>
          <w:lang w:bidi="ar-DZ"/>
        </w:rPr>
      </w:pPr>
      <w:r w:rsidRPr="001431BB">
        <w:rPr>
          <w:rFonts w:cstheme="minorHAnsi" w:hint="cs"/>
          <w:sz w:val="28"/>
          <w:szCs w:val="28"/>
          <w:rtl/>
          <w:lang w:bidi="ar-DZ"/>
        </w:rPr>
        <w:t>نطاق الأعمال التجارية</w:t>
      </w:r>
      <w:r>
        <w:rPr>
          <w:rFonts w:cstheme="minorHAnsi" w:hint="cs"/>
          <w:sz w:val="28"/>
          <w:szCs w:val="28"/>
          <w:rtl/>
          <w:lang w:bidi="ar-DZ"/>
        </w:rPr>
        <w:t xml:space="preserve"> يحدده أمران، الأول هو مرتكزات القانون التجاري في حد ذاته والتي اختلف حولها وبالخصوص في كيفية تحديد أساس القانون التجاري هل هو شخصي أم موضوعي، كما أنه من ناحية ثانية فالنطاق يمر حتما بتحديد طبيعة العمل التجاري ذاته.</w:t>
      </w:r>
    </w:p>
    <w:p w14:paraId="75AEED4C" w14:textId="2E83E75A" w:rsidR="00B750F9" w:rsidRDefault="008116DC" w:rsidP="001431BB">
      <w:pPr>
        <w:bidi/>
        <w:ind w:firstLine="720"/>
        <w:jc w:val="both"/>
        <w:rPr>
          <w:rFonts w:cstheme="minorHAnsi"/>
          <w:b/>
          <w:bCs/>
          <w:sz w:val="28"/>
          <w:szCs w:val="28"/>
          <w:rtl/>
          <w:lang w:bidi="ar-DZ"/>
        </w:rPr>
      </w:pPr>
      <w:r>
        <w:rPr>
          <w:rFonts w:cstheme="minorHAnsi" w:hint="cs"/>
          <w:b/>
          <w:bCs/>
          <w:sz w:val="28"/>
          <w:szCs w:val="28"/>
          <w:rtl/>
          <w:lang w:bidi="ar-DZ"/>
        </w:rPr>
        <w:t xml:space="preserve"> </w:t>
      </w:r>
      <w:r w:rsidR="00B750F9">
        <w:rPr>
          <w:rFonts w:cstheme="minorHAnsi" w:hint="cs"/>
          <w:b/>
          <w:bCs/>
          <w:sz w:val="28"/>
          <w:szCs w:val="28"/>
          <w:rtl/>
          <w:lang w:bidi="ar-DZ"/>
        </w:rPr>
        <w:t>الفرع الأول: محددات القانون التجاري</w:t>
      </w:r>
    </w:p>
    <w:p w14:paraId="5CE9C077" w14:textId="257AACFC" w:rsidR="00B750F9" w:rsidRDefault="008116DC" w:rsidP="00B750F9">
      <w:pPr>
        <w:bidi/>
        <w:ind w:firstLine="720"/>
        <w:jc w:val="both"/>
        <w:rPr>
          <w:rFonts w:cstheme="minorHAnsi"/>
          <w:b/>
          <w:bCs/>
          <w:sz w:val="28"/>
          <w:szCs w:val="28"/>
          <w:rtl/>
          <w:lang w:bidi="ar-DZ"/>
        </w:rPr>
      </w:pPr>
      <w:r w:rsidRPr="008116DC">
        <w:rPr>
          <w:rFonts w:cstheme="minorHAnsi" w:hint="cs"/>
          <w:sz w:val="28"/>
          <w:szCs w:val="28"/>
          <w:rtl/>
          <w:lang w:bidi="ar-DZ"/>
        </w:rPr>
        <w:t>قد</w:t>
      </w:r>
      <w:r>
        <w:rPr>
          <w:rFonts w:cstheme="minorHAnsi" w:hint="cs"/>
          <w:sz w:val="28"/>
          <w:szCs w:val="28"/>
          <w:rtl/>
          <w:lang w:bidi="ar-DZ"/>
        </w:rPr>
        <w:t xml:space="preserve"> يتوسع وقد يضيق مجال (نطاق) الأعمال التجارية بحسب الفقه </w:t>
      </w:r>
      <w:r w:rsidR="00B750F9">
        <w:rPr>
          <w:rFonts w:cstheme="minorHAnsi" w:hint="cs"/>
          <w:sz w:val="28"/>
          <w:szCs w:val="28"/>
          <w:rtl/>
          <w:lang w:bidi="ar-DZ"/>
        </w:rPr>
        <w:t xml:space="preserve">فقد اختلفت الآراء الفقهية بين من اعتبر القانون التجاري قانونا خاصا بفئة من الأشخاص هم التجار وبين من يرى أنه يشمل فقط الأعمال التجارية، </w:t>
      </w:r>
      <w:r>
        <w:rPr>
          <w:rFonts w:cstheme="minorHAnsi" w:hint="cs"/>
          <w:sz w:val="28"/>
          <w:szCs w:val="28"/>
          <w:rtl/>
          <w:lang w:bidi="ar-DZ"/>
        </w:rPr>
        <w:t xml:space="preserve">وهو ما أدى إلى وجود اتجاهين بارزين </w:t>
      </w:r>
      <w:r w:rsidR="00B750F9">
        <w:rPr>
          <w:rFonts w:cstheme="minorHAnsi" w:hint="cs"/>
          <w:sz w:val="28"/>
          <w:szCs w:val="28"/>
          <w:rtl/>
          <w:lang w:bidi="ar-DZ"/>
        </w:rPr>
        <w:t>ت</w:t>
      </w:r>
      <w:r w:rsidR="001431BB">
        <w:rPr>
          <w:rFonts w:cstheme="minorHAnsi" w:hint="cs"/>
          <w:sz w:val="28"/>
          <w:szCs w:val="28"/>
          <w:rtl/>
          <w:lang w:bidi="ar-DZ"/>
        </w:rPr>
        <w:t>م</w:t>
      </w:r>
      <w:r w:rsidR="00B750F9">
        <w:rPr>
          <w:rFonts w:cstheme="minorHAnsi" w:hint="cs"/>
          <w:sz w:val="28"/>
          <w:szCs w:val="28"/>
          <w:rtl/>
          <w:lang w:bidi="ar-DZ"/>
        </w:rPr>
        <w:t>ثلهما نظريتان هما النظرية الموضوعية</w:t>
      </w:r>
      <w:r w:rsidR="003434F1">
        <w:rPr>
          <w:rFonts w:cstheme="minorHAnsi" w:hint="cs"/>
          <w:sz w:val="28"/>
          <w:szCs w:val="28"/>
          <w:rtl/>
          <w:lang w:bidi="ar-DZ"/>
        </w:rPr>
        <w:t xml:space="preserve"> (المادية)</w:t>
      </w:r>
      <w:r w:rsidR="00B750F9">
        <w:rPr>
          <w:rFonts w:cstheme="minorHAnsi" w:hint="cs"/>
          <w:sz w:val="28"/>
          <w:szCs w:val="28"/>
          <w:rtl/>
          <w:lang w:bidi="ar-DZ"/>
        </w:rPr>
        <w:t xml:space="preserve"> والنظرية الشخصية.</w:t>
      </w:r>
    </w:p>
    <w:p w14:paraId="6F16B460" w14:textId="6D5D2C75" w:rsidR="00B750F9" w:rsidRDefault="00B750F9" w:rsidP="00B750F9">
      <w:pPr>
        <w:bidi/>
        <w:ind w:firstLine="720"/>
        <w:jc w:val="both"/>
        <w:rPr>
          <w:rFonts w:cstheme="minorHAnsi"/>
          <w:b/>
          <w:bCs/>
          <w:sz w:val="28"/>
          <w:szCs w:val="28"/>
          <w:rtl/>
          <w:lang w:bidi="ar-DZ"/>
        </w:rPr>
      </w:pPr>
      <w:r>
        <w:rPr>
          <w:rFonts w:cstheme="minorHAnsi" w:hint="cs"/>
          <w:b/>
          <w:bCs/>
          <w:sz w:val="28"/>
          <w:szCs w:val="28"/>
          <w:rtl/>
          <w:lang w:bidi="ar-DZ"/>
        </w:rPr>
        <w:t>أولا- النظرية الموضوعية (المادية)</w:t>
      </w:r>
    </w:p>
    <w:p w14:paraId="7631E388" w14:textId="77777777" w:rsidR="003303E7" w:rsidRDefault="00B750F9" w:rsidP="00B750F9">
      <w:pPr>
        <w:bidi/>
        <w:ind w:firstLine="720"/>
        <w:jc w:val="both"/>
        <w:rPr>
          <w:rFonts w:cstheme="minorHAnsi"/>
          <w:sz w:val="28"/>
          <w:szCs w:val="28"/>
          <w:rtl/>
          <w:lang w:bidi="ar-DZ"/>
        </w:rPr>
      </w:pPr>
      <w:r w:rsidRPr="00B750F9">
        <w:rPr>
          <w:rFonts w:cstheme="minorHAnsi" w:hint="cs"/>
          <w:sz w:val="28"/>
          <w:szCs w:val="28"/>
          <w:rtl/>
          <w:lang w:bidi="ar-DZ"/>
        </w:rPr>
        <w:t>يعتبر أنصار هذه النظرية</w:t>
      </w:r>
      <w:r>
        <w:rPr>
          <w:rFonts w:cstheme="minorHAnsi" w:hint="cs"/>
          <w:sz w:val="28"/>
          <w:szCs w:val="28"/>
          <w:rtl/>
          <w:lang w:bidi="ar-DZ"/>
        </w:rPr>
        <w:t xml:space="preserve"> بأن القانون التجاري يتحدد فقط بإتيان الأعمال التجارية</w:t>
      </w:r>
      <w:r w:rsidR="00DB41CE">
        <w:rPr>
          <w:rFonts w:cstheme="minorHAnsi" w:hint="cs"/>
          <w:sz w:val="28"/>
          <w:szCs w:val="28"/>
          <w:rtl/>
          <w:lang w:bidi="ar-DZ"/>
        </w:rPr>
        <w:t xml:space="preserve">، فالعمل التجاري هو معيار التفرقة بين القانون التجاري والقانون المدني وإذا أتى أي شخص عملا تجاريا فإنه يخضع للقانون التجاري ولا يهم بعد ذلك أكان </w:t>
      </w:r>
      <w:r w:rsidR="003303E7">
        <w:rPr>
          <w:rFonts w:cstheme="minorHAnsi" w:hint="cs"/>
          <w:sz w:val="28"/>
          <w:szCs w:val="28"/>
          <w:rtl/>
          <w:lang w:bidi="ar-DZ"/>
        </w:rPr>
        <w:t>هذا الشخص تاجرا بالفعل أو أنه شخص مدني.</w:t>
      </w:r>
    </w:p>
    <w:p w14:paraId="22AEC72C" w14:textId="77777777" w:rsidR="003303E7" w:rsidRDefault="003303E7" w:rsidP="003303E7">
      <w:pPr>
        <w:bidi/>
        <w:ind w:firstLine="720"/>
        <w:jc w:val="both"/>
        <w:rPr>
          <w:rFonts w:cstheme="minorHAnsi"/>
          <w:sz w:val="28"/>
          <w:szCs w:val="28"/>
          <w:rtl/>
          <w:lang w:bidi="ar-DZ"/>
        </w:rPr>
      </w:pPr>
      <w:r w:rsidRPr="003303E7">
        <w:rPr>
          <w:rFonts w:cstheme="minorHAnsi" w:hint="cs"/>
          <w:b/>
          <w:bCs/>
          <w:sz w:val="28"/>
          <w:szCs w:val="28"/>
          <w:rtl/>
          <w:lang w:bidi="ar-DZ"/>
        </w:rPr>
        <w:t>ثانيا- النظرية الشخصية (الذاتية)</w:t>
      </w:r>
    </w:p>
    <w:p w14:paraId="2A7F757F" w14:textId="2ABC4E77" w:rsidR="00B750F9" w:rsidRDefault="004E1985" w:rsidP="003303E7">
      <w:pPr>
        <w:bidi/>
        <w:ind w:firstLine="720"/>
        <w:jc w:val="both"/>
        <w:rPr>
          <w:rFonts w:cstheme="minorHAnsi"/>
          <w:sz w:val="28"/>
          <w:szCs w:val="28"/>
          <w:rtl/>
          <w:lang w:bidi="ar-DZ"/>
        </w:rPr>
      </w:pPr>
      <w:r>
        <w:rPr>
          <w:rFonts w:cstheme="minorHAnsi" w:hint="cs"/>
          <w:sz w:val="28"/>
          <w:szCs w:val="28"/>
          <w:rtl/>
          <w:lang w:bidi="ar-DZ"/>
        </w:rPr>
        <w:t>مفادها أن المعيار المحدد للعمل التجاري هو الشخص القائم به وهو التاجر لا غير، فأساس هذه النظرية هو اعتبار</w:t>
      </w:r>
      <w:r w:rsidR="00B750F9" w:rsidRPr="003303E7">
        <w:rPr>
          <w:rFonts w:cstheme="minorHAnsi" w:hint="cs"/>
          <w:sz w:val="28"/>
          <w:szCs w:val="28"/>
          <w:rtl/>
          <w:lang w:bidi="ar-DZ"/>
        </w:rPr>
        <w:t xml:space="preserve"> </w:t>
      </w:r>
      <w:r>
        <w:rPr>
          <w:rFonts w:cstheme="minorHAnsi" w:hint="cs"/>
          <w:sz w:val="28"/>
          <w:szCs w:val="28"/>
          <w:rtl/>
          <w:lang w:bidi="ar-DZ"/>
        </w:rPr>
        <w:t>التاجر الشخص الذي تدور حوله الأعمال التجارية وهو المنشئ لها، ولا يهم فقد يأتي عملا تجاريا أصليا وقد يأتي بأعمال في أصلها هي أعمال مدنية لكن أصحاب هذه النظرية اعتبروا بأن التاجر يقوم حينها بأعمال تجارية</w:t>
      </w:r>
      <w:r w:rsidR="003434F1">
        <w:rPr>
          <w:rFonts w:cstheme="minorHAnsi" w:hint="cs"/>
          <w:sz w:val="28"/>
          <w:szCs w:val="28"/>
          <w:rtl/>
          <w:lang w:bidi="ar-DZ"/>
        </w:rPr>
        <w:t xml:space="preserve"> تبعية</w:t>
      </w:r>
      <w:r>
        <w:rPr>
          <w:rFonts w:cstheme="minorHAnsi" w:hint="cs"/>
          <w:sz w:val="28"/>
          <w:szCs w:val="28"/>
          <w:rtl/>
          <w:lang w:bidi="ar-DZ"/>
        </w:rPr>
        <w:t>.</w:t>
      </w:r>
    </w:p>
    <w:p w14:paraId="1677C9AF" w14:textId="38459B1B" w:rsidR="004E1985" w:rsidRDefault="004E1985" w:rsidP="004E1985">
      <w:pPr>
        <w:bidi/>
        <w:ind w:firstLine="720"/>
        <w:jc w:val="both"/>
        <w:rPr>
          <w:rFonts w:cstheme="minorHAnsi"/>
          <w:b/>
          <w:bCs/>
          <w:sz w:val="28"/>
          <w:szCs w:val="28"/>
          <w:rtl/>
          <w:lang w:bidi="ar-DZ"/>
        </w:rPr>
      </w:pPr>
      <w:r w:rsidRPr="004E1985">
        <w:rPr>
          <w:rFonts w:cstheme="minorHAnsi" w:hint="cs"/>
          <w:b/>
          <w:bCs/>
          <w:sz w:val="28"/>
          <w:szCs w:val="28"/>
          <w:rtl/>
          <w:lang w:bidi="ar-DZ"/>
        </w:rPr>
        <w:t>الفرع الثاني: طبيعة العمل التجاري</w:t>
      </w:r>
    </w:p>
    <w:p w14:paraId="05750880" w14:textId="77777777" w:rsidR="004443B3" w:rsidRDefault="001431BB" w:rsidP="001431BB">
      <w:pPr>
        <w:bidi/>
        <w:ind w:firstLine="720"/>
        <w:jc w:val="both"/>
        <w:rPr>
          <w:rFonts w:cstheme="minorHAnsi"/>
          <w:sz w:val="28"/>
          <w:szCs w:val="28"/>
          <w:rtl/>
          <w:lang w:bidi="ar-DZ"/>
        </w:rPr>
      </w:pPr>
      <w:r w:rsidRPr="001431BB">
        <w:rPr>
          <w:rFonts w:cstheme="minorHAnsi" w:hint="cs"/>
          <w:sz w:val="28"/>
          <w:szCs w:val="28"/>
          <w:rtl/>
          <w:lang w:bidi="ar-DZ"/>
        </w:rPr>
        <w:t>هناك</w:t>
      </w:r>
      <w:r>
        <w:rPr>
          <w:rFonts w:cstheme="minorHAnsi" w:hint="cs"/>
          <w:sz w:val="28"/>
          <w:szCs w:val="28"/>
          <w:rtl/>
          <w:lang w:bidi="ar-DZ"/>
        </w:rPr>
        <w:t xml:space="preserve"> نظريات خاصة بالأعمال التجارية يمكن تصنيفها بين اقتصادية وبين قانونية، ويبقى الأصل في جميع </w:t>
      </w:r>
      <w:r w:rsidR="00613523">
        <w:rPr>
          <w:rFonts w:cstheme="minorHAnsi" w:hint="cs"/>
          <w:sz w:val="28"/>
          <w:szCs w:val="28"/>
          <w:rtl/>
          <w:lang w:bidi="ar-DZ"/>
        </w:rPr>
        <w:t xml:space="preserve">الأعمال أنها مدنية إلا ما استثناها القانون واعتبرها تجارية، وأمام تطور الحياة التجارية السريع كان لبروز بعض الأعمال التجارية واجب استعمال القياس لمعرفة طبيعتها مما حتم </w:t>
      </w:r>
      <w:r w:rsidR="00613523">
        <w:rPr>
          <w:rFonts w:cstheme="minorHAnsi" w:hint="cs"/>
          <w:sz w:val="28"/>
          <w:szCs w:val="28"/>
          <w:rtl/>
          <w:lang w:bidi="ar-DZ"/>
        </w:rPr>
        <w:lastRenderedPageBreak/>
        <w:t xml:space="preserve">على الفقه </w:t>
      </w:r>
      <w:r w:rsidR="004443B3">
        <w:rPr>
          <w:rFonts w:cstheme="minorHAnsi" w:hint="cs"/>
          <w:sz w:val="28"/>
          <w:szCs w:val="28"/>
          <w:rtl/>
          <w:lang w:bidi="ar-DZ"/>
        </w:rPr>
        <w:t>وضع الكثير من المعايير والضوابط باعتبار أن الأعمال التجارية وردت على سبيل المثال لا الحصر.</w:t>
      </w:r>
    </w:p>
    <w:p w14:paraId="615C1D91" w14:textId="03243B6E" w:rsidR="001431BB" w:rsidRDefault="004443B3" w:rsidP="004443B3">
      <w:pPr>
        <w:bidi/>
        <w:ind w:firstLine="720"/>
        <w:jc w:val="both"/>
        <w:rPr>
          <w:rFonts w:cstheme="minorHAnsi"/>
          <w:b/>
          <w:bCs/>
          <w:sz w:val="28"/>
          <w:szCs w:val="28"/>
          <w:rtl/>
          <w:lang w:bidi="ar-DZ"/>
        </w:rPr>
      </w:pPr>
      <w:r w:rsidRPr="004443B3">
        <w:rPr>
          <w:rFonts w:cstheme="minorHAnsi" w:hint="cs"/>
          <w:b/>
          <w:bCs/>
          <w:sz w:val="28"/>
          <w:szCs w:val="28"/>
          <w:rtl/>
          <w:lang w:bidi="ar-DZ"/>
        </w:rPr>
        <w:t>أولا- النظريات الاقتصادية</w:t>
      </w:r>
      <w:r w:rsidR="001431BB" w:rsidRPr="004443B3">
        <w:rPr>
          <w:rFonts w:cstheme="minorHAnsi" w:hint="cs"/>
          <w:b/>
          <w:bCs/>
          <w:sz w:val="28"/>
          <w:szCs w:val="28"/>
          <w:rtl/>
          <w:lang w:bidi="ar-DZ"/>
        </w:rPr>
        <w:t xml:space="preserve"> </w:t>
      </w:r>
    </w:p>
    <w:p w14:paraId="2008A7CE" w14:textId="2F7B6691" w:rsidR="004443B3" w:rsidRPr="00F40A29" w:rsidRDefault="004443B3" w:rsidP="004443B3">
      <w:pPr>
        <w:pStyle w:val="Paragraphedeliste"/>
        <w:numPr>
          <w:ilvl w:val="0"/>
          <w:numId w:val="3"/>
        </w:numPr>
        <w:bidi/>
        <w:jc w:val="both"/>
        <w:rPr>
          <w:rFonts w:cstheme="minorHAnsi"/>
          <w:b/>
          <w:bCs/>
          <w:sz w:val="28"/>
          <w:szCs w:val="28"/>
          <w:lang w:bidi="ar-DZ"/>
        </w:rPr>
      </w:pPr>
      <w:r>
        <w:rPr>
          <w:rFonts w:cstheme="minorHAnsi" w:hint="cs"/>
          <w:b/>
          <w:bCs/>
          <w:sz w:val="28"/>
          <w:szCs w:val="28"/>
          <w:rtl/>
          <w:lang w:bidi="ar-DZ"/>
        </w:rPr>
        <w:t xml:space="preserve">نظرية المضاربة: </w:t>
      </w:r>
      <w:r w:rsidRPr="004443B3">
        <w:rPr>
          <w:rFonts w:cstheme="minorHAnsi" w:hint="cs"/>
          <w:sz w:val="28"/>
          <w:szCs w:val="28"/>
          <w:rtl/>
          <w:lang w:bidi="ar-DZ"/>
        </w:rPr>
        <w:t>البحث</w:t>
      </w:r>
      <w:r>
        <w:rPr>
          <w:rFonts w:cstheme="minorHAnsi" w:hint="cs"/>
          <w:b/>
          <w:bCs/>
          <w:sz w:val="28"/>
          <w:szCs w:val="28"/>
          <w:rtl/>
          <w:lang w:bidi="ar-DZ"/>
        </w:rPr>
        <w:t xml:space="preserve"> </w:t>
      </w:r>
      <w:r w:rsidRPr="004443B3">
        <w:rPr>
          <w:rFonts w:cstheme="minorHAnsi" w:hint="cs"/>
          <w:sz w:val="28"/>
          <w:szCs w:val="28"/>
          <w:rtl/>
          <w:lang w:bidi="ar-DZ"/>
        </w:rPr>
        <w:t>عن</w:t>
      </w:r>
      <w:r>
        <w:rPr>
          <w:rFonts w:cstheme="minorHAnsi" w:hint="cs"/>
          <w:b/>
          <w:bCs/>
          <w:sz w:val="28"/>
          <w:szCs w:val="28"/>
          <w:rtl/>
          <w:lang w:bidi="ar-DZ"/>
        </w:rPr>
        <w:t xml:space="preserve"> </w:t>
      </w:r>
      <w:r w:rsidR="00F40A29">
        <w:rPr>
          <w:rFonts w:cstheme="minorHAnsi" w:hint="cs"/>
          <w:sz w:val="28"/>
          <w:szCs w:val="28"/>
          <w:rtl/>
          <w:lang w:bidi="ar-DZ"/>
        </w:rPr>
        <w:t>الربح والكسب هو معيار التمييز بين العمل التجاري والعمل المدني، والمثال الواضح هو الشراء لأجل البيع وهو ما يتفق مع طبيعة التجارة، لكن هذه النظرية وإن كانت تصلح في كثير من الأعمال التجارية إلا أنها تبقى قاصرة في تفسير بعض الأعمال التجارية التي تعتبر تجارية رغم عدم السعي وراء تحقيق الربح مثل تحرير ورقة سفتجة أو شيك لذلك لا يمكن الاعتماد على هذه النظرية بالمطلق.</w:t>
      </w:r>
    </w:p>
    <w:p w14:paraId="2C1A8572" w14:textId="15DD73A8" w:rsidR="00F40A29" w:rsidRDefault="00F40A29" w:rsidP="00F40A29">
      <w:pPr>
        <w:pStyle w:val="Paragraphedeliste"/>
        <w:numPr>
          <w:ilvl w:val="0"/>
          <w:numId w:val="3"/>
        </w:numPr>
        <w:bidi/>
        <w:jc w:val="both"/>
        <w:rPr>
          <w:rFonts w:cstheme="minorHAnsi"/>
          <w:sz w:val="28"/>
          <w:szCs w:val="28"/>
          <w:lang w:bidi="ar-DZ"/>
        </w:rPr>
      </w:pPr>
      <w:r>
        <w:rPr>
          <w:rFonts w:cstheme="minorHAnsi" w:hint="cs"/>
          <w:b/>
          <w:bCs/>
          <w:sz w:val="28"/>
          <w:szCs w:val="28"/>
          <w:rtl/>
          <w:lang w:bidi="ar-DZ"/>
        </w:rPr>
        <w:t xml:space="preserve">نظرية التداول: </w:t>
      </w:r>
      <w:r>
        <w:rPr>
          <w:rFonts w:cstheme="minorHAnsi" w:hint="cs"/>
          <w:sz w:val="28"/>
          <w:szCs w:val="28"/>
          <w:rtl/>
          <w:lang w:bidi="ar-DZ"/>
        </w:rPr>
        <w:t xml:space="preserve">يرى أصحاب هذه النظرية أن نقل السلع من المنتج إلى المستهلك هو الذي يصبغ على هذا العمل الصفة التجارية </w:t>
      </w:r>
      <w:r w:rsidRPr="00F40A29">
        <w:rPr>
          <w:rFonts w:cstheme="minorHAnsi" w:hint="cs"/>
          <w:sz w:val="28"/>
          <w:szCs w:val="28"/>
          <w:rtl/>
          <w:lang w:bidi="ar-DZ"/>
        </w:rPr>
        <w:t xml:space="preserve">أي تداول </w:t>
      </w:r>
      <w:r>
        <w:rPr>
          <w:rFonts w:cstheme="minorHAnsi" w:hint="cs"/>
          <w:sz w:val="28"/>
          <w:szCs w:val="28"/>
          <w:rtl/>
          <w:lang w:bidi="ar-DZ"/>
        </w:rPr>
        <w:t xml:space="preserve">السلع فقط هو </w:t>
      </w:r>
      <w:r w:rsidR="006108FA">
        <w:rPr>
          <w:rFonts w:cstheme="minorHAnsi" w:hint="cs"/>
          <w:sz w:val="28"/>
          <w:szCs w:val="28"/>
          <w:rtl/>
          <w:lang w:bidi="ar-DZ"/>
        </w:rPr>
        <w:t>الذي</w:t>
      </w:r>
      <w:r>
        <w:rPr>
          <w:rFonts w:cstheme="minorHAnsi" w:hint="cs"/>
          <w:sz w:val="28"/>
          <w:szCs w:val="28"/>
          <w:rtl/>
          <w:lang w:bidi="ar-DZ"/>
        </w:rPr>
        <w:t xml:space="preserve"> يجعل </w:t>
      </w:r>
      <w:r w:rsidR="006108FA">
        <w:rPr>
          <w:rFonts w:cstheme="minorHAnsi" w:hint="cs"/>
          <w:sz w:val="28"/>
          <w:szCs w:val="28"/>
          <w:rtl/>
          <w:lang w:bidi="ar-DZ"/>
        </w:rPr>
        <w:t>من أي عمل تجاريا، وأي عمل لا يتخلله حركة السلع لا يعتبر تجاريا لكنها انتقدت بسبب عدم إحاطتها بكامل الأعمال التجارية ومنها السمسرة مثلا فهو عمل تجاري حتى من غير وجود سلعة، وكذلك الصناعة الاستخراجية تعتبر عملا تجاريا بالرغم من عدم تداولها بعد.</w:t>
      </w:r>
    </w:p>
    <w:p w14:paraId="6BAAB4C4" w14:textId="3502645C" w:rsidR="006108FA" w:rsidRDefault="006108FA" w:rsidP="006108FA">
      <w:pPr>
        <w:pStyle w:val="Paragraphedeliste"/>
        <w:bidi/>
        <w:ind w:left="1080"/>
        <w:jc w:val="both"/>
        <w:rPr>
          <w:rFonts w:cstheme="minorHAnsi"/>
          <w:sz w:val="28"/>
          <w:szCs w:val="28"/>
          <w:rtl/>
          <w:lang w:bidi="ar-DZ"/>
        </w:rPr>
      </w:pPr>
      <w:r>
        <w:rPr>
          <w:rFonts w:cstheme="minorHAnsi" w:hint="cs"/>
          <w:sz w:val="28"/>
          <w:szCs w:val="28"/>
          <w:rtl/>
          <w:lang w:bidi="ar-DZ"/>
        </w:rPr>
        <w:t>وأيضا فالخدمات تعتبر تجارية ويوجد فيها تداول لكن تداول للخدمة وليس للسلعة</w:t>
      </w:r>
      <w:r w:rsidR="002F7D03">
        <w:rPr>
          <w:rFonts w:cstheme="minorHAnsi" w:hint="cs"/>
          <w:sz w:val="28"/>
          <w:szCs w:val="28"/>
          <w:rtl/>
          <w:lang w:bidi="ar-DZ"/>
        </w:rPr>
        <w:t>،</w:t>
      </w:r>
      <w:r>
        <w:rPr>
          <w:rFonts w:cstheme="minorHAnsi" w:hint="cs"/>
          <w:sz w:val="28"/>
          <w:szCs w:val="28"/>
          <w:rtl/>
          <w:lang w:bidi="ar-DZ"/>
        </w:rPr>
        <w:t xml:space="preserve"> كما قد يشمل التداول السلع مثل الشراء لأجل البيع لكنه لا يعتبر عملا تجاريا مثل ما يحدث بالنسبة للجمعيات والتعاونيات.</w:t>
      </w:r>
    </w:p>
    <w:p w14:paraId="67235ACD" w14:textId="7551E6B9" w:rsidR="006108FA" w:rsidRDefault="006108FA" w:rsidP="006108FA">
      <w:pPr>
        <w:pStyle w:val="Paragraphedeliste"/>
        <w:numPr>
          <w:ilvl w:val="0"/>
          <w:numId w:val="3"/>
        </w:numPr>
        <w:bidi/>
        <w:jc w:val="both"/>
        <w:rPr>
          <w:rFonts w:cstheme="minorHAnsi"/>
          <w:sz w:val="28"/>
          <w:szCs w:val="28"/>
          <w:lang w:bidi="ar-DZ"/>
        </w:rPr>
      </w:pPr>
      <w:r w:rsidRPr="006108FA">
        <w:rPr>
          <w:rFonts w:cstheme="minorHAnsi" w:hint="cs"/>
          <w:b/>
          <w:bCs/>
          <w:sz w:val="28"/>
          <w:szCs w:val="28"/>
          <w:rtl/>
          <w:lang w:bidi="ar-DZ"/>
        </w:rPr>
        <w:t>نظرية الوساطة:</w:t>
      </w:r>
      <w:r>
        <w:rPr>
          <w:rFonts w:cstheme="minorHAnsi" w:hint="cs"/>
          <w:b/>
          <w:bCs/>
          <w:sz w:val="28"/>
          <w:szCs w:val="28"/>
          <w:rtl/>
          <w:lang w:bidi="ar-DZ"/>
        </w:rPr>
        <w:t xml:space="preserve"> </w:t>
      </w:r>
      <w:r w:rsidR="00A06176">
        <w:rPr>
          <w:rFonts w:cstheme="minorHAnsi" w:hint="cs"/>
          <w:sz w:val="28"/>
          <w:szCs w:val="28"/>
          <w:rtl/>
          <w:lang w:bidi="ar-DZ"/>
        </w:rPr>
        <w:t>قال أصحاب هذه النظرية أن تجارية أي عمل تنبع من الوساطة أو التوسط بين المنتج والمستهلك، وأي عمل لا يكون فيه هذا التوسط أو الربط فإنه لا يعتبر عملا تجاريا</w:t>
      </w:r>
      <w:r w:rsidR="00C15640">
        <w:rPr>
          <w:rFonts w:cstheme="minorHAnsi" w:hint="cs"/>
          <w:sz w:val="28"/>
          <w:szCs w:val="28"/>
          <w:rtl/>
          <w:lang w:bidi="ar-DZ"/>
        </w:rPr>
        <w:t xml:space="preserve"> وهي نظرية قريبة من نظرية التداول، ذلك أن التداول هو إيصال السلعة </w:t>
      </w:r>
      <w:r w:rsidR="00C15640" w:rsidRPr="00C15640">
        <w:rPr>
          <w:rFonts w:cstheme="minorHAnsi" w:hint="cs"/>
          <w:sz w:val="28"/>
          <w:szCs w:val="28"/>
          <w:rtl/>
          <w:lang w:bidi="ar-DZ"/>
        </w:rPr>
        <w:t>من المنتج إلى المستهلك</w:t>
      </w:r>
      <w:r w:rsidR="00C15640">
        <w:rPr>
          <w:rFonts w:cstheme="minorHAnsi" w:hint="cs"/>
          <w:sz w:val="28"/>
          <w:szCs w:val="28"/>
          <w:rtl/>
          <w:lang w:bidi="ar-DZ"/>
        </w:rPr>
        <w:t>، ويقصد بالسلعة أي شيء مصنع بينما نظرية الوساطة أوسع بحيث أنه يمكن التوسط بين منتج الخدمات والمستهلك لهذه الخدمات.</w:t>
      </w:r>
    </w:p>
    <w:p w14:paraId="2EE06C5E" w14:textId="77777777" w:rsidR="00C15640" w:rsidRDefault="00C15640" w:rsidP="00C15640">
      <w:pPr>
        <w:pStyle w:val="Paragraphedeliste"/>
        <w:bidi/>
        <w:ind w:left="1080"/>
        <w:jc w:val="both"/>
        <w:rPr>
          <w:rFonts w:cstheme="minorHAnsi"/>
          <w:sz w:val="28"/>
          <w:szCs w:val="28"/>
          <w:rtl/>
          <w:lang w:bidi="ar-DZ"/>
        </w:rPr>
      </w:pPr>
      <w:r w:rsidRPr="00C15640">
        <w:rPr>
          <w:rFonts w:cstheme="minorHAnsi" w:hint="cs"/>
          <w:sz w:val="28"/>
          <w:szCs w:val="28"/>
          <w:rtl/>
          <w:lang w:bidi="ar-DZ"/>
        </w:rPr>
        <w:t>لكنها انتقدت على اعتبار أن هناك</w:t>
      </w:r>
      <w:r>
        <w:rPr>
          <w:rFonts w:cstheme="minorHAnsi" w:hint="cs"/>
          <w:sz w:val="28"/>
          <w:szCs w:val="28"/>
          <w:rtl/>
          <w:lang w:bidi="ar-DZ"/>
        </w:rPr>
        <w:t xml:space="preserve"> أّعمالا تجارية ليس فيها توسط من ذلك تحرير الشيك أو السفتجة.</w:t>
      </w:r>
    </w:p>
    <w:p w14:paraId="620D2E3B" w14:textId="747AAE91" w:rsidR="00C15640" w:rsidRPr="00C15640" w:rsidRDefault="00C15640" w:rsidP="00C15640">
      <w:pPr>
        <w:pStyle w:val="Paragraphedeliste"/>
        <w:bidi/>
        <w:ind w:left="1080"/>
        <w:jc w:val="both"/>
        <w:rPr>
          <w:rFonts w:cstheme="minorHAnsi"/>
          <w:b/>
          <w:bCs/>
          <w:sz w:val="28"/>
          <w:szCs w:val="28"/>
          <w:rtl/>
          <w:lang w:bidi="ar-DZ"/>
        </w:rPr>
      </w:pPr>
      <w:r w:rsidRPr="00C15640">
        <w:rPr>
          <w:rFonts w:cstheme="minorHAnsi" w:hint="cs"/>
          <w:b/>
          <w:bCs/>
          <w:sz w:val="28"/>
          <w:szCs w:val="28"/>
          <w:rtl/>
          <w:lang w:bidi="ar-DZ"/>
        </w:rPr>
        <w:t xml:space="preserve">ثانيا- النظريات القانونية </w:t>
      </w:r>
    </w:p>
    <w:p w14:paraId="3118085D" w14:textId="4546A3C6" w:rsidR="00435827" w:rsidRPr="00435827" w:rsidRDefault="00F54CE4" w:rsidP="00F54CE4">
      <w:pPr>
        <w:pStyle w:val="Paragraphedeliste"/>
        <w:numPr>
          <w:ilvl w:val="0"/>
          <w:numId w:val="4"/>
        </w:numPr>
        <w:bidi/>
        <w:jc w:val="both"/>
        <w:rPr>
          <w:rFonts w:cstheme="minorHAnsi"/>
          <w:b/>
          <w:bCs/>
          <w:sz w:val="28"/>
          <w:szCs w:val="28"/>
          <w:lang w:bidi="ar-DZ"/>
        </w:rPr>
      </w:pPr>
      <w:r w:rsidRPr="00F54CE4">
        <w:rPr>
          <w:rFonts w:cstheme="minorHAnsi" w:hint="cs"/>
          <w:b/>
          <w:bCs/>
          <w:sz w:val="28"/>
          <w:szCs w:val="28"/>
          <w:rtl/>
          <w:lang w:bidi="ar-DZ"/>
        </w:rPr>
        <w:t>نظرية المقاولة</w:t>
      </w:r>
      <w:r>
        <w:rPr>
          <w:rFonts w:cstheme="minorHAnsi" w:hint="cs"/>
          <w:b/>
          <w:bCs/>
          <w:sz w:val="28"/>
          <w:szCs w:val="28"/>
          <w:rtl/>
          <w:lang w:bidi="ar-DZ"/>
        </w:rPr>
        <w:t xml:space="preserve">: </w:t>
      </w:r>
      <w:r>
        <w:rPr>
          <w:rFonts w:cstheme="minorHAnsi" w:hint="cs"/>
          <w:sz w:val="28"/>
          <w:szCs w:val="28"/>
          <w:rtl/>
          <w:lang w:bidi="ar-DZ"/>
        </w:rPr>
        <w:t>جانب من الفقه اعتبر أن التمييز بين العمل التجاري والمدني يأخذ أساسه في مباشرة أي عمل على شكل مقاولة</w:t>
      </w:r>
      <w:r w:rsidRPr="00F54CE4">
        <w:rPr>
          <w:rFonts w:cstheme="minorHAnsi" w:hint="cs"/>
          <w:sz w:val="28"/>
          <w:szCs w:val="28"/>
          <w:rtl/>
          <w:lang w:bidi="ar-DZ"/>
        </w:rPr>
        <w:t>،</w:t>
      </w:r>
      <w:r>
        <w:rPr>
          <w:rFonts w:cstheme="minorHAnsi" w:hint="cs"/>
          <w:b/>
          <w:bCs/>
          <w:sz w:val="28"/>
          <w:szCs w:val="28"/>
          <w:rtl/>
          <w:lang w:bidi="ar-DZ"/>
        </w:rPr>
        <w:t xml:space="preserve"> </w:t>
      </w:r>
      <w:r w:rsidR="00435827">
        <w:rPr>
          <w:rFonts w:cstheme="minorHAnsi" w:hint="cs"/>
          <w:sz w:val="28"/>
          <w:szCs w:val="28"/>
          <w:rtl/>
          <w:lang w:bidi="ar-DZ"/>
        </w:rPr>
        <w:t xml:space="preserve">حيث يتخذ مظهرا خارجيا في شكل مشروع بأشكال </w:t>
      </w:r>
      <w:r w:rsidR="009E5B5A">
        <w:rPr>
          <w:rFonts w:cstheme="minorHAnsi" w:hint="cs"/>
          <w:sz w:val="28"/>
          <w:szCs w:val="28"/>
          <w:rtl/>
          <w:lang w:bidi="ar-DZ"/>
        </w:rPr>
        <w:t xml:space="preserve">مختلفة كما أنه </w:t>
      </w:r>
      <w:r w:rsidR="00435827">
        <w:rPr>
          <w:rFonts w:cstheme="minorHAnsi" w:hint="cs"/>
          <w:sz w:val="28"/>
          <w:szCs w:val="28"/>
          <w:rtl/>
          <w:lang w:bidi="ar-DZ"/>
        </w:rPr>
        <w:t xml:space="preserve">يضارب على عمل </w:t>
      </w:r>
      <w:r w:rsidR="00435827" w:rsidRPr="00435827">
        <w:rPr>
          <w:rFonts w:cstheme="minorHAnsi" w:hint="cs"/>
          <w:sz w:val="28"/>
          <w:szCs w:val="28"/>
          <w:rtl/>
          <w:lang w:bidi="ar-DZ"/>
        </w:rPr>
        <w:t>الغير</w:t>
      </w:r>
      <w:r w:rsidR="00435827">
        <w:rPr>
          <w:rFonts w:cstheme="minorHAnsi" w:hint="cs"/>
          <w:b/>
          <w:bCs/>
          <w:sz w:val="28"/>
          <w:szCs w:val="28"/>
          <w:rtl/>
          <w:lang w:bidi="ar-DZ"/>
        </w:rPr>
        <w:t xml:space="preserve"> </w:t>
      </w:r>
      <w:r w:rsidR="00435827">
        <w:rPr>
          <w:rFonts w:cstheme="minorHAnsi" w:hint="cs"/>
          <w:sz w:val="28"/>
          <w:szCs w:val="28"/>
          <w:rtl/>
          <w:lang w:bidi="ar-DZ"/>
        </w:rPr>
        <w:t>وعلى وجود آلات وكل ما يساعد في تكرار واحتراف هذا المشروع، ويبرر أصحاب هذا الاتجاه نظريتهم بشيئين اثنين هما:</w:t>
      </w:r>
    </w:p>
    <w:p w14:paraId="2FD86355" w14:textId="63E48865" w:rsidR="008116DC" w:rsidRDefault="00435827" w:rsidP="00435827">
      <w:pPr>
        <w:pStyle w:val="Paragraphedeliste"/>
        <w:numPr>
          <w:ilvl w:val="0"/>
          <w:numId w:val="5"/>
        </w:numPr>
        <w:bidi/>
        <w:jc w:val="both"/>
        <w:rPr>
          <w:rFonts w:cstheme="minorHAnsi"/>
          <w:b/>
          <w:bCs/>
          <w:sz w:val="28"/>
          <w:szCs w:val="28"/>
          <w:lang w:bidi="ar-DZ"/>
        </w:rPr>
      </w:pPr>
      <w:r>
        <w:rPr>
          <w:rFonts w:cstheme="minorHAnsi" w:hint="cs"/>
          <w:sz w:val="28"/>
          <w:szCs w:val="28"/>
          <w:rtl/>
          <w:lang w:bidi="ar-DZ"/>
        </w:rPr>
        <w:t xml:space="preserve">الاعتماد على المقاولة في تمييز العمل التجاري عن العمل المدني أيسر من أي عمل يتم بصورة فردية، ذلك أن </w:t>
      </w:r>
      <w:r w:rsidR="00A9549B">
        <w:rPr>
          <w:rFonts w:cstheme="minorHAnsi" w:hint="cs"/>
          <w:sz w:val="28"/>
          <w:szCs w:val="28"/>
          <w:rtl/>
          <w:lang w:bidi="ar-DZ"/>
        </w:rPr>
        <w:t>المظهر الخارجي</w:t>
      </w:r>
      <w:r>
        <w:rPr>
          <w:rFonts w:cstheme="minorHAnsi" w:hint="cs"/>
          <w:sz w:val="28"/>
          <w:szCs w:val="28"/>
          <w:rtl/>
          <w:lang w:bidi="ar-DZ"/>
        </w:rPr>
        <w:t xml:space="preserve"> الذي تتم أعمال المقاولة </w:t>
      </w:r>
      <w:r w:rsidR="009E5B5A">
        <w:rPr>
          <w:rFonts w:cstheme="minorHAnsi" w:hint="cs"/>
          <w:sz w:val="28"/>
          <w:szCs w:val="28"/>
          <w:rtl/>
          <w:lang w:bidi="ar-DZ"/>
        </w:rPr>
        <w:t xml:space="preserve">من خلاله </w:t>
      </w:r>
      <w:r>
        <w:rPr>
          <w:rFonts w:cstheme="minorHAnsi" w:hint="cs"/>
          <w:sz w:val="28"/>
          <w:szCs w:val="28"/>
          <w:rtl/>
          <w:lang w:bidi="ar-DZ"/>
        </w:rPr>
        <w:t xml:space="preserve">ينبئ عن </w:t>
      </w:r>
      <w:r w:rsidR="00A9549B">
        <w:rPr>
          <w:rFonts w:cstheme="minorHAnsi" w:hint="cs"/>
          <w:sz w:val="28"/>
          <w:szCs w:val="28"/>
          <w:rtl/>
          <w:lang w:bidi="ar-DZ"/>
        </w:rPr>
        <w:t>وجود عمل تجاري لا غبار عليه وهو ما يدعم الائتمان.</w:t>
      </w:r>
    </w:p>
    <w:p w14:paraId="656FB519" w14:textId="7A30B475" w:rsidR="00A9549B" w:rsidRPr="00A9549B" w:rsidRDefault="00A9549B" w:rsidP="00A9549B">
      <w:pPr>
        <w:pStyle w:val="Paragraphedeliste"/>
        <w:numPr>
          <w:ilvl w:val="0"/>
          <w:numId w:val="5"/>
        </w:numPr>
        <w:bidi/>
        <w:jc w:val="both"/>
        <w:rPr>
          <w:rFonts w:cstheme="minorHAnsi"/>
          <w:b/>
          <w:bCs/>
          <w:sz w:val="28"/>
          <w:szCs w:val="28"/>
          <w:lang w:bidi="ar-DZ"/>
        </w:rPr>
      </w:pPr>
      <w:r>
        <w:rPr>
          <w:rFonts w:cstheme="minorHAnsi" w:hint="cs"/>
          <w:b/>
          <w:bCs/>
          <w:sz w:val="28"/>
          <w:szCs w:val="28"/>
          <w:rtl/>
          <w:lang w:bidi="ar-DZ"/>
        </w:rPr>
        <w:lastRenderedPageBreak/>
        <w:t xml:space="preserve"> </w:t>
      </w:r>
      <w:r>
        <w:rPr>
          <w:rFonts w:cstheme="minorHAnsi" w:hint="cs"/>
          <w:sz w:val="28"/>
          <w:szCs w:val="28"/>
          <w:rtl/>
          <w:lang w:bidi="ar-DZ"/>
        </w:rPr>
        <w:t>ذكر المشرع العديد من المقاولات في القانون التجاري وهو ما يبين ميل المشرع لأخذها كمعيار.</w:t>
      </w:r>
    </w:p>
    <w:p w14:paraId="3987DBC6" w14:textId="5E229416" w:rsidR="00A9549B" w:rsidRDefault="00A9549B" w:rsidP="00A40BA5">
      <w:pPr>
        <w:bidi/>
        <w:ind w:left="1440"/>
        <w:jc w:val="both"/>
        <w:rPr>
          <w:rFonts w:cstheme="minorHAnsi"/>
          <w:sz w:val="28"/>
          <w:szCs w:val="28"/>
          <w:rtl/>
          <w:lang w:bidi="ar-DZ"/>
        </w:rPr>
      </w:pPr>
      <w:r w:rsidRPr="00A9549B">
        <w:rPr>
          <w:rFonts w:cstheme="minorHAnsi" w:hint="cs"/>
          <w:sz w:val="28"/>
          <w:szCs w:val="28"/>
          <w:rtl/>
          <w:lang w:bidi="ar-DZ"/>
        </w:rPr>
        <w:t>لكن هذا النظرية انتقدت</w:t>
      </w:r>
      <w:r>
        <w:rPr>
          <w:rFonts w:cstheme="minorHAnsi" w:hint="cs"/>
          <w:sz w:val="28"/>
          <w:szCs w:val="28"/>
          <w:rtl/>
          <w:lang w:bidi="ar-DZ"/>
        </w:rPr>
        <w:t xml:space="preserve"> بالرغم من تضمنها لعنصري المضاربة والتداول باعتبارهما ي</w:t>
      </w:r>
      <w:r w:rsidR="009E5B5A">
        <w:rPr>
          <w:rFonts w:cstheme="minorHAnsi" w:hint="cs"/>
          <w:sz w:val="28"/>
          <w:szCs w:val="28"/>
          <w:rtl/>
          <w:lang w:bidi="ar-DZ"/>
        </w:rPr>
        <w:t>م</w:t>
      </w:r>
      <w:r>
        <w:rPr>
          <w:rFonts w:cstheme="minorHAnsi" w:hint="cs"/>
          <w:sz w:val="28"/>
          <w:szCs w:val="28"/>
          <w:rtl/>
          <w:lang w:bidi="ar-DZ"/>
        </w:rPr>
        <w:t xml:space="preserve">ثلان روح الحياة التجارية، وهي لا تصلح كمعيار ذلك أن المشرع اعترف بتجارية الأعمال الفردية كالشراء لأجل البيع ولو تم </w:t>
      </w:r>
      <w:r w:rsidR="00A40BA5">
        <w:rPr>
          <w:rFonts w:cstheme="minorHAnsi" w:hint="cs"/>
          <w:sz w:val="28"/>
          <w:szCs w:val="28"/>
          <w:rtl/>
          <w:lang w:bidi="ar-DZ"/>
        </w:rPr>
        <w:t xml:space="preserve">مرة </w:t>
      </w:r>
      <w:r>
        <w:rPr>
          <w:rFonts w:cstheme="minorHAnsi" w:hint="cs"/>
          <w:sz w:val="28"/>
          <w:szCs w:val="28"/>
          <w:rtl/>
          <w:lang w:bidi="ar-DZ"/>
        </w:rPr>
        <w:t>واحدة فقط.</w:t>
      </w:r>
    </w:p>
    <w:p w14:paraId="65638579" w14:textId="6DE798A2" w:rsidR="00CB33C9" w:rsidRDefault="00CB33C9" w:rsidP="00CB33C9">
      <w:pPr>
        <w:bidi/>
        <w:ind w:left="1335"/>
        <w:jc w:val="both"/>
        <w:rPr>
          <w:rFonts w:cstheme="minorHAnsi"/>
          <w:sz w:val="28"/>
          <w:szCs w:val="28"/>
          <w:rtl/>
          <w:lang w:bidi="ar-DZ"/>
        </w:rPr>
      </w:pPr>
      <w:r>
        <w:rPr>
          <w:rFonts w:cstheme="minorHAnsi" w:hint="cs"/>
          <w:sz w:val="28"/>
          <w:szCs w:val="28"/>
          <w:rtl/>
          <w:lang w:bidi="ar-DZ"/>
        </w:rPr>
        <w:t>ومن جهة ثانية هناك أعمال يمارسها بعض من ال</w:t>
      </w:r>
      <w:r w:rsidR="00A40BA5">
        <w:rPr>
          <w:rFonts w:cstheme="minorHAnsi" w:hint="cs"/>
          <w:sz w:val="28"/>
          <w:szCs w:val="28"/>
          <w:rtl/>
          <w:lang w:bidi="ar-DZ"/>
        </w:rPr>
        <w:t>م</w:t>
      </w:r>
      <w:r>
        <w:rPr>
          <w:rFonts w:cstheme="minorHAnsi" w:hint="cs"/>
          <w:sz w:val="28"/>
          <w:szCs w:val="28"/>
          <w:rtl/>
          <w:lang w:bidi="ar-DZ"/>
        </w:rPr>
        <w:t>هنيين كالمحاماة والطب تأخذ شكل مقاولة لكنها تبقى مدنية</w:t>
      </w:r>
      <w:r w:rsidR="00A03023">
        <w:rPr>
          <w:rFonts w:cstheme="minorHAnsi" w:hint="cs"/>
          <w:sz w:val="28"/>
          <w:szCs w:val="28"/>
          <w:rtl/>
          <w:lang w:bidi="ar-DZ"/>
        </w:rPr>
        <w:t>،</w:t>
      </w:r>
      <w:r>
        <w:rPr>
          <w:rFonts w:cstheme="minorHAnsi" w:hint="cs"/>
          <w:sz w:val="28"/>
          <w:szCs w:val="28"/>
          <w:rtl/>
          <w:lang w:bidi="ar-DZ"/>
        </w:rPr>
        <w:t xml:space="preserve"> وبالتالي لا يمكن التمييز بين المقاولة التجارية والمدنية.</w:t>
      </w:r>
    </w:p>
    <w:p w14:paraId="564D8647" w14:textId="09C6948B" w:rsidR="00AF21D4" w:rsidRPr="00AF21D4" w:rsidRDefault="00AF21D4" w:rsidP="00AF21D4">
      <w:pPr>
        <w:pStyle w:val="Paragraphedeliste"/>
        <w:numPr>
          <w:ilvl w:val="0"/>
          <w:numId w:val="4"/>
        </w:numPr>
        <w:bidi/>
        <w:jc w:val="both"/>
        <w:rPr>
          <w:rFonts w:cstheme="minorHAnsi"/>
          <w:b/>
          <w:bCs/>
          <w:sz w:val="28"/>
          <w:szCs w:val="28"/>
          <w:lang w:bidi="ar-DZ"/>
        </w:rPr>
      </w:pPr>
      <w:r w:rsidRPr="00AF21D4">
        <w:rPr>
          <w:rFonts w:cstheme="minorHAnsi" w:hint="cs"/>
          <w:b/>
          <w:bCs/>
          <w:sz w:val="28"/>
          <w:szCs w:val="28"/>
          <w:rtl/>
          <w:lang w:bidi="ar-DZ"/>
        </w:rPr>
        <w:t>نظرية الحرفة التجارية</w:t>
      </w:r>
      <w:r>
        <w:rPr>
          <w:rFonts w:cstheme="minorHAnsi" w:hint="cs"/>
          <w:b/>
          <w:bCs/>
          <w:sz w:val="28"/>
          <w:szCs w:val="28"/>
          <w:rtl/>
          <w:lang w:bidi="ar-DZ"/>
        </w:rPr>
        <w:t xml:space="preserve">: </w:t>
      </w:r>
      <w:r>
        <w:rPr>
          <w:rFonts w:cstheme="minorHAnsi" w:hint="cs"/>
          <w:sz w:val="28"/>
          <w:szCs w:val="28"/>
          <w:rtl/>
          <w:lang w:bidi="ar-DZ"/>
        </w:rPr>
        <w:t>يرى أصحاب هذا الاتجاه أن الاعتماد على الحرفة كمعيار مميز للعمل التجاري عن غيره بسبب صعوبة حصر طبيعة العمل التجاري وخصوصا من جانب القانون التجاري، فالمشرع لم يضع معيارا واحدا يميز العمل التجاري عن المدني، وأيضا الفقه لم يفلح في إيجاد معيار واضح وحاسم إضافة إلى أنه في بعض الأحيان قد لا تكفي طبيعة العمل للتمييز لذا كان واجبا اللجوء إلى الشخص القائم بالعمل مثلما هو الأمر في نظرية العمل التجاري بالتبعية.</w:t>
      </w:r>
    </w:p>
    <w:p w14:paraId="223D4B13" w14:textId="2C0051DE" w:rsidR="00AF21D4" w:rsidRDefault="00AF21D4" w:rsidP="00AF21D4">
      <w:pPr>
        <w:pStyle w:val="Paragraphedeliste"/>
        <w:bidi/>
        <w:ind w:left="1335"/>
        <w:jc w:val="both"/>
        <w:rPr>
          <w:rFonts w:cstheme="minorHAnsi"/>
          <w:sz w:val="28"/>
          <w:szCs w:val="28"/>
          <w:rtl/>
          <w:lang w:bidi="ar-DZ"/>
        </w:rPr>
      </w:pPr>
      <w:r w:rsidRPr="00AF21D4">
        <w:rPr>
          <w:rFonts w:cstheme="minorHAnsi" w:hint="cs"/>
          <w:sz w:val="28"/>
          <w:szCs w:val="28"/>
          <w:rtl/>
          <w:lang w:bidi="ar-DZ"/>
        </w:rPr>
        <w:t>ويرى أصحاب</w:t>
      </w:r>
      <w:r>
        <w:rPr>
          <w:rFonts w:cstheme="minorHAnsi" w:hint="cs"/>
          <w:sz w:val="28"/>
          <w:szCs w:val="28"/>
          <w:rtl/>
          <w:lang w:bidi="ar-DZ"/>
        </w:rPr>
        <w:t xml:space="preserve"> هذه النظرية أن جعل الحرفة معيارا للتمييز يتخلله </w:t>
      </w:r>
      <w:r w:rsidR="00A03023">
        <w:rPr>
          <w:rFonts w:cstheme="minorHAnsi" w:hint="cs"/>
          <w:sz w:val="28"/>
          <w:szCs w:val="28"/>
          <w:rtl/>
          <w:lang w:bidi="ar-DZ"/>
        </w:rPr>
        <w:t>إتيان</w:t>
      </w:r>
      <w:r>
        <w:rPr>
          <w:rFonts w:cstheme="minorHAnsi" w:hint="cs"/>
          <w:sz w:val="28"/>
          <w:szCs w:val="28"/>
          <w:rtl/>
          <w:lang w:bidi="ar-DZ"/>
        </w:rPr>
        <w:t xml:space="preserve"> هذا العمل وتكراره وجعله مصدرا رئيسيا للاسترزاق، ويجب أن يستعين في سبيل هذا العمل بمجموعة من الوسائل المادية والبشرية.</w:t>
      </w:r>
    </w:p>
    <w:p w14:paraId="10BC8547" w14:textId="77777777" w:rsidR="00401B61" w:rsidRDefault="00401B61" w:rsidP="00401B61">
      <w:pPr>
        <w:pStyle w:val="Paragraphedeliste"/>
        <w:bidi/>
        <w:ind w:left="1335"/>
        <w:jc w:val="both"/>
        <w:rPr>
          <w:rFonts w:cstheme="minorHAnsi"/>
          <w:b/>
          <w:bCs/>
          <w:sz w:val="28"/>
          <w:szCs w:val="28"/>
          <w:rtl/>
          <w:lang w:bidi="ar-DZ"/>
        </w:rPr>
      </w:pPr>
    </w:p>
    <w:p w14:paraId="7C4A187B" w14:textId="7D4E1708" w:rsidR="00401B61" w:rsidRPr="00AF21D4" w:rsidRDefault="00401B61" w:rsidP="00401B61">
      <w:pPr>
        <w:pStyle w:val="Paragraphedeliste"/>
        <w:bidi/>
        <w:ind w:left="1335"/>
        <w:jc w:val="both"/>
        <w:rPr>
          <w:rFonts w:cstheme="minorHAnsi"/>
          <w:sz w:val="28"/>
          <w:szCs w:val="28"/>
          <w:rtl/>
          <w:lang w:bidi="ar-DZ"/>
        </w:rPr>
      </w:pPr>
      <w:r w:rsidRPr="00401B61">
        <w:rPr>
          <w:rFonts w:cstheme="minorHAnsi" w:hint="cs"/>
          <w:b/>
          <w:bCs/>
          <w:sz w:val="28"/>
          <w:szCs w:val="28"/>
          <w:rtl/>
          <w:lang w:bidi="ar-DZ"/>
        </w:rPr>
        <w:t>وكخلاصة</w:t>
      </w:r>
      <w:r>
        <w:rPr>
          <w:rFonts w:cstheme="minorHAnsi" w:hint="cs"/>
          <w:sz w:val="28"/>
          <w:szCs w:val="28"/>
          <w:rtl/>
          <w:lang w:bidi="ar-DZ"/>
        </w:rPr>
        <w:t xml:space="preserve"> لما سبق يمكن القول بأن هذه النظريات لوحدها تبقى عاجزة عن تمييز العمل التجاري عن المدني</w:t>
      </w:r>
      <w:r w:rsidR="002A286B">
        <w:rPr>
          <w:rFonts w:cstheme="minorHAnsi" w:hint="cs"/>
          <w:sz w:val="28"/>
          <w:szCs w:val="28"/>
          <w:rtl/>
          <w:lang w:bidi="ar-DZ"/>
        </w:rPr>
        <w:t>،</w:t>
      </w:r>
      <w:r>
        <w:rPr>
          <w:rFonts w:cstheme="minorHAnsi" w:hint="cs"/>
          <w:sz w:val="28"/>
          <w:szCs w:val="28"/>
          <w:rtl/>
          <w:lang w:bidi="ar-DZ"/>
        </w:rPr>
        <w:t xml:space="preserve"> لذا كان لا بد على القاضي وهو بصدد الفصل في أي نزاع أن ي</w:t>
      </w:r>
      <w:r w:rsidR="002A286B">
        <w:rPr>
          <w:rFonts w:cstheme="minorHAnsi" w:hint="cs"/>
          <w:sz w:val="28"/>
          <w:szCs w:val="28"/>
          <w:rtl/>
          <w:lang w:bidi="ar-DZ"/>
        </w:rPr>
        <w:t>ُ</w:t>
      </w:r>
      <w:r>
        <w:rPr>
          <w:rFonts w:cstheme="minorHAnsi" w:hint="cs"/>
          <w:sz w:val="28"/>
          <w:szCs w:val="28"/>
          <w:rtl/>
          <w:lang w:bidi="ar-DZ"/>
        </w:rPr>
        <w:t>عمل القياس لأن المشرع لم يضع معيارا واضحا وكذلك الفقه.</w:t>
      </w:r>
    </w:p>
    <w:p w14:paraId="659F6DB8" w14:textId="1AD609EE" w:rsidR="00C40C76" w:rsidRPr="00401B61" w:rsidRDefault="00401B61" w:rsidP="00401B61">
      <w:pPr>
        <w:bidi/>
        <w:jc w:val="both"/>
        <w:rPr>
          <w:rFonts w:cstheme="minorHAnsi"/>
          <w:b/>
          <w:bCs/>
          <w:sz w:val="28"/>
          <w:szCs w:val="28"/>
          <w:rtl/>
          <w:lang w:bidi="ar-DZ"/>
        </w:rPr>
      </w:pPr>
      <w:r w:rsidRPr="00401B61">
        <w:rPr>
          <w:rFonts w:cstheme="minorHAnsi" w:hint="cs"/>
          <w:b/>
          <w:bCs/>
          <w:sz w:val="28"/>
          <w:szCs w:val="28"/>
          <w:rtl/>
          <w:lang w:bidi="ar-DZ"/>
        </w:rPr>
        <w:t>المطلب الثالث: أهمية التمييز بين العمل التجاري والعمل المدني</w:t>
      </w:r>
    </w:p>
    <w:p w14:paraId="4E8881D6" w14:textId="4574A6A4" w:rsidR="00680A0A" w:rsidRDefault="004317BC" w:rsidP="004317BC">
      <w:pPr>
        <w:bidi/>
        <w:ind w:firstLine="720"/>
        <w:jc w:val="both"/>
        <w:rPr>
          <w:rFonts w:cstheme="minorHAnsi"/>
          <w:sz w:val="28"/>
          <w:szCs w:val="28"/>
          <w:rtl/>
          <w:lang w:bidi="ar-DZ"/>
        </w:rPr>
      </w:pPr>
      <w:r>
        <w:rPr>
          <w:rFonts w:cstheme="minorHAnsi" w:hint="cs"/>
          <w:sz w:val="28"/>
          <w:szCs w:val="28"/>
          <w:rtl/>
          <w:lang w:bidi="ar-DZ"/>
        </w:rPr>
        <w:t xml:space="preserve">تكمن أهمية التمييز بين العمل التجاري والمدني </w:t>
      </w:r>
      <w:r w:rsidR="002A286B">
        <w:rPr>
          <w:rFonts w:cstheme="minorHAnsi" w:hint="cs"/>
          <w:sz w:val="28"/>
          <w:szCs w:val="28"/>
          <w:rtl/>
          <w:lang w:bidi="ar-DZ"/>
        </w:rPr>
        <w:t>كون</w:t>
      </w:r>
      <w:r>
        <w:rPr>
          <w:rFonts w:cstheme="minorHAnsi" w:hint="cs"/>
          <w:sz w:val="28"/>
          <w:szCs w:val="28"/>
          <w:rtl/>
          <w:lang w:bidi="ar-DZ"/>
        </w:rPr>
        <w:t xml:space="preserve"> المشرع </w:t>
      </w:r>
      <w:r w:rsidR="002A286B">
        <w:rPr>
          <w:rFonts w:cstheme="minorHAnsi" w:hint="cs"/>
          <w:sz w:val="28"/>
          <w:szCs w:val="28"/>
          <w:rtl/>
          <w:lang w:bidi="ar-DZ"/>
        </w:rPr>
        <w:t xml:space="preserve">وضع </w:t>
      </w:r>
      <w:r>
        <w:rPr>
          <w:rFonts w:cstheme="minorHAnsi" w:hint="cs"/>
          <w:sz w:val="28"/>
          <w:szCs w:val="28"/>
          <w:rtl/>
          <w:lang w:bidi="ar-DZ"/>
        </w:rPr>
        <w:t>قواعد قانونية خاصة تطبق على العمل التجاري في ذاتها ولا يهم الشخص القائم بها، وكذلك منها ما يهم الإثبات وتوجد أيضا قواعد موضوعية خاصة بالالتزامات التجارية.</w:t>
      </w:r>
    </w:p>
    <w:p w14:paraId="637DA841" w14:textId="49C5583C" w:rsidR="004317BC" w:rsidRDefault="004317BC" w:rsidP="004317BC">
      <w:pPr>
        <w:bidi/>
        <w:ind w:firstLine="720"/>
        <w:jc w:val="both"/>
        <w:rPr>
          <w:rFonts w:cstheme="minorHAnsi"/>
          <w:b/>
          <w:bCs/>
          <w:sz w:val="28"/>
          <w:szCs w:val="28"/>
          <w:rtl/>
          <w:lang w:bidi="ar-DZ"/>
        </w:rPr>
      </w:pPr>
      <w:r w:rsidRPr="004317BC">
        <w:rPr>
          <w:rFonts w:cstheme="minorHAnsi" w:hint="cs"/>
          <w:b/>
          <w:bCs/>
          <w:sz w:val="28"/>
          <w:szCs w:val="28"/>
          <w:rtl/>
          <w:lang w:bidi="ar-DZ"/>
        </w:rPr>
        <w:t>الفرع الأول: قواعد الاختصاص</w:t>
      </w:r>
      <w:r w:rsidR="00FF7AFC">
        <w:rPr>
          <w:rFonts w:cstheme="minorHAnsi" w:hint="cs"/>
          <w:b/>
          <w:bCs/>
          <w:sz w:val="28"/>
          <w:szCs w:val="28"/>
          <w:rtl/>
          <w:lang w:bidi="ar-DZ"/>
        </w:rPr>
        <w:t xml:space="preserve"> والإثبات</w:t>
      </w:r>
      <w:r>
        <w:rPr>
          <w:rFonts w:cstheme="minorHAnsi" w:hint="cs"/>
          <w:b/>
          <w:bCs/>
          <w:sz w:val="28"/>
          <w:szCs w:val="28"/>
          <w:rtl/>
          <w:lang w:bidi="ar-DZ"/>
        </w:rPr>
        <w:t xml:space="preserve"> </w:t>
      </w:r>
    </w:p>
    <w:p w14:paraId="75197B32" w14:textId="4419DC68" w:rsidR="00FF7AFC" w:rsidRDefault="004317BC" w:rsidP="001C7896">
      <w:pPr>
        <w:bidi/>
        <w:ind w:firstLine="720"/>
        <w:jc w:val="both"/>
        <w:rPr>
          <w:rFonts w:cstheme="minorHAnsi"/>
          <w:b/>
          <w:bCs/>
          <w:sz w:val="28"/>
          <w:szCs w:val="28"/>
          <w:rtl/>
          <w:lang w:bidi="ar-DZ"/>
        </w:rPr>
      </w:pPr>
      <w:r>
        <w:rPr>
          <w:rFonts w:cstheme="minorHAnsi" w:hint="cs"/>
          <w:b/>
          <w:bCs/>
          <w:sz w:val="28"/>
          <w:szCs w:val="28"/>
          <w:rtl/>
          <w:lang w:bidi="ar-DZ"/>
        </w:rPr>
        <w:t xml:space="preserve">أولا- </w:t>
      </w:r>
      <w:r w:rsidR="00FF7AFC">
        <w:rPr>
          <w:rFonts w:cstheme="minorHAnsi" w:hint="cs"/>
          <w:b/>
          <w:bCs/>
          <w:sz w:val="28"/>
          <w:szCs w:val="28"/>
          <w:rtl/>
          <w:lang w:bidi="ar-DZ"/>
        </w:rPr>
        <w:t>قواعد الاختصاص</w:t>
      </w:r>
    </w:p>
    <w:p w14:paraId="5C9AE645" w14:textId="5FDBFF13" w:rsidR="004317BC" w:rsidRPr="00FF7AFC" w:rsidRDefault="004317BC" w:rsidP="00FF7AFC">
      <w:pPr>
        <w:pStyle w:val="Paragraphedeliste"/>
        <w:numPr>
          <w:ilvl w:val="0"/>
          <w:numId w:val="6"/>
        </w:numPr>
        <w:bidi/>
        <w:jc w:val="both"/>
        <w:rPr>
          <w:rFonts w:cstheme="minorHAnsi"/>
          <w:sz w:val="28"/>
          <w:szCs w:val="28"/>
          <w:rtl/>
          <w:lang w:bidi="ar-DZ"/>
        </w:rPr>
      </w:pPr>
      <w:r w:rsidRPr="00FF7AFC">
        <w:rPr>
          <w:rFonts w:cstheme="minorHAnsi" w:hint="cs"/>
          <w:b/>
          <w:bCs/>
          <w:sz w:val="28"/>
          <w:szCs w:val="28"/>
          <w:rtl/>
          <w:lang w:bidi="ar-DZ"/>
        </w:rPr>
        <w:t>الاختصاص النوعي:</w:t>
      </w:r>
      <w:r w:rsidRPr="00FF7AFC">
        <w:rPr>
          <w:rFonts w:cstheme="minorHAnsi" w:hint="cs"/>
          <w:sz w:val="28"/>
          <w:szCs w:val="28"/>
          <w:rtl/>
          <w:lang w:bidi="ar-DZ"/>
        </w:rPr>
        <w:t xml:space="preserve"> بالرغم من اعتناق المشرع التجاري الجزائري قانونا مستقلا يطبق على التاجر والأعمال التجارية سماه القانون التجاري إلا أنه لم يخصص قضاء مستقلا للمنازعات التجارية بل جعل هذا الاختصاص بيد أقسام على مستوى المحاكم وغرف على مستوى المجالس القضائية، فالجزائر تبنت وحدة القضاء </w:t>
      </w:r>
      <w:r w:rsidR="00E65611" w:rsidRPr="00FF7AFC">
        <w:rPr>
          <w:rFonts w:cstheme="minorHAnsi" w:hint="cs"/>
          <w:sz w:val="28"/>
          <w:szCs w:val="28"/>
          <w:rtl/>
          <w:lang w:bidi="ar-DZ"/>
        </w:rPr>
        <w:t xml:space="preserve">وهو ما يفهم من نص </w:t>
      </w:r>
      <w:r w:rsidR="00E65611" w:rsidRPr="00FF7AFC">
        <w:rPr>
          <w:rFonts w:cstheme="minorHAnsi" w:hint="cs"/>
          <w:sz w:val="28"/>
          <w:szCs w:val="28"/>
          <w:rtl/>
          <w:lang w:bidi="ar-DZ"/>
        </w:rPr>
        <w:lastRenderedPageBreak/>
        <w:t>المادة (1) من قانون الإجراءات المدنية والإدارية:"</w:t>
      </w:r>
      <w:r w:rsidR="001C7896" w:rsidRPr="00FF7AFC">
        <w:rPr>
          <w:rFonts w:cstheme="minorHAnsi" w:hint="cs"/>
          <w:sz w:val="28"/>
          <w:szCs w:val="28"/>
          <w:rtl/>
          <w:lang w:bidi="ar-DZ"/>
        </w:rPr>
        <w:t xml:space="preserve"> تطبق أحكام هذا القانون على الدعاوى المرفوعة أمام الجهات القضائية العادية والجهات القضائية الإدارية"، والاختصاص النوعي ظهر بوضوح بموجب المادة 32 من نفس القانون.</w:t>
      </w:r>
    </w:p>
    <w:p w14:paraId="0EBB90E2" w14:textId="53A30C30" w:rsidR="00585EB2" w:rsidRDefault="00585EB2" w:rsidP="00585EB2">
      <w:pPr>
        <w:bidi/>
        <w:ind w:firstLine="720"/>
        <w:jc w:val="both"/>
        <w:rPr>
          <w:rFonts w:cstheme="minorHAnsi"/>
          <w:sz w:val="28"/>
          <w:szCs w:val="28"/>
          <w:rtl/>
          <w:lang w:bidi="ar-DZ"/>
        </w:rPr>
      </w:pPr>
      <w:r>
        <w:rPr>
          <w:rFonts w:cstheme="minorHAnsi" w:hint="cs"/>
          <w:sz w:val="28"/>
          <w:szCs w:val="28"/>
          <w:rtl/>
          <w:lang w:bidi="ar-DZ"/>
        </w:rPr>
        <w:t>أما وضع أقسام على مستوى المحاكم وغرف على مستوى المجالس القضائية فهو ليس تخصيصا قضائيا بقدر ما هو تنظيم إداري للعمل القضائي.</w:t>
      </w:r>
    </w:p>
    <w:p w14:paraId="311777C3" w14:textId="1A745B67" w:rsidR="00585EB2" w:rsidRDefault="00585EB2" w:rsidP="004F4324">
      <w:pPr>
        <w:bidi/>
        <w:ind w:firstLine="720"/>
        <w:jc w:val="both"/>
        <w:rPr>
          <w:rFonts w:cstheme="minorHAnsi"/>
          <w:sz w:val="28"/>
          <w:szCs w:val="28"/>
          <w:rtl/>
          <w:lang w:bidi="ar-DZ"/>
        </w:rPr>
      </w:pPr>
      <w:r>
        <w:rPr>
          <w:rFonts w:cstheme="minorHAnsi" w:hint="cs"/>
          <w:sz w:val="28"/>
          <w:szCs w:val="28"/>
          <w:rtl/>
          <w:lang w:bidi="ar-DZ"/>
        </w:rPr>
        <w:t xml:space="preserve">وهذا بخلاف فرنسا التي أخذت بمبدأ التخصيص منذ سنة 1807 حيث خصصت قضاء تجاريا مستقلا بذاته، فإذا رفع أي شخص مدني في نزاع مدني دعواه أمام المحكمة التجارية فإنها تدفع بعدم الاختصاص النوعي، وذلك بخلاف ما هو حاصل في الجزائر </w:t>
      </w:r>
      <w:r w:rsidR="00D07BF6">
        <w:rPr>
          <w:rFonts w:cstheme="minorHAnsi" w:hint="cs"/>
          <w:sz w:val="28"/>
          <w:szCs w:val="28"/>
          <w:rtl/>
          <w:lang w:bidi="ar-DZ"/>
        </w:rPr>
        <w:t>حيث</w:t>
      </w:r>
      <w:r>
        <w:rPr>
          <w:rFonts w:cstheme="minorHAnsi" w:hint="cs"/>
          <w:sz w:val="28"/>
          <w:szCs w:val="28"/>
          <w:rtl/>
          <w:lang w:bidi="ar-DZ"/>
        </w:rPr>
        <w:t xml:space="preserve"> يتم فقط تحويل الملف عن طريق أمانة الضبط إلى القسم المدني والعكس صحيح بموجب المادة (</w:t>
      </w:r>
      <w:r w:rsidR="00795A04">
        <w:rPr>
          <w:rFonts w:cstheme="minorHAnsi" w:hint="cs"/>
          <w:sz w:val="28"/>
          <w:szCs w:val="28"/>
          <w:rtl/>
          <w:lang w:bidi="ar-DZ"/>
        </w:rPr>
        <w:t>32</w:t>
      </w:r>
      <w:r>
        <w:rPr>
          <w:rFonts w:cstheme="minorHAnsi" w:hint="cs"/>
          <w:sz w:val="28"/>
          <w:szCs w:val="28"/>
          <w:rtl/>
          <w:lang w:bidi="ar-DZ"/>
        </w:rPr>
        <w:t>) من قانون الإجراءات المدنية والإدارية.</w:t>
      </w:r>
    </w:p>
    <w:p w14:paraId="1D99AA5D" w14:textId="72F64990" w:rsidR="004F4324" w:rsidRPr="00FF7AFC" w:rsidRDefault="004F4324" w:rsidP="00FF7AFC">
      <w:pPr>
        <w:pStyle w:val="Paragraphedeliste"/>
        <w:numPr>
          <w:ilvl w:val="0"/>
          <w:numId w:val="6"/>
        </w:numPr>
        <w:bidi/>
        <w:jc w:val="both"/>
        <w:rPr>
          <w:rFonts w:cstheme="minorHAnsi"/>
          <w:sz w:val="28"/>
          <w:szCs w:val="28"/>
          <w:rtl/>
          <w:lang w:bidi="ar-DZ"/>
        </w:rPr>
      </w:pPr>
      <w:r w:rsidRPr="00FF7AFC">
        <w:rPr>
          <w:rFonts w:cstheme="minorHAnsi" w:hint="cs"/>
          <w:b/>
          <w:bCs/>
          <w:sz w:val="28"/>
          <w:szCs w:val="28"/>
          <w:rtl/>
          <w:lang w:bidi="ar-DZ"/>
        </w:rPr>
        <w:t>الاختصاص المحلي</w:t>
      </w:r>
      <w:r w:rsidRPr="00FF7AFC">
        <w:rPr>
          <w:rFonts w:cstheme="minorHAnsi" w:hint="cs"/>
          <w:sz w:val="28"/>
          <w:szCs w:val="28"/>
          <w:rtl/>
          <w:lang w:bidi="ar-DZ"/>
        </w:rPr>
        <w:t xml:space="preserve">: تشير المادة (37) من قانون الإجراءات المدنية والإدارية أن الاختصاص الإقليمي (المحلي) </w:t>
      </w:r>
      <w:r w:rsidR="00A10BDA">
        <w:rPr>
          <w:rFonts w:cstheme="minorHAnsi" w:hint="cs"/>
          <w:sz w:val="28"/>
          <w:szCs w:val="28"/>
          <w:rtl/>
          <w:lang w:bidi="ar-DZ"/>
        </w:rPr>
        <w:t xml:space="preserve">كأصل عام </w:t>
      </w:r>
      <w:r w:rsidRPr="00FF7AFC">
        <w:rPr>
          <w:rFonts w:cstheme="minorHAnsi" w:hint="cs"/>
          <w:sz w:val="28"/>
          <w:szCs w:val="28"/>
          <w:rtl/>
          <w:lang w:bidi="ar-DZ"/>
        </w:rPr>
        <w:t xml:space="preserve">يؤول إلى الجهة التي يقع في دائرة اختصاصها موطن المدعى عليه، وإن </w:t>
      </w:r>
      <w:r w:rsidR="00A10BDA">
        <w:rPr>
          <w:rFonts w:cstheme="minorHAnsi" w:hint="cs"/>
          <w:sz w:val="28"/>
          <w:szCs w:val="28"/>
          <w:rtl/>
          <w:lang w:bidi="ar-DZ"/>
        </w:rPr>
        <w:t>لم</w:t>
      </w:r>
      <w:r w:rsidRPr="00FF7AFC">
        <w:rPr>
          <w:rFonts w:cstheme="minorHAnsi" w:hint="cs"/>
          <w:sz w:val="28"/>
          <w:szCs w:val="28"/>
          <w:rtl/>
          <w:lang w:bidi="ar-DZ"/>
        </w:rPr>
        <w:t xml:space="preserve"> يكن له موطن معروف يعود الاختصاص للجهة القضائية التي يقع فيها آخر موطن له</w:t>
      </w:r>
      <w:r w:rsidR="00A10BDA">
        <w:rPr>
          <w:rFonts w:cstheme="minorHAnsi" w:hint="cs"/>
          <w:sz w:val="28"/>
          <w:szCs w:val="28"/>
          <w:rtl/>
          <w:lang w:bidi="ar-DZ"/>
        </w:rPr>
        <w:t>،</w:t>
      </w:r>
      <w:r w:rsidRPr="00FF7AFC">
        <w:rPr>
          <w:rFonts w:cstheme="minorHAnsi" w:hint="cs"/>
          <w:sz w:val="28"/>
          <w:szCs w:val="28"/>
          <w:rtl/>
          <w:lang w:bidi="ar-DZ"/>
        </w:rPr>
        <w:t xml:space="preserve"> وفي حالة اختيار موطن فإن الاختصاص المحلي يؤول إلى الجهة القضائية التي يقع فيها الموطن المختار مالم ينص القانون على خلاف ذلك.</w:t>
      </w:r>
    </w:p>
    <w:p w14:paraId="79700FBC" w14:textId="03F1041A" w:rsidR="004F4324" w:rsidRDefault="005F5F0E" w:rsidP="004F4324">
      <w:pPr>
        <w:bidi/>
        <w:ind w:firstLine="720"/>
        <w:jc w:val="both"/>
        <w:rPr>
          <w:rFonts w:cstheme="minorHAnsi"/>
          <w:sz w:val="28"/>
          <w:szCs w:val="28"/>
          <w:rtl/>
          <w:lang w:val="fr-FR" w:bidi="ar-DZ"/>
        </w:rPr>
      </w:pPr>
      <w:r>
        <w:rPr>
          <w:rFonts w:cstheme="minorHAnsi" w:hint="cs"/>
          <w:sz w:val="28"/>
          <w:szCs w:val="28"/>
          <w:rtl/>
          <w:lang w:bidi="ar-DZ"/>
        </w:rPr>
        <w:t>وتنص</w:t>
      </w:r>
      <w:r w:rsidR="004F4324">
        <w:rPr>
          <w:rFonts w:cstheme="minorHAnsi" w:hint="cs"/>
          <w:sz w:val="28"/>
          <w:szCs w:val="28"/>
          <w:rtl/>
          <w:lang w:bidi="ar-DZ"/>
        </w:rPr>
        <w:t xml:space="preserve"> الفقرة الرابعة من المادة (39) من نفس القانون على </w:t>
      </w:r>
      <w:r>
        <w:rPr>
          <w:rFonts w:cstheme="minorHAnsi" w:hint="cs"/>
          <w:sz w:val="28"/>
          <w:szCs w:val="28"/>
          <w:rtl/>
          <w:lang w:bidi="ar-DZ"/>
        </w:rPr>
        <w:t xml:space="preserve">أن </w:t>
      </w:r>
      <w:r w:rsidR="004F4324">
        <w:rPr>
          <w:rFonts w:cstheme="minorHAnsi" w:hint="cs"/>
          <w:sz w:val="28"/>
          <w:szCs w:val="28"/>
          <w:rtl/>
          <w:lang w:bidi="ar-DZ"/>
        </w:rPr>
        <w:t xml:space="preserve">الاختصاص في المسائل التجارية </w:t>
      </w:r>
      <w:r>
        <w:rPr>
          <w:rFonts w:cstheme="minorHAnsi" w:hint="cs"/>
          <w:sz w:val="28"/>
          <w:szCs w:val="28"/>
          <w:rtl/>
          <w:lang w:bidi="ar-DZ"/>
        </w:rPr>
        <w:t>يكون</w:t>
      </w:r>
      <w:r w:rsidR="004F4324">
        <w:rPr>
          <w:rFonts w:cstheme="minorHAnsi" w:hint="cs"/>
          <w:sz w:val="28"/>
          <w:szCs w:val="28"/>
          <w:rtl/>
          <w:lang w:bidi="ar-DZ"/>
        </w:rPr>
        <w:t xml:space="preserve"> </w:t>
      </w:r>
      <w:r>
        <w:rPr>
          <w:rFonts w:cstheme="minorHAnsi" w:hint="cs"/>
          <w:sz w:val="28"/>
          <w:szCs w:val="28"/>
          <w:rtl/>
          <w:lang w:bidi="ar-DZ"/>
        </w:rPr>
        <w:t>ك</w:t>
      </w:r>
      <w:r w:rsidR="004F4324">
        <w:rPr>
          <w:rFonts w:cstheme="minorHAnsi" w:hint="cs"/>
          <w:sz w:val="28"/>
          <w:szCs w:val="28"/>
          <w:rtl/>
          <w:lang w:bidi="ar-DZ"/>
        </w:rPr>
        <w:t xml:space="preserve">ما يلي:" في المواد التجارية، غير </w:t>
      </w:r>
      <w:r w:rsidR="004F4324">
        <w:rPr>
          <w:rFonts w:cstheme="minorHAnsi" w:hint="cs"/>
          <w:sz w:val="28"/>
          <w:szCs w:val="28"/>
          <w:rtl/>
          <w:lang w:val="fr-FR" w:bidi="ar-DZ"/>
        </w:rPr>
        <w:t xml:space="preserve">الإفلاس والتسوية القضائية، </w:t>
      </w:r>
      <w:r w:rsidR="00A4056D">
        <w:rPr>
          <w:rFonts w:cstheme="minorHAnsi" w:hint="cs"/>
          <w:sz w:val="28"/>
          <w:szCs w:val="28"/>
          <w:rtl/>
          <w:lang w:val="fr-FR" w:bidi="ar-DZ"/>
        </w:rPr>
        <w:t>أمام الجهات القضائية التي وقع في دائرة اختصاصها الوعد أو تسليم البضاعة أو أمام الجهة القضائية التي يجب أن يتم الوفاء في دائرة اختصاصها وفي الدعوى المرفوعة ضد الشركة أمام الجهة القضائية التي يقع في دائرة اختصاصها أحد فروعها".</w:t>
      </w:r>
    </w:p>
    <w:p w14:paraId="36303B43" w14:textId="352765EA" w:rsidR="00A4056D" w:rsidRDefault="00A4056D" w:rsidP="00A4056D">
      <w:pPr>
        <w:bidi/>
        <w:ind w:firstLine="720"/>
        <w:jc w:val="both"/>
        <w:rPr>
          <w:rFonts w:cstheme="minorHAnsi"/>
          <w:sz w:val="28"/>
          <w:szCs w:val="28"/>
          <w:rtl/>
          <w:lang w:val="fr-FR" w:bidi="ar-DZ"/>
        </w:rPr>
      </w:pPr>
      <w:r>
        <w:rPr>
          <w:rFonts w:cstheme="minorHAnsi" w:hint="cs"/>
          <w:sz w:val="28"/>
          <w:szCs w:val="28"/>
          <w:rtl/>
          <w:lang w:val="fr-FR" w:bidi="ar-DZ"/>
        </w:rPr>
        <w:t>وفيما يخص المنازعات المتعلقة بإيجارات العقارات التجارية فإن الدعوى ترفع أمام المحكمة التي يقع في دائرة اختصاصها العقار، أو المحكمة التي يقع في دائرة اختصاصها مكان تنفيذ الأشغال (المادة 40 ق إ م إ)، بينما تشير الفقرة الثالثة من المادة (40) ق إ م إ في حالة الإفلاس أو التسوية القضائية للشركات والدعاوى المتعلقة بمنازعة الشركاء أمام المحكمة التي يقع في دائرة اختصاصها مكان افتتاح الإفلاس أو التسوية القضائية أو مكان المقر الاجتماعي للشركة.</w:t>
      </w:r>
    </w:p>
    <w:p w14:paraId="5F9A3111" w14:textId="21B365E5" w:rsidR="00286A12" w:rsidRPr="00673074" w:rsidRDefault="00A4056D" w:rsidP="00673074">
      <w:pPr>
        <w:bidi/>
        <w:ind w:firstLine="720"/>
        <w:jc w:val="both"/>
        <w:rPr>
          <w:rFonts w:cstheme="minorHAnsi"/>
          <w:sz w:val="28"/>
          <w:szCs w:val="28"/>
          <w:rtl/>
          <w:lang w:val="fr-FR" w:bidi="ar-DZ"/>
        </w:rPr>
      </w:pPr>
      <w:r w:rsidRPr="00133004">
        <w:rPr>
          <w:rFonts w:cstheme="minorHAnsi" w:hint="cs"/>
          <w:b/>
          <w:bCs/>
          <w:sz w:val="28"/>
          <w:szCs w:val="28"/>
          <w:rtl/>
          <w:lang w:val="fr-FR" w:bidi="ar-DZ"/>
        </w:rPr>
        <w:t xml:space="preserve">كخلاصة فيما يخص </w:t>
      </w:r>
      <w:r w:rsidR="006E224A" w:rsidRPr="00133004">
        <w:rPr>
          <w:rFonts w:cstheme="minorHAnsi" w:hint="cs"/>
          <w:b/>
          <w:bCs/>
          <w:sz w:val="28"/>
          <w:szCs w:val="28"/>
          <w:rtl/>
          <w:lang w:val="fr-FR" w:bidi="ar-DZ"/>
        </w:rPr>
        <w:t>الاختصاص</w:t>
      </w:r>
      <w:r w:rsidR="00133004">
        <w:rPr>
          <w:rFonts w:cstheme="minorHAnsi" w:hint="cs"/>
          <w:sz w:val="28"/>
          <w:szCs w:val="28"/>
          <w:rtl/>
          <w:lang w:val="fr-FR" w:bidi="ar-DZ"/>
        </w:rPr>
        <w:t>:</w:t>
      </w:r>
      <w:r>
        <w:rPr>
          <w:rFonts w:cstheme="minorHAnsi" w:hint="cs"/>
          <w:sz w:val="28"/>
          <w:szCs w:val="28"/>
          <w:rtl/>
          <w:lang w:val="fr-FR" w:bidi="ar-DZ"/>
        </w:rPr>
        <w:t xml:space="preserve"> فإنه لا مشكلة إذا وقع نزاع بين تاجرين بمناسبة عمل تجاري فالاختصاص ينعقد للقسم التجاري، بينما </w:t>
      </w:r>
      <w:r w:rsidR="006E224A">
        <w:rPr>
          <w:rFonts w:cstheme="minorHAnsi" w:hint="cs"/>
          <w:sz w:val="28"/>
          <w:szCs w:val="28"/>
          <w:rtl/>
          <w:lang w:val="fr-FR" w:bidi="ar-DZ"/>
        </w:rPr>
        <w:t>ت</w:t>
      </w:r>
      <w:r>
        <w:rPr>
          <w:rFonts w:cstheme="minorHAnsi" w:hint="cs"/>
          <w:sz w:val="28"/>
          <w:szCs w:val="28"/>
          <w:rtl/>
          <w:lang w:val="fr-FR" w:bidi="ar-DZ"/>
        </w:rPr>
        <w:t xml:space="preserve">طرح </w:t>
      </w:r>
      <w:r w:rsidR="006E224A">
        <w:rPr>
          <w:rFonts w:cstheme="minorHAnsi" w:hint="cs"/>
          <w:sz w:val="28"/>
          <w:szCs w:val="28"/>
          <w:rtl/>
          <w:lang w:val="fr-FR" w:bidi="ar-DZ"/>
        </w:rPr>
        <w:t>ال</w:t>
      </w:r>
      <w:r>
        <w:rPr>
          <w:rFonts w:cstheme="minorHAnsi" w:hint="cs"/>
          <w:sz w:val="28"/>
          <w:szCs w:val="28"/>
          <w:rtl/>
          <w:lang w:val="fr-FR" w:bidi="ar-DZ"/>
        </w:rPr>
        <w:t xml:space="preserve">مشكلة </w:t>
      </w:r>
      <w:r w:rsidR="006E224A">
        <w:rPr>
          <w:rFonts w:cstheme="minorHAnsi" w:hint="cs"/>
          <w:sz w:val="28"/>
          <w:szCs w:val="28"/>
          <w:rtl/>
          <w:lang w:val="fr-FR" w:bidi="ar-DZ"/>
        </w:rPr>
        <w:t xml:space="preserve">بمناسبة </w:t>
      </w:r>
      <w:r>
        <w:rPr>
          <w:rFonts w:cstheme="minorHAnsi" w:hint="cs"/>
          <w:sz w:val="28"/>
          <w:szCs w:val="28"/>
          <w:rtl/>
          <w:lang w:val="fr-FR" w:bidi="ar-DZ"/>
        </w:rPr>
        <w:t xml:space="preserve">الأعمال التجارية المختلطة إذا كان نزاع </w:t>
      </w:r>
      <w:r w:rsidR="006E224A">
        <w:rPr>
          <w:rFonts w:cstheme="minorHAnsi" w:hint="cs"/>
          <w:sz w:val="28"/>
          <w:szCs w:val="28"/>
          <w:rtl/>
          <w:lang w:val="fr-FR" w:bidi="ar-DZ"/>
        </w:rPr>
        <w:t xml:space="preserve">قائم </w:t>
      </w:r>
      <w:r>
        <w:rPr>
          <w:rFonts w:cstheme="minorHAnsi" w:hint="cs"/>
          <w:sz w:val="28"/>
          <w:szCs w:val="28"/>
          <w:rtl/>
          <w:lang w:val="fr-FR" w:bidi="ar-DZ"/>
        </w:rPr>
        <w:t>بين شخص مدني وآخر تاجر</w:t>
      </w:r>
      <w:r w:rsidR="006E224A">
        <w:rPr>
          <w:rFonts w:cstheme="minorHAnsi" w:hint="cs"/>
          <w:sz w:val="28"/>
          <w:szCs w:val="28"/>
          <w:rtl/>
          <w:lang w:val="fr-FR" w:bidi="ar-DZ"/>
        </w:rPr>
        <w:t>،</w:t>
      </w:r>
      <w:r>
        <w:rPr>
          <w:rFonts w:cstheme="minorHAnsi" w:hint="cs"/>
          <w:sz w:val="28"/>
          <w:szCs w:val="28"/>
          <w:rtl/>
          <w:lang w:val="fr-FR" w:bidi="ar-DZ"/>
        </w:rPr>
        <w:t xml:space="preserve"> فهنا إذا أراد الشخص المدني أن يرفع دعواه فله أن يرفعها أمام القسم المدني باعتبار القضاء المدني قضاء مألوفا بالنسبة </w:t>
      </w:r>
      <w:r w:rsidR="006E224A">
        <w:rPr>
          <w:rFonts w:cstheme="minorHAnsi" w:hint="cs"/>
          <w:sz w:val="28"/>
          <w:szCs w:val="28"/>
          <w:rtl/>
          <w:lang w:val="fr-FR" w:bidi="ar-DZ"/>
        </w:rPr>
        <w:t>إ</w:t>
      </w:r>
      <w:r>
        <w:rPr>
          <w:rFonts w:cstheme="minorHAnsi" w:hint="cs"/>
          <w:sz w:val="28"/>
          <w:szCs w:val="28"/>
          <w:rtl/>
          <w:lang w:val="fr-FR" w:bidi="ar-DZ"/>
        </w:rPr>
        <w:t>ل</w:t>
      </w:r>
      <w:r w:rsidR="006E224A">
        <w:rPr>
          <w:rFonts w:cstheme="minorHAnsi" w:hint="cs"/>
          <w:sz w:val="28"/>
          <w:szCs w:val="28"/>
          <w:rtl/>
          <w:lang w:val="fr-FR" w:bidi="ar-DZ"/>
        </w:rPr>
        <w:t>ي</w:t>
      </w:r>
      <w:r>
        <w:rPr>
          <w:rFonts w:cstheme="minorHAnsi" w:hint="cs"/>
          <w:sz w:val="28"/>
          <w:szCs w:val="28"/>
          <w:rtl/>
          <w:lang w:val="fr-FR" w:bidi="ar-DZ"/>
        </w:rPr>
        <w:t>ه كما يمكنه أن يرفع دعواه أمام القسم التجاري حتى يستفيد من حرية الإثبات</w:t>
      </w:r>
      <w:r w:rsidR="006E224A">
        <w:rPr>
          <w:rFonts w:cstheme="minorHAnsi" w:hint="cs"/>
          <w:sz w:val="28"/>
          <w:szCs w:val="28"/>
          <w:rtl/>
          <w:lang w:val="fr-FR" w:bidi="ar-DZ"/>
        </w:rPr>
        <w:t xml:space="preserve"> وله الخيار في ذلك</w:t>
      </w:r>
      <w:r>
        <w:rPr>
          <w:rFonts w:cstheme="minorHAnsi" w:hint="cs"/>
          <w:sz w:val="28"/>
          <w:szCs w:val="28"/>
          <w:rtl/>
          <w:lang w:val="fr-FR" w:bidi="ar-DZ"/>
        </w:rPr>
        <w:t xml:space="preserve">، لكن إذا كان المدعي هو التاجر والمدعى عليه شخص مدني فإن التاجر ملزم برفع دعواه ضد الشخص المدني أمام القسم </w:t>
      </w:r>
      <w:r>
        <w:rPr>
          <w:rFonts w:cstheme="minorHAnsi" w:hint="cs"/>
          <w:sz w:val="28"/>
          <w:szCs w:val="28"/>
          <w:rtl/>
          <w:lang w:val="fr-FR" w:bidi="ar-DZ"/>
        </w:rPr>
        <w:lastRenderedPageBreak/>
        <w:t xml:space="preserve">المدني إلا إذا تنازل المدعي عليه (الشخص المدني) </w:t>
      </w:r>
      <w:r w:rsidR="006E224A">
        <w:rPr>
          <w:rFonts w:cstheme="minorHAnsi" w:hint="cs"/>
          <w:sz w:val="28"/>
          <w:szCs w:val="28"/>
          <w:rtl/>
          <w:lang w:val="fr-FR" w:bidi="ar-DZ"/>
        </w:rPr>
        <w:t>عن حقه في التقاضي أمام القسم المدني ورضي بأن يتقاضى أمام القسم التجاري.</w:t>
      </w:r>
    </w:p>
    <w:p w14:paraId="0357F22A" w14:textId="68A01032" w:rsidR="00FF7AFC" w:rsidRDefault="00FF7AFC" w:rsidP="00286A12">
      <w:pPr>
        <w:bidi/>
        <w:ind w:firstLine="720"/>
        <w:jc w:val="both"/>
        <w:rPr>
          <w:rFonts w:cstheme="minorHAnsi"/>
          <w:b/>
          <w:bCs/>
          <w:sz w:val="28"/>
          <w:szCs w:val="28"/>
          <w:rtl/>
          <w:lang w:val="fr-FR" w:bidi="ar-DZ"/>
        </w:rPr>
      </w:pPr>
      <w:r w:rsidRPr="00FF7AFC">
        <w:rPr>
          <w:rFonts w:cstheme="minorHAnsi" w:hint="cs"/>
          <w:b/>
          <w:bCs/>
          <w:sz w:val="28"/>
          <w:szCs w:val="28"/>
          <w:rtl/>
          <w:lang w:val="fr-FR" w:bidi="ar-DZ"/>
        </w:rPr>
        <w:t>ثانيا- قواعد الإثبات في المواد التجارية</w:t>
      </w:r>
    </w:p>
    <w:p w14:paraId="5C3938BB" w14:textId="38BB5373" w:rsidR="00286A12" w:rsidRDefault="00FF7AFC" w:rsidP="00FF7AFC">
      <w:pPr>
        <w:bidi/>
        <w:ind w:firstLine="720"/>
        <w:jc w:val="both"/>
        <w:rPr>
          <w:rFonts w:cstheme="minorHAnsi"/>
          <w:sz w:val="28"/>
          <w:szCs w:val="28"/>
          <w:rtl/>
          <w:lang w:val="fr-FR" w:bidi="ar-DZ"/>
        </w:rPr>
      </w:pPr>
      <w:r w:rsidRPr="00FF7AFC">
        <w:rPr>
          <w:rFonts w:cstheme="minorHAnsi" w:hint="cs"/>
          <w:sz w:val="28"/>
          <w:szCs w:val="28"/>
          <w:rtl/>
          <w:lang w:val="fr-FR" w:bidi="ar-DZ"/>
        </w:rPr>
        <w:t>الإثبات</w:t>
      </w:r>
      <w:r>
        <w:rPr>
          <w:rFonts w:cstheme="minorHAnsi" w:hint="cs"/>
          <w:sz w:val="28"/>
          <w:szCs w:val="28"/>
          <w:rtl/>
          <w:lang w:val="fr-FR" w:bidi="ar-DZ"/>
        </w:rPr>
        <w:t xml:space="preserve"> </w:t>
      </w:r>
      <w:r w:rsidR="00286A12">
        <w:rPr>
          <w:rFonts w:cstheme="minorHAnsi" w:hint="cs"/>
          <w:sz w:val="28"/>
          <w:szCs w:val="28"/>
          <w:rtl/>
          <w:lang w:val="fr-FR" w:bidi="ar-DZ"/>
        </w:rPr>
        <w:t>في المواد التجارية حر وغير مقيد إلا ما استثناه القانون بصورة خاصة، وهذا بخلاف الإثبات في المواد المدنية ال</w:t>
      </w:r>
      <w:r w:rsidR="00673074">
        <w:rPr>
          <w:rFonts w:cstheme="minorHAnsi" w:hint="cs"/>
          <w:sz w:val="28"/>
          <w:szCs w:val="28"/>
          <w:rtl/>
          <w:lang w:val="fr-FR" w:bidi="ar-DZ"/>
        </w:rPr>
        <w:t>ذ</w:t>
      </w:r>
      <w:r w:rsidR="00286A12">
        <w:rPr>
          <w:rFonts w:cstheme="minorHAnsi" w:hint="cs"/>
          <w:sz w:val="28"/>
          <w:szCs w:val="28"/>
          <w:rtl/>
          <w:lang w:val="fr-FR" w:bidi="ar-DZ"/>
        </w:rPr>
        <w:t>ي يجب أن يكون فيها بشكلية محددة (سند رسمي) إذا تجاوز مبلغ</w:t>
      </w:r>
      <w:r w:rsidR="00673074">
        <w:rPr>
          <w:rFonts w:cstheme="minorHAnsi" w:hint="cs"/>
          <w:sz w:val="28"/>
          <w:szCs w:val="28"/>
          <w:rtl/>
          <w:lang w:val="fr-FR" w:bidi="ar-DZ"/>
        </w:rPr>
        <w:t xml:space="preserve"> التعامل</w:t>
      </w:r>
      <w:r w:rsidR="00286A12">
        <w:rPr>
          <w:rFonts w:cstheme="minorHAnsi" w:hint="cs"/>
          <w:sz w:val="28"/>
          <w:szCs w:val="28"/>
          <w:rtl/>
          <w:lang w:val="fr-FR" w:bidi="ar-DZ"/>
        </w:rPr>
        <w:t xml:space="preserve"> 100.000 دج أو كان غير محدد القيمة (غير معروف القيمة لكنه في نفس الوقت أكثر من 100.000 دج) وهذا بموجب المادة (333) من القانون المدني، أما إذا كان</w:t>
      </w:r>
      <w:r w:rsidR="00673074">
        <w:rPr>
          <w:rFonts w:cstheme="minorHAnsi" w:hint="cs"/>
          <w:sz w:val="28"/>
          <w:szCs w:val="28"/>
          <w:rtl/>
          <w:lang w:val="fr-FR" w:bidi="ar-DZ"/>
        </w:rPr>
        <w:t>ت</w:t>
      </w:r>
      <w:r w:rsidR="00286A12">
        <w:rPr>
          <w:rFonts w:cstheme="minorHAnsi" w:hint="cs"/>
          <w:sz w:val="28"/>
          <w:szCs w:val="28"/>
          <w:rtl/>
          <w:lang w:val="fr-FR" w:bidi="ar-DZ"/>
        </w:rPr>
        <w:t xml:space="preserve"> قيمة التصرف تساوي 100.000 دج أو تقل عنه فيمكن إثباته بكافة الطرق بما فيها السند العرفي أو القرائن أو شهادة الشهود أو حتى اليمين.</w:t>
      </w:r>
    </w:p>
    <w:p w14:paraId="6C0271A8" w14:textId="77777777" w:rsidR="00EC7D6F" w:rsidRDefault="00286A12" w:rsidP="00286A12">
      <w:pPr>
        <w:bidi/>
        <w:ind w:firstLine="720"/>
        <w:jc w:val="both"/>
        <w:rPr>
          <w:rFonts w:cstheme="minorHAnsi"/>
          <w:sz w:val="28"/>
          <w:szCs w:val="28"/>
          <w:rtl/>
          <w:lang w:val="fr-FR" w:bidi="ar-DZ"/>
        </w:rPr>
      </w:pPr>
      <w:r>
        <w:rPr>
          <w:rFonts w:cstheme="minorHAnsi" w:hint="cs"/>
          <w:sz w:val="28"/>
          <w:szCs w:val="28"/>
          <w:rtl/>
          <w:lang w:val="fr-FR" w:bidi="ar-DZ"/>
        </w:rPr>
        <w:t>فالإثبات التجاري مطلق وغير مقيد أم</w:t>
      </w:r>
      <w:r w:rsidR="007174E4">
        <w:rPr>
          <w:rFonts w:cstheme="minorHAnsi" w:hint="cs"/>
          <w:sz w:val="28"/>
          <w:szCs w:val="28"/>
          <w:rtl/>
          <w:lang w:val="fr-FR" w:bidi="ar-DZ"/>
        </w:rPr>
        <w:t>ا</w:t>
      </w:r>
      <w:r>
        <w:rPr>
          <w:rFonts w:cstheme="minorHAnsi" w:hint="cs"/>
          <w:sz w:val="28"/>
          <w:szCs w:val="28"/>
          <w:rtl/>
          <w:lang w:val="fr-FR" w:bidi="ar-DZ"/>
        </w:rPr>
        <w:t xml:space="preserve"> الإثبات في إطار المعاملات المدنية فهو مقيد مثلما تقدم ذكره</w:t>
      </w:r>
      <w:r w:rsidR="00EC7D6F">
        <w:rPr>
          <w:rFonts w:cstheme="minorHAnsi" w:hint="cs"/>
          <w:sz w:val="28"/>
          <w:szCs w:val="28"/>
          <w:rtl/>
          <w:lang w:val="fr-FR" w:bidi="ar-DZ"/>
        </w:rPr>
        <w:t>،</w:t>
      </w:r>
      <w:r>
        <w:rPr>
          <w:rFonts w:cstheme="minorHAnsi" w:hint="cs"/>
          <w:sz w:val="28"/>
          <w:szCs w:val="28"/>
          <w:rtl/>
          <w:lang w:val="fr-FR" w:bidi="ar-DZ"/>
        </w:rPr>
        <w:t xml:space="preserve"> بل أنه في بعض المرات لا يمكن الإثبات بشهادة الشهود أو السند العرفي حتى ولو لم تزد قيمة التعامل عن 100.000 دج إذا كان هذا الإثبات بخلاف ما اشتمل عليه مضمون عقد رسمي بموجب المادة (334) من القانون المدني.</w:t>
      </w:r>
    </w:p>
    <w:p w14:paraId="281C54BB" w14:textId="3A74FBA1" w:rsidR="00FF7AFC" w:rsidRDefault="00EC7D6F" w:rsidP="00EC7D6F">
      <w:pPr>
        <w:bidi/>
        <w:ind w:firstLine="720"/>
        <w:jc w:val="both"/>
        <w:rPr>
          <w:rFonts w:cstheme="minorHAnsi"/>
          <w:sz w:val="28"/>
          <w:szCs w:val="28"/>
          <w:rtl/>
          <w:lang w:val="fr-FR" w:bidi="ar-DZ"/>
        </w:rPr>
      </w:pPr>
      <w:r>
        <w:rPr>
          <w:rFonts w:cstheme="minorHAnsi" w:hint="cs"/>
          <w:sz w:val="28"/>
          <w:szCs w:val="28"/>
          <w:rtl/>
          <w:lang w:val="fr-FR" w:bidi="ar-DZ"/>
        </w:rPr>
        <w:t xml:space="preserve">فحرية الإثبات حسب القانون التجاري مطلقة </w:t>
      </w:r>
      <w:r w:rsidR="00E248FA">
        <w:rPr>
          <w:rFonts w:cstheme="minorHAnsi" w:hint="cs"/>
          <w:sz w:val="28"/>
          <w:szCs w:val="28"/>
          <w:rtl/>
          <w:lang w:val="fr-FR" w:bidi="ar-DZ"/>
        </w:rPr>
        <w:t xml:space="preserve">وتتم بكل ما هو متاح من أدلة </w:t>
      </w:r>
      <w:r>
        <w:rPr>
          <w:rFonts w:cstheme="minorHAnsi" w:hint="cs"/>
          <w:sz w:val="28"/>
          <w:szCs w:val="28"/>
          <w:rtl/>
          <w:lang w:val="fr-FR" w:bidi="ar-DZ"/>
        </w:rPr>
        <w:t>مثلما جاءت به المادة (30)</w:t>
      </w:r>
      <w:r w:rsidR="00E248FA">
        <w:rPr>
          <w:rFonts w:cstheme="minorHAnsi" w:hint="cs"/>
          <w:sz w:val="28"/>
          <w:szCs w:val="28"/>
          <w:rtl/>
          <w:lang w:val="fr-FR" w:bidi="ar-DZ"/>
        </w:rPr>
        <w:t>،</w:t>
      </w:r>
      <w:r>
        <w:rPr>
          <w:rFonts w:cstheme="minorHAnsi" w:hint="cs"/>
          <w:sz w:val="28"/>
          <w:szCs w:val="28"/>
          <w:rtl/>
          <w:lang w:val="fr-FR" w:bidi="ar-DZ"/>
        </w:rPr>
        <w:t xml:space="preserve"> وذلك يرجع إلى أن السرعة في المعاملات التجارية لا تتيح الوقت للشكلية (الرسمية) في كل العقود لأنها تتطلب وقتا طويلا يتعارض وروح التجارة القائمة على السرعة، فالتجار يدونون مجمل تعاملاتهم في أوراق عرفية أو في دفاترهم وقد لا يفعلون ذلك بل فقط يعتمدون على شهود حضروا مراسيم ابرام  الاتفاقات التجارية،</w:t>
      </w:r>
      <w:r w:rsidR="00032688">
        <w:rPr>
          <w:rFonts w:cstheme="minorHAnsi" w:hint="cs"/>
          <w:sz w:val="28"/>
          <w:szCs w:val="28"/>
          <w:rtl/>
          <w:lang w:val="fr-FR" w:bidi="ar-DZ"/>
        </w:rPr>
        <w:t xml:space="preserve"> بل أن حرية الإثبات قد تتجاوز إلى شيء غير مألوف وهو أن يصطنع التاجر دليلا بنفسه ويكون وسيلة إثبات مقبولة وذلك عندما يمسك دفتر اليومية الذي يسجل فيه كل تعاملاته</w:t>
      </w:r>
      <w:r w:rsidR="00F2030D">
        <w:rPr>
          <w:rFonts w:cstheme="minorHAnsi" w:hint="cs"/>
          <w:sz w:val="28"/>
          <w:szCs w:val="28"/>
          <w:rtl/>
          <w:lang w:val="fr-FR" w:bidi="ar-DZ"/>
        </w:rPr>
        <w:t xml:space="preserve"> اليومية</w:t>
      </w:r>
      <w:r w:rsidR="00032688">
        <w:rPr>
          <w:rFonts w:cstheme="minorHAnsi" w:hint="cs"/>
          <w:sz w:val="28"/>
          <w:szCs w:val="28"/>
          <w:rtl/>
          <w:lang w:val="fr-FR" w:bidi="ar-DZ"/>
        </w:rPr>
        <w:t xml:space="preserve"> بشكل منظم وأن يكون الدفتر مؤشرا عليه ومرقم</w:t>
      </w:r>
      <w:r w:rsidR="00F2030D">
        <w:rPr>
          <w:rFonts w:cstheme="minorHAnsi" w:hint="cs"/>
          <w:sz w:val="28"/>
          <w:szCs w:val="28"/>
          <w:rtl/>
          <w:lang w:val="fr-FR" w:bidi="ar-DZ"/>
        </w:rPr>
        <w:t>ا</w:t>
      </w:r>
      <w:r w:rsidR="00032688">
        <w:rPr>
          <w:rFonts w:cstheme="minorHAnsi" w:hint="cs"/>
          <w:sz w:val="28"/>
          <w:szCs w:val="28"/>
          <w:rtl/>
          <w:lang w:val="fr-FR" w:bidi="ar-DZ"/>
        </w:rPr>
        <w:t>،</w:t>
      </w:r>
      <w:r>
        <w:rPr>
          <w:rFonts w:cstheme="minorHAnsi" w:hint="cs"/>
          <w:sz w:val="28"/>
          <w:szCs w:val="28"/>
          <w:rtl/>
          <w:lang w:val="fr-FR" w:bidi="ar-DZ"/>
        </w:rPr>
        <w:t xml:space="preserve"> لكن حرية الإثبات هذه مقيدة في حدود قليلة وهو ما نصت عليه مثلا المادة (3) من القانون التجاري فيما يخص الأعمال التجارية الشكية وحصرتها في خمسة أعمال.</w:t>
      </w:r>
      <w:r w:rsidR="00286A12">
        <w:rPr>
          <w:rFonts w:cstheme="minorHAnsi" w:hint="cs"/>
          <w:sz w:val="28"/>
          <w:szCs w:val="28"/>
          <w:rtl/>
          <w:lang w:val="fr-FR" w:bidi="ar-DZ"/>
        </w:rPr>
        <w:t xml:space="preserve"> </w:t>
      </w:r>
      <w:r w:rsidR="00FF7AFC" w:rsidRPr="00FF7AFC">
        <w:rPr>
          <w:rFonts w:cstheme="minorHAnsi" w:hint="cs"/>
          <w:sz w:val="28"/>
          <w:szCs w:val="28"/>
          <w:rtl/>
          <w:lang w:val="fr-FR" w:bidi="ar-DZ"/>
        </w:rPr>
        <w:t xml:space="preserve"> </w:t>
      </w:r>
    </w:p>
    <w:p w14:paraId="3CAC7126" w14:textId="7040E774" w:rsidR="00D80B50" w:rsidRDefault="00D80B50" w:rsidP="00D80B50">
      <w:pPr>
        <w:bidi/>
        <w:ind w:firstLine="720"/>
        <w:jc w:val="both"/>
        <w:rPr>
          <w:rFonts w:cstheme="minorHAnsi"/>
          <w:b/>
          <w:bCs/>
          <w:sz w:val="28"/>
          <w:szCs w:val="28"/>
          <w:rtl/>
          <w:lang w:val="fr-FR" w:bidi="ar-DZ"/>
        </w:rPr>
      </w:pPr>
      <w:r w:rsidRPr="00D80B50">
        <w:rPr>
          <w:rFonts w:cstheme="minorHAnsi" w:hint="cs"/>
          <w:b/>
          <w:bCs/>
          <w:sz w:val="28"/>
          <w:szCs w:val="28"/>
          <w:rtl/>
          <w:lang w:val="fr-FR" w:bidi="ar-DZ"/>
        </w:rPr>
        <w:t>الفرع الثاني: القواعد الخاصة بالالتزامات التجارية</w:t>
      </w:r>
    </w:p>
    <w:p w14:paraId="04FC530B" w14:textId="6BAD9338" w:rsidR="00AE15BF" w:rsidRDefault="00AE15BF" w:rsidP="00AE15BF">
      <w:pPr>
        <w:bidi/>
        <w:ind w:firstLine="720"/>
        <w:jc w:val="both"/>
        <w:rPr>
          <w:rFonts w:cstheme="minorHAnsi"/>
          <w:sz w:val="28"/>
          <w:szCs w:val="28"/>
          <w:rtl/>
          <w:lang w:val="fr-FR" w:bidi="ar-DZ"/>
        </w:rPr>
      </w:pPr>
      <w:r w:rsidRPr="00AE15BF">
        <w:rPr>
          <w:rFonts w:cstheme="minorHAnsi" w:hint="cs"/>
          <w:sz w:val="28"/>
          <w:szCs w:val="28"/>
          <w:rtl/>
          <w:lang w:val="fr-FR" w:bidi="ar-DZ"/>
        </w:rPr>
        <w:t>الالتزامات التجارية فيما بين التجار تختلف عما هو متعارف عليه في إطار الحياة المدنية وتعاملاتها وهي كما يلي:</w:t>
      </w:r>
    </w:p>
    <w:p w14:paraId="7CF5AF4B" w14:textId="3610B9A5" w:rsidR="00F84F14" w:rsidRDefault="00F84F14" w:rsidP="00F84F14">
      <w:pPr>
        <w:bidi/>
        <w:ind w:firstLine="720"/>
        <w:jc w:val="both"/>
        <w:rPr>
          <w:rFonts w:cstheme="minorHAnsi"/>
          <w:b/>
          <w:bCs/>
          <w:sz w:val="28"/>
          <w:szCs w:val="28"/>
          <w:rtl/>
          <w:lang w:val="fr-FR" w:bidi="ar-DZ"/>
        </w:rPr>
      </w:pPr>
      <w:r w:rsidRPr="00F84F14">
        <w:rPr>
          <w:rFonts w:cstheme="minorHAnsi" w:hint="cs"/>
          <w:b/>
          <w:bCs/>
          <w:sz w:val="28"/>
          <w:szCs w:val="28"/>
          <w:rtl/>
          <w:lang w:val="fr-FR" w:bidi="ar-DZ"/>
        </w:rPr>
        <w:t>أولا- التضامن المفترض</w:t>
      </w:r>
    </w:p>
    <w:p w14:paraId="3AAEAE1B" w14:textId="2FF76FB9" w:rsidR="00F84F14" w:rsidRDefault="00F84F14" w:rsidP="00F84F14">
      <w:pPr>
        <w:bidi/>
        <w:ind w:firstLine="720"/>
        <w:jc w:val="both"/>
        <w:rPr>
          <w:rFonts w:cstheme="minorHAnsi"/>
          <w:sz w:val="28"/>
          <w:szCs w:val="28"/>
          <w:rtl/>
          <w:lang w:val="fr-FR" w:bidi="ar-DZ"/>
        </w:rPr>
      </w:pPr>
      <w:r w:rsidRPr="00F84F14">
        <w:rPr>
          <w:rFonts w:cstheme="minorHAnsi" w:hint="cs"/>
          <w:sz w:val="28"/>
          <w:szCs w:val="28"/>
          <w:rtl/>
          <w:lang w:val="fr-FR" w:bidi="ar-DZ"/>
        </w:rPr>
        <w:t>التضامن مفترض في الحياة التجارية بين التجار</w:t>
      </w:r>
      <w:r w:rsidR="0065568C">
        <w:rPr>
          <w:rFonts w:cstheme="minorHAnsi" w:hint="cs"/>
          <w:sz w:val="28"/>
          <w:szCs w:val="28"/>
          <w:rtl/>
          <w:lang w:val="fr-FR" w:bidi="ar-DZ"/>
        </w:rPr>
        <w:t xml:space="preserve"> بخلاف ما هو حاصل في الحياة المدنية فإنه غير مفترض إلا إذا كان بناء على اتفاق أو نص قانوني خاص وهو ما أشارت إليه المادة (217) قانون مدني، كما تم تأكيده بموجب المادة (551) قانون تجاري فيما يخص التضامن بين الشركاء في شركة التضامن.</w:t>
      </w:r>
    </w:p>
    <w:p w14:paraId="5F822487" w14:textId="34E61FAA" w:rsidR="009D3AAF" w:rsidRDefault="0065568C" w:rsidP="0065568C">
      <w:pPr>
        <w:bidi/>
        <w:ind w:firstLine="720"/>
        <w:jc w:val="both"/>
        <w:rPr>
          <w:rFonts w:cstheme="minorHAnsi"/>
          <w:sz w:val="28"/>
          <w:szCs w:val="28"/>
          <w:rtl/>
          <w:lang w:val="fr-FR" w:bidi="ar-DZ"/>
        </w:rPr>
      </w:pPr>
      <w:r>
        <w:rPr>
          <w:rFonts w:cstheme="minorHAnsi" w:hint="cs"/>
          <w:sz w:val="28"/>
          <w:szCs w:val="28"/>
          <w:rtl/>
          <w:lang w:val="fr-FR" w:bidi="ar-DZ"/>
        </w:rPr>
        <w:lastRenderedPageBreak/>
        <w:t xml:space="preserve">كما أن التضامن </w:t>
      </w:r>
      <w:r w:rsidR="009D3AAF">
        <w:rPr>
          <w:rFonts w:cstheme="minorHAnsi" w:hint="cs"/>
          <w:sz w:val="28"/>
          <w:szCs w:val="28"/>
          <w:rtl/>
          <w:lang w:val="fr-FR" w:bidi="ar-DZ"/>
        </w:rPr>
        <w:t>م</w:t>
      </w:r>
      <w:r>
        <w:rPr>
          <w:rFonts w:cstheme="minorHAnsi" w:hint="cs"/>
          <w:sz w:val="28"/>
          <w:szCs w:val="28"/>
          <w:rtl/>
          <w:lang w:val="fr-FR" w:bidi="ar-DZ"/>
        </w:rPr>
        <w:t xml:space="preserve">فترض بين الكفلاء على تعددهم </w:t>
      </w:r>
      <w:r w:rsidR="009D3AAF">
        <w:rPr>
          <w:rFonts w:cstheme="minorHAnsi" w:hint="cs"/>
          <w:sz w:val="28"/>
          <w:szCs w:val="28"/>
          <w:rtl/>
          <w:lang w:val="fr-FR" w:bidi="ar-DZ"/>
        </w:rPr>
        <w:t xml:space="preserve">في مصر </w:t>
      </w:r>
      <w:r>
        <w:rPr>
          <w:rFonts w:cstheme="minorHAnsi" w:hint="cs"/>
          <w:sz w:val="28"/>
          <w:szCs w:val="28"/>
          <w:rtl/>
          <w:lang w:val="fr-FR" w:bidi="ar-DZ"/>
        </w:rPr>
        <w:t xml:space="preserve">إذا كان الدين المكفول تجاريا ولا </w:t>
      </w:r>
      <w:r w:rsidR="009D3AAF">
        <w:rPr>
          <w:rFonts w:cstheme="minorHAnsi" w:hint="cs"/>
          <w:sz w:val="28"/>
          <w:szCs w:val="28"/>
          <w:rtl/>
          <w:lang w:val="fr-FR" w:bidi="ar-DZ"/>
        </w:rPr>
        <w:t>يهم مطلقا طبيعة العمل هل هو مدني أم تجاري، أما في الجزائر فإن الكفالة تعتبر عملا مدنيا حتى ولو كان الدين المكفول تجاريا حسب المادة (651) قانون مدني إلا كفالة الأوراق التجارية فهي عمل تجاري (664-669) قانون م</w:t>
      </w:r>
      <w:r w:rsidR="00E248FA">
        <w:rPr>
          <w:rFonts w:cstheme="minorHAnsi" w:hint="cs"/>
          <w:sz w:val="28"/>
          <w:szCs w:val="28"/>
          <w:rtl/>
          <w:lang w:val="fr-FR" w:bidi="ar-DZ"/>
        </w:rPr>
        <w:t>د</w:t>
      </w:r>
      <w:r w:rsidR="009D3AAF">
        <w:rPr>
          <w:rFonts w:cstheme="minorHAnsi" w:hint="cs"/>
          <w:sz w:val="28"/>
          <w:szCs w:val="28"/>
          <w:rtl/>
          <w:lang w:val="fr-FR" w:bidi="ar-DZ"/>
        </w:rPr>
        <w:t>ني، والتضامن بينهم بحسب طبيعة الكفالة والعمل الذي كان فيها.</w:t>
      </w:r>
    </w:p>
    <w:p w14:paraId="2B46D0E6" w14:textId="77777777" w:rsidR="009D3AAF" w:rsidRDefault="009D3AAF" w:rsidP="009D3AAF">
      <w:pPr>
        <w:bidi/>
        <w:ind w:firstLine="720"/>
        <w:jc w:val="both"/>
        <w:rPr>
          <w:rFonts w:cstheme="minorHAnsi"/>
          <w:sz w:val="28"/>
          <w:szCs w:val="28"/>
          <w:rtl/>
          <w:lang w:val="fr-FR" w:bidi="ar-DZ"/>
        </w:rPr>
      </w:pPr>
      <w:r w:rsidRPr="009D3AAF">
        <w:rPr>
          <w:rFonts w:cstheme="minorHAnsi" w:hint="cs"/>
          <w:b/>
          <w:bCs/>
          <w:sz w:val="28"/>
          <w:szCs w:val="28"/>
          <w:rtl/>
          <w:lang w:val="fr-FR" w:bidi="ar-DZ"/>
        </w:rPr>
        <w:t>ثانيا- الإفلاس</w:t>
      </w:r>
    </w:p>
    <w:p w14:paraId="2CEBEC5F" w14:textId="7B597DDE" w:rsidR="009D3AAF" w:rsidRDefault="009D3AAF" w:rsidP="009D3AAF">
      <w:pPr>
        <w:bidi/>
        <w:ind w:firstLine="720"/>
        <w:jc w:val="both"/>
        <w:rPr>
          <w:rFonts w:cstheme="minorHAnsi"/>
          <w:sz w:val="28"/>
          <w:szCs w:val="28"/>
          <w:rtl/>
          <w:lang w:val="fr-FR" w:bidi="ar-DZ"/>
        </w:rPr>
      </w:pPr>
      <w:r>
        <w:rPr>
          <w:rFonts w:cstheme="minorHAnsi" w:hint="cs"/>
          <w:sz w:val="28"/>
          <w:szCs w:val="28"/>
          <w:rtl/>
          <w:lang w:val="fr-FR" w:bidi="ar-DZ"/>
        </w:rPr>
        <w:t xml:space="preserve">الإفلاس هو نظام قانوني خاص يميز العمل التجاري عن العمل المدني، حيث أن هذا النظام هو وسيلة فعالة لحماية </w:t>
      </w:r>
      <w:r w:rsidR="00E248FA">
        <w:rPr>
          <w:rFonts w:cstheme="minorHAnsi" w:hint="cs"/>
          <w:sz w:val="28"/>
          <w:szCs w:val="28"/>
          <w:rtl/>
          <w:lang w:val="fr-FR" w:bidi="ar-DZ"/>
        </w:rPr>
        <w:t>و</w:t>
      </w:r>
      <w:r>
        <w:rPr>
          <w:rFonts w:cstheme="minorHAnsi" w:hint="cs"/>
          <w:sz w:val="28"/>
          <w:szCs w:val="28"/>
          <w:rtl/>
          <w:lang w:val="fr-FR" w:bidi="ar-DZ"/>
        </w:rPr>
        <w:t xml:space="preserve">دعم </w:t>
      </w:r>
      <w:r w:rsidR="00404D96">
        <w:rPr>
          <w:rFonts w:cstheme="minorHAnsi" w:hint="cs"/>
          <w:sz w:val="28"/>
          <w:szCs w:val="28"/>
          <w:rtl/>
          <w:lang w:val="fr-FR" w:bidi="ar-DZ"/>
        </w:rPr>
        <w:t>الائتمان</w:t>
      </w:r>
      <w:r>
        <w:rPr>
          <w:rFonts w:cstheme="minorHAnsi" w:hint="cs"/>
          <w:sz w:val="28"/>
          <w:szCs w:val="28"/>
          <w:rtl/>
          <w:lang w:val="fr-FR" w:bidi="ar-DZ"/>
        </w:rPr>
        <w:t xml:space="preserve"> التجاري، يطبق في حال توقف التاجر المدين عن دفع ديونه</w:t>
      </w:r>
      <w:r w:rsidR="005C4C31">
        <w:rPr>
          <w:rFonts w:cstheme="minorHAnsi" w:hint="cs"/>
          <w:sz w:val="28"/>
          <w:szCs w:val="28"/>
          <w:rtl/>
          <w:lang w:val="fr-FR" w:bidi="ar-DZ"/>
        </w:rPr>
        <w:t xml:space="preserve"> ويتعين على التاجر المبادرة </w:t>
      </w:r>
      <w:r w:rsidR="00F31C26">
        <w:rPr>
          <w:rFonts w:cstheme="minorHAnsi" w:hint="cs"/>
          <w:sz w:val="28"/>
          <w:szCs w:val="28"/>
          <w:rtl/>
          <w:lang w:val="fr-FR" w:bidi="ar-DZ"/>
        </w:rPr>
        <w:t>بإعلان توقفه عن الدفع خلال 15 يوما قصد افتتاح إجراءات التسوية القضائية أو الإفلاس بحسب المادة 215 قانون تجاري</w:t>
      </w:r>
      <w:r>
        <w:rPr>
          <w:rFonts w:cstheme="minorHAnsi" w:hint="cs"/>
          <w:sz w:val="28"/>
          <w:szCs w:val="28"/>
          <w:rtl/>
          <w:lang w:val="fr-FR" w:bidi="ar-DZ"/>
        </w:rPr>
        <w:t xml:space="preserve">، كما أنه في نفس الوقت هو نظام وقائي وتهديدي لما سوف يؤول إليه أي تاجر لا يفي </w:t>
      </w:r>
      <w:r w:rsidR="00404D96">
        <w:rPr>
          <w:rFonts w:cstheme="minorHAnsi" w:hint="cs"/>
          <w:sz w:val="28"/>
          <w:szCs w:val="28"/>
          <w:rtl/>
          <w:lang w:val="fr-FR" w:bidi="ar-DZ"/>
        </w:rPr>
        <w:t>بالتزاماته</w:t>
      </w:r>
      <w:r>
        <w:rPr>
          <w:rFonts w:cstheme="minorHAnsi" w:hint="cs"/>
          <w:sz w:val="28"/>
          <w:szCs w:val="28"/>
          <w:rtl/>
          <w:lang w:val="fr-FR" w:bidi="ar-DZ"/>
        </w:rPr>
        <w:t xml:space="preserve"> المادية (دفع الديون).</w:t>
      </w:r>
    </w:p>
    <w:p w14:paraId="4285D171" w14:textId="2CFA76A3" w:rsidR="0065568C" w:rsidRDefault="009D3AAF" w:rsidP="009D3AAF">
      <w:pPr>
        <w:bidi/>
        <w:ind w:firstLine="720"/>
        <w:jc w:val="both"/>
        <w:rPr>
          <w:rFonts w:cstheme="minorHAnsi"/>
          <w:sz w:val="28"/>
          <w:szCs w:val="28"/>
          <w:rtl/>
          <w:lang w:val="fr-FR" w:bidi="ar-DZ"/>
        </w:rPr>
      </w:pPr>
      <w:r>
        <w:rPr>
          <w:rFonts w:cstheme="minorHAnsi" w:hint="cs"/>
          <w:sz w:val="28"/>
          <w:szCs w:val="28"/>
          <w:rtl/>
          <w:lang w:val="fr-FR" w:bidi="ar-DZ"/>
        </w:rPr>
        <w:t xml:space="preserve">وقد ميز المشرع الجزائري بين الإفلاس </w:t>
      </w:r>
      <w:r w:rsidR="001943EC">
        <w:rPr>
          <w:rFonts w:cstheme="minorHAnsi" w:hint="cs"/>
          <w:sz w:val="28"/>
          <w:szCs w:val="28"/>
          <w:rtl/>
          <w:lang w:val="fr-FR" w:bidi="ar-DZ"/>
        </w:rPr>
        <w:t xml:space="preserve">البسيط </w:t>
      </w:r>
      <w:r>
        <w:rPr>
          <w:rFonts w:cstheme="minorHAnsi" w:hint="cs"/>
          <w:sz w:val="28"/>
          <w:szCs w:val="28"/>
          <w:rtl/>
          <w:lang w:val="fr-FR" w:bidi="ar-DZ"/>
        </w:rPr>
        <w:t>والتفليس حيث اعتبر الإفلاس هو عبارة عن توقف التاجر عن الدفع لأسباب تتعلق بالركود التجاري أو قوة قاهرة لكن في المقابل التاجر غير مقصر، فيما اعتبر المشرع أن التفليس بنوعية الإ</w:t>
      </w:r>
      <w:r w:rsidR="007355CD">
        <w:rPr>
          <w:rFonts w:cstheme="minorHAnsi" w:hint="cs"/>
          <w:sz w:val="28"/>
          <w:szCs w:val="28"/>
          <w:rtl/>
          <w:lang w:val="fr-FR" w:bidi="ar-DZ"/>
        </w:rPr>
        <w:t xml:space="preserve">فلاس بالتقصير </w:t>
      </w:r>
      <w:r w:rsidR="002D7DDB">
        <w:rPr>
          <w:rFonts w:cstheme="minorHAnsi" w:hint="cs"/>
          <w:sz w:val="28"/>
          <w:szCs w:val="28"/>
          <w:rtl/>
          <w:lang w:val="fr-FR" w:bidi="ar-DZ"/>
        </w:rPr>
        <w:t xml:space="preserve">(369-371) قانون تجاري </w:t>
      </w:r>
      <w:r w:rsidR="007355CD">
        <w:rPr>
          <w:rFonts w:cstheme="minorHAnsi" w:hint="cs"/>
          <w:sz w:val="28"/>
          <w:szCs w:val="28"/>
          <w:rtl/>
          <w:lang w:val="fr-FR" w:bidi="ar-DZ"/>
        </w:rPr>
        <w:t xml:space="preserve">والإفلاس بالتدليس </w:t>
      </w:r>
      <w:r w:rsidR="002D7DDB">
        <w:rPr>
          <w:rFonts w:cstheme="minorHAnsi" w:hint="cs"/>
          <w:sz w:val="28"/>
          <w:szCs w:val="28"/>
          <w:rtl/>
          <w:lang w:val="fr-FR" w:bidi="ar-DZ"/>
        </w:rPr>
        <w:t xml:space="preserve">(374) قانون تجاري يعتبران </w:t>
      </w:r>
      <w:r w:rsidR="007355CD">
        <w:rPr>
          <w:rFonts w:cstheme="minorHAnsi" w:hint="cs"/>
          <w:sz w:val="28"/>
          <w:szCs w:val="28"/>
          <w:rtl/>
          <w:lang w:val="fr-FR" w:bidi="ar-DZ"/>
        </w:rPr>
        <w:t>جريم</w:t>
      </w:r>
      <w:r w:rsidR="00E248FA">
        <w:rPr>
          <w:rFonts w:cstheme="minorHAnsi" w:hint="cs"/>
          <w:sz w:val="28"/>
          <w:szCs w:val="28"/>
          <w:rtl/>
          <w:lang w:val="fr-FR" w:bidi="ar-DZ"/>
        </w:rPr>
        <w:t>تان</w:t>
      </w:r>
      <w:r w:rsidR="007355CD">
        <w:rPr>
          <w:rFonts w:cstheme="minorHAnsi" w:hint="cs"/>
          <w:sz w:val="28"/>
          <w:szCs w:val="28"/>
          <w:rtl/>
          <w:lang w:val="fr-FR" w:bidi="ar-DZ"/>
        </w:rPr>
        <w:t xml:space="preserve"> يعاقب عليه</w:t>
      </w:r>
      <w:r w:rsidR="002D7DDB">
        <w:rPr>
          <w:rFonts w:cstheme="minorHAnsi" w:hint="cs"/>
          <w:sz w:val="28"/>
          <w:szCs w:val="28"/>
          <w:rtl/>
          <w:lang w:val="fr-FR" w:bidi="ar-DZ"/>
        </w:rPr>
        <w:t>م</w:t>
      </w:r>
      <w:r w:rsidR="007355CD">
        <w:rPr>
          <w:rFonts w:cstheme="minorHAnsi" w:hint="cs"/>
          <w:sz w:val="28"/>
          <w:szCs w:val="28"/>
          <w:rtl/>
          <w:lang w:val="fr-FR" w:bidi="ar-DZ"/>
        </w:rPr>
        <w:t>ا وتترتب عليه</w:t>
      </w:r>
      <w:r w:rsidR="00E248FA">
        <w:rPr>
          <w:rFonts w:cstheme="minorHAnsi" w:hint="cs"/>
          <w:sz w:val="28"/>
          <w:szCs w:val="28"/>
          <w:rtl/>
          <w:lang w:val="fr-FR" w:bidi="ar-DZ"/>
        </w:rPr>
        <w:t>م</w:t>
      </w:r>
      <w:r w:rsidR="007355CD">
        <w:rPr>
          <w:rFonts w:cstheme="minorHAnsi" w:hint="cs"/>
          <w:sz w:val="28"/>
          <w:szCs w:val="28"/>
          <w:rtl/>
          <w:lang w:val="fr-FR" w:bidi="ar-DZ"/>
        </w:rPr>
        <w:t>ا عقوبات سجنية وتصفية أموال التاجر بالإضافة إلى خسارته لبعض حقوقه المدنية والسياسية</w:t>
      </w:r>
      <w:r w:rsidR="002D7DDB">
        <w:rPr>
          <w:rFonts w:cstheme="minorHAnsi" w:hint="cs"/>
          <w:sz w:val="28"/>
          <w:szCs w:val="28"/>
          <w:rtl/>
          <w:lang w:val="fr-FR" w:bidi="ar-DZ"/>
        </w:rPr>
        <w:t xml:space="preserve"> بحسب المادة (383) </w:t>
      </w:r>
      <w:r w:rsidR="00FF5FC6">
        <w:rPr>
          <w:rFonts w:cstheme="minorHAnsi" w:hint="cs"/>
          <w:sz w:val="28"/>
          <w:szCs w:val="28"/>
          <w:rtl/>
          <w:lang w:val="fr-FR" w:bidi="ar-DZ"/>
        </w:rPr>
        <w:t>والمادة</w:t>
      </w:r>
      <w:r w:rsidR="002D7DDB">
        <w:rPr>
          <w:rFonts w:cstheme="minorHAnsi" w:hint="cs"/>
          <w:sz w:val="28"/>
          <w:szCs w:val="28"/>
          <w:rtl/>
          <w:lang w:val="fr-FR" w:bidi="ar-DZ"/>
        </w:rPr>
        <w:t xml:space="preserve"> (9) مكرر 1</w:t>
      </w:r>
      <w:r w:rsidR="00E248FA">
        <w:rPr>
          <w:rFonts w:cstheme="minorHAnsi" w:hint="cs"/>
          <w:sz w:val="28"/>
          <w:szCs w:val="28"/>
          <w:rtl/>
          <w:lang w:val="fr-FR" w:bidi="ar-DZ"/>
        </w:rPr>
        <w:t xml:space="preserve"> من </w:t>
      </w:r>
      <w:r w:rsidR="00E248FA">
        <w:rPr>
          <w:rFonts w:cstheme="minorHAnsi" w:hint="cs"/>
          <w:sz w:val="28"/>
          <w:szCs w:val="28"/>
          <w:rtl/>
          <w:lang w:val="fr-FR" w:bidi="ar-DZ"/>
        </w:rPr>
        <w:t xml:space="preserve">قانون </w:t>
      </w:r>
      <w:r w:rsidR="00E248FA">
        <w:rPr>
          <w:rFonts w:cstheme="minorHAnsi" w:hint="cs"/>
          <w:sz w:val="28"/>
          <w:szCs w:val="28"/>
          <w:rtl/>
          <w:lang w:val="fr-FR" w:bidi="ar-DZ"/>
        </w:rPr>
        <w:t>ال</w:t>
      </w:r>
      <w:r w:rsidR="00E248FA">
        <w:rPr>
          <w:rFonts w:cstheme="minorHAnsi" w:hint="cs"/>
          <w:sz w:val="28"/>
          <w:szCs w:val="28"/>
          <w:rtl/>
          <w:lang w:val="fr-FR" w:bidi="ar-DZ"/>
        </w:rPr>
        <w:t>عقوبات</w:t>
      </w:r>
      <w:r w:rsidR="007355CD">
        <w:rPr>
          <w:rFonts w:cstheme="minorHAnsi" w:hint="cs"/>
          <w:sz w:val="28"/>
          <w:szCs w:val="28"/>
          <w:rtl/>
          <w:lang w:val="fr-FR" w:bidi="ar-DZ"/>
        </w:rPr>
        <w:t>.</w:t>
      </w:r>
      <w:r w:rsidRPr="009D3AAF">
        <w:rPr>
          <w:rFonts w:cstheme="minorHAnsi" w:hint="cs"/>
          <w:sz w:val="28"/>
          <w:szCs w:val="28"/>
          <w:rtl/>
          <w:lang w:val="fr-FR" w:bidi="ar-DZ"/>
        </w:rPr>
        <w:t xml:space="preserve"> </w:t>
      </w:r>
    </w:p>
    <w:p w14:paraId="4C828DCC" w14:textId="0BC91017" w:rsidR="00FF5FC6" w:rsidRDefault="00FF5FC6" w:rsidP="00FF5FC6">
      <w:pPr>
        <w:bidi/>
        <w:ind w:firstLine="720"/>
        <w:jc w:val="both"/>
        <w:rPr>
          <w:rFonts w:cstheme="minorHAnsi"/>
          <w:sz w:val="28"/>
          <w:szCs w:val="28"/>
          <w:rtl/>
          <w:lang w:val="fr-FR" w:bidi="ar-DZ"/>
        </w:rPr>
      </w:pPr>
      <w:r>
        <w:rPr>
          <w:rFonts w:cstheme="minorHAnsi" w:hint="cs"/>
          <w:sz w:val="28"/>
          <w:szCs w:val="28"/>
          <w:rtl/>
          <w:lang w:val="fr-FR" w:bidi="ar-DZ"/>
        </w:rPr>
        <w:t xml:space="preserve">والإفلاس </w:t>
      </w:r>
      <w:r w:rsidR="002F170D">
        <w:rPr>
          <w:rFonts w:cstheme="minorHAnsi" w:hint="cs"/>
          <w:sz w:val="28"/>
          <w:szCs w:val="28"/>
          <w:rtl/>
          <w:lang w:val="fr-FR" w:bidi="ar-DZ"/>
        </w:rPr>
        <w:t>لا يعلن إلا على تاجر توقف عن سداد التزاماته المالية بخلاف الشخص المدني فإنه فقط يعلن إعساره، وإعلان الإفلاس لا ييتم إلا بحكم قضائي.</w:t>
      </w:r>
    </w:p>
    <w:p w14:paraId="3B7B04F8" w14:textId="68F2DAAA" w:rsidR="00D73146" w:rsidRDefault="00D73146" w:rsidP="00D73146">
      <w:pPr>
        <w:bidi/>
        <w:ind w:firstLine="720"/>
        <w:jc w:val="both"/>
        <w:rPr>
          <w:rFonts w:cstheme="minorHAnsi"/>
          <w:b/>
          <w:bCs/>
          <w:sz w:val="28"/>
          <w:szCs w:val="28"/>
          <w:rtl/>
          <w:lang w:val="fr-FR" w:bidi="ar-DZ"/>
        </w:rPr>
      </w:pPr>
      <w:r w:rsidRPr="00D73146">
        <w:rPr>
          <w:rFonts w:cstheme="minorHAnsi" w:hint="cs"/>
          <w:b/>
          <w:bCs/>
          <w:sz w:val="28"/>
          <w:szCs w:val="28"/>
          <w:rtl/>
          <w:lang w:val="fr-FR" w:bidi="ar-DZ"/>
        </w:rPr>
        <w:t>ثالثا- المهلة القضائية</w:t>
      </w:r>
    </w:p>
    <w:p w14:paraId="47BBA4FE" w14:textId="37E9E678" w:rsidR="00D73146" w:rsidRDefault="00D73146" w:rsidP="00D73146">
      <w:pPr>
        <w:bidi/>
        <w:ind w:firstLine="720"/>
        <w:jc w:val="both"/>
        <w:rPr>
          <w:rFonts w:cstheme="minorHAnsi"/>
          <w:sz w:val="28"/>
          <w:szCs w:val="28"/>
          <w:rtl/>
          <w:lang w:val="fr-FR" w:bidi="ar-DZ"/>
        </w:rPr>
      </w:pPr>
      <w:r w:rsidRPr="00D73146">
        <w:rPr>
          <w:rFonts w:cstheme="minorHAnsi" w:hint="cs"/>
          <w:sz w:val="28"/>
          <w:szCs w:val="28"/>
          <w:rtl/>
          <w:lang w:val="fr-FR" w:bidi="ar-DZ"/>
        </w:rPr>
        <w:t>بمجرد</w:t>
      </w:r>
      <w:r>
        <w:rPr>
          <w:rFonts w:cstheme="minorHAnsi" w:hint="cs"/>
          <w:sz w:val="28"/>
          <w:szCs w:val="28"/>
          <w:rtl/>
          <w:lang w:val="fr-FR" w:bidi="ar-DZ"/>
        </w:rPr>
        <w:t xml:space="preserve"> توقف التاجر عن سداد التزاماته المادية (الديون) فإنه لا يستفيد من المهلة القضائية أو نظرة الميسرة ولا يحق </w:t>
      </w:r>
      <w:r w:rsidR="00A46416">
        <w:rPr>
          <w:rFonts w:cstheme="minorHAnsi" w:hint="cs"/>
          <w:sz w:val="28"/>
          <w:szCs w:val="28"/>
          <w:rtl/>
          <w:lang w:val="fr-FR" w:bidi="ar-DZ"/>
        </w:rPr>
        <w:t xml:space="preserve">للقاضي </w:t>
      </w:r>
      <w:r w:rsidR="00A46416" w:rsidRPr="00D73146">
        <w:rPr>
          <w:rFonts w:cstheme="minorHAnsi" w:hint="cs"/>
          <w:sz w:val="28"/>
          <w:szCs w:val="28"/>
          <w:rtl/>
          <w:lang w:val="fr-FR" w:bidi="ar-DZ"/>
        </w:rPr>
        <w:t>التدخل</w:t>
      </w:r>
      <w:r>
        <w:rPr>
          <w:rFonts w:cstheme="minorHAnsi" w:hint="cs"/>
          <w:sz w:val="28"/>
          <w:szCs w:val="28"/>
          <w:rtl/>
          <w:lang w:val="fr-FR" w:bidi="ar-DZ"/>
        </w:rPr>
        <w:t xml:space="preserve"> لمنحه إياها بل يحق </w:t>
      </w:r>
      <w:r w:rsidR="001943EC">
        <w:rPr>
          <w:rFonts w:cstheme="minorHAnsi" w:hint="cs"/>
          <w:sz w:val="28"/>
          <w:szCs w:val="28"/>
          <w:rtl/>
          <w:lang w:val="fr-FR" w:bidi="ar-DZ"/>
        </w:rPr>
        <w:t>للدائن أن يشهر إفلاسه</w:t>
      </w:r>
      <w:r w:rsidR="00A75D27">
        <w:rPr>
          <w:rFonts w:cstheme="minorHAnsi" w:hint="cs"/>
          <w:sz w:val="28"/>
          <w:szCs w:val="28"/>
          <w:rtl/>
          <w:lang w:val="fr-FR" w:bidi="ar-DZ"/>
        </w:rPr>
        <w:t xml:space="preserve"> بحسب المادة (211/1) قانون مدني، وذلك بخلاف المعاملات المدنية فإنه يجوز للشخص المدني المعسر الذي لم يستطع الوفاء بديونه أن يستفيد من أجل قضائي وهذا يخضع لتقدير </w:t>
      </w:r>
      <w:r w:rsidR="00FB17BE">
        <w:rPr>
          <w:rFonts w:cstheme="minorHAnsi" w:hint="cs"/>
          <w:sz w:val="28"/>
          <w:szCs w:val="28"/>
          <w:rtl/>
          <w:lang w:val="fr-FR" w:bidi="ar-DZ"/>
        </w:rPr>
        <w:t>القاضي لا</w:t>
      </w:r>
      <w:r w:rsidR="00A75D27">
        <w:rPr>
          <w:rFonts w:cstheme="minorHAnsi" w:hint="cs"/>
          <w:sz w:val="28"/>
          <w:szCs w:val="28"/>
          <w:rtl/>
          <w:lang w:val="fr-FR" w:bidi="ar-DZ"/>
        </w:rPr>
        <w:t xml:space="preserve"> غير على ألا تجاوز سنة كاملة بموجب المادة (281/2) قانون مدني ولها شروط وهي:</w:t>
      </w:r>
    </w:p>
    <w:p w14:paraId="5DBC6B65" w14:textId="270D1523" w:rsidR="00A75D27" w:rsidRDefault="00A75D27" w:rsidP="00A75D27">
      <w:pPr>
        <w:pStyle w:val="Paragraphedeliste"/>
        <w:numPr>
          <w:ilvl w:val="0"/>
          <w:numId w:val="7"/>
        </w:numPr>
        <w:bidi/>
        <w:jc w:val="both"/>
        <w:rPr>
          <w:rFonts w:cstheme="minorHAnsi"/>
          <w:sz w:val="28"/>
          <w:szCs w:val="28"/>
          <w:lang w:val="fr-FR" w:bidi="ar-DZ"/>
        </w:rPr>
      </w:pPr>
      <w:r>
        <w:rPr>
          <w:rFonts w:cstheme="minorHAnsi" w:hint="cs"/>
          <w:sz w:val="28"/>
          <w:szCs w:val="28"/>
          <w:rtl/>
          <w:lang w:val="fr-FR" w:bidi="ar-DZ"/>
        </w:rPr>
        <w:t>المدين حسن النية.</w:t>
      </w:r>
    </w:p>
    <w:p w14:paraId="3BF0A19D" w14:textId="1824AA59" w:rsidR="00A75D27" w:rsidRDefault="00A75D27" w:rsidP="00A75D27">
      <w:pPr>
        <w:pStyle w:val="Paragraphedeliste"/>
        <w:numPr>
          <w:ilvl w:val="0"/>
          <w:numId w:val="7"/>
        </w:numPr>
        <w:bidi/>
        <w:jc w:val="both"/>
        <w:rPr>
          <w:rFonts w:cstheme="minorHAnsi"/>
          <w:sz w:val="28"/>
          <w:szCs w:val="28"/>
          <w:lang w:val="fr-FR" w:bidi="ar-DZ"/>
        </w:rPr>
      </w:pPr>
      <w:r>
        <w:rPr>
          <w:rFonts w:cstheme="minorHAnsi" w:hint="cs"/>
          <w:sz w:val="28"/>
          <w:szCs w:val="28"/>
          <w:rtl/>
          <w:lang w:val="fr-FR" w:bidi="ar-DZ"/>
        </w:rPr>
        <w:t xml:space="preserve">ألا يوجد نص صريح يمنع منح </w:t>
      </w:r>
      <w:r w:rsidR="0002785C">
        <w:rPr>
          <w:rFonts w:cstheme="minorHAnsi" w:hint="cs"/>
          <w:sz w:val="28"/>
          <w:szCs w:val="28"/>
          <w:rtl/>
          <w:lang w:val="fr-FR" w:bidi="ar-DZ"/>
        </w:rPr>
        <w:t>ال</w:t>
      </w:r>
      <w:r>
        <w:rPr>
          <w:rFonts w:cstheme="minorHAnsi" w:hint="cs"/>
          <w:sz w:val="28"/>
          <w:szCs w:val="28"/>
          <w:rtl/>
          <w:lang w:val="fr-FR" w:bidi="ar-DZ"/>
        </w:rPr>
        <w:t>أجل.</w:t>
      </w:r>
    </w:p>
    <w:p w14:paraId="62D7AE15" w14:textId="51A7C729" w:rsidR="00A75D27" w:rsidRDefault="00A75D27" w:rsidP="00A75D27">
      <w:pPr>
        <w:pStyle w:val="Paragraphedeliste"/>
        <w:numPr>
          <w:ilvl w:val="0"/>
          <w:numId w:val="7"/>
        </w:numPr>
        <w:bidi/>
        <w:jc w:val="both"/>
        <w:rPr>
          <w:rFonts w:cstheme="minorHAnsi"/>
          <w:sz w:val="28"/>
          <w:szCs w:val="28"/>
          <w:lang w:val="fr-FR" w:bidi="ar-DZ"/>
        </w:rPr>
      </w:pPr>
      <w:r>
        <w:rPr>
          <w:rFonts w:cstheme="minorHAnsi" w:hint="cs"/>
          <w:sz w:val="28"/>
          <w:szCs w:val="28"/>
          <w:rtl/>
          <w:lang w:val="fr-FR" w:bidi="ar-DZ"/>
        </w:rPr>
        <w:t>ألا يرتب منحها ضررا جسيما يلحق بالدائن.</w:t>
      </w:r>
    </w:p>
    <w:p w14:paraId="4D906B39" w14:textId="4A519A8D" w:rsidR="00A75D27" w:rsidRDefault="00A75D27" w:rsidP="00A75D27">
      <w:pPr>
        <w:pStyle w:val="Paragraphedeliste"/>
        <w:numPr>
          <w:ilvl w:val="0"/>
          <w:numId w:val="7"/>
        </w:numPr>
        <w:bidi/>
        <w:jc w:val="both"/>
        <w:rPr>
          <w:rFonts w:cstheme="minorHAnsi"/>
          <w:sz w:val="28"/>
          <w:szCs w:val="28"/>
          <w:lang w:val="fr-FR" w:bidi="ar-DZ"/>
        </w:rPr>
      </w:pPr>
      <w:r>
        <w:rPr>
          <w:rFonts w:cstheme="minorHAnsi" w:hint="cs"/>
          <w:sz w:val="28"/>
          <w:szCs w:val="28"/>
          <w:rtl/>
          <w:lang w:val="fr-FR" w:bidi="ar-DZ"/>
        </w:rPr>
        <w:t>ألا يتضمن العقد شرطا فاسخا صريحا.</w:t>
      </w:r>
    </w:p>
    <w:p w14:paraId="37A2F65B" w14:textId="678339EB" w:rsidR="00A75D27" w:rsidRDefault="00A75D27" w:rsidP="00A75D27">
      <w:pPr>
        <w:pStyle w:val="Paragraphedeliste"/>
        <w:numPr>
          <w:ilvl w:val="0"/>
          <w:numId w:val="7"/>
        </w:numPr>
        <w:bidi/>
        <w:jc w:val="both"/>
        <w:rPr>
          <w:rFonts w:cstheme="minorHAnsi"/>
          <w:sz w:val="28"/>
          <w:szCs w:val="28"/>
          <w:lang w:val="fr-FR" w:bidi="ar-DZ"/>
        </w:rPr>
      </w:pPr>
      <w:r>
        <w:rPr>
          <w:rFonts w:cstheme="minorHAnsi" w:hint="cs"/>
          <w:sz w:val="28"/>
          <w:szCs w:val="28"/>
          <w:rtl/>
          <w:lang w:val="fr-FR" w:bidi="ar-DZ"/>
        </w:rPr>
        <w:t>أن تكون التزامات المدين المتبقية قليلة الأهمية بالنظر إلى ما تم الوفاء به.</w:t>
      </w:r>
    </w:p>
    <w:p w14:paraId="358E0B96" w14:textId="77777777" w:rsidR="0002785C" w:rsidRDefault="00FB17BE" w:rsidP="00FB17BE">
      <w:pPr>
        <w:bidi/>
        <w:jc w:val="both"/>
        <w:rPr>
          <w:rFonts w:cstheme="minorHAnsi"/>
          <w:b/>
          <w:bCs/>
          <w:sz w:val="28"/>
          <w:szCs w:val="28"/>
          <w:rtl/>
          <w:lang w:val="fr-FR" w:bidi="ar-DZ"/>
        </w:rPr>
      </w:pPr>
      <w:r w:rsidRPr="008C4E9F">
        <w:rPr>
          <w:rFonts w:cstheme="minorHAnsi" w:hint="cs"/>
          <w:b/>
          <w:bCs/>
          <w:sz w:val="28"/>
          <w:szCs w:val="28"/>
          <w:rtl/>
          <w:lang w:val="fr-FR" w:bidi="ar-DZ"/>
        </w:rPr>
        <w:t xml:space="preserve">     </w:t>
      </w:r>
      <w:r w:rsidR="008C4E9F">
        <w:rPr>
          <w:rFonts w:cstheme="minorHAnsi" w:hint="cs"/>
          <w:b/>
          <w:bCs/>
          <w:sz w:val="28"/>
          <w:szCs w:val="28"/>
          <w:rtl/>
          <w:lang w:val="fr-FR" w:bidi="ar-DZ"/>
        </w:rPr>
        <w:t xml:space="preserve"> </w:t>
      </w:r>
      <w:r w:rsidR="008C4E9F">
        <w:rPr>
          <w:rFonts w:cstheme="minorHAnsi"/>
          <w:b/>
          <w:bCs/>
          <w:sz w:val="28"/>
          <w:szCs w:val="28"/>
          <w:rtl/>
          <w:lang w:val="fr-FR" w:bidi="ar-DZ"/>
        </w:rPr>
        <w:tab/>
      </w:r>
    </w:p>
    <w:p w14:paraId="5562F1AC" w14:textId="77777777" w:rsidR="0002785C" w:rsidRDefault="0002785C" w:rsidP="0002785C">
      <w:pPr>
        <w:bidi/>
        <w:jc w:val="both"/>
        <w:rPr>
          <w:rFonts w:cstheme="minorHAnsi"/>
          <w:b/>
          <w:bCs/>
          <w:sz w:val="28"/>
          <w:szCs w:val="28"/>
          <w:rtl/>
          <w:lang w:val="fr-FR" w:bidi="ar-DZ"/>
        </w:rPr>
      </w:pPr>
    </w:p>
    <w:p w14:paraId="3051D246" w14:textId="255F5595" w:rsidR="00FB17BE" w:rsidRDefault="00FB17BE" w:rsidP="0002785C">
      <w:pPr>
        <w:bidi/>
        <w:jc w:val="both"/>
        <w:rPr>
          <w:rFonts w:cstheme="minorHAnsi"/>
          <w:b/>
          <w:bCs/>
          <w:sz w:val="28"/>
          <w:szCs w:val="28"/>
          <w:rtl/>
          <w:lang w:val="fr-FR" w:bidi="ar-DZ"/>
        </w:rPr>
      </w:pPr>
      <w:r w:rsidRPr="008C4E9F">
        <w:rPr>
          <w:rFonts w:cstheme="minorHAnsi" w:hint="cs"/>
          <w:b/>
          <w:bCs/>
          <w:sz w:val="28"/>
          <w:szCs w:val="28"/>
          <w:rtl/>
          <w:lang w:val="fr-FR" w:bidi="ar-DZ"/>
        </w:rPr>
        <w:lastRenderedPageBreak/>
        <w:t xml:space="preserve"> رابعا</w:t>
      </w:r>
      <w:r w:rsidR="008C4E9F">
        <w:rPr>
          <w:rFonts w:cstheme="minorHAnsi" w:hint="cs"/>
          <w:b/>
          <w:bCs/>
          <w:sz w:val="28"/>
          <w:szCs w:val="28"/>
          <w:rtl/>
          <w:lang w:val="fr-FR" w:bidi="ar-DZ"/>
        </w:rPr>
        <w:t xml:space="preserve">- </w:t>
      </w:r>
      <w:r w:rsidR="008C4E9F" w:rsidRPr="008C4E9F">
        <w:rPr>
          <w:rFonts w:cstheme="minorHAnsi" w:hint="cs"/>
          <w:b/>
          <w:bCs/>
          <w:sz w:val="28"/>
          <w:szCs w:val="28"/>
          <w:rtl/>
          <w:lang w:val="fr-FR" w:bidi="ar-DZ"/>
        </w:rPr>
        <w:t>الإعذار</w:t>
      </w:r>
    </w:p>
    <w:p w14:paraId="415980F6" w14:textId="34D48008" w:rsidR="008C4E9F" w:rsidRDefault="008C4E9F" w:rsidP="008C4E9F">
      <w:pPr>
        <w:bidi/>
        <w:jc w:val="both"/>
        <w:rPr>
          <w:rFonts w:cstheme="minorHAnsi"/>
          <w:sz w:val="28"/>
          <w:szCs w:val="28"/>
          <w:rtl/>
          <w:lang w:val="fr-FR" w:bidi="ar-DZ"/>
        </w:rPr>
      </w:pPr>
      <w:r w:rsidRPr="008C4E9F">
        <w:rPr>
          <w:rFonts w:cstheme="minorHAnsi"/>
          <w:sz w:val="28"/>
          <w:szCs w:val="28"/>
          <w:rtl/>
          <w:lang w:val="fr-FR" w:bidi="ar-DZ"/>
        </w:rPr>
        <w:tab/>
      </w:r>
      <w:r w:rsidRPr="008C4E9F">
        <w:rPr>
          <w:rFonts w:cstheme="minorHAnsi" w:hint="cs"/>
          <w:sz w:val="28"/>
          <w:szCs w:val="28"/>
          <w:rtl/>
          <w:lang w:val="fr-FR" w:bidi="ar-DZ"/>
        </w:rPr>
        <w:t>الإعذار في المسائل التجارية يتم بكافة الطرق</w:t>
      </w:r>
      <w:r>
        <w:rPr>
          <w:rFonts w:cstheme="minorHAnsi" w:hint="cs"/>
          <w:sz w:val="28"/>
          <w:szCs w:val="28"/>
          <w:rtl/>
          <w:lang w:val="fr-FR" w:bidi="ar-DZ"/>
        </w:rPr>
        <w:t xml:space="preserve"> رسمية كانت أو عرفية أي سواء تم عن طريق محضر قضائي أو رسالة مضمنة الموصول أو بمقتضى رسالة كتابية عادية أو شفوية أو عن طريق الهاتف أو رسالة نصية،.....، وهذا تماشيا مع حرية الإثبات خدمة لخاصية السرعة التي تتمتع بها الأعمال التجارية</w:t>
      </w:r>
      <w:r w:rsidR="0002785C">
        <w:rPr>
          <w:rFonts w:cstheme="minorHAnsi" w:hint="cs"/>
          <w:sz w:val="28"/>
          <w:szCs w:val="28"/>
          <w:rtl/>
          <w:lang w:val="fr-FR" w:bidi="ar-DZ"/>
        </w:rPr>
        <w:t>،</w:t>
      </w:r>
      <w:r>
        <w:rPr>
          <w:rFonts w:cstheme="minorHAnsi" w:hint="cs"/>
          <w:sz w:val="28"/>
          <w:szCs w:val="28"/>
          <w:rtl/>
          <w:lang w:val="fr-FR" w:bidi="ar-DZ"/>
        </w:rPr>
        <w:t xml:space="preserve"> وهذا بخلاف المواد المدنية والتي لا يعتبر فيها شخص المدين معذرا لتنفيذ </w:t>
      </w:r>
      <w:r w:rsidR="002A7F23">
        <w:rPr>
          <w:rFonts w:cstheme="minorHAnsi" w:hint="cs"/>
          <w:sz w:val="28"/>
          <w:szCs w:val="28"/>
          <w:rtl/>
          <w:lang w:val="fr-FR" w:bidi="ar-DZ"/>
        </w:rPr>
        <w:t>التزامه</w:t>
      </w:r>
      <w:r>
        <w:rPr>
          <w:rFonts w:cstheme="minorHAnsi" w:hint="cs"/>
          <w:sz w:val="28"/>
          <w:szCs w:val="28"/>
          <w:rtl/>
          <w:lang w:val="fr-FR" w:bidi="ar-DZ"/>
        </w:rPr>
        <w:t xml:space="preserve"> العيني أو تنفيذ الالتزام بمقابل</w:t>
      </w:r>
      <w:r w:rsidR="0002785C">
        <w:rPr>
          <w:rFonts w:cstheme="minorHAnsi" w:hint="cs"/>
          <w:sz w:val="28"/>
          <w:szCs w:val="28"/>
          <w:rtl/>
          <w:lang w:val="fr-FR" w:bidi="ar-DZ"/>
        </w:rPr>
        <w:t xml:space="preserve"> (التعويض)</w:t>
      </w:r>
      <w:r>
        <w:rPr>
          <w:rFonts w:cstheme="minorHAnsi" w:hint="cs"/>
          <w:sz w:val="28"/>
          <w:szCs w:val="28"/>
          <w:rtl/>
          <w:lang w:val="fr-FR" w:bidi="ar-DZ"/>
        </w:rPr>
        <w:t xml:space="preserve"> إلا بتبليغ رسمي عن طريق المحضر القضائي أو برسالة مضمنة الوصول أو بموجب اتفاق مسبق في العقد وهذا بحسب المواد (164، 179، 180) قانون مدني.</w:t>
      </w:r>
    </w:p>
    <w:p w14:paraId="2E906CD8" w14:textId="098856F3" w:rsidR="00B228A0" w:rsidRDefault="00B228A0" w:rsidP="0002785C">
      <w:pPr>
        <w:bidi/>
        <w:ind w:firstLine="720"/>
        <w:jc w:val="both"/>
        <w:rPr>
          <w:rFonts w:cstheme="minorHAnsi"/>
          <w:sz w:val="28"/>
          <w:szCs w:val="28"/>
          <w:rtl/>
          <w:lang w:val="fr-FR" w:bidi="ar-DZ"/>
        </w:rPr>
      </w:pPr>
      <w:r>
        <w:rPr>
          <w:rFonts w:cstheme="minorHAnsi" w:hint="cs"/>
          <w:sz w:val="28"/>
          <w:szCs w:val="28"/>
          <w:rtl/>
          <w:lang w:val="fr-FR" w:bidi="ar-DZ"/>
        </w:rPr>
        <w:t>بينما أعفي الشخص المدني من إعذار مدينه المدني في حالات أربع نصت عليهم المادة (181) قانون مدني.</w:t>
      </w:r>
    </w:p>
    <w:p w14:paraId="4E7C5A7B" w14:textId="5A93B1C0" w:rsidR="00B228A0" w:rsidRDefault="00B228A0" w:rsidP="00B228A0">
      <w:pPr>
        <w:bidi/>
        <w:jc w:val="both"/>
        <w:rPr>
          <w:rFonts w:cstheme="minorHAnsi"/>
          <w:sz w:val="28"/>
          <w:szCs w:val="28"/>
          <w:rtl/>
          <w:lang w:val="fr-FR" w:bidi="ar-DZ"/>
        </w:rPr>
      </w:pPr>
      <w:r>
        <w:rPr>
          <w:rFonts w:cstheme="minorHAnsi"/>
          <w:sz w:val="28"/>
          <w:szCs w:val="28"/>
          <w:rtl/>
          <w:lang w:val="fr-FR" w:bidi="ar-DZ"/>
        </w:rPr>
        <w:tab/>
      </w:r>
      <w:r>
        <w:rPr>
          <w:rFonts w:cstheme="minorHAnsi" w:hint="cs"/>
          <w:sz w:val="28"/>
          <w:szCs w:val="28"/>
          <w:rtl/>
          <w:lang w:val="fr-FR" w:bidi="ar-DZ"/>
        </w:rPr>
        <w:t>لكن القانون المصري التجاري الجديد رقم 17 لسنة 1999 وبموجب المادة (58) منه قد استوجب الرسمية</w:t>
      </w:r>
      <w:r w:rsidR="002A7F23">
        <w:rPr>
          <w:rFonts w:cstheme="minorHAnsi" w:hint="cs"/>
          <w:sz w:val="28"/>
          <w:szCs w:val="28"/>
          <w:rtl/>
          <w:lang w:val="fr-FR" w:bidi="ar-DZ"/>
        </w:rPr>
        <w:t xml:space="preserve"> في الإعذار إلا ما كان مستعجلا فإنه يعذر ببرقية أو تليكس أو فاكس أو غير ذلك من وسائل الاتصال</w:t>
      </w:r>
      <w:r w:rsidR="0002785C">
        <w:rPr>
          <w:rFonts w:cstheme="minorHAnsi" w:hint="cs"/>
          <w:sz w:val="28"/>
          <w:szCs w:val="28"/>
          <w:rtl/>
          <w:lang w:val="fr-FR" w:bidi="ar-DZ"/>
        </w:rPr>
        <w:t>،</w:t>
      </w:r>
      <w:r w:rsidR="002A7F23">
        <w:rPr>
          <w:rFonts w:cstheme="minorHAnsi" w:hint="cs"/>
          <w:sz w:val="28"/>
          <w:szCs w:val="28"/>
          <w:rtl/>
          <w:lang w:val="fr-FR" w:bidi="ar-DZ"/>
        </w:rPr>
        <w:t xml:space="preserve"> وهو ما كان محل نقد شديد باعتبار تساوي الإعذار بين القانون التجاري والقانون المدني واعتبروه حكما متعسفا أهدر ما استقر عليه العرف </w:t>
      </w:r>
      <w:r w:rsidR="0002785C">
        <w:rPr>
          <w:rFonts w:cstheme="minorHAnsi" w:hint="cs"/>
          <w:sz w:val="28"/>
          <w:szCs w:val="28"/>
          <w:rtl/>
          <w:lang w:val="fr-FR" w:bidi="ar-DZ"/>
        </w:rPr>
        <w:t xml:space="preserve">التجاري </w:t>
      </w:r>
      <w:r w:rsidR="002A7F23">
        <w:rPr>
          <w:rFonts w:cstheme="minorHAnsi" w:hint="cs"/>
          <w:sz w:val="28"/>
          <w:szCs w:val="28"/>
          <w:rtl/>
          <w:lang w:val="fr-FR" w:bidi="ar-DZ"/>
        </w:rPr>
        <w:t>في هذا الشأن.</w:t>
      </w:r>
    </w:p>
    <w:p w14:paraId="0184EC44" w14:textId="4A87D68F" w:rsidR="009A5F20" w:rsidRDefault="009A5F20" w:rsidP="00784C5D">
      <w:pPr>
        <w:bidi/>
        <w:ind w:firstLine="720"/>
        <w:jc w:val="both"/>
        <w:rPr>
          <w:rFonts w:cstheme="minorHAnsi"/>
          <w:b/>
          <w:bCs/>
          <w:sz w:val="28"/>
          <w:szCs w:val="28"/>
          <w:rtl/>
          <w:lang w:val="fr-FR" w:bidi="ar-DZ"/>
        </w:rPr>
      </w:pPr>
      <w:r w:rsidRPr="009A5F20">
        <w:rPr>
          <w:rFonts w:cstheme="minorHAnsi" w:hint="cs"/>
          <w:b/>
          <w:bCs/>
          <w:sz w:val="28"/>
          <w:szCs w:val="28"/>
          <w:rtl/>
          <w:lang w:val="fr-FR" w:bidi="ar-DZ"/>
        </w:rPr>
        <w:t>خامسا- تنفيذ الرهن التجاري</w:t>
      </w:r>
    </w:p>
    <w:p w14:paraId="583EFFDE" w14:textId="7962B126" w:rsidR="009A5F20" w:rsidRDefault="009A5F20" w:rsidP="00784C5D">
      <w:pPr>
        <w:bidi/>
        <w:ind w:firstLine="720"/>
        <w:jc w:val="both"/>
        <w:rPr>
          <w:rFonts w:cstheme="minorHAnsi"/>
          <w:sz w:val="28"/>
          <w:szCs w:val="28"/>
          <w:rtl/>
          <w:lang w:val="fr-FR" w:bidi="ar-DZ"/>
        </w:rPr>
      </w:pPr>
      <w:r>
        <w:rPr>
          <w:rFonts w:cstheme="minorHAnsi" w:hint="cs"/>
          <w:sz w:val="28"/>
          <w:szCs w:val="28"/>
          <w:rtl/>
          <w:lang w:val="fr-FR" w:bidi="ar-DZ"/>
        </w:rPr>
        <w:t xml:space="preserve">اعتبر القانون المصري أن الرهن المنعقد ضمانا لدين تجاري يخضع لإجراءات </w:t>
      </w:r>
      <w:r w:rsidR="00784C5D">
        <w:rPr>
          <w:rFonts w:cstheme="minorHAnsi" w:hint="cs"/>
          <w:sz w:val="28"/>
          <w:szCs w:val="28"/>
          <w:rtl/>
          <w:lang w:val="fr-FR" w:bidi="ar-DZ"/>
        </w:rPr>
        <w:t>خاصة، فإذا</w:t>
      </w:r>
      <w:r>
        <w:rPr>
          <w:rFonts w:cstheme="minorHAnsi" w:hint="cs"/>
          <w:sz w:val="28"/>
          <w:szCs w:val="28"/>
          <w:rtl/>
          <w:lang w:val="fr-FR" w:bidi="ar-DZ"/>
        </w:rPr>
        <w:t xml:space="preserve"> لم يقم التاجر (المدين) بالوفاء بعد تكليفه بالدفع في خلال 5 أيام يجوز للتاجر (الدائن) الحصول على إذن من القاضي ببيع جزء أو كل الشيء المرهون بالمزاد العلني إلا إذا قرر القاضي وسيلة أخرى، أما في الجزائر فإن مدة </w:t>
      </w:r>
      <w:r w:rsidR="00E00414">
        <w:rPr>
          <w:rFonts w:cstheme="minorHAnsi" w:hint="cs"/>
          <w:sz w:val="28"/>
          <w:szCs w:val="28"/>
          <w:rtl/>
          <w:lang w:val="fr-FR" w:bidi="ar-DZ"/>
        </w:rPr>
        <w:t>الانتظار</w:t>
      </w:r>
      <w:r>
        <w:rPr>
          <w:rFonts w:cstheme="minorHAnsi" w:hint="cs"/>
          <w:sz w:val="28"/>
          <w:szCs w:val="28"/>
          <w:rtl/>
          <w:lang w:val="fr-FR" w:bidi="ar-DZ"/>
        </w:rPr>
        <w:t xml:space="preserve"> هي </w:t>
      </w:r>
      <w:r w:rsidR="00E00414">
        <w:rPr>
          <w:rFonts w:cstheme="minorHAnsi" w:hint="cs"/>
          <w:sz w:val="28"/>
          <w:szCs w:val="28"/>
          <w:rtl/>
          <w:lang w:val="fr-FR" w:bidi="ar-DZ"/>
        </w:rPr>
        <w:t>15</w:t>
      </w:r>
      <w:r>
        <w:rPr>
          <w:rFonts w:cstheme="minorHAnsi" w:hint="cs"/>
          <w:sz w:val="28"/>
          <w:szCs w:val="28"/>
          <w:rtl/>
          <w:lang w:val="fr-FR" w:bidi="ar-DZ"/>
        </w:rPr>
        <w:t xml:space="preserve"> يوما بموجب المادة (</w:t>
      </w:r>
      <w:r w:rsidR="00784C5D">
        <w:rPr>
          <w:rFonts w:cstheme="minorHAnsi" w:hint="cs"/>
          <w:sz w:val="28"/>
          <w:szCs w:val="28"/>
          <w:rtl/>
          <w:lang w:val="fr-FR" w:bidi="ar-DZ"/>
        </w:rPr>
        <w:t>33)</w:t>
      </w:r>
      <w:r>
        <w:rPr>
          <w:rFonts w:cstheme="minorHAnsi" w:hint="cs"/>
          <w:sz w:val="28"/>
          <w:szCs w:val="28"/>
          <w:rtl/>
          <w:lang w:val="fr-FR" w:bidi="ar-DZ"/>
        </w:rPr>
        <w:t xml:space="preserve"> من القانون التجاري</w:t>
      </w:r>
      <w:r w:rsidR="00E00414">
        <w:rPr>
          <w:rFonts w:cstheme="minorHAnsi" w:hint="cs"/>
          <w:sz w:val="28"/>
          <w:szCs w:val="28"/>
          <w:rtl/>
          <w:lang w:val="fr-FR" w:bidi="ar-DZ"/>
        </w:rPr>
        <w:t>.</w:t>
      </w:r>
    </w:p>
    <w:p w14:paraId="5155B44A" w14:textId="56EE180C" w:rsidR="00784C5D" w:rsidRDefault="00784C5D" w:rsidP="00784C5D">
      <w:pPr>
        <w:bidi/>
        <w:ind w:firstLine="720"/>
        <w:jc w:val="both"/>
        <w:rPr>
          <w:rFonts w:cstheme="minorHAnsi"/>
          <w:sz w:val="28"/>
          <w:szCs w:val="28"/>
          <w:rtl/>
          <w:lang w:val="fr-FR" w:bidi="ar-DZ"/>
        </w:rPr>
      </w:pPr>
      <w:r>
        <w:rPr>
          <w:rFonts w:cstheme="minorHAnsi" w:hint="cs"/>
          <w:sz w:val="28"/>
          <w:szCs w:val="28"/>
          <w:rtl/>
          <w:lang w:val="fr-FR" w:bidi="ar-DZ"/>
        </w:rPr>
        <w:t>وهذا بخلاف الرهن المدني لأن الرهن التجاري يرد على بضاعة أو سلعة تكون مهددة بالتلف أو تقلب الأسعار وهذا حفظا لحق التاجر الدائن من أجل استيفائه كاملا.</w:t>
      </w:r>
    </w:p>
    <w:p w14:paraId="071D79C7" w14:textId="2A089B45" w:rsidR="00784C5D" w:rsidRDefault="00784C5D" w:rsidP="00784C5D">
      <w:pPr>
        <w:bidi/>
        <w:ind w:firstLine="720"/>
        <w:jc w:val="both"/>
        <w:rPr>
          <w:rFonts w:cstheme="minorHAnsi"/>
          <w:b/>
          <w:bCs/>
          <w:sz w:val="28"/>
          <w:szCs w:val="28"/>
          <w:rtl/>
          <w:lang w:val="fr-FR" w:bidi="ar-DZ"/>
        </w:rPr>
      </w:pPr>
      <w:r w:rsidRPr="00784C5D">
        <w:rPr>
          <w:rFonts w:cstheme="minorHAnsi" w:hint="cs"/>
          <w:b/>
          <w:bCs/>
          <w:sz w:val="28"/>
          <w:szCs w:val="28"/>
          <w:rtl/>
          <w:lang w:val="fr-FR" w:bidi="ar-DZ"/>
        </w:rPr>
        <w:t>سادسا- صفة التاجر</w:t>
      </w:r>
    </w:p>
    <w:p w14:paraId="27397CD6" w14:textId="5A1B08C2" w:rsidR="00814C59" w:rsidRDefault="00814C59" w:rsidP="00814C59">
      <w:pPr>
        <w:bidi/>
        <w:ind w:firstLine="720"/>
        <w:jc w:val="both"/>
        <w:rPr>
          <w:rFonts w:cstheme="minorHAnsi"/>
          <w:sz w:val="28"/>
          <w:szCs w:val="28"/>
          <w:rtl/>
          <w:lang w:val="fr-FR" w:bidi="ar-DZ"/>
        </w:rPr>
      </w:pPr>
      <w:r>
        <w:rPr>
          <w:rFonts w:cstheme="minorHAnsi" w:hint="cs"/>
          <w:sz w:val="28"/>
          <w:szCs w:val="28"/>
          <w:rtl/>
          <w:lang w:val="fr-FR" w:bidi="ar-DZ"/>
        </w:rPr>
        <w:t>ينشأ عن احتراف الشخص للأعمال التجارية اكتساب صفة التاجر بموجب المادة (1) من القانون التجاري، وهو ما يترتب عليه من إلزامية القيد في السجل التجاري ومسك الدفاتر التجارية، وحرية الإثبات والتضامن وغيرها وكذلك شهر الإفلاس.</w:t>
      </w:r>
    </w:p>
    <w:p w14:paraId="5A2BEFBD" w14:textId="529EF321" w:rsidR="00814C59" w:rsidRPr="00814C59" w:rsidRDefault="00814C59" w:rsidP="00814C59">
      <w:pPr>
        <w:bidi/>
        <w:ind w:firstLine="720"/>
        <w:jc w:val="both"/>
        <w:rPr>
          <w:rFonts w:cstheme="minorHAnsi"/>
          <w:b/>
          <w:bCs/>
          <w:sz w:val="28"/>
          <w:szCs w:val="28"/>
          <w:rtl/>
          <w:lang w:val="fr-FR" w:bidi="ar-DZ"/>
        </w:rPr>
      </w:pPr>
      <w:r w:rsidRPr="00814C59">
        <w:rPr>
          <w:rFonts w:cstheme="minorHAnsi" w:hint="cs"/>
          <w:b/>
          <w:bCs/>
          <w:sz w:val="28"/>
          <w:szCs w:val="28"/>
          <w:rtl/>
          <w:lang w:val="fr-FR" w:bidi="ar-DZ"/>
        </w:rPr>
        <w:t>سابعا- النفاذ المعجل</w:t>
      </w:r>
    </w:p>
    <w:p w14:paraId="36E21C45" w14:textId="3CC01166" w:rsidR="00814C59" w:rsidRDefault="00814C59" w:rsidP="00814C59">
      <w:pPr>
        <w:bidi/>
        <w:ind w:firstLine="720"/>
        <w:jc w:val="both"/>
        <w:rPr>
          <w:rFonts w:cstheme="minorHAnsi"/>
          <w:sz w:val="28"/>
          <w:szCs w:val="28"/>
          <w:rtl/>
          <w:lang w:val="fr-FR" w:bidi="ar-DZ"/>
        </w:rPr>
      </w:pPr>
      <w:r>
        <w:rPr>
          <w:rFonts w:cstheme="minorHAnsi" w:hint="cs"/>
          <w:sz w:val="28"/>
          <w:szCs w:val="28"/>
          <w:rtl/>
          <w:lang w:val="fr-FR" w:bidi="ar-DZ"/>
        </w:rPr>
        <w:t xml:space="preserve">يؤكد قانون المرافعات المصري أن الأحكام التجارية قابلة للنفاذ المعجل رغم المعارضة أو الاستئناف ولكن بشرط دفع كفالة، وهذا بخلاف التشريع الجزائري فإنه لا يجوز ذلك بحسب المادة (323) </w:t>
      </w:r>
      <w:r w:rsidR="00A20FB5">
        <w:rPr>
          <w:rFonts w:cstheme="minorHAnsi" w:hint="cs"/>
          <w:sz w:val="28"/>
          <w:szCs w:val="28"/>
          <w:rtl/>
          <w:lang w:val="fr-FR" w:bidi="ar-DZ"/>
        </w:rPr>
        <w:t xml:space="preserve">من </w:t>
      </w:r>
      <w:r>
        <w:rPr>
          <w:rFonts w:cstheme="minorHAnsi" w:hint="cs"/>
          <w:sz w:val="28"/>
          <w:szCs w:val="28"/>
          <w:rtl/>
          <w:lang w:val="fr-FR" w:bidi="ar-DZ"/>
        </w:rPr>
        <w:t xml:space="preserve">قانون </w:t>
      </w:r>
      <w:r w:rsidR="00A20FB5">
        <w:rPr>
          <w:rFonts w:cstheme="minorHAnsi" w:hint="cs"/>
          <w:sz w:val="28"/>
          <w:szCs w:val="28"/>
          <w:rtl/>
          <w:lang w:val="fr-FR" w:bidi="ar-DZ"/>
        </w:rPr>
        <w:t>ال</w:t>
      </w:r>
      <w:r>
        <w:rPr>
          <w:rFonts w:cstheme="minorHAnsi" w:hint="cs"/>
          <w:sz w:val="28"/>
          <w:szCs w:val="28"/>
          <w:rtl/>
          <w:lang w:val="fr-FR" w:bidi="ar-DZ"/>
        </w:rPr>
        <w:t xml:space="preserve">إجراءات </w:t>
      </w:r>
      <w:r w:rsidR="00A20FB5">
        <w:rPr>
          <w:rFonts w:cstheme="minorHAnsi" w:hint="cs"/>
          <w:sz w:val="28"/>
          <w:szCs w:val="28"/>
          <w:rtl/>
          <w:lang w:val="fr-FR" w:bidi="ar-DZ"/>
        </w:rPr>
        <w:t>ال</w:t>
      </w:r>
      <w:r>
        <w:rPr>
          <w:rFonts w:cstheme="minorHAnsi" w:hint="cs"/>
          <w:sz w:val="28"/>
          <w:szCs w:val="28"/>
          <w:rtl/>
          <w:lang w:val="fr-FR" w:bidi="ar-DZ"/>
        </w:rPr>
        <w:t>مدنية و</w:t>
      </w:r>
      <w:r w:rsidR="00A20FB5">
        <w:rPr>
          <w:rFonts w:cstheme="minorHAnsi" w:hint="cs"/>
          <w:sz w:val="28"/>
          <w:szCs w:val="28"/>
          <w:rtl/>
          <w:lang w:val="fr-FR" w:bidi="ar-DZ"/>
        </w:rPr>
        <w:t>ال</w:t>
      </w:r>
      <w:r>
        <w:rPr>
          <w:rFonts w:cstheme="minorHAnsi" w:hint="cs"/>
          <w:sz w:val="28"/>
          <w:szCs w:val="28"/>
          <w:rtl/>
          <w:lang w:val="fr-FR" w:bidi="ar-DZ"/>
        </w:rPr>
        <w:t>إدارية إلا ما استثناه نص المادة كعقد رسمي أو حكم حائز لقوة الشيء المقضي فيه،</w:t>
      </w:r>
      <w:r w:rsidR="00A20FB5">
        <w:rPr>
          <w:rFonts w:cstheme="minorHAnsi" w:hint="cs"/>
          <w:sz w:val="28"/>
          <w:szCs w:val="28"/>
          <w:rtl/>
          <w:lang w:val="fr-FR" w:bidi="ar-DZ"/>
        </w:rPr>
        <w:t xml:space="preserve"> </w:t>
      </w:r>
      <w:r>
        <w:rPr>
          <w:rFonts w:cstheme="minorHAnsi" w:hint="cs"/>
          <w:sz w:val="28"/>
          <w:szCs w:val="28"/>
          <w:rtl/>
          <w:lang w:val="fr-FR" w:bidi="ar-DZ"/>
        </w:rPr>
        <w:t xml:space="preserve">فإذا وافق أن كان العقد التجاري عقدا رسميا </w:t>
      </w:r>
      <w:r w:rsidR="00A20FB5">
        <w:rPr>
          <w:rFonts w:cstheme="minorHAnsi" w:hint="cs"/>
          <w:sz w:val="28"/>
          <w:szCs w:val="28"/>
          <w:rtl/>
          <w:lang w:val="fr-FR" w:bidi="ar-DZ"/>
        </w:rPr>
        <w:t xml:space="preserve">أو وعدا معترفا به </w:t>
      </w:r>
      <w:r>
        <w:rPr>
          <w:rFonts w:cstheme="minorHAnsi" w:hint="cs"/>
          <w:sz w:val="28"/>
          <w:szCs w:val="28"/>
          <w:rtl/>
          <w:lang w:val="fr-FR" w:bidi="ar-DZ"/>
        </w:rPr>
        <w:t xml:space="preserve">هنا فقط </w:t>
      </w:r>
      <w:r>
        <w:rPr>
          <w:rFonts w:cstheme="minorHAnsi" w:hint="cs"/>
          <w:sz w:val="28"/>
          <w:szCs w:val="28"/>
          <w:rtl/>
          <w:lang w:val="fr-FR" w:bidi="ar-DZ"/>
        </w:rPr>
        <w:lastRenderedPageBreak/>
        <w:t xml:space="preserve">يمكن للحكم أن يكون </w:t>
      </w:r>
      <w:r w:rsidR="0002785C">
        <w:rPr>
          <w:rFonts w:cstheme="minorHAnsi" w:hint="cs"/>
          <w:sz w:val="28"/>
          <w:szCs w:val="28"/>
          <w:rtl/>
          <w:lang w:val="fr-FR" w:bidi="ar-DZ"/>
        </w:rPr>
        <w:t xml:space="preserve">فيه </w:t>
      </w:r>
      <w:r w:rsidR="00A20FB5">
        <w:rPr>
          <w:rFonts w:cstheme="minorHAnsi" w:hint="cs"/>
          <w:sz w:val="28"/>
          <w:szCs w:val="28"/>
          <w:rtl/>
          <w:lang w:val="fr-FR" w:bidi="ar-DZ"/>
        </w:rPr>
        <w:t>التنفيذ معجلا أما إذا كان العقد عرفيا فإنه لا ينفذ بشكل معجل</w:t>
      </w:r>
      <w:r w:rsidR="0002785C">
        <w:rPr>
          <w:rFonts w:cstheme="minorHAnsi" w:hint="cs"/>
          <w:sz w:val="28"/>
          <w:szCs w:val="28"/>
          <w:rtl/>
          <w:lang w:val="fr-FR" w:bidi="ar-DZ"/>
        </w:rPr>
        <w:t xml:space="preserve"> وهو تعطيل للمعاملات التجارية</w:t>
      </w:r>
      <w:r w:rsidR="00A20FB5">
        <w:rPr>
          <w:rFonts w:cstheme="minorHAnsi" w:hint="cs"/>
          <w:sz w:val="28"/>
          <w:szCs w:val="28"/>
          <w:rtl/>
          <w:lang w:val="fr-FR" w:bidi="ar-DZ"/>
        </w:rPr>
        <w:t>.</w:t>
      </w:r>
    </w:p>
    <w:p w14:paraId="3CB2B2F3" w14:textId="7C9A7362" w:rsidR="00A20FB5" w:rsidRDefault="00A20FB5" w:rsidP="00A20FB5">
      <w:pPr>
        <w:bidi/>
        <w:ind w:firstLine="720"/>
        <w:jc w:val="both"/>
        <w:rPr>
          <w:rFonts w:cstheme="minorHAnsi"/>
          <w:b/>
          <w:bCs/>
          <w:sz w:val="28"/>
          <w:szCs w:val="28"/>
          <w:rtl/>
          <w:lang w:val="fr-FR" w:bidi="ar-DZ"/>
        </w:rPr>
      </w:pPr>
      <w:r w:rsidRPr="00A20FB5">
        <w:rPr>
          <w:rFonts w:cstheme="minorHAnsi" w:hint="cs"/>
          <w:b/>
          <w:bCs/>
          <w:sz w:val="28"/>
          <w:szCs w:val="28"/>
          <w:rtl/>
          <w:lang w:val="fr-FR" w:bidi="ar-DZ"/>
        </w:rPr>
        <w:t xml:space="preserve">ثامنا- عدم إبطال العقود </w:t>
      </w:r>
      <w:r>
        <w:rPr>
          <w:rFonts w:cstheme="minorHAnsi" w:hint="cs"/>
          <w:b/>
          <w:bCs/>
          <w:sz w:val="28"/>
          <w:szCs w:val="28"/>
          <w:rtl/>
          <w:lang w:val="fr-FR" w:bidi="ar-DZ"/>
        </w:rPr>
        <w:t>ب</w:t>
      </w:r>
      <w:r w:rsidRPr="00A20FB5">
        <w:rPr>
          <w:rFonts w:cstheme="minorHAnsi" w:hint="cs"/>
          <w:b/>
          <w:bCs/>
          <w:sz w:val="28"/>
          <w:szCs w:val="28"/>
          <w:rtl/>
          <w:lang w:val="fr-FR" w:bidi="ar-DZ"/>
        </w:rPr>
        <w:t>ذريعة الاستغلال أو الغبن</w:t>
      </w:r>
    </w:p>
    <w:p w14:paraId="4C4963C6" w14:textId="37E35724" w:rsidR="00A20FB5" w:rsidRPr="00A20FB5" w:rsidRDefault="00A20FB5" w:rsidP="00A20FB5">
      <w:pPr>
        <w:bidi/>
        <w:ind w:firstLine="720"/>
        <w:jc w:val="both"/>
        <w:rPr>
          <w:rFonts w:cstheme="minorHAnsi"/>
          <w:sz w:val="28"/>
          <w:szCs w:val="28"/>
          <w:rtl/>
          <w:lang w:val="fr-FR" w:bidi="ar-DZ"/>
        </w:rPr>
      </w:pPr>
      <w:r w:rsidRPr="00A20FB5">
        <w:rPr>
          <w:rFonts w:cstheme="minorHAnsi" w:hint="cs"/>
          <w:sz w:val="28"/>
          <w:szCs w:val="28"/>
          <w:rtl/>
          <w:lang w:val="fr-FR" w:bidi="ar-DZ"/>
        </w:rPr>
        <w:t>نظرا لأن التاجر محترف فإنه من الصعب أن يغلط أو يدلس عليه أو يستغل أو يغبن</w:t>
      </w:r>
      <w:r>
        <w:rPr>
          <w:rFonts w:cstheme="minorHAnsi" w:hint="cs"/>
          <w:sz w:val="28"/>
          <w:szCs w:val="28"/>
          <w:rtl/>
          <w:lang w:val="fr-FR" w:bidi="ar-DZ"/>
        </w:rPr>
        <w:t xml:space="preserve"> وهذا خلافا للشخص المدني لذا نص المشرع التجاري المصري في المادة (52) على أنه ": لا يجوز بسبب الاستغلال أو الغبن أن يطالب التاجر ابطال العقود التي يبرمها لشؤون تتعلق بأعماله التجارية أو انقاص الالتزامات التي تترتب عليه بمقتضاها"، لكن يجوز طلب إبطال العقد في إطار المعاملات التجارية لإكراه أو لظروف طارئة، بينما لا يوجد نص مماثل لهذا النص في القانون التجاري الجزائري لذا يمكن للتاجر الذي غلط أو استغل أو غبن أن يطلب إبطال العقد لكن بالرجوع إلى القواعد العامة أي القانون المدني.</w:t>
      </w:r>
    </w:p>
    <w:p w14:paraId="305AE21F" w14:textId="29A18A44" w:rsidR="008C4E9F" w:rsidRPr="008C4E9F" w:rsidRDefault="008C4E9F" w:rsidP="008C4E9F">
      <w:pPr>
        <w:bidi/>
        <w:jc w:val="both"/>
        <w:rPr>
          <w:rFonts w:cstheme="minorHAnsi" w:hint="cs"/>
          <w:b/>
          <w:bCs/>
          <w:sz w:val="28"/>
          <w:szCs w:val="28"/>
          <w:rtl/>
          <w:lang w:val="fr-FR" w:bidi="ar-DZ"/>
        </w:rPr>
      </w:pPr>
      <w:r>
        <w:rPr>
          <w:rFonts w:cstheme="minorHAnsi"/>
          <w:b/>
          <w:bCs/>
          <w:sz w:val="28"/>
          <w:szCs w:val="28"/>
          <w:rtl/>
          <w:lang w:val="fr-FR" w:bidi="ar-DZ"/>
        </w:rPr>
        <w:tab/>
      </w:r>
    </w:p>
    <w:sectPr w:rsidR="008C4E9F" w:rsidRPr="008C4E9F">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5D2D" w14:textId="77777777" w:rsidR="005516D2" w:rsidRDefault="005516D2" w:rsidP="00F46C5B">
      <w:pPr>
        <w:spacing w:after="0" w:line="240" w:lineRule="auto"/>
      </w:pPr>
      <w:r>
        <w:separator/>
      </w:r>
    </w:p>
  </w:endnote>
  <w:endnote w:type="continuationSeparator" w:id="0">
    <w:p w14:paraId="00677E31" w14:textId="77777777" w:rsidR="005516D2" w:rsidRDefault="005516D2" w:rsidP="00F4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92404"/>
      <w:docPartObj>
        <w:docPartGallery w:val="Page Numbers (Bottom of Page)"/>
        <w:docPartUnique/>
      </w:docPartObj>
    </w:sdtPr>
    <w:sdtEndPr/>
    <w:sdtContent>
      <w:p w14:paraId="3D3758EE" w14:textId="4301900D" w:rsidR="00C40C76" w:rsidRDefault="00C40C76">
        <w:pPr>
          <w:pStyle w:val="Pieddepage"/>
        </w:pPr>
        <w:r>
          <w:fldChar w:fldCharType="begin"/>
        </w:r>
        <w:r>
          <w:instrText>PAGE   \* MERGEFORMAT</w:instrText>
        </w:r>
        <w:r>
          <w:fldChar w:fldCharType="separate"/>
        </w:r>
        <w:r>
          <w:rPr>
            <w:lang w:val="fr-FR"/>
          </w:rPr>
          <w:t>2</w:t>
        </w:r>
        <w:r>
          <w:fldChar w:fldCharType="end"/>
        </w:r>
      </w:p>
    </w:sdtContent>
  </w:sdt>
  <w:p w14:paraId="1ABD6FC4" w14:textId="77777777" w:rsidR="00C40C76" w:rsidRDefault="00C40C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A746A" w14:textId="77777777" w:rsidR="005516D2" w:rsidRDefault="005516D2" w:rsidP="00F46C5B">
      <w:pPr>
        <w:spacing w:after="0" w:line="240" w:lineRule="auto"/>
      </w:pPr>
      <w:r>
        <w:separator/>
      </w:r>
    </w:p>
  </w:footnote>
  <w:footnote w:type="continuationSeparator" w:id="0">
    <w:p w14:paraId="562F4BD3" w14:textId="77777777" w:rsidR="005516D2" w:rsidRDefault="005516D2" w:rsidP="00F4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923"/>
    <w:multiLevelType w:val="hybridMultilevel"/>
    <w:tmpl w:val="0320322E"/>
    <w:lvl w:ilvl="0" w:tplc="B99662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536D6"/>
    <w:multiLevelType w:val="hybridMultilevel"/>
    <w:tmpl w:val="6B0C1E44"/>
    <w:lvl w:ilvl="0" w:tplc="2DFC7E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436998"/>
    <w:multiLevelType w:val="hybridMultilevel"/>
    <w:tmpl w:val="9F4A7ACA"/>
    <w:lvl w:ilvl="0" w:tplc="20F6D26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F3672"/>
    <w:multiLevelType w:val="hybridMultilevel"/>
    <w:tmpl w:val="6854D02A"/>
    <w:lvl w:ilvl="0" w:tplc="FB966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CB0FB9"/>
    <w:multiLevelType w:val="hybridMultilevel"/>
    <w:tmpl w:val="035A05B4"/>
    <w:lvl w:ilvl="0" w:tplc="D3DC26D4">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6A756367"/>
    <w:multiLevelType w:val="hybridMultilevel"/>
    <w:tmpl w:val="264EC796"/>
    <w:lvl w:ilvl="0" w:tplc="31EECD1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CA0D34"/>
    <w:multiLevelType w:val="hybridMultilevel"/>
    <w:tmpl w:val="2E3AEA46"/>
    <w:lvl w:ilvl="0" w:tplc="0004E000">
      <w:start w:val="1"/>
      <w:numFmt w:val="arabicAlpha"/>
      <w:lvlText w:val="%1-"/>
      <w:lvlJc w:val="left"/>
      <w:pPr>
        <w:ind w:left="1695" w:hanging="360"/>
      </w:pPr>
      <w:rPr>
        <w:rFonts w:hint="default"/>
        <w:b w:val="0"/>
        <w:bCs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A3"/>
    <w:rsid w:val="00006FCC"/>
    <w:rsid w:val="0002785C"/>
    <w:rsid w:val="00027D52"/>
    <w:rsid w:val="00032688"/>
    <w:rsid w:val="00034D72"/>
    <w:rsid w:val="000747A4"/>
    <w:rsid w:val="00084DA3"/>
    <w:rsid w:val="000851F2"/>
    <w:rsid w:val="000B245A"/>
    <w:rsid w:val="000D6A47"/>
    <w:rsid w:val="00101BC4"/>
    <w:rsid w:val="00133004"/>
    <w:rsid w:val="001431BB"/>
    <w:rsid w:val="001540BD"/>
    <w:rsid w:val="001943EC"/>
    <w:rsid w:val="001A411B"/>
    <w:rsid w:val="001A6671"/>
    <w:rsid w:val="001C7896"/>
    <w:rsid w:val="001E32FC"/>
    <w:rsid w:val="001E3A66"/>
    <w:rsid w:val="00207C99"/>
    <w:rsid w:val="00286A12"/>
    <w:rsid w:val="002A0478"/>
    <w:rsid w:val="002A286B"/>
    <w:rsid w:val="002A7F23"/>
    <w:rsid w:val="002C1E1C"/>
    <w:rsid w:val="002D7DDB"/>
    <w:rsid w:val="002F170D"/>
    <w:rsid w:val="002F7D03"/>
    <w:rsid w:val="003014CC"/>
    <w:rsid w:val="003303E7"/>
    <w:rsid w:val="003434F1"/>
    <w:rsid w:val="00367E48"/>
    <w:rsid w:val="003915FC"/>
    <w:rsid w:val="003B106B"/>
    <w:rsid w:val="003F1D73"/>
    <w:rsid w:val="00401B61"/>
    <w:rsid w:val="00404D96"/>
    <w:rsid w:val="00405A6F"/>
    <w:rsid w:val="004317BC"/>
    <w:rsid w:val="00435827"/>
    <w:rsid w:val="004443B3"/>
    <w:rsid w:val="00461F11"/>
    <w:rsid w:val="00465850"/>
    <w:rsid w:val="004A274B"/>
    <w:rsid w:val="004B32EB"/>
    <w:rsid w:val="004C5DA3"/>
    <w:rsid w:val="004E1985"/>
    <w:rsid w:val="004E60AF"/>
    <w:rsid w:val="004F4324"/>
    <w:rsid w:val="005163D1"/>
    <w:rsid w:val="005516D2"/>
    <w:rsid w:val="00577B41"/>
    <w:rsid w:val="00585EB2"/>
    <w:rsid w:val="00596051"/>
    <w:rsid w:val="005C4C31"/>
    <w:rsid w:val="005F339B"/>
    <w:rsid w:val="005F5F0E"/>
    <w:rsid w:val="006040BC"/>
    <w:rsid w:val="006108FA"/>
    <w:rsid w:val="00613523"/>
    <w:rsid w:val="00615F4B"/>
    <w:rsid w:val="00624726"/>
    <w:rsid w:val="00626796"/>
    <w:rsid w:val="00626B6C"/>
    <w:rsid w:val="0065568C"/>
    <w:rsid w:val="00673074"/>
    <w:rsid w:val="00680A0A"/>
    <w:rsid w:val="006B1E72"/>
    <w:rsid w:val="006B7172"/>
    <w:rsid w:val="006C1313"/>
    <w:rsid w:val="006D11B6"/>
    <w:rsid w:val="006E224A"/>
    <w:rsid w:val="006E4488"/>
    <w:rsid w:val="006F65B3"/>
    <w:rsid w:val="006F7FE9"/>
    <w:rsid w:val="007174E4"/>
    <w:rsid w:val="007259FD"/>
    <w:rsid w:val="0072696D"/>
    <w:rsid w:val="00727D71"/>
    <w:rsid w:val="007355CD"/>
    <w:rsid w:val="0074374C"/>
    <w:rsid w:val="00750F59"/>
    <w:rsid w:val="00767D68"/>
    <w:rsid w:val="00784C5D"/>
    <w:rsid w:val="00795A04"/>
    <w:rsid w:val="007C2811"/>
    <w:rsid w:val="00805DF9"/>
    <w:rsid w:val="008116DC"/>
    <w:rsid w:val="00814C59"/>
    <w:rsid w:val="008229CA"/>
    <w:rsid w:val="00851243"/>
    <w:rsid w:val="00877296"/>
    <w:rsid w:val="0088551D"/>
    <w:rsid w:val="008C4E9F"/>
    <w:rsid w:val="008D0831"/>
    <w:rsid w:val="008D1E6F"/>
    <w:rsid w:val="008F017B"/>
    <w:rsid w:val="008F6153"/>
    <w:rsid w:val="00953DAC"/>
    <w:rsid w:val="00963A1E"/>
    <w:rsid w:val="00964F74"/>
    <w:rsid w:val="009A5F20"/>
    <w:rsid w:val="009C7696"/>
    <w:rsid w:val="009D3AAF"/>
    <w:rsid w:val="009E5B5A"/>
    <w:rsid w:val="00A03023"/>
    <w:rsid w:val="00A05511"/>
    <w:rsid w:val="00A06176"/>
    <w:rsid w:val="00A10BDA"/>
    <w:rsid w:val="00A20FB5"/>
    <w:rsid w:val="00A4056D"/>
    <w:rsid w:val="00A40BA5"/>
    <w:rsid w:val="00A43825"/>
    <w:rsid w:val="00A46416"/>
    <w:rsid w:val="00A57531"/>
    <w:rsid w:val="00A75D27"/>
    <w:rsid w:val="00A876C5"/>
    <w:rsid w:val="00A9549B"/>
    <w:rsid w:val="00AE15BF"/>
    <w:rsid w:val="00AF21D4"/>
    <w:rsid w:val="00AF595C"/>
    <w:rsid w:val="00AF7088"/>
    <w:rsid w:val="00B0056E"/>
    <w:rsid w:val="00B15878"/>
    <w:rsid w:val="00B228A0"/>
    <w:rsid w:val="00B35D3F"/>
    <w:rsid w:val="00B3791C"/>
    <w:rsid w:val="00B62201"/>
    <w:rsid w:val="00B750F9"/>
    <w:rsid w:val="00BB460D"/>
    <w:rsid w:val="00BC1789"/>
    <w:rsid w:val="00BD3A7A"/>
    <w:rsid w:val="00BE6189"/>
    <w:rsid w:val="00BF5C96"/>
    <w:rsid w:val="00C0628C"/>
    <w:rsid w:val="00C15640"/>
    <w:rsid w:val="00C40C76"/>
    <w:rsid w:val="00C53905"/>
    <w:rsid w:val="00C62F86"/>
    <w:rsid w:val="00CB33C9"/>
    <w:rsid w:val="00CB6649"/>
    <w:rsid w:val="00CC4D56"/>
    <w:rsid w:val="00CE007F"/>
    <w:rsid w:val="00CE1865"/>
    <w:rsid w:val="00CE66C6"/>
    <w:rsid w:val="00D07BF6"/>
    <w:rsid w:val="00D10BA1"/>
    <w:rsid w:val="00D202D6"/>
    <w:rsid w:val="00D27918"/>
    <w:rsid w:val="00D34232"/>
    <w:rsid w:val="00D54931"/>
    <w:rsid w:val="00D73146"/>
    <w:rsid w:val="00D80B50"/>
    <w:rsid w:val="00DA2A8C"/>
    <w:rsid w:val="00DB07CD"/>
    <w:rsid w:val="00DB17FE"/>
    <w:rsid w:val="00DB41CE"/>
    <w:rsid w:val="00DB4206"/>
    <w:rsid w:val="00DE44AF"/>
    <w:rsid w:val="00DE69AD"/>
    <w:rsid w:val="00DF435E"/>
    <w:rsid w:val="00E00414"/>
    <w:rsid w:val="00E00A7E"/>
    <w:rsid w:val="00E248FA"/>
    <w:rsid w:val="00E65611"/>
    <w:rsid w:val="00E76D12"/>
    <w:rsid w:val="00E76F33"/>
    <w:rsid w:val="00E9152E"/>
    <w:rsid w:val="00EC7D6F"/>
    <w:rsid w:val="00EF1DBC"/>
    <w:rsid w:val="00F00844"/>
    <w:rsid w:val="00F2030D"/>
    <w:rsid w:val="00F31C26"/>
    <w:rsid w:val="00F40A29"/>
    <w:rsid w:val="00F427DC"/>
    <w:rsid w:val="00F46C5B"/>
    <w:rsid w:val="00F54CE4"/>
    <w:rsid w:val="00F8237A"/>
    <w:rsid w:val="00F84F14"/>
    <w:rsid w:val="00F9780D"/>
    <w:rsid w:val="00FA2A73"/>
    <w:rsid w:val="00FB17BE"/>
    <w:rsid w:val="00FF22C6"/>
    <w:rsid w:val="00FF5FC6"/>
    <w:rsid w:val="00FF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68FD"/>
  <w15:chartTrackingRefBased/>
  <w15:docId w15:val="{00411C6A-E9C8-4B4D-914C-CED74774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C5B"/>
    <w:pPr>
      <w:tabs>
        <w:tab w:val="center" w:pos="4320"/>
        <w:tab w:val="right" w:pos="8640"/>
      </w:tabs>
      <w:spacing w:after="0" w:line="240" w:lineRule="auto"/>
    </w:pPr>
  </w:style>
  <w:style w:type="character" w:customStyle="1" w:styleId="En-tteCar">
    <w:name w:val="En-tête Car"/>
    <w:basedOn w:val="Policepardfaut"/>
    <w:link w:val="En-tte"/>
    <w:uiPriority w:val="99"/>
    <w:rsid w:val="00F46C5B"/>
  </w:style>
  <w:style w:type="paragraph" w:styleId="Pieddepage">
    <w:name w:val="footer"/>
    <w:basedOn w:val="Normal"/>
    <w:link w:val="PieddepageCar"/>
    <w:uiPriority w:val="99"/>
    <w:unhideWhenUsed/>
    <w:rsid w:val="00F46C5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6C5B"/>
  </w:style>
  <w:style w:type="paragraph" w:styleId="Paragraphedeliste">
    <w:name w:val="List Paragraph"/>
    <w:basedOn w:val="Normal"/>
    <w:uiPriority w:val="34"/>
    <w:qFormat/>
    <w:rsid w:val="00D2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DC8F-899D-4D06-A63C-5E34AA24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2666</Words>
  <Characters>15201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mabrouk boudour</dc:creator>
  <cp:keywords/>
  <dc:description/>
  <cp:lastModifiedBy>mabrouk boudour</cp:lastModifiedBy>
  <cp:revision>59</cp:revision>
  <dcterms:created xsi:type="dcterms:W3CDTF">2021-01-24T09:44:00Z</dcterms:created>
  <dcterms:modified xsi:type="dcterms:W3CDTF">2021-01-25T12:33:00Z</dcterms:modified>
</cp:coreProperties>
</file>