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75" w:rsidRDefault="002E6A75" w:rsidP="002E6A75">
      <w:pPr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(05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):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الفعل 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اللازم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–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الفعل المتعدي</w:t>
      </w:r>
    </w:p>
    <w:p w:rsidR="002E6A75" w:rsidRDefault="002E6A75" w:rsidP="002E6A75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الفعل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اللازم: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هو الفعل الذي لزم فاعله ولم يحتج إلى 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ويسمى الفعل القاصر أو غير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المتعدي،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نحو: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نزل،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خرج،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قدم،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وقع، ... ولتعدي الفعل اللازم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أسباب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ثلاث: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وهي الهمزة وتثقيل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الحشو،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وحرف جر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proofErr w:type="spellEnd"/>
      <w:r>
        <w:rPr>
          <w:rStyle w:val="a5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footnoteReference w:id="1"/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بمعنى إذا زيدت في أوله همزة التعدية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نحو: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أجلس المعلم التلميذَ   أو ضعفت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عينه،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نحو: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قدّم الرئيس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الوفد،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وقد يتعدى الفعل بحرف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الجر،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نحو: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رغبت في العلم أو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بالظرف،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نحو: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جلس فوق المقعد. ولكن هذا لا يعني أن كل فعل أوله همزة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متعديا،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نحو أقبل شهر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رمضان،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كما أنه لا يمكن تعدية كل فعل بإضافة همزة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أوله،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ما لم يكن تقبل ذلك  ويفيد التعدية بهذه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الهمزة،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وكذلك بالنسبة إلى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التضعيف،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فليس كل فعل تضعف عينه يصير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متعديا،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نحو: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تقدّم. خلاف الأفعال المجردة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الثلاثية،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فتضعيف عينها يفيد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التعدية،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نحو: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قَدِمَ </w:t>
      </w:r>
      <w:r>
        <w:rPr>
          <w:rFonts w:ascii="Simplified Arabic" w:hAnsi="Simplified Arabic" w:cs="Simplified Arabic"/>
          <w:sz w:val="32"/>
          <w:szCs w:val="32"/>
        </w:rPr>
        <w:sym w:font="Symbol" w:char="00AC"/>
      </w:r>
      <w:r>
        <w:rPr>
          <w:rFonts w:ascii="Simplified Arabic" w:hAnsi="Simplified Arabic" w:cs="Simplified Arabic"/>
          <w:sz w:val="32"/>
          <w:szCs w:val="32"/>
          <w:rtl/>
        </w:rPr>
        <w:t xml:space="preserve"> قدَّم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عَدَلَ </w:t>
      </w:r>
      <w:r>
        <w:rPr>
          <w:rFonts w:ascii="Simplified Arabic" w:hAnsi="Simplified Arabic" w:cs="Simplified Arabic"/>
          <w:sz w:val="32"/>
          <w:szCs w:val="32"/>
        </w:rPr>
        <w:sym w:font="Symbol" w:char="00AC"/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عَدَّلَ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ب-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الفعل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المتعدي: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هو الذي لا يكتفي بفاعله لتحقيق الفائدة المرجوة من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الكلام،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ويطلب مفعولا ليتم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ذلك،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أي: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ما يتجاوز رفع الفاعل إلى نصب المفعول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بنفسه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».</w:t>
      </w:r>
      <w:proofErr w:type="spellEnd"/>
      <w:r>
        <w:rPr>
          <w:rStyle w:val="a5"/>
          <w:rFonts w:ascii="Simplified Arabic" w:hAnsi="Simplified Arabic" w:cs="Simplified Arabic"/>
          <w:sz w:val="32"/>
          <w:szCs w:val="32"/>
          <w:rtl/>
          <w:lang w:bidi="ar-DZ"/>
        </w:rPr>
        <w:footnoteReference w:id="2"/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ولـه علامتان: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أولهما: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أن تتصل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هاء تعود على غير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مصدره،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نحو: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الدرس كتبته (الهاء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في كتبته ضمير مبني في محل نصب 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ثانيهما: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أن يصاغ من الفعل المتعدي اسم مفعول تام غير مقترن بحرف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جر،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أو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ظــرف أي: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يصل إلى نائب الفاعل دون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واسطة،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فتقول: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علي محمود خلقه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».</w:t>
      </w:r>
      <w:proofErr w:type="spellEnd"/>
      <w:r>
        <w:rPr>
          <w:rStyle w:val="a5"/>
          <w:rFonts w:ascii="Simplified Arabic" w:hAnsi="Simplified Arabic" w:cs="Simplified Arabic"/>
          <w:sz w:val="32"/>
          <w:szCs w:val="32"/>
          <w:rtl/>
          <w:lang w:bidi="ar-DZ"/>
        </w:rPr>
        <w:footnoteReference w:id="3"/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فـ:</w:t>
      </w:r>
      <w:r>
        <w:rPr>
          <w:rFonts w:ascii="Simplified Arabic" w:hAnsi="Simplified Arabic" w:cs="Simplified Arabic"/>
          <w:sz w:val="32"/>
          <w:szCs w:val="32"/>
          <w:rtl/>
        </w:rPr>
        <w:t>(خلق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نائب فاعل مرفوع.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والفعل المتعدي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ثلاثة أضرب منقول بالهمزة عن المتعدي إلى مفعولين وهو فعلان أعلمت وأريت وقد أجاز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الأخفش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أضننت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وأحسبت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وأخلت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وأزعمت،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وضرب متعد إلى مفعول واحد وقد أجرى مجرى أعلمت لموافقته له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معناه،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فعـدي تعديته ... وضرب متعــد إلى مفعولين ...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».</w:t>
      </w:r>
      <w:proofErr w:type="spellEnd"/>
      <w:r>
        <w:rPr>
          <w:rStyle w:val="a5"/>
          <w:rFonts w:ascii="Simplified Arabic" w:hAnsi="Simplified Arabic" w:cs="Simplified Arabic"/>
          <w:sz w:val="32"/>
          <w:szCs w:val="32"/>
          <w:rtl/>
          <w:lang w:bidi="ar-DZ"/>
        </w:rPr>
        <w:footnoteReference w:id="4"/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والمراد من ذلك أن الفعل المتعدي على ثلاثة أقسام: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1-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الفعل المتعدي إلى 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واحد،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نحو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كتب الولد الدرس.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2-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الفعل المتعدي لمفعولين: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أ-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أصلهما مبتدأ و خبر وهو (ظن وأخواتها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نحو قوله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تعــالى:</w:t>
      </w:r>
      <w:proofErr w:type="spellEnd"/>
      <w:r>
        <w:rPr>
          <w:rFonts w:ascii="Simplified Arabic" w:hAnsi="Simplified Arabic" w:cs="Simplified Arabic"/>
          <w:sz w:val="32"/>
          <w:szCs w:val="32"/>
          <w:lang w:val="fr-FR" w:bidi="ar-DZ"/>
        </w:rPr>
        <w:sym w:font="AGA Arabesque" w:char="0029"/>
      </w:r>
      <w:r>
        <w:rPr>
          <w:rFonts w:ascii="Simplified Arabic" w:hAnsi="Simplified Arabic" w:cs="Simplified Arabic"/>
          <w:sz w:val="32"/>
          <w:szCs w:val="32"/>
          <w:rtl/>
        </w:rPr>
        <w:t>لاَ تَحْسَبُوهُ شَرًّا لَّكُم</w:t>
      </w:r>
      <w:r>
        <w:rPr>
          <w:rFonts w:ascii="Simplified Arabic" w:hAnsi="Simplified Arabic" w:cs="Simplified Arabic"/>
          <w:sz w:val="32"/>
          <w:szCs w:val="32"/>
          <w:lang w:bidi="ar-DZ"/>
        </w:rPr>
        <w:sym w:font="AGA Arabesque" w:char="0028"/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[النور: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11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]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فالهاء مفعول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أول، </w:t>
      </w:r>
      <w:r>
        <w:rPr>
          <w:rFonts w:ascii="Simplified Arabic" w:hAnsi="Simplified Arabic" w:cs="Simplified Arabic"/>
          <w:sz w:val="32"/>
          <w:szCs w:val="32"/>
          <w:lang w:val="fr-FR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val="fr-FR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شرا </w:t>
      </w:r>
      <w:r>
        <w:rPr>
          <w:rFonts w:ascii="Simplified Arabic" w:hAnsi="Simplified Arabic" w:cs="Simplified Arabic"/>
          <w:sz w:val="32"/>
          <w:szCs w:val="32"/>
          <w:lang w:val="fr-FR"/>
        </w:rPr>
        <w:t>(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ثاني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ب-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ليس أصلهما مبتدأ وخبر وهو (فعل المنح والعطاء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نحو: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أعطى الأب ابنه دراهم معدودات  (ابنه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أول،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(دراهم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ثاني.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3-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الفعل المتعدي إلى ثلاثة مفاعيل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(نبَّأ،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أنبأ،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أرى،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أعلم،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خبرَّ،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أخبر،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حدَّث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نحو: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أريت الطالبَ الدرسَ واضحًا. فـ (الطالب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أول،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(الدرس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ثان،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(واضحا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ثالث.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أنواع الفعل المتعدي: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ينقسم الفعل باعتبار فاعله إلى فعل مبني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للمعلوم،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وفعل مبني للمجهول. </w:t>
      </w:r>
    </w:p>
    <w:p w:rsidR="002E6A75" w:rsidRDefault="002E6A75" w:rsidP="002E6A75">
      <w:pPr>
        <w:pStyle w:val="a4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الفعل المبني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للمعلوم: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وهو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الذي يذكر فاعله في الكلام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».</w:t>
      </w:r>
      <w:proofErr w:type="spellEnd"/>
      <w:r>
        <w:rPr>
          <w:rStyle w:val="a5"/>
          <w:rFonts w:ascii="Simplified Arabic" w:hAnsi="Simplified Arabic" w:cs="Simplified Arabic"/>
          <w:sz w:val="32"/>
          <w:szCs w:val="32"/>
          <w:rtl/>
          <w:lang w:bidi="ar-DZ"/>
        </w:rPr>
        <w:footnoteReference w:id="5"/>
      </w:r>
    </w:p>
    <w:p w:rsidR="002E6A75" w:rsidRDefault="002E6A75" w:rsidP="002E6A75">
      <w:pPr>
        <w:pStyle w:val="a4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الفعل المبني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</w:rPr>
        <w:t>للمجهول: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ويسمى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المبني للمفعول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».</w:t>
      </w:r>
      <w:proofErr w:type="spellEnd"/>
      <w:r>
        <w:rPr>
          <w:rStyle w:val="a5"/>
          <w:rFonts w:ascii="Simplified Arabic" w:hAnsi="Simplified Arabic" w:cs="Simplified Arabic"/>
          <w:sz w:val="32"/>
          <w:szCs w:val="32"/>
          <w:rtl/>
          <w:lang w:bidi="ar-DZ"/>
        </w:rPr>
        <w:footnoteReference w:id="6"/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وهو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ما استغنى عن فاعله فأقيم المفعول مقامه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».</w:t>
      </w:r>
      <w:proofErr w:type="spellEnd"/>
      <w:r>
        <w:rPr>
          <w:rStyle w:val="a5"/>
          <w:rFonts w:ascii="Simplified Arabic" w:hAnsi="Simplified Arabic" w:cs="Simplified Arabic"/>
          <w:sz w:val="32"/>
          <w:szCs w:val="32"/>
          <w:rtl/>
          <w:lang w:bidi="ar-DZ"/>
        </w:rPr>
        <w:footnoteReference w:id="7"/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بمعنى الفعل الذي لم يذكر فاعله في الكلام فناب عنه المفعول 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به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الذي يصير مرفوعا.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كيفية بناء الفعل المتعدي للمجهول: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يبنى الفعل للمجهول كما يلي: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أ-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إذا كان الفعل ماضيا يضم أوله ويكسر ما قبل آخره.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فَتحَ الخادمُ البابَ </w:t>
      </w:r>
      <w:r>
        <w:rPr>
          <w:rFonts w:ascii="Simplified Arabic" w:hAnsi="Simplified Arabic" w:cs="Simplified Arabic"/>
          <w:sz w:val="32"/>
          <w:szCs w:val="32"/>
        </w:rPr>
        <w:sym w:font="Symbol" w:char="00AC"/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فُتِحَ البابُ.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استقبلَ الوالدُ الضيفَ</w:t>
      </w:r>
      <w:r>
        <w:rPr>
          <w:rFonts w:ascii="Simplified Arabic" w:hAnsi="Simplified Arabic" w:cs="Simplified Arabic"/>
          <w:sz w:val="32"/>
          <w:szCs w:val="32"/>
        </w:rPr>
        <w:sym w:font="Symbol" w:char="00AC"/>
      </w:r>
      <w:r>
        <w:rPr>
          <w:rFonts w:ascii="Simplified Arabic" w:hAnsi="Simplified Arabic" w:cs="Simplified Arabic"/>
          <w:sz w:val="32"/>
          <w:szCs w:val="32"/>
          <w:rtl/>
        </w:rPr>
        <w:t xml:space="preserve"> استُقبِلَ الضيفُ.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ب-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إذا كان الفعل مضارعا يُضمُّ أوله (حرف المضارعة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)</w:t>
      </w:r>
      <w:proofErr w:type="spellEnd"/>
      <w:r>
        <w:rPr>
          <w:rFonts w:ascii="Simplified Arabic" w:hAnsi="Simplified Arabic" w:cs="Simplified Arabic"/>
          <w:sz w:val="32"/>
          <w:szCs w:val="32"/>
          <w:rtl/>
        </w:rPr>
        <w:t xml:space="preserve"> ويفتح ما قبل آخره. 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يَنْجِزُ الطالبُ الامتحانَ </w:t>
      </w:r>
      <w:r>
        <w:rPr>
          <w:rFonts w:ascii="Simplified Arabic" w:hAnsi="Simplified Arabic" w:cs="Simplified Arabic"/>
          <w:sz w:val="32"/>
          <w:szCs w:val="32"/>
        </w:rPr>
        <w:sym w:font="Symbol" w:char="00AC"/>
      </w:r>
      <w:r>
        <w:rPr>
          <w:rFonts w:ascii="Simplified Arabic" w:hAnsi="Simplified Arabic" w:cs="Simplified Arabic"/>
          <w:sz w:val="32"/>
          <w:szCs w:val="32"/>
          <w:rtl/>
        </w:rPr>
        <w:t xml:space="preserve">  يُنجزُ الامتحانُ.</w:t>
      </w: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2E6A75" w:rsidRDefault="002E6A75" w:rsidP="002E6A75">
      <w:pPr>
        <w:ind w:firstLine="48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2E6A75" w:rsidRDefault="002E6A75" w:rsidP="002E6A7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FD2BDF" w:rsidRDefault="00FD2BDF"/>
    <w:sectPr w:rsidR="00FD2BDF" w:rsidSect="000671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8D" w:rsidRDefault="00CF308D" w:rsidP="002E6A75">
      <w:pPr>
        <w:spacing w:after="0" w:line="240" w:lineRule="auto"/>
      </w:pPr>
      <w:r>
        <w:separator/>
      </w:r>
    </w:p>
  </w:endnote>
  <w:endnote w:type="continuationSeparator" w:id="0">
    <w:p w:rsidR="00CF308D" w:rsidRDefault="00CF308D" w:rsidP="002E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8D" w:rsidRDefault="00CF308D" w:rsidP="002E6A75">
      <w:pPr>
        <w:spacing w:after="0" w:line="240" w:lineRule="auto"/>
      </w:pPr>
      <w:r>
        <w:separator/>
      </w:r>
    </w:p>
  </w:footnote>
  <w:footnote w:type="continuationSeparator" w:id="0">
    <w:p w:rsidR="00CF308D" w:rsidRDefault="00CF308D" w:rsidP="002E6A75">
      <w:pPr>
        <w:spacing w:after="0" w:line="240" w:lineRule="auto"/>
      </w:pPr>
      <w:r>
        <w:continuationSeparator/>
      </w:r>
    </w:p>
  </w:footnote>
  <w:footnote w:id="1">
    <w:p w:rsidR="002E6A75" w:rsidRDefault="002E6A75" w:rsidP="002E6A75">
      <w:pPr>
        <w:pStyle w:val="a3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5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-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الزمخشري،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المفصل في علوم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اللغة،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ص 308.</w:t>
      </w:r>
    </w:p>
  </w:footnote>
  <w:footnote w:id="2">
    <w:p w:rsidR="002E6A75" w:rsidRDefault="002E6A75" w:rsidP="002E6A75">
      <w:pPr>
        <w:pStyle w:val="a3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5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-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إبراهيم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إبراهيم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بركات،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النحو العربي،ج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2،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ص 117.</w:t>
      </w:r>
    </w:p>
    <w:p w:rsidR="002E6A75" w:rsidRDefault="002E6A75" w:rsidP="002E6A75">
      <w:pPr>
        <w:pStyle w:val="a3"/>
        <w:rPr>
          <w:rFonts w:ascii="Simplified Arabic" w:hAnsi="Simplified Arabic" w:cs="Simplified Arabic"/>
          <w:sz w:val="24"/>
          <w:szCs w:val="24"/>
        </w:rPr>
      </w:pPr>
    </w:p>
  </w:footnote>
  <w:footnote w:id="3">
    <w:p w:rsidR="002E6A75" w:rsidRDefault="002E6A75" w:rsidP="002E6A75">
      <w:pPr>
        <w:pStyle w:val="a3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</w:rPr>
        <w:t>-</w:t>
      </w:r>
      <w:r>
        <w:rPr>
          <w:rStyle w:val="a5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  <w:rtl/>
        </w:rPr>
        <w:t xml:space="preserve"> إبراهيم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إبراهيم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بركات،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النحو العربي،ج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2،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ص 117.</w:t>
      </w:r>
    </w:p>
  </w:footnote>
  <w:footnote w:id="4">
    <w:p w:rsidR="002E6A75" w:rsidRDefault="002E6A75" w:rsidP="002E6A75">
      <w:pPr>
        <w:pStyle w:val="a3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5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-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الزمخشري،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المفصل في علوم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اللغة،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ص </w:t>
      </w:r>
      <w:r>
        <w:rPr>
          <w:rFonts w:ascii="Simplified Arabic" w:hAnsi="Simplified Arabic" w:cs="Simplified Arabic"/>
          <w:sz w:val="24"/>
          <w:szCs w:val="24"/>
          <w:lang w:val="fr-FR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308.</w:t>
      </w:r>
    </w:p>
    <w:p w:rsidR="002E6A75" w:rsidRDefault="002E6A75" w:rsidP="002E6A75">
      <w:pPr>
        <w:pStyle w:val="a3"/>
        <w:rPr>
          <w:rFonts w:ascii="Simplified Arabic" w:hAnsi="Simplified Arabic" w:cs="Simplified Arabic"/>
          <w:sz w:val="24"/>
          <w:szCs w:val="24"/>
          <w:rtl/>
        </w:rPr>
      </w:pPr>
    </w:p>
  </w:footnote>
  <w:footnote w:id="5">
    <w:p w:rsidR="002E6A75" w:rsidRDefault="002E6A75" w:rsidP="002E6A75">
      <w:pPr>
        <w:pStyle w:val="a3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Style w:val="a5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-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مصطفى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الغلايني،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جامع الدروس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العربية،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ج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2،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ص 39.</w:t>
      </w:r>
    </w:p>
  </w:footnote>
  <w:footnote w:id="6">
    <w:p w:rsidR="002E6A75" w:rsidRDefault="002E6A75" w:rsidP="002E6A75">
      <w:pPr>
        <w:pStyle w:val="a3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Style w:val="a5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-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الزمخشري،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المفصل في علوم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اللغة،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ص 309.</w:t>
      </w:r>
    </w:p>
  </w:footnote>
  <w:footnote w:id="7">
    <w:p w:rsidR="002E6A75" w:rsidRDefault="002E6A75" w:rsidP="002E6A75">
      <w:pPr>
        <w:pStyle w:val="a3"/>
        <w:jc w:val="both"/>
        <w:rPr>
          <w:rFonts w:ascii="Simplified Arabic" w:hAnsi="Simplified Arabic" w:cs="Simplified Arabic"/>
          <w:sz w:val="24"/>
          <w:szCs w:val="24"/>
        </w:rPr>
      </w:pPr>
      <w:r>
        <w:rPr>
          <w:rStyle w:val="a5"/>
          <w:rFonts w:ascii="Simplified Arabic" w:hAnsi="Simplified Arabic" w:cs="Simplified Arabic"/>
          <w:sz w:val="24"/>
          <w:szCs w:val="24"/>
        </w:rPr>
        <w:footnoteRef/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-</w:t>
      </w:r>
      <w:proofErr w:type="spellEnd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المرجع </w:t>
      </w:r>
      <w:proofErr w:type="spellStart"/>
      <w:r>
        <w:rPr>
          <w:rFonts w:ascii="Simplified Arabic" w:hAnsi="Simplified Arabic" w:cs="Simplified Arabic"/>
          <w:sz w:val="24"/>
          <w:szCs w:val="24"/>
          <w:rtl/>
        </w:rPr>
        <w:t>نفسه،</w:t>
      </w:r>
      <w:proofErr w:type="spellEnd"/>
      <w:r>
        <w:rPr>
          <w:rFonts w:ascii="Simplified Arabic" w:hAnsi="Simplified Arabic" w:cs="Simplified Arabic"/>
          <w:sz w:val="24"/>
          <w:szCs w:val="24"/>
          <w:rtl/>
        </w:rPr>
        <w:t xml:space="preserve"> ص 309.</w:t>
      </w:r>
    </w:p>
    <w:p w:rsidR="002E6A75" w:rsidRDefault="002E6A75" w:rsidP="002E6A75">
      <w:pPr>
        <w:pStyle w:val="a3"/>
        <w:rPr>
          <w:rFonts w:ascii="Simplified Arabic" w:hAnsi="Simplified Arabic" w:cs="Simplified Arabic"/>
          <w:sz w:val="24"/>
          <w:szCs w:val="24"/>
          <w:rtl/>
          <w:lang w:bidi="ar-D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940AA"/>
    <w:multiLevelType w:val="hybridMultilevel"/>
    <w:tmpl w:val="884A27A2"/>
    <w:lvl w:ilvl="0" w:tplc="A55667B8">
      <w:start w:val="1"/>
      <w:numFmt w:val="arabicAlpha"/>
      <w:lvlText w:val="%1-"/>
      <w:lvlJc w:val="left"/>
      <w:pPr>
        <w:ind w:left="40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28" w:hanging="360"/>
      </w:pPr>
    </w:lvl>
    <w:lvl w:ilvl="2" w:tplc="0409001B">
      <w:start w:val="1"/>
      <w:numFmt w:val="lowerRoman"/>
      <w:lvlText w:val="%3."/>
      <w:lvlJc w:val="right"/>
      <w:pPr>
        <w:ind w:left="1848" w:hanging="180"/>
      </w:pPr>
    </w:lvl>
    <w:lvl w:ilvl="3" w:tplc="0409000F">
      <w:start w:val="1"/>
      <w:numFmt w:val="decimal"/>
      <w:lvlText w:val="%4."/>
      <w:lvlJc w:val="left"/>
      <w:pPr>
        <w:ind w:left="2568" w:hanging="360"/>
      </w:pPr>
    </w:lvl>
    <w:lvl w:ilvl="4" w:tplc="04090019">
      <w:start w:val="1"/>
      <w:numFmt w:val="lowerLetter"/>
      <w:lvlText w:val="%5."/>
      <w:lvlJc w:val="left"/>
      <w:pPr>
        <w:ind w:left="3288" w:hanging="360"/>
      </w:pPr>
    </w:lvl>
    <w:lvl w:ilvl="5" w:tplc="0409001B">
      <w:start w:val="1"/>
      <w:numFmt w:val="lowerRoman"/>
      <w:lvlText w:val="%6."/>
      <w:lvlJc w:val="right"/>
      <w:pPr>
        <w:ind w:left="4008" w:hanging="180"/>
      </w:pPr>
    </w:lvl>
    <w:lvl w:ilvl="6" w:tplc="0409000F">
      <w:start w:val="1"/>
      <w:numFmt w:val="decimal"/>
      <w:lvlText w:val="%7."/>
      <w:lvlJc w:val="left"/>
      <w:pPr>
        <w:ind w:left="4728" w:hanging="360"/>
      </w:pPr>
    </w:lvl>
    <w:lvl w:ilvl="7" w:tplc="04090019">
      <w:start w:val="1"/>
      <w:numFmt w:val="lowerLetter"/>
      <w:lvlText w:val="%8."/>
      <w:lvlJc w:val="left"/>
      <w:pPr>
        <w:ind w:left="5448" w:hanging="360"/>
      </w:pPr>
    </w:lvl>
    <w:lvl w:ilvl="8" w:tplc="0409001B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A75"/>
    <w:rsid w:val="000671C3"/>
    <w:rsid w:val="002E6A75"/>
    <w:rsid w:val="00CF308D"/>
    <w:rsid w:val="00FD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7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qFormat/>
    <w:rsid w:val="002E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2E6A75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2E6A75"/>
    <w:pPr>
      <w:ind w:left="720"/>
      <w:contextualSpacing/>
    </w:pPr>
  </w:style>
  <w:style w:type="character" w:styleId="a5">
    <w:name w:val="footnote reference"/>
    <w:basedOn w:val="a0"/>
    <w:semiHidden/>
    <w:unhideWhenUsed/>
    <w:rsid w:val="002E6A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dell1</cp:lastModifiedBy>
  <cp:revision>1</cp:revision>
  <dcterms:created xsi:type="dcterms:W3CDTF">2022-05-29T16:10:00Z</dcterms:created>
  <dcterms:modified xsi:type="dcterms:W3CDTF">2022-05-29T16:11:00Z</dcterms:modified>
</cp:coreProperties>
</file>