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4" w:rsidRDefault="001D14E4" w:rsidP="001D14E4">
      <w:pPr>
        <w:jc w:val="center"/>
        <w:rPr>
          <w:i/>
          <w:sz w:val="32"/>
          <w:szCs w:val="32"/>
        </w:rPr>
      </w:pPr>
    </w:p>
    <w:p w:rsidR="001D14E4" w:rsidRDefault="001D14E4" w:rsidP="001D14E4">
      <w:pPr>
        <w:jc w:val="center"/>
        <w:rPr>
          <w:i/>
          <w:sz w:val="32"/>
          <w:szCs w:val="32"/>
        </w:rPr>
      </w:pPr>
    </w:p>
    <w:p w:rsidR="001E4B58" w:rsidRDefault="00FB3E1E" w:rsidP="001D14E4">
      <w:pPr>
        <w:bidi/>
        <w:jc w:val="center"/>
        <w:rPr>
          <w:rFonts w:cs="Times New Roman"/>
          <w:b/>
          <w:bCs/>
          <w:sz w:val="28"/>
          <w:szCs w:val="28"/>
        </w:rPr>
      </w:pPr>
      <w:r w:rsidRPr="001D14E4">
        <w:rPr>
          <w:b/>
          <w:bCs/>
          <w:i/>
          <w:sz w:val="32"/>
          <w:szCs w:val="32"/>
        </w:rPr>
        <w:t>*</w:t>
      </w:r>
      <w:r w:rsidRPr="001D14E4">
        <w:rPr>
          <w:rFonts w:cs="Times New Roman"/>
          <w:b/>
          <w:bCs/>
          <w:sz w:val="28"/>
          <w:szCs w:val="28"/>
          <w:rtl/>
        </w:rPr>
        <w:t>قائمة المراجع</w:t>
      </w:r>
    </w:p>
    <w:p w:rsidR="00CB556F" w:rsidRPr="001D14E4" w:rsidRDefault="00CB556F" w:rsidP="00CB556F">
      <w:pPr>
        <w:bidi/>
        <w:jc w:val="center"/>
        <w:rPr>
          <w:rFonts w:cs="Times New Roman"/>
          <w:b/>
          <w:bCs/>
          <w:sz w:val="28"/>
          <w:szCs w:val="28"/>
        </w:rPr>
      </w:pPr>
    </w:p>
    <w:p w:rsidR="00CB556F" w:rsidRPr="00763291" w:rsidRDefault="00CB556F" w:rsidP="00CB556F">
      <w:pPr>
        <w:pStyle w:val="Notedebasdepage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-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ينظر: عز الدين المناصرة: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"الممارسة </w:t>
      </w:r>
      <w:r w:rsidRPr="00763291">
        <w:rPr>
          <w:rFonts w:ascii="Simplified Arabic" w:hAnsi="Simplified Arabic" w:hint="cs"/>
          <w:sz w:val="24"/>
          <w:szCs w:val="24"/>
          <w:rtl/>
          <w:lang w:bidi="ar-DZ"/>
        </w:rPr>
        <w:t>الإبداعية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في تجربتي الشعرية"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مجلة الضاد، عدد8-9-جامعة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قسنطينة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،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جانفي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1984، ص56-57.</w:t>
      </w:r>
    </w:p>
    <w:p w:rsidR="001D14E4" w:rsidRDefault="00CB556F" w:rsidP="00CB556F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-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ينظر: مصطفى سويف: الأسس النفسية للإبداع الفني –في الشّعر خاصة –الطبعة الرابعة ،1987، دار المعارف، القاهرة، مصر، ص:289-292.</w:t>
      </w:r>
    </w:p>
    <w:p w:rsidR="00CB556F" w:rsidRPr="00763291" w:rsidRDefault="00CB556F" w:rsidP="00CB556F">
      <w:pPr>
        <w:pStyle w:val="Notedebasdepage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-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ينظر عز الدين </w:t>
      </w:r>
      <w:r w:rsidRPr="00763291">
        <w:rPr>
          <w:rFonts w:ascii="Simplified Arabic" w:hAnsi="Simplified Arabic" w:hint="cs"/>
          <w:sz w:val="24"/>
          <w:szCs w:val="24"/>
          <w:rtl/>
          <w:lang w:bidi="ar-DZ"/>
        </w:rPr>
        <w:t>إسماعيل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: التفسير النفسي للأدب، ط4، دار العودة، بيروت،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لبنان ،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>1981، ص:42.</w:t>
      </w:r>
    </w:p>
    <w:p w:rsidR="00CB556F" w:rsidRPr="00763291" w:rsidRDefault="00CB556F" w:rsidP="00CB556F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- ينظر: مصطفى سويف –الأسس النفسية للإبداع الفني-ص:295.</w:t>
      </w:r>
    </w:p>
    <w:p w:rsidR="00CB556F" w:rsidRPr="00763291" w:rsidRDefault="00CB556F" w:rsidP="00CB556F">
      <w:pPr>
        <w:pStyle w:val="Notedebasdepage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-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ينظر: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فؤاد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المرعي: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"العلاقة بين المبدع والنص والمتلقي"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مجلة عالم الفكر، ص 344.</w:t>
      </w:r>
    </w:p>
    <w:p w:rsidR="00CB556F" w:rsidRPr="001D14E4" w:rsidRDefault="00CB556F" w:rsidP="00CB556F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محمود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الربيعي:</w:t>
      </w:r>
      <w:r>
        <w:rPr>
          <w:rFonts w:ascii="Simplified Arabic" w:hAnsi="Simplified Arabic" w:hint="cs"/>
          <w:sz w:val="24"/>
          <w:szCs w:val="24"/>
          <w:rtl/>
          <w:lang w:bidi="ar-DZ"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"مداخل نقدية معاصرة إلى دراسة النّص الأدبي" مجلة عالم الفكر –ع1-2، ص:302.</w:t>
      </w:r>
    </w:p>
    <w:sectPr w:rsidR="00CB556F" w:rsidRPr="001D14E4" w:rsidSect="0088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1D14E4"/>
    <w:rsid w:val="001E4B58"/>
    <w:rsid w:val="007531A4"/>
    <w:rsid w:val="0088382D"/>
    <w:rsid w:val="00CB556F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D14E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14E4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1D1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fllpc</cp:lastModifiedBy>
  <cp:revision>4</cp:revision>
  <dcterms:created xsi:type="dcterms:W3CDTF">2022-05-26T08:38:00Z</dcterms:created>
  <dcterms:modified xsi:type="dcterms:W3CDTF">2022-05-30T13:20:00Z</dcterms:modified>
</cp:coreProperties>
</file>