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B0" w:rsidRDefault="006F2F92" w:rsidP="006F2F92">
      <w:pPr>
        <w:bidi/>
        <w:ind w:firstLine="14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6F2F9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المصادر و المراجع المعتمدة : </w:t>
      </w:r>
    </w:p>
    <w:p w:rsidR="006F2F92" w:rsidRPr="00D10F63" w:rsidRDefault="006F2F92" w:rsidP="006F2F9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10F63">
        <w:rPr>
          <w:rFonts w:ascii="Simplified Arabic" w:hAnsi="Simplified Arabic" w:cs="Simplified Arabic"/>
          <w:sz w:val="28"/>
          <w:szCs w:val="28"/>
          <w:rtl/>
        </w:rPr>
        <w:t xml:space="preserve">ابن منظور: لسان </w:t>
      </w:r>
      <w:proofErr w:type="gramStart"/>
      <w:r w:rsidRPr="00D10F63">
        <w:rPr>
          <w:rFonts w:ascii="Simplified Arabic" w:hAnsi="Simplified Arabic" w:cs="Simplified Arabic"/>
          <w:sz w:val="28"/>
          <w:szCs w:val="28"/>
          <w:rtl/>
        </w:rPr>
        <w:t>العرب .</w:t>
      </w:r>
      <w:proofErr w:type="gramEnd"/>
      <w:r w:rsidRPr="00D10F63">
        <w:rPr>
          <w:rFonts w:ascii="Simplified Arabic" w:hAnsi="Simplified Arabic" w:cs="Simplified Arabic" w:hint="cs"/>
          <w:sz w:val="28"/>
          <w:szCs w:val="28"/>
          <w:rtl/>
        </w:rPr>
        <w:t xml:space="preserve"> دار </w:t>
      </w:r>
      <w:proofErr w:type="gramStart"/>
      <w:r w:rsidRPr="00D10F63">
        <w:rPr>
          <w:rFonts w:ascii="Simplified Arabic" w:hAnsi="Simplified Arabic" w:cs="Simplified Arabic" w:hint="cs"/>
          <w:sz w:val="28"/>
          <w:szCs w:val="28"/>
          <w:rtl/>
        </w:rPr>
        <w:t>المعارف ،</w:t>
      </w:r>
      <w:proofErr w:type="gramEnd"/>
      <w:r w:rsidRPr="00D10F63">
        <w:rPr>
          <w:rFonts w:ascii="Simplified Arabic" w:hAnsi="Simplified Arabic" w:cs="Simplified Arabic" w:hint="cs"/>
          <w:sz w:val="28"/>
          <w:szCs w:val="28"/>
          <w:rtl/>
        </w:rPr>
        <w:t xml:space="preserve"> القاهرة ، تحقيق : عبد الله علي الكبير ، مادة فصح </w:t>
      </w:r>
    </w:p>
    <w:p w:rsidR="006F2F92" w:rsidRPr="00D10F63" w:rsidRDefault="006F2F92" w:rsidP="006F2F9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10F63">
        <w:rPr>
          <w:rFonts w:ascii="Simplified Arabic" w:hAnsi="Simplified Arabic" w:cs="Simplified Arabic"/>
          <w:sz w:val="28"/>
          <w:szCs w:val="28"/>
          <w:rtl/>
        </w:rPr>
        <w:t xml:space="preserve">عبده عبد العزيز </w:t>
      </w:r>
      <w:proofErr w:type="spellStart"/>
      <w:r w:rsidRPr="00D10F63">
        <w:rPr>
          <w:rFonts w:ascii="Simplified Arabic" w:hAnsi="Simplified Arabic" w:cs="Simplified Arabic"/>
          <w:sz w:val="28"/>
          <w:szCs w:val="28"/>
          <w:rtl/>
        </w:rPr>
        <w:t>قلقيلة</w:t>
      </w:r>
      <w:proofErr w:type="spellEnd"/>
      <w:r w:rsidRPr="00D10F63">
        <w:rPr>
          <w:rFonts w:ascii="Simplified Arabic" w:hAnsi="Simplified Arabic" w:cs="Simplified Arabic"/>
          <w:sz w:val="28"/>
          <w:szCs w:val="28"/>
          <w:rtl/>
        </w:rPr>
        <w:t xml:space="preserve"> : البلاغة الاصطلاحية</w:t>
      </w:r>
      <w:r w:rsidRPr="00D10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10F63">
        <w:rPr>
          <w:rFonts w:ascii="Simplified Arabic" w:hAnsi="Simplified Arabic" w:cs="Simplified Arabic" w:hint="cs"/>
          <w:sz w:val="28"/>
          <w:szCs w:val="28"/>
          <w:rtl/>
        </w:rPr>
        <w:t>، دار الفكر العربي ،  القاهرة، ط03 ، 1992.</w:t>
      </w:r>
    </w:p>
    <w:p w:rsidR="006F2F92" w:rsidRPr="006F2F92" w:rsidRDefault="006F2F92" w:rsidP="006F2F9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10F6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6F2F92">
        <w:rPr>
          <w:rFonts w:ascii="Simplified Arabic" w:hAnsi="Simplified Arabic" w:cs="Simplified Arabic"/>
          <w:sz w:val="28"/>
          <w:szCs w:val="28"/>
          <w:rtl/>
        </w:rPr>
        <w:t xml:space="preserve">مازن </w:t>
      </w:r>
      <w:proofErr w:type="gramStart"/>
      <w:r w:rsidRPr="006F2F92">
        <w:rPr>
          <w:rFonts w:ascii="Simplified Arabic" w:hAnsi="Simplified Arabic" w:cs="Simplified Arabic"/>
          <w:sz w:val="28"/>
          <w:szCs w:val="28"/>
          <w:rtl/>
        </w:rPr>
        <w:t>المبارك :</w:t>
      </w:r>
      <w:proofErr w:type="gramEnd"/>
      <w:r w:rsidRPr="006F2F92">
        <w:rPr>
          <w:rFonts w:ascii="Simplified Arabic" w:hAnsi="Simplified Arabic" w:cs="Simplified Arabic"/>
          <w:sz w:val="28"/>
          <w:szCs w:val="28"/>
          <w:rtl/>
        </w:rPr>
        <w:t xml:space="preserve"> الموجز في تاريخ البلاغة ، دار الفكر.</w:t>
      </w:r>
    </w:p>
    <w:p w:rsidR="006F2F92" w:rsidRPr="00D10F63" w:rsidRDefault="006F2F92" w:rsidP="006F2F92">
      <w:pPr>
        <w:pStyle w:val="Paragraphedeliste"/>
        <w:numPr>
          <w:ilvl w:val="0"/>
          <w:numId w:val="1"/>
        </w:numPr>
        <w:bidi/>
        <w:ind w:left="-1" w:firstLine="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D10F63">
        <w:rPr>
          <w:rFonts w:ascii="Simplified Arabic" w:hAnsi="Simplified Arabic" w:cs="Simplified Arabic"/>
          <w:sz w:val="28"/>
          <w:szCs w:val="28"/>
          <w:rtl/>
        </w:rPr>
        <w:t>القزويني</w:t>
      </w:r>
      <w:proofErr w:type="spellEnd"/>
      <w:r w:rsidRPr="00D10F63">
        <w:rPr>
          <w:rFonts w:ascii="Simplified Arabic" w:hAnsi="Simplified Arabic" w:cs="Simplified Arabic"/>
          <w:sz w:val="28"/>
          <w:szCs w:val="28"/>
          <w:rtl/>
        </w:rPr>
        <w:t xml:space="preserve"> : التلخيص ، شرح عبد الرحمن </w:t>
      </w:r>
      <w:proofErr w:type="spellStart"/>
      <w:r w:rsidRPr="00D10F63">
        <w:rPr>
          <w:rFonts w:ascii="Simplified Arabic" w:hAnsi="Simplified Arabic" w:cs="Simplified Arabic"/>
          <w:sz w:val="28"/>
          <w:szCs w:val="28"/>
          <w:rtl/>
        </w:rPr>
        <w:t>البرقوقي</w:t>
      </w:r>
      <w:proofErr w:type="spellEnd"/>
      <w:r w:rsidRPr="00D10F63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r w:rsidRPr="00D10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10F63">
        <w:rPr>
          <w:rFonts w:ascii="Simplified Arabic" w:hAnsi="Simplified Arabic" w:cs="Simplified Arabic" w:hint="cs"/>
          <w:sz w:val="28"/>
          <w:szCs w:val="28"/>
          <w:rtl/>
        </w:rPr>
        <w:t xml:space="preserve">دار الفكر </w:t>
      </w:r>
      <w:proofErr w:type="gramStart"/>
      <w:r w:rsidRPr="00D10F63">
        <w:rPr>
          <w:rFonts w:ascii="Simplified Arabic" w:hAnsi="Simplified Arabic" w:cs="Simplified Arabic" w:hint="cs"/>
          <w:sz w:val="28"/>
          <w:szCs w:val="28"/>
          <w:rtl/>
        </w:rPr>
        <w:t>العربي ،</w:t>
      </w:r>
      <w:proofErr w:type="gramEnd"/>
      <w:r w:rsidRPr="00D10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10F63">
        <w:rPr>
          <w:rFonts w:ascii="Simplified Arabic" w:hAnsi="Simplified Arabic" w:cs="Simplified Arabic" w:hint="cs"/>
          <w:sz w:val="28"/>
          <w:szCs w:val="28"/>
          <w:rtl/>
        </w:rPr>
        <w:t xml:space="preserve">القاهرة ، ط01 ، 1904 </w:t>
      </w:r>
    </w:p>
    <w:p w:rsidR="006F2F92" w:rsidRPr="00D10F63" w:rsidRDefault="006F2F92" w:rsidP="006F2F9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10F63">
        <w:rPr>
          <w:rFonts w:ascii="Simplified Arabic" w:hAnsi="Simplified Arabic" w:cs="Simplified Arabic"/>
          <w:sz w:val="28"/>
          <w:szCs w:val="28"/>
          <w:rtl/>
        </w:rPr>
        <w:t>شوقي ضيف : البلاغة تطور و تاريخ .</w:t>
      </w:r>
      <w:r w:rsidRPr="00D10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10F63">
        <w:rPr>
          <w:rFonts w:ascii="Simplified Arabic" w:hAnsi="Simplified Arabic" w:cs="Simplified Arabic" w:hint="cs"/>
          <w:sz w:val="28"/>
          <w:szCs w:val="28"/>
          <w:rtl/>
        </w:rPr>
        <w:t>دار المعارف ، القاهرة ، ط09 .</w:t>
      </w:r>
      <w:r w:rsidRPr="00D10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6F2F92" w:rsidRPr="00D10F63" w:rsidRDefault="006F2F92" w:rsidP="006F2F9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D10F63">
        <w:rPr>
          <w:rFonts w:ascii="Simplified Arabic" w:hAnsi="Simplified Arabic" w:cs="Simplified Arabic"/>
          <w:sz w:val="28"/>
          <w:szCs w:val="28"/>
          <w:rtl/>
        </w:rPr>
        <w:t xml:space="preserve">الجاحظ : </w:t>
      </w:r>
      <w:proofErr w:type="gramEnd"/>
      <w:r w:rsidRPr="00D10F63">
        <w:rPr>
          <w:rFonts w:ascii="Simplified Arabic" w:hAnsi="Simplified Arabic" w:cs="Simplified Arabic"/>
          <w:sz w:val="28"/>
          <w:szCs w:val="28"/>
          <w:rtl/>
        </w:rPr>
        <w:t>البيان و التبيين.</w:t>
      </w:r>
      <w:r w:rsidRPr="00D10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10F63">
        <w:rPr>
          <w:rFonts w:ascii="Simplified Arabic" w:hAnsi="Simplified Arabic" w:cs="Simplified Arabic" w:hint="cs"/>
          <w:sz w:val="28"/>
          <w:szCs w:val="28"/>
          <w:rtl/>
        </w:rPr>
        <w:t xml:space="preserve">تحقيق : عبد السلام هارون ، مكتبة </w:t>
      </w:r>
      <w:proofErr w:type="spellStart"/>
      <w:r w:rsidRPr="00D10F63">
        <w:rPr>
          <w:rFonts w:ascii="Simplified Arabic" w:hAnsi="Simplified Arabic" w:cs="Simplified Arabic" w:hint="cs"/>
          <w:sz w:val="28"/>
          <w:szCs w:val="28"/>
          <w:rtl/>
        </w:rPr>
        <w:t>الخانجي</w:t>
      </w:r>
      <w:proofErr w:type="spellEnd"/>
      <w:r w:rsidRPr="00D10F63">
        <w:rPr>
          <w:rFonts w:ascii="Simplified Arabic" w:hAnsi="Simplified Arabic" w:cs="Simplified Arabic" w:hint="cs"/>
          <w:sz w:val="28"/>
          <w:szCs w:val="28"/>
          <w:rtl/>
        </w:rPr>
        <w:t xml:space="preserve"> ، القاهرة ، ط07 ، 1998.</w:t>
      </w:r>
    </w:p>
    <w:p w:rsidR="006F2F92" w:rsidRPr="00D10F63" w:rsidRDefault="006F2F92" w:rsidP="006F2F9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10F63">
        <w:rPr>
          <w:rFonts w:ascii="Simplified Arabic" w:hAnsi="Simplified Arabic" w:cs="Simplified Arabic"/>
          <w:sz w:val="28"/>
          <w:szCs w:val="28"/>
          <w:rtl/>
        </w:rPr>
        <w:t xml:space="preserve">ابن رشيق : العمدة في محاسن الشعر </w:t>
      </w:r>
      <w:proofErr w:type="spellStart"/>
      <w:r w:rsidRPr="00D10F63">
        <w:rPr>
          <w:rFonts w:ascii="Simplified Arabic" w:hAnsi="Simplified Arabic" w:cs="Simplified Arabic"/>
          <w:sz w:val="28"/>
          <w:szCs w:val="28"/>
          <w:rtl/>
        </w:rPr>
        <w:t>تح</w:t>
      </w:r>
      <w:proofErr w:type="spellEnd"/>
      <w:r w:rsidRPr="00D10F63">
        <w:rPr>
          <w:rFonts w:ascii="Simplified Arabic" w:hAnsi="Simplified Arabic" w:cs="Simplified Arabic"/>
          <w:sz w:val="28"/>
          <w:szCs w:val="28"/>
          <w:rtl/>
        </w:rPr>
        <w:t xml:space="preserve"> محي الدين عبد الحميد، ج 1.</w:t>
      </w:r>
      <w:r w:rsidRPr="00D10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10F63">
        <w:rPr>
          <w:rFonts w:ascii="Simplified Arabic" w:hAnsi="Simplified Arabic" w:cs="Simplified Arabic" w:hint="cs"/>
          <w:sz w:val="28"/>
          <w:szCs w:val="28"/>
          <w:rtl/>
        </w:rPr>
        <w:t>القاهرة ، ط02 ، 1955.</w:t>
      </w:r>
    </w:p>
    <w:p w:rsidR="006F2F92" w:rsidRPr="00D10F63" w:rsidRDefault="006F2F92" w:rsidP="006F2F9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10F63">
        <w:rPr>
          <w:rFonts w:ascii="Simplified Arabic" w:hAnsi="Simplified Arabic" w:cs="Simplified Arabic"/>
          <w:sz w:val="28"/>
          <w:szCs w:val="28"/>
          <w:rtl/>
        </w:rPr>
        <w:t xml:space="preserve">عبد القاهر الجرجاني : دلائل </w:t>
      </w:r>
      <w:r w:rsidRPr="00D10F63">
        <w:rPr>
          <w:rFonts w:ascii="Simplified Arabic" w:hAnsi="Simplified Arabic" w:cs="Simplified Arabic" w:hint="cs"/>
          <w:sz w:val="28"/>
          <w:szCs w:val="28"/>
          <w:rtl/>
        </w:rPr>
        <w:t>الإعجاز</w:t>
      </w:r>
      <w:r w:rsidRPr="00D10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، </w:t>
      </w:r>
      <w:r w:rsidRPr="00D10F63">
        <w:rPr>
          <w:rFonts w:ascii="Simplified Arabic" w:hAnsi="Simplified Arabic" w:cs="Simplified Arabic" w:hint="cs"/>
          <w:sz w:val="28"/>
          <w:szCs w:val="28"/>
          <w:rtl/>
        </w:rPr>
        <w:t xml:space="preserve">تعليق : محمود محمد شاكر ، مكتبة </w:t>
      </w:r>
      <w:proofErr w:type="spellStart"/>
      <w:r w:rsidRPr="00D10F63">
        <w:rPr>
          <w:rFonts w:ascii="Simplified Arabic" w:hAnsi="Simplified Arabic" w:cs="Simplified Arabic" w:hint="cs"/>
          <w:sz w:val="28"/>
          <w:szCs w:val="28"/>
          <w:rtl/>
        </w:rPr>
        <w:t>الخانجي</w:t>
      </w:r>
      <w:proofErr w:type="spellEnd"/>
      <w:r w:rsidRPr="00D10F63">
        <w:rPr>
          <w:rFonts w:ascii="Simplified Arabic" w:hAnsi="Simplified Arabic" w:cs="Simplified Arabic" w:hint="cs"/>
          <w:sz w:val="28"/>
          <w:szCs w:val="28"/>
          <w:rtl/>
        </w:rPr>
        <w:t xml:space="preserve"> ، القاهرة .</w:t>
      </w:r>
    </w:p>
    <w:p w:rsidR="006F2F92" w:rsidRPr="00D10F63" w:rsidRDefault="006F2F92" w:rsidP="006F2F9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10F63">
        <w:rPr>
          <w:rFonts w:ascii="Simplified Arabic" w:hAnsi="Simplified Arabic" w:cs="Simplified Arabic"/>
          <w:sz w:val="28"/>
          <w:szCs w:val="28"/>
          <w:rtl/>
        </w:rPr>
        <w:t>عبد القاهر الجرجاني : أسرار البلاغة.</w:t>
      </w:r>
      <w:r w:rsidRPr="00D10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10F63">
        <w:rPr>
          <w:rFonts w:ascii="Simplified Arabic" w:hAnsi="Simplified Arabic" w:cs="Simplified Arabic" w:hint="cs"/>
          <w:sz w:val="28"/>
          <w:szCs w:val="28"/>
          <w:rtl/>
        </w:rPr>
        <w:t xml:space="preserve">تحقيق : أحمد مصطفى </w:t>
      </w:r>
      <w:proofErr w:type="spellStart"/>
      <w:r w:rsidRPr="00D10F63">
        <w:rPr>
          <w:rFonts w:ascii="Simplified Arabic" w:hAnsi="Simplified Arabic" w:cs="Simplified Arabic" w:hint="cs"/>
          <w:sz w:val="28"/>
          <w:szCs w:val="28"/>
          <w:rtl/>
        </w:rPr>
        <w:t>المراغي</w:t>
      </w:r>
      <w:proofErr w:type="spellEnd"/>
      <w:r w:rsidRPr="00D10F63">
        <w:rPr>
          <w:rFonts w:ascii="Simplified Arabic" w:hAnsi="Simplified Arabic" w:cs="Simplified Arabic" w:hint="cs"/>
          <w:sz w:val="28"/>
          <w:szCs w:val="28"/>
          <w:rtl/>
        </w:rPr>
        <w:t xml:space="preserve"> ، القاهرة ، ط01 ، 1940.</w:t>
      </w:r>
    </w:p>
    <w:p w:rsidR="006F2F92" w:rsidRPr="00D10F63" w:rsidRDefault="006F2F92" w:rsidP="006F2F9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D10F63">
        <w:rPr>
          <w:rFonts w:ascii="Simplified Arabic" w:hAnsi="Simplified Arabic" w:cs="Simplified Arabic"/>
          <w:sz w:val="28"/>
          <w:szCs w:val="28"/>
          <w:rtl/>
        </w:rPr>
        <w:t>الزمخشري</w:t>
      </w:r>
      <w:proofErr w:type="spellEnd"/>
      <w:r w:rsidRPr="00D10F63">
        <w:rPr>
          <w:rFonts w:ascii="Simplified Arabic" w:hAnsi="Simplified Arabic" w:cs="Simplified Arabic"/>
          <w:sz w:val="28"/>
          <w:szCs w:val="28"/>
          <w:rtl/>
        </w:rPr>
        <w:t xml:space="preserve"> : الكشاف .</w:t>
      </w:r>
    </w:p>
    <w:p w:rsidR="006F2F92" w:rsidRPr="006F2F92" w:rsidRDefault="006F2F92" w:rsidP="006F2F9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10F63">
        <w:rPr>
          <w:rFonts w:ascii="Simplified Arabic" w:hAnsi="Simplified Arabic" w:cs="Simplified Arabic"/>
          <w:sz w:val="28"/>
          <w:szCs w:val="28"/>
          <w:rtl/>
        </w:rPr>
        <w:t xml:space="preserve">محمد بن علي </w:t>
      </w:r>
      <w:proofErr w:type="spellStart"/>
      <w:r w:rsidRPr="00D10F63">
        <w:rPr>
          <w:rFonts w:ascii="Simplified Arabic" w:hAnsi="Simplified Arabic" w:cs="Simplified Arabic"/>
          <w:sz w:val="28"/>
          <w:szCs w:val="28"/>
          <w:rtl/>
        </w:rPr>
        <w:t>السكاكي</w:t>
      </w:r>
      <w:proofErr w:type="spellEnd"/>
      <w:r w:rsidRPr="00D10F63">
        <w:rPr>
          <w:rFonts w:ascii="Simplified Arabic" w:hAnsi="Simplified Arabic" w:cs="Simplified Arabic"/>
          <w:sz w:val="28"/>
          <w:szCs w:val="28"/>
          <w:rtl/>
        </w:rPr>
        <w:t xml:space="preserve"> : مفتاح العلوم ،تعليق وضبط : نعيم </w:t>
      </w:r>
      <w:proofErr w:type="spellStart"/>
      <w:r w:rsidRPr="00D10F63">
        <w:rPr>
          <w:rFonts w:ascii="Simplified Arabic" w:hAnsi="Simplified Arabic" w:cs="Simplified Arabic"/>
          <w:sz w:val="28"/>
          <w:szCs w:val="28"/>
          <w:rtl/>
        </w:rPr>
        <w:t>زرزور</w:t>
      </w:r>
      <w:proofErr w:type="spellEnd"/>
      <w:r w:rsidRPr="00D10F63">
        <w:rPr>
          <w:rFonts w:ascii="Simplified Arabic" w:hAnsi="Simplified Arabic" w:cs="Simplified Arabic"/>
          <w:sz w:val="28"/>
          <w:szCs w:val="28"/>
          <w:rtl/>
        </w:rPr>
        <w:t xml:space="preserve"> ، دار الكتب العلمية ، ط02 ، 1987 ،</w:t>
      </w:r>
    </w:p>
    <w:p w:rsidR="006F2F92" w:rsidRPr="00D10F63" w:rsidRDefault="006F2F92" w:rsidP="006F2F9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10F63">
        <w:rPr>
          <w:rFonts w:ascii="Simplified Arabic" w:hAnsi="Simplified Arabic" w:cs="Simplified Arabic"/>
          <w:sz w:val="28"/>
          <w:szCs w:val="28"/>
          <w:rtl/>
        </w:rPr>
        <w:t xml:space="preserve">الخطيب </w:t>
      </w:r>
      <w:proofErr w:type="spellStart"/>
      <w:r w:rsidRPr="00D10F63">
        <w:rPr>
          <w:rFonts w:ascii="Simplified Arabic" w:hAnsi="Simplified Arabic" w:cs="Simplified Arabic"/>
          <w:sz w:val="28"/>
          <w:szCs w:val="28"/>
          <w:rtl/>
        </w:rPr>
        <w:t>القزويني</w:t>
      </w:r>
      <w:proofErr w:type="spellEnd"/>
      <w:r w:rsidRPr="00D10F63">
        <w:rPr>
          <w:rFonts w:ascii="Simplified Arabic" w:hAnsi="Simplified Arabic" w:cs="Simplified Arabic"/>
          <w:sz w:val="28"/>
          <w:szCs w:val="28"/>
          <w:rtl/>
        </w:rPr>
        <w:t xml:space="preserve"> : الإيضاح </w:t>
      </w:r>
      <w:r w:rsidRPr="00D10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، </w:t>
      </w:r>
      <w:r w:rsidRPr="00D10F63">
        <w:rPr>
          <w:rFonts w:ascii="Simplified Arabic" w:hAnsi="Simplified Arabic" w:cs="Simplified Arabic" w:hint="cs"/>
          <w:sz w:val="28"/>
          <w:szCs w:val="28"/>
          <w:rtl/>
        </w:rPr>
        <w:t xml:space="preserve">تحقيق : عبد المنعم خفاجي ، المكتبة الأزهرية للتراث ، ط03 ، 1993 </w:t>
      </w:r>
    </w:p>
    <w:p w:rsidR="006F2F92" w:rsidRPr="00D10F63" w:rsidRDefault="006F2F92" w:rsidP="006F2F9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10F63">
        <w:rPr>
          <w:rFonts w:ascii="Simplified Arabic" w:hAnsi="Simplified Arabic" w:cs="Simplified Arabic"/>
          <w:sz w:val="28"/>
          <w:szCs w:val="28"/>
          <w:rtl/>
        </w:rPr>
        <w:t>عبد العزيز عتيق : في البلاغة العربية دار النهضة العربية ، بيروت .</w:t>
      </w:r>
    </w:p>
    <w:p w:rsidR="006F2F92" w:rsidRPr="00D10F63" w:rsidRDefault="006F2F92" w:rsidP="006F2F9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10F63">
        <w:rPr>
          <w:rFonts w:ascii="Simplified Arabic" w:hAnsi="Simplified Arabic" w:cs="Simplified Arabic"/>
          <w:sz w:val="28"/>
          <w:szCs w:val="28"/>
          <w:rtl/>
        </w:rPr>
        <w:t>حنفي ناصف وآخرون : شرح دروس البلاغة ، دار ابن الهيثم ، القاهرة ، 2008 .</w:t>
      </w:r>
    </w:p>
    <w:p w:rsidR="006F2F92" w:rsidRPr="00D10F63" w:rsidRDefault="006F2F92" w:rsidP="006F2F9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10F63">
        <w:rPr>
          <w:rFonts w:ascii="Simplified Arabic" w:hAnsi="Simplified Arabic" w:cs="Simplified Arabic"/>
          <w:sz w:val="28"/>
          <w:szCs w:val="28"/>
          <w:rtl/>
        </w:rPr>
        <w:t>عبد المتعال الصعيدي : البلاغة العالية ، مكتبة الآداب ، القاهرة ، ط02 ، 1991 .</w:t>
      </w:r>
    </w:p>
    <w:p w:rsidR="006F2F92" w:rsidRPr="006F2F92" w:rsidRDefault="006F2F92" w:rsidP="006F2F9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6F2F92" w:rsidRPr="006F2F92" w:rsidSect="006F2F92">
      <w:pgSz w:w="11906" w:h="16838"/>
      <w:pgMar w:top="1134" w:right="127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4092"/>
    <w:multiLevelType w:val="hybridMultilevel"/>
    <w:tmpl w:val="39A6DF54"/>
    <w:lvl w:ilvl="0" w:tplc="1526C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2F92"/>
    <w:rsid w:val="00302AB0"/>
    <w:rsid w:val="00362E97"/>
    <w:rsid w:val="00554BC7"/>
    <w:rsid w:val="006F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2F92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</dc:creator>
  <cp:lastModifiedBy>NASSIMA</cp:lastModifiedBy>
  <cp:revision>1</cp:revision>
  <dcterms:created xsi:type="dcterms:W3CDTF">2022-09-11T21:02:00Z</dcterms:created>
  <dcterms:modified xsi:type="dcterms:W3CDTF">2022-09-11T21:05:00Z</dcterms:modified>
</cp:coreProperties>
</file>