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D9" w:rsidRPr="00F023CD" w:rsidRDefault="00B168D9" w:rsidP="00B168D9">
      <w:pPr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زكريا </w:t>
      </w:r>
      <w:proofErr w:type="spellStart"/>
      <w:r w:rsidRPr="00F023CD">
        <w:rPr>
          <w:rFonts w:ascii="Simplified Arabic" w:hAnsi="Simplified Arabic" w:cs="Simplified Arabic"/>
          <w:sz w:val="24"/>
          <w:szCs w:val="24"/>
          <w:rtl/>
        </w:rPr>
        <w:t>ابراهيم</w:t>
      </w:r>
      <w:proofErr w:type="spellEnd"/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، مشكلة البنية، ص </w:t>
      </w:r>
      <w:proofErr w:type="spellStart"/>
      <w:r w:rsidRPr="00F023CD">
        <w:rPr>
          <w:rFonts w:ascii="Simplified Arabic" w:hAnsi="Simplified Arabic" w:cs="Simplified Arabic"/>
          <w:sz w:val="24"/>
          <w:szCs w:val="24"/>
          <w:rtl/>
        </w:rPr>
        <w:t>ص</w:t>
      </w:r>
      <w:proofErr w:type="spellEnd"/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 77-78.</w:t>
      </w:r>
    </w:p>
    <w:p w:rsidR="00B168D9" w:rsidRPr="00F023CD" w:rsidRDefault="00B168D9" w:rsidP="00B168D9">
      <w:pPr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F023CD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F023CD">
        <w:rPr>
          <w:rFonts w:ascii="Simplified Arabic" w:hAnsi="Simplified Arabic" w:cs="Simplified Arabic"/>
          <w:sz w:val="24"/>
          <w:szCs w:val="24"/>
        </w:rPr>
        <w:t xml:space="preserve"> </w:t>
      </w:r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-  </w:t>
      </w:r>
      <w:proofErr w:type="spellStart"/>
      <w:r w:rsidRPr="00F023CD">
        <w:rPr>
          <w:rFonts w:ascii="Simplified Arabic" w:hAnsi="Simplified Arabic" w:cs="Simplified Arabic"/>
          <w:sz w:val="24"/>
          <w:szCs w:val="24"/>
          <w:rtl/>
        </w:rPr>
        <w:t>بياجي</w:t>
      </w:r>
      <w:proofErr w:type="spellEnd"/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 جان، البنيوية، تر: عارف </w:t>
      </w:r>
      <w:proofErr w:type="spellStart"/>
      <w:r w:rsidRPr="00F023CD">
        <w:rPr>
          <w:rFonts w:ascii="Simplified Arabic" w:hAnsi="Simplified Arabic" w:cs="Simplified Arabic"/>
          <w:sz w:val="24"/>
          <w:szCs w:val="24"/>
          <w:rtl/>
        </w:rPr>
        <w:t>منيمنة</w:t>
      </w:r>
      <w:proofErr w:type="spellEnd"/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 وبشير أوبري، ص 7.</w:t>
      </w:r>
    </w:p>
    <w:p w:rsidR="00B168D9" w:rsidRPr="00F023CD" w:rsidRDefault="00B168D9" w:rsidP="00B168D9">
      <w:pPr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* تتكون البنية من ثلاث مميزات: الجملة، التحويلات والضبط الذاتي، المرجع نفسه، ص </w:t>
      </w:r>
      <w:proofErr w:type="spellStart"/>
      <w:r w:rsidRPr="00F023CD">
        <w:rPr>
          <w:rFonts w:ascii="Simplified Arabic" w:hAnsi="Simplified Arabic" w:cs="Simplified Arabic"/>
          <w:sz w:val="24"/>
          <w:szCs w:val="24"/>
          <w:rtl/>
        </w:rPr>
        <w:t>ص</w:t>
      </w:r>
      <w:proofErr w:type="spellEnd"/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 9-1.</w:t>
      </w:r>
    </w:p>
    <w:p w:rsidR="00B168D9" w:rsidRPr="00F023CD" w:rsidRDefault="00B168D9" w:rsidP="00B168D9">
      <w:pPr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23CD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F023CD">
        <w:rPr>
          <w:rFonts w:ascii="Simplified Arabic" w:hAnsi="Simplified Arabic" w:cs="Simplified Arabic"/>
          <w:sz w:val="24"/>
          <w:szCs w:val="24"/>
        </w:rPr>
        <w:t xml:space="preserve"> </w:t>
      </w:r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-  كراكبي محمد، بنية الجملة في الأدب الكبير لابن المقفع، جامعة </w:t>
      </w:r>
      <w:proofErr w:type="spellStart"/>
      <w:r w:rsidRPr="00F023CD">
        <w:rPr>
          <w:rFonts w:ascii="Simplified Arabic" w:hAnsi="Simplified Arabic" w:cs="Simplified Arabic"/>
          <w:sz w:val="24"/>
          <w:szCs w:val="24"/>
          <w:rtl/>
        </w:rPr>
        <w:t>عنابة</w:t>
      </w:r>
      <w:proofErr w:type="spellEnd"/>
      <w:r w:rsidRPr="00F023CD">
        <w:rPr>
          <w:rFonts w:ascii="Simplified Arabic" w:hAnsi="Simplified Arabic" w:cs="Simplified Arabic"/>
          <w:sz w:val="24"/>
          <w:szCs w:val="24"/>
          <w:rtl/>
        </w:rPr>
        <w:t>، 1986،رسالة ماجستير غير منشورة.</w:t>
      </w:r>
    </w:p>
    <w:p w:rsidR="00B168D9" w:rsidRPr="00F023CD" w:rsidRDefault="00B168D9" w:rsidP="00B168D9">
      <w:pPr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23CD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F023CD">
        <w:rPr>
          <w:rFonts w:ascii="Simplified Arabic" w:hAnsi="Simplified Arabic" w:cs="Simplified Arabic"/>
          <w:sz w:val="24"/>
          <w:szCs w:val="24"/>
        </w:rPr>
        <w:t xml:space="preserve"> </w:t>
      </w:r>
      <w:r w:rsidRPr="00F023CD">
        <w:rPr>
          <w:rFonts w:ascii="Simplified Arabic" w:hAnsi="Simplified Arabic" w:cs="Simplified Arabic"/>
          <w:sz w:val="24"/>
          <w:szCs w:val="24"/>
          <w:rtl/>
        </w:rPr>
        <w:t xml:space="preserve">-  زكريا </w:t>
      </w:r>
      <w:proofErr w:type="spellStart"/>
      <w:r w:rsidRPr="00F023CD">
        <w:rPr>
          <w:rFonts w:ascii="Simplified Arabic" w:hAnsi="Simplified Arabic" w:cs="Simplified Arabic"/>
          <w:sz w:val="24"/>
          <w:szCs w:val="24"/>
          <w:rtl/>
        </w:rPr>
        <w:t>ابراهيم</w:t>
      </w:r>
      <w:proofErr w:type="spellEnd"/>
      <w:r w:rsidRPr="00F023CD">
        <w:rPr>
          <w:rFonts w:ascii="Simplified Arabic" w:hAnsi="Simplified Arabic" w:cs="Simplified Arabic"/>
          <w:sz w:val="24"/>
          <w:szCs w:val="24"/>
          <w:rtl/>
        </w:rPr>
        <w:t>، مشكلة البنية، ص 77.</w:t>
      </w:r>
    </w:p>
    <w:p w:rsidR="00B168D9" w:rsidRPr="00F023CD" w:rsidRDefault="00B168D9" w:rsidP="00B168D9">
      <w:pPr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23CD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F023CD">
        <w:rPr>
          <w:rFonts w:ascii="Simplified Arabic" w:hAnsi="Simplified Arabic" w:cs="Simplified Arabic"/>
          <w:sz w:val="24"/>
          <w:szCs w:val="24"/>
        </w:rPr>
        <w:t xml:space="preserve"> </w:t>
      </w:r>
      <w:r w:rsidRPr="00F023CD">
        <w:rPr>
          <w:rFonts w:ascii="Simplified Arabic" w:hAnsi="Simplified Arabic" w:cs="Simplified Arabic"/>
          <w:sz w:val="24"/>
          <w:szCs w:val="24"/>
          <w:rtl/>
        </w:rPr>
        <w:t>-  المسدي عبد السلام، اللسانيات وأسسها المعرفية، ص 127.</w:t>
      </w:r>
    </w:p>
    <w:p w:rsidR="003843A6" w:rsidRDefault="00B168D9" w:rsidP="00B168D9">
      <w:r w:rsidRPr="00F023CD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F023CD">
        <w:rPr>
          <w:rFonts w:ascii="Simplified Arabic" w:hAnsi="Simplified Arabic" w:cs="Simplified Arabic"/>
          <w:sz w:val="24"/>
          <w:szCs w:val="24"/>
        </w:rPr>
        <w:t xml:space="preserve"> </w:t>
      </w:r>
      <w:r w:rsidRPr="00F023CD">
        <w:rPr>
          <w:rFonts w:ascii="Simplified Arabic" w:hAnsi="Simplified Arabic" w:cs="Simplified Arabic"/>
          <w:sz w:val="24"/>
          <w:szCs w:val="24"/>
          <w:rtl/>
        </w:rPr>
        <w:t>-   المخزومي مهدي، في النحو العربي نقد وتوجيه، ط2، دار الرائد العربي، بيروت، 1986، ص 31.</w:t>
      </w:r>
    </w:p>
    <w:sectPr w:rsidR="003843A6" w:rsidSect="00384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8D9"/>
    <w:rsid w:val="003843A6"/>
    <w:rsid w:val="00B1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D9"/>
    <w:pPr>
      <w:spacing w:after="160" w:line="259" w:lineRule="auto"/>
      <w:jc w:val="righ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Footnote Reference"/>
    <w:uiPriority w:val="99"/>
    <w:unhideWhenUsed/>
    <w:rsid w:val="00B168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fllpc</dc:creator>
  <cp:lastModifiedBy>fllpc</cp:lastModifiedBy>
  <cp:revision>1</cp:revision>
  <dcterms:created xsi:type="dcterms:W3CDTF">2022-09-29T10:13:00Z</dcterms:created>
  <dcterms:modified xsi:type="dcterms:W3CDTF">2022-09-29T10:14:00Z</dcterms:modified>
</cp:coreProperties>
</file>