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76" w:rsidRDefault="00000776" w:rsidP="003204BB">
      <w:pPr>
        <w:jc w:val="center"/>
        <w:rPr>
          <w:b/>
          <w:bCs/>
          <w:sz w:val="28"/>
          <w:szCs w:val="28"/>
        </w:rPr>
      </w:pPr>
    </w:p>
    <w:p w:rsidR="003204BB" w:rsidRDefault="00474755" w:rsidP="00000776">
      <w:pPr>
        <w:jc w:val="center"/>
        <w:rPr>
          <w:b/>
          <w:bCs/>
        </w:rPr>
      </w:pPr>
      <w:r>
        <w:rPr>
          <w:b/>
          <w:bCs/>
          <w:sz w:val="28"/>
          <w:szCs w:val="28"/>
        </w:rPr>
        <w:t>TP</w:t>
      </w:r>
      <w:r w:rsidR="002D0DE1">
        <w:rPr>
          <w:b/>
          <w:bCs/>
          <w:sz w:val="28"/>
          <w:szCs w:val="28"/>
        </w:rPr>
        <w:t xml:space="preserve"> 1</w:t>
      </w:r>
      <w:r w:rsidR="003204BB" w:rsidRPr="003204BB">
        <w:rPr>
          <w:b/>
          <w:bCs/>
          <w:sz w:val="28"/>
          <w:szCs w:val="28"/>
        </w:rPr>
        <w:t xml:space="preserve">: Extraction de la pipérine à partir </w:t>
      </w:r>
      <w:r w:rsidR="00074784">
        <w:rPr>
          <w:b/>
          <w:bCs/>
          <w:sz w:val="28"/>
          <w:szCs w:val="28"/>
        </w:rPr>
        <w:t xml:space="preserve">du </w:t>
      </w:r>
      <w:r w:rsidR="003204BB" w:rsidRPr="003204BB">
        <w:rPr>
          <w:b/>
          <w:bCs/>
          <w:sz w:val="28"/>
          <w:szCs w:val="28"/>
        </w:rPr>
        <w:t>poivre noir</w:t>
      </w:r>
    </w:p>
    <w:p w:rsidR="001E5C60" w:rsidRDefault="001E5C60" w:rsidP="002D0DE1">
      <w:pPr>
        <w:ind w:firstLine="0"/>
      </w:pPr>
    </w:p>
    <w:p w:rsidR="002D0DE1" w:rsidRDefault="00000776" w:rsidP="002D0DE1">
      <w:pPr>
        <w:spacing w:after="240"/>
        <w:rPr>
          <w:color w:val="4F81BD"/>
        </w:rPr>
      </w:pPr>
      <w:r>
        <w:rPr>
          <w:b/>
          <w:bCs/>
        </w:rPr>
        <w:t>Principe</w:t>
      </w:r>
    </w:p>
    <w:p w:rsidR="00474755" w:rsidRDefault="00000776" w:rsidP="002D0DE1">
      <w:pPr>
        <w:rPr>
          <w:rFonts w:eastAsia="Times New Roman" w:cs="Times New Roman"/>
          <w:szCs w:val="24"/>
        </w:rPr>
      </w:pPr>
      <w:r>
        <w:rPr>
          <w:color w:val="000000"/>
        </w:rPr>
        <w:t>L</w:t>
      </w:r>
      <w:r w:rsidR="003204BB">
        <w:rPr>
          <w:color w:val="000000"/>
        </w:rPr>
        <w:t>a pipérine (1-pipérylpiperidine</w:t>
      </w:r>
      <w:r w:rsidR="002D0DE1">
        <w:rPr>
          <w:color w:val="000000"/>
        </w:rPr>
        <w:t>)</w:t>
      </w:r>
      <w:r w:rsidR="005513D0" w:rsidRPr="005513D0">
        <w:rPr>
          <w:rFonts w:eastAsia="Times New Roman" w:cs="Times New Roman"/>
          <w:szCs w:val="24"/>
        </w:rPr>
        <w:t xml:space="preserve"> est l’une des molécules que l’on retrouve dans les épice</w:t>
      </w:r>
      <w:r w:rsidR="005513D0">
        <w:rPr>
          <w:rFonts w:eastAsia="Times New Roman" w:cs="Times New Roman"/>
          <w:szCs w:val="24"/>
        </w:rPr>
        <w:t>s</w:t>
      </w:r>
      <w:r w:rsidR="005513D0" w:rsidRPr="005513D0">
        <w:rPr>
          <w:rFonts w:eastAsia="Times New Roman" w:cs="Times New Roman"/>
          <w:szCs w:val="24"/>
        </w:rPr>
        <w:t xml:space="preserve"> de la famille des </w:t>
      </w:r>
      <w:r w:rsidR="005513D0" w:rsidRPr="005513D0">
        <w:rPr>
          <w:rFonts w:eastAsia="Times New Roman" w:cs="Times New Roman"/>
          <w:i/>
          <w:iCs/>
          <w:szCs w:val="24"/>
        </w:rPr>
        <w:t>pipéracées</w:t>
      </w:r>
      <w:r w:rsidR="002D0DE1">
        <w:rPr>
          <w:rFonts w:eastAsia="Times New Roman" w:cs="Times New Roman"/>
          <w:szCs w:val="24"/>
        </w:rPr>
        <w:t>, tel le poivre noir</w:t>
      </w:r>
      <w:r w:rsidR="005513D0" w:rsidRPr="005513D0">
        <w:rPr>
          <w:rFonts w:eastAsia="Times New Roman" w:cs="Times New Roman"/>
          <w:szCs w:val="24"/>
        </w:rPr>
        <w:t xml:space="preserve"> </w:t>
      </w:r>
      <w:r w:rsidR="002D0DE1">
        <w:rPr>
          <w:rFonts w:eastAsia="Times New Roman" w:cs="Times New Roman"/>
          <w:szCs w:val="24"/>
        </w:rPr>
        <w:t>(</w:t>
      </w:r>
      <w:r w:rsidR="005513D0" w:rsidRPr="005513D0">
        <w:rPr>
          <w:rFonts w:eastAsia="Times New Roman" w:cs="Times New Roman"/>
          <w:i/>
          <w:iCs/>
          <w:szCs w:val="24"/>
        </w:rPr>
        <w:t xml:space="preserve">Piper </w:t>
      </w:r>
      <w:proofErr w:type="spellStart"/>
      <w:r w:rsidR="005513D0" w:rsidRPr="005513D0">
        <w:rPr>
          <w:rFonts w:eastAsia="Times New Roman" w:cs="Times New Roman"/>
          <w:i/>
          <w:iCs/>
          <w:szCs w:val="24"/>
        </w:rPr>
        <w:t>Nigrum</w:t>
      </w:r>
      <w:proofErr w:type="spellEnd"/>
      <w:r w:rsidR="002D0DE1">
        <w:rPr>
          <w:rFonts w:eastAsia="Times New Roman" w:cs="Times New Roman"/>
          <w:szCs w:val="24"/>
        </w:rPr>
        <w:t>)</w:t>
      </w:r>
      <w:r w:rsidR="005513D0" w:rsidRPr="005513D0">
        <w:rPr>
          <w:rFonts w:eastAsia="Times New Roman" w:cs="Times New Roman"/>
          <w:i/>
          <w:iCs/>
          <w:szCs w:val="24"/>
        </w:rPr>
        <w:t>.</w:t>
      </w:r>
      <w:r w:rsidR="005513D0">
        <w:rPr>
          <w:rFonts w:eastAsia="Times New Roman" w:cs="Times New Roman"/>
          <w:szCs w:val="24"/>
        </w:rPr>
        <w:t xml:space="preserve"> Ce dernier </w:t>
      </w:r>
      <w:r w:rsidR="005513D0" w:rsidRPr="005513D0">
        <w:rPr>
          <w:rFonts w:eastAsia="Times New Roman" w:cs="Times New Roman"/>
          <w:szCs w:val="24"/>
        </w:rPr>
        <w:t>est en réalité le fruit du poivrier, récolté avant maturité et séché. Les poivres blancs et verts sont les mêmes fruits, mais récoltés et préparés selon différentes méthodes.</w:t>
      </w:r>
      <w:r w:rsidR="005513D0">
        <w:rPr>
          <w:rFonts w:eastAsia="Times New Roman" w:cs="Times New Roman"/>
          <w:szCs w:val="24"/>
        </w:rPr>
        <w:t xml:space="preserve"> </w:t>
      </w:r>
      <w:r w:rsidR="005513D0" w:rsidRPr="005513D0">
        <w:rPr>
          <w:rFonts w:eastAsia="Times New Roman" w:cs="Times New Roman"/>
          <w:szCs w:val="24"/>
        </w:rPr>
        <w:t>Le poivre noir est originaire de l’Inde et est désormais également cultivé en Indonésie, Sri Lanka, Brésil et Madagascar.</w:t>
      </w:r>
      <w:r w:rsidR="00D24AF0">
        <w:rPr>
          <w:rFonts w:eastAsia="Times New Roman" w:cs="Times New Roman"/>
          <w:szCs w:val="24"/>
        </w:rPr>
        <w:t xml:space="preserve"> </w:t>
      </w:r>
    </w:p>
    <w:p w:rsidR="005513D0" w:rsidRDefault="005513D0" w:rsidP="00474755">
      <w:pPr>
        <w:rPr>
          <w:rFonts w:eastAsia="Times New Roman" w:cs="Times New Roman"/>
          <w:szCs w:val="24"/>
        </w:rPr>
      </w:pPr>
      <w:r w:rsidRPr="005513D0">
        <w:rPr>
          <w:rFonts w:eastAsia="Times New Roman" w:cs="Times New Roman"/>
          <w:szCs w:val="24"/>
        </w:rPr>
        <w:t>Les différentes parties de la plante contiennent toutes de la pipérine, dans des proportions variables, notamment en fonction de la maturité de la plante, mais c’est le fuit qui en contient le plus.</w:t>
      </w:r>
    </w:p>
    <w:p w:rsidR="001E5C60" w:rsidRPr="005513D0" w:rsidRDefault="001E5C60" w:rsidP="00474755">
      <w:pPr>
        <w:rPr>
          <w:rFonts w:eastAsia="Times New Roman" w:cs="Times New Roman"/>
          <w:szCs w:val="24"/>
        </w:rPr>
      </w:pPr>
    </w:p>
    <w:p w:rsidR="003204BB" w:rsidRPr="003204BB" w:rsidRDefault="007A5C0A" w:rsidP="00997E73">
      <w:pPr>
        <w:spacing w:after="240"/>
        <w:rPr>
          <w:b/>
          <w:bCs/>
          <w:color w:val="000000"/>
        </w:rPr>
      </w:pPr>
      <w:r>
        <w:rPr>
          <w:b/>
          <w:bCs/>
          <w:color w:val="000000"/>
        </w:rPr>
        <w:t>Mode opératoire </w:t>
      </w:r>
    </w:p>
    <w:p w:rsidR="009448B8" w:rsidRDefault="003204BB" w:rsidP="00997E73">
      <w:pPr>
        <w:rPr>
          <w:color w:val="000000"/>
        </w:rPr>
      </w:pPr>
      <w:r>
        <w:rPr>
          <w:color w:val="000000"/>
        </w:rPr>
        <w:t xml:space="preserve">Placer 150 </w:t>
      </w:r>
      <w:proofErr w:type="spellStart"/>
      <w:r>
        <w:rPr>
          <w:color w:val="000000"/>
        </w:rPr>
        <w:t>m</w:t>
      </w:r>
      <w:r w:rsidR="00997E73">
        <w:rPr>
          <w:color w:val="000000"/>
        </w:rPr>
        <w:t>L</w:t>
      </w:r>
      <w:proofErr w:type="spellEnd"/>
      <w:r>
        <w:rPr>
          <w:color w:val="000000"/>
        </w:rPr>
        <w:t xml:space="preserve"> d’éthanol dans le ballon mono </w:t>
      </w:r>
      <w:r w:rsidR="00D565AC">
        <w:rPr>
          <w:color w:val="000000"/>
        </w:rPr>
        <w:t xml:space="preserve">col et 40 g de poivre noir dans </w:t>
      </w:r>
      <w:r>
        <w:rPr>
          <w:color w:val="000000"/>
        </w:rPr>
        <w:t xml:space="preserve">la cartouche de </w:t>
      </w:r>
      <w:r w:rsidR="00997E73">
        <w:rPr>
          <w:color w:val="000000"/>
        </w:rPr>
        <w:t>papier filtre</w:t>
      </w:r>
      <w:r w:rsidR="00D565AC">
        <w:rPr>
          <w:color w:val="000000"/>
        </w:rPr>
        <w:t xml:space="preserve"> et l’introduire dans le </w:t>
      </w:r>
      <w:r w:rsidR="007A5C0A">
        <w:rPr>
          <w:color w:val="000000"/>
        </w:rPr>
        <w:t>S</w:t>
      </w:r>
      <w:r w:rsidR="00D565AC">
        <w:rPr>
          <w:color w:val="000000"/>
        </w:rPr>
        <w:t>oxhlet</w:t>
      </w:r>
      <w:r>
        <w:rPr>
          <w:color w:val="000000"/>
        </w:rPr>
        <w:t xml:space="preserve">. L’alcool est chauffé à reflux pendant 2 heures. Laisser refroidir et </w:t>
      </w:r>
      <w:r w:rsidR="00997E73">
        <w:rPr>
          <w:color w:val="000000"/>
        </w:rPr>
        <w:t>concentré</w:t>
      </w:r>
      <w:r>
        <w:rPr>
          <w:color w:val="000000"/>
        </w:rPr>
        <w:t xml:space="preserve"> le solvant </w:t>
      </w:r>
      <w:r w:rsidR="00D565AC">
        <w:t xml:space="preserve">jusqu’à un volume de 10 à 20 </w:t>
      </w:r>
      <w:proofErr w:type="spellStart"/>
      <w:r w:rsidR="00D565AC">
        <w:t>m</w:t>
      </w:r>
      <w:r w:rsidR="00997E73">
        <w:t>L</w:t>
      </w:r>
      <w:proofErr w:type="spellEnd"/>
      <w:r w:rsidR="00D565AC">
        <w:t xml:space="preserve"> </w:t>
      </w:r>
      <w:r w:rsidR="00D565AC">
        <w:rPr>
          <w:color w:val="000000"/>
        </w:rPr>
        <w:t>en utilisant un évaporateur rotatif</w:t>
      </w:r>
      <w:r>
        <w:rPr>
          <w:color w:val="000000"/>
        </w:rPr>
        <w:t>. L</w:t>
      </w:r>
      <w:r w:rsidR="009448B8">
        <w:rPr>
          <w:color w:val="000000"/>
        </w:rPr>
        <w:t>a solution</w:t>
      </w:r>
      <w:r>
        <w:rPr>
          <w:color w:val="000000"/>
        </w:rPr>
        <w:t xml:space="preserve"> obtenue est transvasée </w:t>
      </w:r>
      <w:r w:rsidR="009448B8">
        <w:rPr>
          <w:color w:val="000000"/>
        </w:rPr>
        <w:t xml:space="preserve">dans </w:t>
      </w:r>
      <w:r>
        <w:rPr>
          <w:color w:val="000000"/>
        </w:rPr>
        <w:t>une ampoule à décanter contenant 40</w:t>
      </w:r>
      <w:r w:rsidR="00C87AF9">
        <w:rPr>
          <w:color w:val="000000"/>
        </w:rPr>
        <w:t xml:space="preserve"> </w:t>
      </w:r>
      <w:proofErr w:type="spellStart"/>
      <w:r>
        <w:rPr>
          <w:color w:val="000000"/>
        </w:rPr>
        <w:t>m</w:t>
      </w:r>
      <w:r w:rsidR="00997E73">
        <w:rPr>
          <w:color w:val="000000"/>
        </w:rPr>
        <w:t>L</w:t>
      </w:r>
      <w:proofErr w:type="spellEnd"/>
      <w:r>
        <w:rPr>
          <w:color w:val="000000"/>
        </w:rPr>
        <w:t xml:space="preserve"> d’une solut</w:t>
      </w:r>
      <w:r w:rsidR="009448B8">
        <w:rPr>
          <w:color w:val="000000"/>
        </w:rPr>
        <w:t>ion de potasse alcoolique KOH à</w:t>
      </w:r>
      <w:r w:rsidR="007A5C0A">
        <w:rPr>
          <w:color w:val="000000"/>
        </w:rPr>
        <w:t xml:space="preserve"> </w:t>
      </w:r>
      <w:r>
        <w:rPr>
          <w:color w:val="000000"/>
        </w:rPr>
        <w:t>10%</w:t>
      </w:r>
      <w:r w:rsidR="00A30932">
        <w:rPr>
          <w:color w:val="000000"/>
        </w:rPr>
        <w:t xml:space="preserve"> et 20 </w:t>
      </w:r>
      <w:proofErr w:type="spellStart"/>
      <w:r w:rsidR="00A30932">
        <w:rPr>
          <w:color w:val="000000"/>
        </w:rPr>
        <w:t>m</w:t>
      </w:r>
      <w:r w:rsidR="00997E73">
        <w:rPr>
          <w:color w:val="000000"/>
        </w:rPr>
        <w:t>L</w:t>
      </w:r>
      <w:proofErr w:type="spellEnd"/>
      <w:r w:rsidR="00A30932">
        <w:rPr>
          <w:color w:val="000000"/>
        </w:rPr>
        <w:t xml:space="preserve"> d’eau</w:t>
      </w:r>
      <w:r>
        <w:rPr>
          <w:color w:val="000000"/>
        </w:rPr>
        <w:t xml:space="preserve">. </w:t>
      </w:r>
    </w:p>
    <w:p w:rsidR="009448B8" w:rsidRDefault="003204BB" w:rsidP="00997E73">
      <w:pPr>
        <w:rPr>
          <w:color w:val="000000"/>
        </w:rPr>
      </w:pPr>
      <w:r>
        <w:rPr>
          <w:color w:val="000000"/>
        </w:rPr>
        <w:t>Extraire 3</w:t>
      </w:r>
      <w:r w:rsidR="009448B8">
        <w:rPr>
          <w:color w:val="000000"/>
        </w:rPr>
        <w:t xml:space="preserve"> fois</w:t>
      </w:r>
      <w:r>
        <w:rPr>
          <w:color w:val="000000"/>
        </w:rPr>
        <w:t xml:space="preserve"> avec 20</w:t>
      </w:r>
      <w:r w:rsidR="009448B8">
        <w:rPr>
          <w:color w:val="000000"/>
        </w:rPr>
        <w:t xml:space="preserve"> </w:t>
      </w:r>
      <w:proofErr w:type="spellStart"/>
      <w:r>
        <w:rPr>
          <w:color w:val="000000"/>
        </w:rPr>
        <w:t>m</w:t>
      </w:r>
      <w:r w:rsidR="00997E73">
        <w:rPr>
          <w:color w:val="000000"/>
        </w:rPr>
        <w:t>L</w:t>
      </w:r>
      <w:proofErr w:type="spellEnd"/>
      <w:r>
        <w:rPr>
          <w:color w:val="000000"/>
        </w:rPr>
        <w:t xml:space="preserve"> de dichlorométhane</w:t>
      </w:r>
      <w:r w:rsidR="009448B8">
        <w:rPr>
          <w:color w:val="000000"/>
        </w:rPr>
        <w:t xml:space="preserve">. Les phases organiques réunies </w:t>
      </w:r>
      <w:r>
        <w:rPr>
          <w:color w:val="000000"/>
        </w:rPr>
        <w:t>sont séchées sur sulfate de sodium ou magnésium.</w:t>
      </w:r>
      <w:r w:rsidR="009448B8">
        <w:rPr>
          <w:color w:val="000000"/>
        </w:rPr>
        <w:t xml:space="preserve"> </w:t>
      </w:r>
      <w:r w:rsidR="007A5C0A">
        <w:rPr>
          <w:color w:val="000000"/>
        </w:rPr>
        <w:t>Après</w:t>
      </w:r>
      <w:r w:rsidR="009448B8">
        <w:rPr>
          <w:color w:val="000000"/>
        </w:rPr>
        <w:t xml:space="preserve"> filtration, le </w:t>
      </w:r>
      <w:r>
        <w:rPr>
          <w:color w:val="000000"/>
        </w:rPr>
        <w:t>solvant est évaporé sous pression réduite. Un r</w:t>
      </w:r>
      <w:r w:rsidR="009448B8">
        <w:rPr>
          <w:color w:val="000000"/>
        </w:rPr>
        <w:t xml:space="preserve">ésidu visqueux est obtenu. Afin </w:t>
      </w:r>
      <w:r>
        <w:rPr>
          <w:color w:val="000000"/>
        </w:rPr>
        <w:t>d’obtenir l’alcaloïde</w:t>
      </w:r>
      <w:r w:rsidR="00515C6E">
        <w:rPr>
          <w:color w:val="000000"/>
        </w:rPr>
        <w:t xml:space="preserve"> pur</w:t>
      </w:r>
      <w:r>
        <w:rPr>
          <w:color w:val="000000"/>
        </w:rPr>
        <w:t xml:space="preserve"> il est nécessaire d’effectuer une recristallisation.</w:t>
      </w:r>
    </w:p>
    <w:p w:rsidR="001E5C60" w:rsidRDefault="00A81F8E" w:rsidP="00A81F8E">
      <w:pPr>
        <w:spacing w:before="240"/>
      </w:pPr>
      <w:r>
        <w:rPr>
          <w:b/>
          <w:bCs/>
        </w:rPr>
        <w:t>Purification par recristallisation</w:t>
      </w:r>
    </w:p>
    <w:p w:rsidR="00A81F8E" w:rsidRDefault="00A81F8E" w:rsidP="00A81F8E">
      <w:pPr>
        <w:spacing w:before="240"/>
        <w:jc w:val="left"/>
        <w:rPr>
          <w:color w:val="000000"/>
        </w:rPr>
      </w:pPr>
      <w:r>
        <w:rPr>
          <w:color w:val="000000"/>
        </w:rPr>
        <w:t>Calculer le rendement d’extraction</w:t>
      </w:r>
    </w:p>
    <w:p w:rsidR="00A81F8E" w:rsidRDefault="007A5C0A" w:rsidP="00A81F8E">
      <w:pPr>
        <w:jc w:val="left"/>
        <w:rPr>
          <w:color w:val="000000"/>
        </w:rPr>
      </w:pPr>
      <w:r>
        <w:rPr>
          <w:color w:val="000000"/>
        </w:rPr>
        <w:t>Faire la r</w:t>
      </w:r>
      <w:r w:rsidR="009448B8">
        <w:rPr>
          <w:color w:val="000000"/>
        </w:rPr>
        <w:t>ecristallisation</w:t>
      </w:r>
      <w:r>
        <w:rPr>
          <w:color w:val="000000"/>
        </w:rPr>
        <w:t xml:space="preserve"> à chaud</w:t>
      </w:r>
      <w:r w:rsidR="009448B8">
        <w:rPr>
          <w:color w:val="000000"/>
        </w:rPr>
        <w:t xml:space="preserve"> dans un mélange heptane/acétone (50/50</w:t>
      </w:r>
      <w:r w:rsidR="009270E4">
        <w:rPr>
          <w:color w:val="000000"/>
        </w:rPr>
        <w:t>)</w:t>
      </w:r>
      <w:r w:rsidR="00D24AF0">
        <w:rPr>
          <w:color w:val="000000"/>
        </w:rPr>
        <w:t>.</w:t>
      </w:r>
      <w:r w:rsidR="009270E4">
        <w:rPr>
          <w:color w:val="000000"/>
        </w:rPr>
        <w:t xml:space="preserve"> </w:t>
      </w:r>
    </w:p>
    <w:p w:rsidR="00A81F8E" w:rsidRDefault="009448B8" w:rsidP="00A81F8E">
      <w:pPr>
        <w:jc w:val="left"/>
        <w:rPr>
          <w:color w:val="000000"/>
        </w:rPr>
      </w:pPr>
      <w:r>
        <w:rPr>
          <w:color w:val="000000"/>
        </w:rPr>
        <w:t>Noter le point de fusion des cristaux déposés.</w:t>
      </w:r>
    </w:p>
    <w:p w:rsidR="007A5C0A" w:rsidRDefault="009448B8" w:rsidP="00A81F8E">
      <w:pPr>
        <w:spacing w:after="240"/>
        <w:jc w:val="left"/>
      </w:pPr>
      <w:r>
        <w:rPr>
          <w:color w:val="000000"/>
        </w:rPr>
        <w:t>Il est également recommandé d’ef</w:t>
      </w:r>
      <w:bookmarkStart w:id="0" w:name="_GoBack"/>
      <w:bookmarkEnd w:id="0"/>
      <w:r>
        <w:rPr>
          <w:color w:val="000000"/>
        </w:rPr>
        <w:t>fectuer un spectre</w:t>
      </w:r>
      <w:r w:rsidR="00D24AF0">
        <w:rPr>
          <w:color w:val="000000"/>
        </w:rPr>
        <w:t xml:space="preserve"> IR (disque </w:t>
      </w:r>
      <w:proofErr w:type="spellStart"/>
      <w:r w:rsidR="00D24AF0">
        <w:rPr>
          <w:color w:val="000000"/>
        </w:rPr>
        <w:t>KBr</w:t>
      </w:r>
      <w:proofErr w:type="spellEnd"/>
      <w:r w:rsidR="00D24AF0">
        <w:rPr>
          <w:color w:val="000000"/>
        </w:rPr>
        <w:t xml:space="preserve">) de la pipérine </w:t>
      </w:r>
      <w:r>
        <w:rPr>
          <w:color w:val="000000"/>
        </w:rPr>
        <w:t>obtenue.</w:t>
      </w:r>
    </w:p>
    <w:sectPr w:rsidR="007A5C0A" w:rsidSect="00461D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96D" w:rsidRDefault="00FD296D" w:rsidP="00000776">
      <w:pPr>
        <w:spacing w:line="240" w:lineRule="auto"/>
      </w:pPr>
      <w:r>
        <w:separator/>
      </w:r>
    </w:p>
  </w:endnote>
  <w:endnote w:type="continuationSeparator" w:id="0">
    <w:p w:rsidR="00FD296D" w:rsidRDefault="00FD296D" w:rsidP="000007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96D" w:rsidRDefault="00FD296D" w:rsidP="00000776">
      <w:pPr>
        <w:spacing w:line="240" w:lineRule="auto"/>
      </w:pPr>
      <w:r>
        <w:separator/>
      </w:r>
    </w:p>
  </w:footnote>
  <w:footnote w:type="continuationSeparator" w:id="0">
    <w:p w:rsidR="00FD296D" w:rsidRDefault="00FD296D" w:rsidP="000007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776" w:rsidRPr="00875347" w:rsidRDefault="00875347" w:rsidP="00875347">
    <w:pPr>
      <w:pStyle w:val="Titre1"/>
      <w:rPr>
        <w:rFonts w:ascii="Times New Roman" w:hAnsi="Times New Roman"/>
        <w:bCs/>
        <w:sz w:val="22"/>
        <w:szCs w:val="22"/>
      </w:rPr>
    </w:pPr>
    <w:r w:rsidRPr="00875347">
      <w:rPr>
        <w:rFonts w:ascii="Times New Roman" w:hAnsi="Times New Roman"/>
        <w:bCs/>
        <w:sz w:val="22"/>
        <w:szCs w:val="22"/>
      </w:rPr>
      <w:t>UNIVERSITÉ DE MSILA</w:t>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r>
    <w:r w:rsidRPr="00875347">
      <w:rPr>
        <w:rFonts w:ascii="Times New Roman" w:hAnsi="Times New Roman"/>
        <w:bCs/>
        <w:sz w:val="22"/>
        <w:szCs w:val="22"/>
      </w:rPr>
      <w:tab/>
      <w:t xml:space="preserve">      2022-2023</w:t>
    </w:r>
  </w:p>
  <w:p w:rsidR="00000776" w:rsidRPr="00875347" w:rsidRDefault="00000776" w:rsidP="00000776">
    <w:pPr>
      <w:spacing w:line="240" w:lineRule="auto"/>
      <w:rPr>
        <w:rFonts w:asciiTheme="minorHAnsi" w:hAnsiTheme="minorHAnsi"/>
        <w:b/>
        <w:bCs/>
        <w:sz w:val="22"/>
      </w:rPr>
    </w:pPr>
    <w:r w:rsidRPr="00875347">
      <w:rPr>
        <w:b/>
        <w:bCs/>
      </w:rPr>
      <w:t>Faculté des sciences</w:t>
    </w:r>
  </w:p>
  <w:p w:rsidR="00000776" w:rsidRPr="00875347" w:rsidRDefault="00000776" w:rsidP="00000776">
    <w:pPr>
      <w:pStyle w:val="Titre1"/>
      <w:rPr>
        <w:rFonts w:ascii="Times New Roman" w:hAnsi="Times New Roman"/>
        <w:bCs/>
        <w:sz w:val="22"/>
        <w:szCs w:val="22"/>
      </w:rPr>
    </w:pPr>
    <w:r w:rsidRPr="00875347">
      <w:rPr>
        <w:rFonts w:ascii="Times New Roman" w:hAnsi="Times New Roman"/>
        <w:bCs/>
        <w:sz w:val="22"/>
        <w:szCs w:val="22"/>
      </w:rPr>
      <w:t>Département de chimie</w:t>
    </w:r>
  </w:p>
  <w:p w:rsidR="002D0DE1" w:rsidRDefault="002D0DE1" w:rsidP="002D0DE1">
    <w:pPr>
      <w:spacing w:after="240"/>
      <w:jc w:val="center"/>
      <w:rPr>
        <w:b/>
        <w:bCs/>
        <w:i/>
      </w:rPr>
    </w:pPr>
    <w:r w:rsidRPr="002D0DE1">
      <w:rPr>
        <w:b/>
        <w:bCs/>
        <w:i/>
      </w:rPr>
      <w:t>Master (1) chimie pharmaceutique</w:t>
    </w:r>
  </w:p>
  <w:p w:rsidR="00000776" w:rsidRPr="002D0DE1" w:rsidRDefault="002D0DE1" w:rsidP="002D0DE1">
    <w:pPr>
      <w:spacing w:line="240" w:lineRule="auto"/>
      <w:jc w:val="center"/>
      <w:rPr>
        <w:b/>
        <w:iCs/>
      </w:rPr>
    </w:pPr>
    <w:r w:rsidRPr="002D0DE1">
      <w:rPr>
        <w:b/>
        <w:bCs/>
        <w:iCs/>
      </w:rPr>
      <w:t>Extraction et séparation</w:t>
    </w:r>
    <w:r>
      <w:rPr>
        <w:b/>
        <w:bCs/>
        <w:iCs/>
      </w:rPr>
      <w:t xml:space="preserve"> </w:t>
    </w:r>
    <w:r w:rsidRPr="002D0DE1">
      <w:rPr>
        <w:b/>
        <w:bCs/>
        <w:iCs/>
      </w:rPr>
      <w:t>UEF04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BB"/>
    <w:rsid w:val="00000776"/>
    <w:rsid w:val="00013B6C"/>
    <w:rsid w:val="00050545"/>
    <w:rsid w:val="00074784"/>
    <w:rsid w:val="000B4A21"/>
    <w:rsid w:val="00105556"/>
    <w:rsid w:val="00143EF1"/>
    <w:rsid w:val="001675CE"/>
    <w:rsid w:val="001E5C60"/>
    <w:rsid w:val="001F41F3"/>
    <w:rsid w:val="00222950"/>
    <w:rsid w:val="00240D30"/>
    <w:rsid w:val="002C6730"/>
    <w:rsid w:val="002D0DE1"/>
    <w:rsid w:val="002F1089"/>
    <w:rsid w:val="003204BB"/>
    <w:rsid w:val="003662BE"/>
    <w:rsid w:val="003E0A41"/>
    <w:rsid w:val="00461D57"/>
    <w:rsid w:val="00474755"/>
    <w:rsid w:val="0048127B"/>
    <w:rsid w:val="004C1841"/>
    <w:rsid w:val="00515C6E"/>
    <w:rsid w:val="005513D0"/>
    <w:rsid w:val="005828E9"/>
    <w:rsid w:val="00593334"/>
    <w:rsid w:val="00593BEF"/>
    <w:rsid w:val="00630653"/>
    <w:rsid w:val="006B0B24"/>
    <w:rsid w:val="006E5C44"/>
    <w:rsid w:val="007A5C0A"/>
    <w:rsid w:val="007A679C"/>
    <w:rsid w:val="007F5776"/>
    <w:rsid w:val="00875347"/>
    <w:rsid w:val="008A1A01"/>
    <w:rsid w:val="008D3EA0"/>
    <w:rsid w:val="009270E4"/>
    <w:rsid w:val="009448B8"/>
    <w:rsid w:val="00982FE3"/>
    <w:rsid w:val="00991604"/>
    <w:rsid w:val="00997E73"/>
    <w:rsid w:val="009E2505"/>
    <w:rsid w:val="00A25183"/>
    <w:rsid w:val="00A30932"/>
    <w:rsid w:val="00A367BD"/>
    <w:rsid w:val="00A563CA"/>
    <w:rsid w:val="00A81F8E"/>
    <w:rsid w:val="00AC261E"/>
    <w:rsid w:val="00AD041F"/>
    <w:rsid w:val="00C1242F"/>
    <w:rsid w:val="00C87AF9"/>
    <w:rsid w:val="00CF03B8"/>
    <w:rsid w:val="00D24AF0"/>
    <w:rsid w:val="00D35D9E"/>
    <w:rsid w:val="00D565AC"/>
    <w:rsid w:val="00DA1747"/>
    <w:rsid w:val="00E077F1"/>
    <w:rsid w:val="00E548B5"/>
    <w:rsid w:val="00F07C7A"/>
    <w:rsid w:val="00F6781F"/>
    <w:rsid w:val="00FC0440"/>
    <w:rsid w:val="00FD296D"/>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line="360" w:lineRule="auto"/>
        <w:ind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F1"/>
    <w:rPr>
      <w:rFonts w:ascii="Times New Roman" w:hAnsi="Times New Roman"/>
      <w:sz w:val="24"/>
    </w:rPr>
  </w:style>
  <w:style w:type="paragraph" w:styleId="Titre1">
    <w:name w:val="heading 1"/>
    <w:basedOn w:val="Normal"/>
    <w:next w:val="Normal"/>
    <w:link w:val="Titre1Car"/>
    <w:qFormat/>
    <w:rsid w:val="00000776"/>
    <w:pPr>
      <w:keepNext/>
      <w:spacing w:line="240" w:lineRule="auto"/>
      <w:ind w:firstLine="0"/>
      <w:jc w:val="left"/>
      <w:outlineLvl w:val="0"/>
    </w:pPr>
    <w:rPr>
      <w:rFonts w:ascii="Century Gothic" w:eastAsia="Times New Roman" w:hAnsi="Century Gothic"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0776"/>
    <w:pPr>
      <w:tabs>
        <w:tab w:val="center" w:pos="4536"/>
        <w:tab w:val="right" w:pos="9072"/>
      </w:tabs>
      <w:spacing w:line="240" w:lineRule="auto"/>
    </w:pPr>
  </w:style>
  <w:style w:type="character" w:customStyle="1" w:styleId="En-tteCar">
    <w:name w:val="En-tête Car"/>
    <w:basedOn w:val="Policepardfaut"/>
    <w:link w:val="En-tte"/>
    <w:uiPriority w:val="99"/>
    <w:rsid w:val="00000776"/>
    <w:rPr>
      <w:rFonts w:ascii="Times New Roman" w:hAnsi="Times New Roman"/>
      <w:sz w:val="24"/>
    </w:rPr>
  </w:style>
  <w:style w:type="paragraph" w:styleId="Pieddepage">
    <w:name w:val="footer"/>
    <w:basedOn w:val="Normal"/>
    <w:link w:val="PieddepageCar"/>
    <w:uiPriority w:val="99"/>
    <w:unhideWhenUsed/>
    <w:rsid w:val="00000776"/>
    <w:pPr>
      <w:tabs>
        <w:tab w:val="center" w:pos="4536"/>
        <w:tab w:val="right" w:pos="9072"/>
      </w:tabs>
      <w:spacing w:line="240" w:lineRule="auto"/>
    </w:pPr>
  </w:style>
  <w:style w:type="character" w:customStyle="1" w:styleId="PieddepageCar">
    <w:name w:val="Pied de page Car"/>
    <w:basedOn w:val="Policepardfaut"/>
    <w:link w:val="Pieddepage"/>
    <w:uiPriority w:val="99"/>
    <w:rsid w:val="00000776"/>
    <w:rPr>
      <w:rFonts w:ascii="Times New Roman" w:hAnsi="Times New Roman"/>
      <w:sz w:val="24"/>
    </w:rPr>
  </w:style>
  <w:style w:type="character" w:customStyle="1" w:styleId="Titre1Car">
    <w:name w:val="Titre 1 Car"/>
    <w:basedOn w:val="Policepardfaut"/>
    <w:link w:val="Titre1"/>
    <w:rsid w:val="00000776"/>
    <w:rPr>
      <w:rFonts w:ascii="Century Gothic" w:eastAsia="Times New Roman" w:hAnsi="Century Gothic" w:cs="Times New Roman"/>
      <w:b/>
      <w:sz w:val="28"/>
      <w:szCs w:val="20"/>
      <w:lang w:eastAsia="fr-FR"/>
    </w:rPr>
  </w:style>
  <w:style w:type="paragraph" w:styleId="NormalWeb">
    <w:name w:val="Normal (Web)"/>
    <w:basedOn w:val="Normal"/>
    <w:uiPriority w:val="99"/>
    <w:semiHidden/>
    <w:unhideWhenUsed/>
    <w:rsid w:val="00000776"/>
    <w:pPr>
      <w:spacing w:before="100" w:beforeAutospacing="1" w:after="100" w:afterAutospacing="1" w:line="240" w:lineRule="auto"/>
      <w:ind w:firstLine="0"/>
      <w:jc w:val="left"/>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line="360" w:lineRule="auto"/>
        <w:ind w:firstLine="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EF1"/>
    <w:rPr>
      <w:rFonts w:ascii="Times New Roman" w:hAnsi="Times New Roman"/>
      <w:sz w:val="24"/>
    </w:rPr>
  </w:style>
  <w:style w:type="paragraph" w:styleId="Titre1">
    <w:name w:val="heading 1"/>
    <w:basedOn w:val="Normal"/>
    <w:next w:val="Normal"/>
    <w:link w:val="Titre1Car"/>
    <w:qFormat/>
    <w:rsid w:val="00000776"/>
    <w:pPr>
      <w:keepNext/>
      <w:spacing w:line="240" w:lineRule="auto"/>
      <w:ind w:firstLine="0"/>
      <w:jc w:val="left"/>
      <w:outlineLvl w:val="0"/>
    </w:pPr>
    <w:rPr>
      <w:rFonts w:ascii="Century Gothic" w:eastAsia="Times New Roman" w:hAnsi="Century Gothic"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0776"/>
    <w:pPr>
      <w:tabs>
        <w:tab w:val="center" w:pos="4536"/>
        <w:tab w:val="right" w:pos="9072"/>
      </w:tabs>
      <w:spacing w:line="240" w:lineRule="auto"/>
    </w:pPr>
  </w:style>
  <w:style w:type="character" w:customStyle="1" w:styleId="En-tteCar">
    <w:name w:val="En-tête Car"/>
    <w:basedOn w:val="Policepardfaut"/>
    <w:link w:val="En-tte"/>
    <w:uiPriority w:val="99"/>
    <w:rsid w:val="00000776"/>
    <w:rPr>
      <w:rFonts w:ascii="Times New Roman" w:hAnsi="Times New Roman"/>
      <w:sz w:val="24"/>
    </w:rPr>
  </w:style>
  <w:style w:type="paragraph" w:styleId="Pieddepage">
    <w:name w:val="footer"/>
    <w:basedOn w:val="Normal"/>
    <w:link w:val="PieddepageCar"/>
    <w:uiPriority w:val="99"/>
    <w:unhideWhenUsed/>
    <w:rsid w:val="00000776"/>
    <w:pPr>
      <w:tabs>
        <w:tab w:val="center" w:pos="4536"/>
        <w:tab w:val="right" w:pos="9072"/>
      </w:tabs>
      <w:spacing w:line="240" w:lineRule="auto"/>
    </w:pPr>
  </w:style>
  <w:style w:type="character" w:customStyle="1" w:styleId="PieddepageCar">
    <w:name w:val="Pied de page Car"/>
    <w:basedOn w:val="Policepardfaut"/>
    <w:link w:val="Pieddepage"/>
    <w:uiPriority w:val="99"/>
    <w:rsid w:val="00000776"/>
    <w:rPr>
      <w:rFonts w:ascii="Times New Roman" w:hAnsi="Times New Roman"/>
      <w:sz w:val="24"/>
    </w:rPr>
  </w:style>
  <w:style w:type="character" w:customStyle="1" w:styleId="Titre1Car">
    <w:name w:val="Titre 1 Car"/>
    <w:basedOn w:val="Policepardfaut"/>
    <w:link w:val="Titre1"/>
    <w:rsid w:val="00000776"/>
    <w:rPr>
      <w:rFonts w:ascii="Century Gothic" w:eastAsia="Times New Roman" w:hAnsi="Century Gothic" w:cs="Times New Roman"/>
      <w:b/>
      <w:sz w:val="28"/>
      <w:szCs w:val="20"/>
      <w:lang w:eastAsia="fr-FR"/>
    </w:rPr>
  </w:style>
  <w:style w:type="paragraph" w:styleId="NormalWeb">
    <w:name w:val="Normal (Web)"/>
    <w:basedOn w:val="Normal"/>
    <w:uiPriority w:val="99"/>
    <w:semiHidden/>
    <w:unhideWhenUsed/>
    <w:rsid w:val="00000776"/>
    <w:pPr>
      <w:spacing w:before="100" w:beforeAutospacing="1" w:after="100" w:afterAutospacing="1" w:line="240" w:lineRule="auto"/>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498">
      <w:bodyDiv w:val="1"/>
      <w:marLeft w:val="0"/>
      <w:marRight w:val="0"/>
      <w:marTop w:val="0"/>
      <w:marBottom w:val="0"/>
      <w:divBdr>
        <w:top w:val="none" w:sz="0" w:space="0" w:color="auto"/>
        <w:left w:val="none" w:sz="0" w:space="0" w:color="auto"/>
        <w:bottom w:val="none" w:sz="0" w:space="0" w:color="auto"/>
        <w:right w:val="none" w:sz="0" w:space="0" w:color="auto"/>
      </w:divBdr>
    </w:div>
    <w:div w:id="350760486">
      <w:bodyDiv w:val="1"/>
      <w:marLeft w:val="0"/>
      <w:marRight w:val="0"/>
      <w:marTop w:val="0"/>
      <w:marBottom w:val="0"/>
      <w:divBdr>
        <w:top w:val="none" w:sz="0" w:space="0" w:color="auto"/>
        <w:left w:val="none" w:sz="0" w:space="0" w:color="auto"/>
        <w:bottom w:val="none" w:sz="0" w:space="0" w:color="auto"/>
        <w:right w:val="none" w:sz="0" w:space="0" w:color="auto"/>
      </w:divBdr>
    </w:div>
    <w:div w:id="8995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274</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dc:creator>
  <cp:lastModifiedBy>Thamere</cp:lastModifiedBy>
  <cp:revision>7</cp:revision>
  <dcterms:created xsi:type="dcterms:W3CDTF">2019-03-02T13:05:00Z</dcterms:created>
  <dcterms:modified xsi:type="dcterms:W3CDTF">2022-09-19T22:12:00Z</dcterms:modified>
</cp:coreProperties>
</file>