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76" w:rsidRDefault="00000776" w:rsidP="003204BB">
      <w:pPr>
        <w:jc w:val="center"/>
        <w:rPr>
          <w:b/>
          <w:bCs/>
          <w:sz w:val="28"/>
          <w:szCs w:val="28"/>
        </w:rPr>
      </w:pPr>
    </w:p>
    <w:p w:rsidR="003204BB" w:rsidRDefault="00474755" w:rsidP="00F46F70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TP</w:t>
      </w:r>
      <w:r w:rsidR="002D0DE1">
        <w:rPr>
          <w:b/>
          <w:bCs/>
          <w:sz w:val="28"/>
          <w:szCs w:val="28"/>
        </w:rPr>
        <w:t xml:space="preserve"> </w:t>
      </w:r>
      <w:r w:rsidR="00F46F70">
        <w:rPr>
          <w:b/>
          <w:bCs/>
          <w:sz w:val="28"/>
          <w:szCs w:val="28"/>
        </w:rPr>
        <w:t>2</w:t>
      </w:r>
      <w:r w:rsidR="003204BB" w:rsidRPr="003204BB">
        <w:rPr>
          <w:b/>
          <w:bCs/>
          <w:sz w:val="28"/>
          <w:szCs w:val="28"/>
        </w:rPr>
        <w:t xml:space="preserve">: </w:t>
      </w:r>
      <w:r w:rsidR="00F46F70" w:rsidRPr="00F46F70">
        <w:rPr>
          <w:b/>
          <w:bCs/>
          <w:sz w:val="28"/>
          <w:szCs w:val="28"/>
        </w:rPr>
        <w:t>Extraction, identification et séparation des pigments colorés de l’épinard</w:t>
      </w:r>
    </w:p>
    <w:p w:rsidR="001E5C60" w:rsidRDefault="001E5C60" w:rsidP="002D0DE1">
      <w:pPr>
        <w:ind w:firstLine="0"/>
      </w:pPr>
    </w:p>
    <w:p w:rsidR="002D0DE1" w:rsidRDefault="00000776" w:rsidP="002D0DE1">
      <w:pPr>
        <w:spacing w:after="240"/>
        <w:rPr>
          <w:color w:val="4F81BD"/>
        </w:rPr>
      </w:pPr>
      <w:r>
        <w:rPr>
          <w:b/>
          <w:bCs/>
        </w:rPr>
        <w:t>Principe</w:t>
      </w:r>
    </w:p>
    <w:p w:rsidR="005513D0" w:rsidRPr="00F46F70" w:rsidRDefault="00F46F70" w:rsidP="00472673">
      <w:pPr>
        <w:rPr>
          <w:color w:val="000000"/>
        </w:rPr>
      </w:pPr>
      <w:r w:rsidRPr="00F46F70">
        <w:rPr>
          <w:color w:val="000000"/>
        </w:rPr>
        <w:t>Lorsque les cellules végétales sont écrasées, elles libèrent essentiellement deux types de pigments : les chlorophylles et les caroténoïdes.</w:t>
      </w:r>
      <w:r>
        <w:rPr>
          <w:color w:val="000000"/>
        </w:rPr>
        <w:t xml:space="preserve"> </w:t>
      </w:r>
      <w:r w:rsidRPr="00F46F70">
        <w:rPr>
          <w:color w:val="000000"/>
        </w:rPr>
        <w:t>La chlorophylle est un pigment qui donne la coloration verte aux plantes végétales. Elle</w:t>
      </w:r>
      <w:r>
        <w:rPr>
          <w:color w:val="000000"/>
        </w:rPr>
        <w:t xml:space="preserve"> </w:t>
      </w:r>
      <w:r w:rsidRPr="00F46F70">
        <w:rPr>
          <w:color w:val="000000"/>
        </w:rPr>
        <w:t>intervient dans la photosynthèse. Elle contient un mélange de plusieurs molécules de</w:t>
      </w:r>
      <w:r>
        <w:rPr>
          <w:color w:val="000000"/>
        </w:rPr>
        <w:t xml:space="preserve"> </w:t>
      </w:r>
      <w:r w:rsidRPr="00F46F70">
        <w:rPr>
          <w:color w:val="000000"/>
        </w:rPr>
        <w:t>structures chimiques très proches. Les chlorophylles a et b sont les plus abondantes dans ces</w:t>
      </w:r>
      <w:r>
        <w:rPr>
          <w:color w:val="000000"/>
        </w:rPr>
        <w:t xml:space="preserve"> </w:t>
      </w:r>
      <w:r w:rsidRPr="00F46F70">
        <w:rPr>
          <w:color w:val="000000"/>
        </w:rPr>
        <w:t>plantes.</w:t>
      </w:r>
      <w:r>
        <w:rPr>
          <w:color w:val="000000"/>
        </w:rPr>
        <w:t xml:space="preserve"> </w:t>
      </w:r>
      <w:r w:rsidRPr="00F46F70">
        <w:rPr>
          <w:color w:val="000000"/>
        </w:rPr>
        <w:t>Les caroténoïdes sont des pigments jaunes ou orange. On distingue deux familles de</w:t>
      </w:r>
      <w:r>
        <w:rPr>
          <w:color w:val="000000"/>
        </w:rPr>
        <w:t xml:space="preserve"> </w:t>
      </w:r>
      <w:r w:rsidRPr="00F46F70">
        <w:rPr>
          <w:color w:val="000000"/>
        </w:rPr>
        <w:t xml:space="preserve">caroténoïdes : </w:t>
      </w:r>
      <w:r w:rsidRPr="00472673">
        <w:rPr>
          <w:b/>
          <w:bCs/>
          <w:color w:val="000000"/>
        </w:rPr>
        <w:t xml:space="preserve">les </w:t>
      </w:r>
      <w:r w:rsidR="00472673" w:rsidRPr="00472673">
        <w:rPr>
          <w:b/>
          <w:bCs/>
          <w:color w:val="000000"/>
        </w:rPr>
        <w:t>carotènes</w:t>
      </w:r>
      <w:r w:rsidR="00472673">
        <w:rPr>
          <w:color w:val="000000"/>
        </w:rPr>
        <w:t xml:space="preserve"> et </w:t>
      </w:r>
      <w:r w:rsidR="00472673" w:rsidRPr="00472673">
        <w:rPr>
          <w:b/>
          <w:bCs/>
          <w:color w:val="000000"/>
        </w:rPr>
        <w:t>les xanthophylles</w:t>
      </w:r>
      <w:r w:rsidR="005513D0" w:rsidRPr="005513D0">
        <w:rPr>
          <w:rFonts w:eastAsia="Times New Roman" w:cs="Times New Roman"/>
          <w:szCs w:val="24"/>
        </w:rPr>
        <w:t>.</w:t>
      </w:r>
    </w:p>
    <w:p w:rsidR="003204BB" w:rsidRPr="00BD7894" w:rsidRDefault="00472673" w:rsidP="00BD7894">
      <w:pPr>
        <w:spacing w:before="240"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L’objectif de ce TP est</w:t>
      </w:r>
      <w:r w:rsidRPr="00472673">
        <w:rPr>
          <w:rFonts w:eastAsia="Times New Roman" w:cs="Times New Roman"/>
          <w:szCs w:val="24"/>
        </w:rPr>
        <w:t xml:space="preserve"> de séparer les constituants colorés de l’épinard puis de monter</w:t>
      </w:r>
      <w:r>
        <w:rPr>
          <w:rFonts w:eastAsia="Times New Roman" w:cs="Times New Roman"/>
          <w:szCs w:val="24"/>
        </w:rPr>
        <w:t xml:space="preserve"> l’int</w:t>
      </w:r>
      <w:r w:rsidRPr="00472673">
        <w:rPr>
          <w:rFonts w:eastAsia="Times New Roman" w:cs="Times New Roman"/>
          <w:szCs w:val="24"/>
        </w:rPr>
        <w:t>érêt de la chromatographie sur colonne vis à vis de la chromatographie sur couche mince.</w:t>
      </w:r>
    </w:p>
    <w:p w:rsidR="00BD7894" w:rsidRPr="00BD7894" w:rsidRDefault="00BD7894" w:rsidP="00BD7894">
      <w:pPr>
        <w:spacing w:after="240"/>
        <w:rPr>
          <w:b/>
          <w:bCs/>
          <w:color w:val="000000"/>
        </w:rPr>
      </w:pPr>
      <w:r w:rsidRPr="00BD7894">
        <w:rPr>
          <w:b/>
          <w:bCs/>
          <w:color w:val="000000"/>
        </w:rPr>
        <w:t>Extraction de la chlorophylle brute</w:t>
      </w:r>
    </w:p>
    <w:p w:rsidR="00BD7894" w:rsidRPr="00BD7894" w:rsidRDefault="00BD7894" w:rsidP="00BD7894">
      <w:pPr>
        <w:spacing w:after="240"/>
        <w:rPr>
          <w:color w:val="000000"/>
        </w:rPr>
      </w:pPr>
      <w:r w:rsidRPr="00BD7894">
        <w:rPr>
          <w:color w:val="000000"/>
        </w:rPr>
        <w:t>La chlorophylle dite brute contient des chlorophylles a et b, des carotènes et de la</w:t>
      </w:r>
      <w:r>
        <w:rPr>
          <w:color w:val="000000"/>
        </w:rPr>
        <w:t xml:space="preserve"> </w:t>
      </w:r>
      <w:r w:rsidRPr="00BD7894">
        <w:rPr>
          <w:color w:val="000000"/>
        </w:rPr>
        <w:t>xanthophylle</w:t>
      </w:r>
    </w:p>
    <w:p w:rsidR="00BD7894" w:rsidRPr="00BD7894" w:rsidRDefault="00BD7894" w:rsidP="00BD7894">
      <w:pPr>
        <w:spacing w:after="240"/>
        <w:rPr>
          <w:b/>
          <w:bCs/>
          <w:color w:val="000000"/>
        </w:rPr>
      </w:pPr>
      <w:r w:rsidRPr="00BD7894">
        <w:rPr>
          <w:b/>
          <w:bCs/>
          <w:color w:val="000000"/>
        </w:rPr>
        <w:t xml:space="preserve">Protocole expérimental : </w:t>
      </w:r>
    </w:p>
    <w:p w:rsidR="00BD7894" w:rsidRPr="00BD7894" w:rsidRDefault="00BD7894" w:rsidP="00BD7894">
      <w:pPr>
        <w:pStyle w:val="Paragraphedeliste"/>
        <w:numPr>
          <w:ilvl w:val="0"/>
          <w:numId w:val="1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t>Placer dans un mortier un peu de sable, ajouter quelques feuilles bien vertes (épinards)</w:t>
      </w:r>
      <w:r>
        <w:rPr>
          <w:color w:val="000000"/>
        </w:rPr>
        <w:t xml:space="preserve"> </w:t>
      </w:r>
      <w:r w:rsidRPr="00BD7894">
        <w:rPr>
          <w:color w:val="000000"/>
        </w:rPr>
        <w:t xml:space="preserve">coupées en petits morceaux. </w:t>
      </w:r>
    </w:p>
    <w:p w:rsidR="00BD7894" w:rsidRPr="00BD7894" w:rsidRDefault="00BD7894" w:rsidP="00BD7894">
      <w:pPr>
        <w:pStyle w:val="Paragraphedeliste"/>
        <w:numPr>
          <w:ilvl w:val="1"/>
          <w:numId w:val="1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t>Broyer à sec les feuilles (destruction des parois cellulaires)</w:t>
      </w:r>
    </w:p>
    <w:p w:rsidR="00BD7894" w:rsidRPr="00BD7894" w:rsidRDefault="00BD7894" w:rsidP="00BD7894">
      <w:pPr>
        <w:pStyle w:val="Paragraphedeliste"/>
        <w:numPr>
          <w:ilvl w:val="0"/>
          <w:numId w:val="3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t>Ajouter très peu d’alcool à 95° pour solubiliser certaines substances et continuer à broyer doucement pendant 5 minutes</w:t>
      </w:r>
    </w:p>
    <w:p w:rsidR="00BD7894" w:rsidRPr="00BD7894" w:rsidRDefault="00BD7894" w:rsidP="00BD7894">
      <w:pPr>
        <w:pStyle w:val="Paragraphedeliste"/>
        <w:numPr>
          <w:ilvl w:val="0"/>
          <w:numId w:val="5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t>Dans un bécher, verser la solution contenue dans le mortier.</w:t>
      </w:r>
    </w:p>
    <w:p w:rsidR="00BD7894" w:rsidRPr="00BD7894" w:rsidRDefault="00BD7894" w:rsidP="00BD7894">
      <w:pPr>
        <w:pStyle w:val="Paragraphedeliste"/>
        <w:numPr>
          <w:ilvl w:val="0"/>
          <w:numId w:val="7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t xml:space="preserve">La solution obtenue est dite « chlorophylle brute ». </w:t>
      </w:r>
    </w:p>
    <w:p w:rsidR="00BD7894" w:rsidRPr="00BD7894" w:rsidRDefault="00BD7894" w:rsidP="00BD7894">
      <w:pPr>
        <w:spacing w:after="240"/>
        <w:rPr>
          <w:b/>
          <w:bCs/>
          <w:color w:val="000000"/>
        </w:rPr>
      </w:pPr>
      <w:r w:rsidRPr="00BD7894">
        <w:rPr>
          <w:b/>
          <w:bCs/>
          <w:color w:val="000000"/>
        </w:rPr>
        <w:t xml:space="preserve">L’analyse de la chlorophylle brute par chromatographie sur couche mince  </w:t>
      </w:r>
    </w:p>
    <w:p w:rsidR="00BD7894" w:rsidRPr="00BD7894" w:rsidRDefault="00BD7894" w:rsidP="00BD7894">
      <w:pPr>
        <w:pStyle w:val="Paragraphedeliste"/>
        <w:numPr>
          <w:ilvl w:val="0"/>
          <w:numId w:val="9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t>Préparer trois plaques de chromatographie sur couche mince de gel de silice (3</w:t>
      </w:r>
      <w:r w:rsidR="005448E0">
        <w:rPr>
          <w:color w:val="000000"/>
        </w:rPr>
        <w:t xml:space="preserve"> </w:t>
      </w:r>
      <w:r w:rsidRPr="00BD7894">
        <w:rPr>
          <w:color w:val="000000"/>
        </w:rPr>
        <w:t>×</w:t>
      </w:r>
      <w:r w:rsidR="005448E0">
        <w:rPr>
          <w:color w:val="000000"/>
        </w:rPr>
        <w:t xml:space="preserve"> </w:t>
      </w:r>
      <w:bookmarkStart w:id="0" w:name="_GoBack"/>
      <w:bookmarkEnd w:id="0"/>
      <w:r w:rsidRPr="00BD7894">
        <w:rPr>
          <w:color w:val="000000"/>
        </w:rPr>
        <w:t>6cm)</w:t>
      </w:r>
    </w:p>
    <w:p w:rsidR="00BD7894" w:rsidRPr="00BD7894" w:rsidRDefault="00BD7894" w:rsidP="00BD7894">
      <w:pPr>
        <w:pStyle w:val="Paragraphedeliste"/>
        <w:numPr>
          <w:ilvl w:val="0"/>
          <w:numId w:val="11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lastRenderedPageBreak/>
        <w:t xml:space="preserve">Tracer au crayon la ligne de dépôt à 1 cm du bord inferieur et une ligne du bord supérieur à 0.5 cm. </w:t>
      </w:r>
    </w:p>
    <w:p w:rsidR="00BD7894" w:rsidRPr="00BD7894" w:rsidRDefault="00BD7894" w:rsidP="00BD7894">
      <w:pPr>
        <w:pStyle w:val="Paragraphedeliste"/>
        <w:numPr>
          <w:ilvl w:val="0"/>
          <w:numId w:val="13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t xml:space="preserve">Déposer à l’aide d’un capillaire 2 ou 3 gouttes d’extrait des épinards chlorophylle </w:t>
      </w:r>
      <w:proofErr w:type="spellStart"/>
      <w:r w:rsidRPr="00BD7894">
        <w:rPr>
          <w:color w:val="000000"/>
        </w:rPr>
        <w:t>brutenotée</w:t>
      </w:r>
      <w:proofErr w:type="spellEnd"/>
      <w:r w:rsidRPr="00BD7894">
        <w:rPr>
          <w:color w:val="000000"/>
        </w:rPr>
        <w:t xml:space="preserve"> E</w:t>
      </w:r>
      <w:r w:rsidRPr="00BD7894">
        <w:rPr>
          <w:color w:val="000000"/>
          <w:vertAlign w:val="subscript"/>
        </w:rPr>
        <w:t>p</w:t>
      </w:r>
      <w:r w:rsidRPr="00BD7894">
        <w:rPr>
          <w:color w:val="000000"/>
        </w:rPr>
        <w:t>.</w:t>
      </w:r>
    </w:p>
    <w:p w:rsidR="00BD7894" w:rsidRPr="00547E5F" w:rsidRDefault="00BD7894" w:rsidP="00547E5F">
      <w:pPr>
        <w:pStyle w:val="Paragraphedeliste"/>
        <w:numPr>
          <w:ilvl w:val="0"/>
          <w:numId w:val="15"/>
        </w:numPr>
        <w:spacing w:after="240"/>
        <w:ind w:left="426"/>
        <w:rPr>
          <w:color w:val="000000"/>
        </w:rPr>
      </w:pPr>
      <w:r w:rsidRPr="00BD7894">
        <w:rPr>
          <w:color w:val="000000"/>
        </w:rPr>
        <w:t>Préparer comme premier éluant le mélange de solvants suivant (Ether de pétrole/Acétone/Cyclohexane) dans les proportions (85/10/5%) et le 2</w:t>
      </w:r>
      <w:r w:rsidRPr="00547E5F">
        <w:rPr>
          <w:color w:val="000000"/>
          <w:vertAlign w:val="superscript"/>
        </w:rPr>
        <w:t>ème</w:t>
      </w:r>
      <w:r w:rsidRPr="00547E5F">
        <w:rPr>
          <w:color w:val="000000"/>
        </w:rPr>
        <w:t xml:space="preserve"> éluant (éther de</w:t>
      </w:r>
      <w:r w:rsidR="00547E5F">
        <w:rPr>
          <w:color w:val="000000"/>
        </w:rPr>
        <w:t xml:space="preserve"> </w:t>
      </w:r>
      <w:r w:rsidRPr="00547E5F">
        <w:rPr>
          <w:color w:val="000000"/>
        </w:rPr>
        <w:t>pétrole/acétate d’éthyle) (30/70%), le 3</w:t>
      </w:r>
      <w:r w:rsidRPr="00547E5F">
        <w:rPr>
          <w:color w:val="000000"/>
          <w:vertAlign w:val="superscript"/>
        </w:rPr>
        <w:t>ème</w:t>
      </w:r>
      <w:r w:rsidRPr="00547E5F">
        <w:rPr>
          <w:color w:val="000000"/>
        </w:rPr>
        <w:t xml:space="preserve"> éluant (éther de pétrole/ acétone) (95/5),</w:t>
      </w:r>
      <w:r w:rsidR="00547E5F">
        <w:rPr>
          <w:color w:val="000000"/>
        </w:rPr>
        <w:t xml:space="preserve"> </w:t>
      </w:r>
      <w:r w:rsidRPr="00547E5F">
        <w:rPr>
          <w:color w:val="000000"/>
        </w:rPr>
        <w:t>le</w:t>
      </w:r>
      <w:r w:rsidR="00547E5F">
        <w:rPr>
          <w:color w:val="000000"/>
        </w:rPr>
        <w:t xml:space="preserve"> </w:t>
      </w:r>
      <w:r w:rsidRPr="00547E5F">
        <w:rPr>
          <w:color w:val="000000"/>
        </w:rPr>
        <w:t>4</w:t>
      </w:r>
      <w:r w:rsidRPr="00547E5F">
        <w:rPr>
          <w:color w:val="000000"/>
          <w:vertAlign w:val="superscript"/>
        </w:rPr>
        <w:t>ème</w:t>
      </w:r>
      <w:r w:rsidR="00547E5F" w:rsidRPr="00547E5F">
        <w:rPr>
          <w:color w:val="000000"/>
        </w:rPr>
        <w:t xml:space="preserve"> </w:t>
      </w:r>
      <w:r w:rsidRPr="00547E5F">
        <w:rPr>
          <w:color w:val="000000"/>
        </w:rPr>
        <w:t>éluant (Cyclohexane/ acétate d’éthyle) (80/20) et le 5</w:t>
      </w:r>
      <w:r w:rsidRPr="00547E5F">
        <w:rPr>
          <w:color w:val="000000"/>
          <w:vertAlign w:val="superscript"/>
        </w:rPr>
        <w:t>ème</w:t>
      </w:r>
      <w:r w:rsidR="00547E5F" w:rsidRPr="00547E5F">
        <w:rPr>
          <w:color w:val="000000"/>
        </w:rPr>
        <w:t xml:space="preserve"> </w:t>
      </w:r>
      <w:r w:rsidRPr="00547E5F">
        <w:rPr>
          <w:color w:val="000000"/>
        </w:rPr>
        <w:t>éluant chloroforme (100%).</w:t>
      </w:r>
    </w:p>
    <w:p w:rsidR="00BD7894" w:rsidRPr="00FD4685" w:rsidRDefault="00BD7894" w:rsidP="00FD4685">
      <w:pPr>
        <w:pStyle w:val="Paragraphedeliste"/>
        <w:numPr>
          <w:ilvl w:val="0"/>
          <w:numId w:val="17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Placer une des cinq plaques dans un bécher (cuve) numéroté 1 qui contient le premier éluant, la deuxième plaque dans un bécher 2 qui contient le 2</w:t>
      </w:r>
      <w:r w:rsidRPr="00FD4685">
        <w:rPr>
          <w:color w:val="000000"/>
          <w:vertAlign w:val="superscript"/>
        </w:rPr>
        <w:t>ème</w:t>
      </w:r>
      <w:r w:rsidRPr="00FD4685">
        <w:rPr>
          <w:color w:val="000000"/>
        </w:rPr>
        <w:t xml:space="preserve"> éluant, la troisième plaque dans un</w:t>
      </w:r>
      <w:r w:rsidR="00FD4685">
        <w:rPr>
          <w:color w:val="000000"/>
        </w:rPr>
        <w:t xml:space="preserve"> </w:t>
      </w:r>
      <w:r w:rsidRPr="00FD4685">
        <w:rPr>
          <w:color w:val="000000"/>
        </w:rPr>
        <w:t>bécher 3 qui contient le 3</w:t>
      </w:r>
      <w:r w:rsidRPr="00FD4685">
        <w:rPr>
          <w:color w:val="000000"/>
          <w:vertAlign w:val="superscript"/>
        </w:rPr>
        <w:t>ème</w:t>
      </w:r>
      <w:r w:rsidRPr="00FD4685">
        <w:rPr>
          <w:color w:val="000000"/>
        </w:rPr>
        <w:t xml:space="preserve"> éluant et ainsi de suite.</w:t>
      </w:r>
    </w:p>
    <w:p w:rsidR="00BD7894" w:rsidRPr="00FD4685" w:rsidRDefault="00BD7894" w:rsidP="00FD4685">
      <w:pPr>
        <w:pStyle w:val="Paragraphedeliste"/>
        <w:numPr>
          <w:ilvl w:val="0"/>
          <w:numId w:val="19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Fermer les cuves. Laisser l’élution se faire.</w:t>
      </w:r>
    </w:p>
    <w:p w:rsidR="00BD7894" w:rsidRPr="00FD4685" w:rsidRDefault="00BD7894" w:rsidP="00FD4685">
      <w:pPr>
        <w:pStyle w:val="Paragraphedeliste"/>
        <w:numPr>
          <w:ilvl w:val="1"/>
          <w:numId w:val="19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Lorsque le solvant est arrivé à la ligne du bord supérieur, sortir les plaques.</w:t>
      </w:r>
    </w:p>
    <w:p w:rsidR="00BD7894" w:rsidRPr="00FD4685" w:rsidRDefault="00BD7894" w:rsidP="00FD4685">
      <w:pPr>
        <w:pStyle w:val="Paragraphedeliste"/>
        <w:numPr>
          <w:ilvl w:val="0"/>
          <w:numId w:val="21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 xml:space="preserve">Sécher et observer. </w:t>
      </w:r>
    </w:p>
    <w:p w:rsidR="00BD7894" w:rsidRPr="00FD4685" w:rsidRDefault="00BD7894" w:rsidP="00FD4685">
      <w:pPr>
        <w:spacing w:after="240"/>
        <w:rPr>
          <w:b/>
          <w:bCs/>
          <w:color w:val="000000"/>
        </w:rPr>
      </w:pPr>
      <w:r w:rsidRPr="00FD4685">
        <w:rPr>
          <w:b/>
          <w:bCs/>
          <w:color w:val="000000"/>
        </w:rPr>
        <w:t xml:space="preserve">Compte rendu </w:t>
      </w:r>
    </w:p>
    <w:p w:rsidR="00BD7894" w:rsidRPr="00FD4685" w:rsidRDefault="00BD7894" w:rsidP="00FD4685">
      <w:pPr>
        <w:pStyle w:val="Paragraphedeliste"/>
        <w:numPr>
          <w:ilvl w:val="0"/>
          <w:numId w:val="23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Révéler par lampe UV 254 nm toutes les plaques CCM en indiquant le système d’élution qui donne la meilleure séparation.</w:t>
      </w:r>
    </w:p>
    <w:p w:rsidR="00BD7894" w:rsidRPr="00FD4685" w:rsidRDefault="00BD7894" w:rsidP="00FD4685">
      <w:pPr>
        <w:pStyle w:val="Paragraphedeliste"/>
        <w:numPr>
          <w:ilvl w:val="0"/>
          <w:numId w:val="25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Combien de tache observe-t-on pour chacun des dépôts à l’œil nu.</w:t>
      </w:r>
    </w:p>
    <w:p w:rsidR="00BD7894" w:rsidRPr="00FD4685" w:rsidRDefault="00BD7894" w:rsidP="00FD4685">
      <w:pPr>
        <w:pStyle w:val="Paragraphedeliste"/>
        <w:numPr>
          <w:ilvl w:val="0"/>
          <w:numId w:val="27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Entourer les spots apparaissent sous la lampe UV et donner la couleur de chacune.</w:t>
      </w:r>
    </w:p>
    <w:p w:rsidR="00BD7894" w:rsidRPr="00FD4685" w:rsidRDefault="00BD7894" w:rsidP="00FD4685">
      <w:pPr>
        <w:pStyle w:val="Paragraphedeliste"/>
        <w:numPr>
          <w:ilvl w:val="0"/>
          <w:numId w:val="29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Dessiner les chromatogrammes en indiquant les couleurs des taches et les noms des principales espèces colorées relatives et calculer le rapport frontal pour chacune.</w:t>
      </w:r>
    </w:p>
    <w:p w:rsidR="00BD7894" w:rsidRPr="00FD4685" w:rsidRDefault="00BD7894" w:rsidP="00FD4685">
      <w:pPr>
        <w:pStyle w:val="Paragraphedeliste"/>
        <w:numPr>
          <w:ilvl w:val="0"/>
          <w:numId w:val="31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Mettre en ordre par polarité les principales espèces colorées de la chlorophylle, par conséquence quel est l’espèce qui migre la plus rapide avec l’éluant, indiquer sa couleur sur</w:t>
      </w:r>
      <w:r w:rsidR="00FD4685">
        <w:rPr>
          <w:color w:val="000000"/>
        </w:rPr>
        <w:t xml:space="preserve"> </w:t>
      </w:r>
      <w:r w:rsidRPr="00FD4685">
        <w:rPr>
          <w:color w:val="000000"/>
        </w:rPr>
        <w:t xml:space="preserve">les chromatogrammes. </w:t>
      </w:r>
    </w:p>
    <w:p w:rsidR="007A5C0A" w:rsidRPr="005448E0" w:rsidRDefault="00BD7894" w:rsidP="005448E0">
      <w:pPr>
        <w:pStyle w:val="Paragraphedeliste"/>
        <w:numPr>
          <w:ilvl w:val="0"/>
          <w:numId w:val="33"/>
        </w:numPr>
        <w:spacing w:after="240"/>
        <w:ind w:left="426"/>
        <w:rPr>
          <w:color w:val="000000"/>
        </w:rPr>
      </w:pPr>
      <w:r w:rsidRPr="00FD4685">
        <w:rPr>
          <w:color w:val="000000"/>
        </w:rPr>
        <w:t>Quel est le meilleur éluant on peut utiliser pour séparer les composants de l’épinard</w:t>
      </w:r>
      <w:r w:rsidR="00FD4685">
        <w:rPr>
          <w:color w:val="000000"/>
        </w:rPr>
        <w:t xml:space="preserve"> </w:t>
      </w:r>
      <w:r w:rsidRPr="00FD4685">
        <w:rPr>
          <w:color w:val="000000"/>
        </w:rPr>
        <w:t>par la</w:t>
      </w:r>
      <w:r w:rsidR="00FD4685">
        <w:rPr>
          <w:color w:val="000000"/>
        </w:rPr>
        <w:t xml:space="preserve"> </w:t>
      </w:r>
      <w:r w:rsidRPr="00FD4685">
        <w:rPr>
          <w:color w:val="000000"/>
        </w:rPr>
        <w:t xml:space="preserve">Chromatographie sur colonne, justifié. </w:t>
      </w:r>
    </w:p>
    <w:sectPr w:rsidR="007A5C0A" w:rsidRPr="005448E0" w:rsidSect="00461D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CE" w:rsidRDefault="007535CE" w:rsidP="00000776">
      <w:pPr>
        <w:spacing w:line="240" w:lineRule="auto"/>
      </w:pPr>
      <w:r>
        <w:separator/>
      </w:r>
    </w:p>
  </w:endnote>
  <w:endnote w:type="continuationSeparator" w:id="0">
    <w:p w:rsidR="007535CE" w:rsidRDefault="007535CE" w:rsidP="00000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CE" w:rsidRDefault="007535CE" w:rsidP="00000776">
      <w:pPr>
        <w:spacing w:line="240" w:lineRule="auto"/>
      </w:pPr>
      <w:r>
        <w:separator/>
      </w:r>
    </w:p>
  </w:footnote>
  <w:footnote w:type="continuationSeparator" w:id="0">
    <w:p w:rsidR="007535CE" w:rsidRDefault="007535CE" w:rsidP="00000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776" w:rsidRPr="00875347" w:rsidRDefault="00875347" w:rsidP="00875347">
    <w:pPr>
      <w:pStyle w:val="Titre1"/>
      <w:rPr>
        <w:rFonts w:ascii="Times New Roman" w:hAnsi="Times New Roman"/>
        <w:bCs/>
        <w:sz w:val="22"/>
        <w:szCs w:val="22"/>
      </w:rPr>
    </w:pPr>
    <w:r w:rsidRPr="00875347">
      <w:rPr>
        <w:rFonts w:ascii="Times New Roman" w:hAnsi="Times New Roman"/>
        <w:bCs/>
        <w:sz w:val="22"/>
        <w:szCs w:val="22"/>
      </w:rPr>
      <w:t>UNIVERSITÉ DE MSILA</w:t>
    </w:r>
    <w:r w:rsidRPr="00875347">
      <w:rPr>
        <w:rFonts w:ascii="Times New Roman" w:hAnsi="Times New Roman"/>
        <w:bCs/>
        <w:sz w:val="22"/>
        <w:szCs w:val="22"/>
      </w:rPr>
      <w:tab/>
    </w:r>
    <w:r w:rsidRPr="00875347">
      <w:rPr>
        <w:rFonts w:ascii="Times New Roman" w:hAnsi="Times New Roman"/>
        <w:bCs/>
        <w:sz w:val="22"/>
        <w:szCs w:val="22"/>
      </w:rPr>
      <w:tab/>
    </w:r>
    <w:r w:rsidRPr="00875347">
      <w:rPr>
        <w:rFonts w:ascii="Times New Roman" w:hAnsi="Times New Roman"/>
        <w:bCs/>
        <w:sz w:val="22"/>
        <w:szCs w:val="22"/>
      </w:rPr>
      <w:tab/>
    </w:r>
    <w:r w:rsidRPr="00875347">
      <w:rPr>
        <w:rFonts w:ascii="Times New Roman" w:hAnsi="Times New Roman"/>
        <w:bCs/>
        <w:sz w:val="22"/>
        <w:szCs w:val="22"/>
      </w:rPr>
      <w:tab/>
    </w:r>
    <w:r w:rsidRPr="00875347">
      <w:rPr>
        <w:rFonts w:ascii="Times New Roman" w:hAnsi="Times New Roman"/>
        <w:bCs/>
        <w:sz w:val="22"/>
        <w:szCs w:val="22"/>
      </w:rPr>
      <w:tab/>
    </w:r>
    <w:r w:rsidRPr="00875347">
      <w:rPr>
        <w:rFonts w:ascii="Times New Roman" w:hAnsi="Times New Roman"/>
        <w:bCs/>
        <w:sz w:val="22"/>
        <w:szCs w:val="22"/>
      </w:rPr>
      <w:tab/>
    </w:r>
    <w:r w:rsidRPr="00875347">
      <w:rPr>
        <w:rFonts w:ascii="Times New Roman" w:hAnsi="Times New Roman"/>
        <w:bCs/>
        <w:sz w:val="22"/>
        <w:szCs w:val="22"/>
      </w:rPr>
      <w:tab/>
    </w:r>
    <w:r w:rsidRPr="00875347">
      <w:rPr>
        <w:rFonts w:ascii="Times New Roman" w:hAnsi="Times New Roman"/>
        <w:bCs/>
        <w:sz w:val="22"/>
        <w:szCs w:val="22"/>
      </w:rPr>
      <w:tab/>
      <w:t xml:space="preserve">      2022-2023</w:t>
    </w:r>
  </w:p>
  <w:p w:rsidR="00000776" w:rsidRPr="00875347" w:rsidRDefault="00000776" w:rsidP="00000776">
    <w:pPr>
      <w:spacing w:line="240" w:lineRule="auto"/>
      <w:rPr>
        <w:rFonts w:asciiTheme="minorHAnsi" w:hAnsiTheme="minorHAnsi"/>
        <w:b/>
        <w:bCs/>
        <w:sz w:val="22"/>
      </w:rPr>
    </w:pPr>
    <w:r w:rsidRPr="00875347">
      <w:rPr>
        <w:b/>
        <w:bCs/>
      </w:rPr>
      <w:t>Faculté des sciences</w:t>
    </w:r>
  </w:p>
  <w:p w:rsidR="00000776" w:rsidRPr="00875347" w:rsidRDefault="00000776" w:rsidP="00000776">
    <w:pPr>
      <w:pStyle w:val="Titre1"/>
      <w:rPr>
        <w:rFonts w:ascii="Times New Roman" w:hAnsi="Times New Roman"/>
        <w:bCs/>
        <w:sz w:val="22"/>
        <w:szCs w:val="22"/>
      </w:rPr>
    </w:pPr>
    <w:r w:rsidRPr="00875347">
      <w:rPr>
        <w:rFonts w:ascii="Times New Roman" w:hAnsi="Times New Roman"/>
        <w:bCs/>
        <w:sz w:val="22"/>
        <w:szCs w:val="22"/>
      </w:rPr>
      <w:t>Département de chimie</w:t>
    </w:r>
  </w:p>
  <w:p w:rsidR="002D0DE1" w:rsidRDefault="002D0DE1" w:rsidP="002D0DE1">
    <w:pPr>
      <w:spacing w:after="240"/>
      <w:jc w:val="center"/>
      <w:rPr>
        <w:b/>
        <w:bCs/>
        <w:i/>
      </w:rPr>
    </w:pPr>
    <w:r w:rsidRPr="002D0DE1">
      <w:rPr>
        <w:b/>
        <w:bCs/>
        <w:i/>
      </w:rPr>
      <w:t>Master (1) chimie pharmaceutique</w:t>
    </w:r>
  </w:p>
  <w:p w:rsidR="00000776" w:rsidRPr="002D0DE1" w:rsidRDefault="002D0DE1" w:rsidP="002D0DE1">
    <w:pPr>
      <w:spacing w:line="240" w:lineRule="auto"/>
      <w:jc w:val="center"/>
      <w:rPr>
        <w:b/>
        <w:iCs/>
      </w:rPr>
    </w:pPr>
    <w:r w:rsidRPr="002D0DE1">
      <w:rPr>
        <w:b/>
        <w:bCs/>
        <w:iCs/>
      </w:rPr>
      <w:t>Extraction et séparation</w:t>
    </w:r>
    <w:r>
      <w:rPr>
        <w:b/>
        <w:bCs/>
        <w:iCs/>
      </w:rPr>
      <w:t xml:space="preserve"> </w:t>
    </w:r>
    <w:r w:rsidRPr="002D0DE1">
      <w:rPr>
        <w:b/>
        <w:bCs/>
        <w:iCs/>
      </w:rPr>
      <w:t>UEF04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C2A"/>
    <w:multiLevelType w:val="hybridMultilevel"/>
    <w:tmpl w:val="7FCE8438"/>
    <w:lvl w:ilvl="0" w:tplc="DF3E1212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>
    <w:nsid w:val="009033E7"/>
    <w:multiLevelType w:val="hybridMultilevel"/>
    <w:tmpl w:val="AC26B184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017052FD"/>
    <w:multiLevelType w:val="hybridMultilevel"/>
    <w:tmpl w:val="EFE6E3E4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05B82168"/>
    <w:multiLevelType w:val="hybridMultilevel"/>
    <w:tmpl w:val="880227FA"/>
    <w:lvl w:ilvl="0" w:tplc="9FBA49AA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070C7F8A"/>
    <w:multiLevelType w:val="hybridMultilevel"/>
    <w:tmpl w:val="512EAA52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0AD00722"/>
    <w:multiLevelType w:val="hybridMultilevel"/>
    <w:tmpl w:val="F260DBA4"/>
    <w:lvl w:ilvl="0" w:tplc="D804A1B4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0FA435E3"/>
    <w:multiLevelType w:val="hybridMultilevel"/>
    <w:tmpl w:val="445E5EC8"/>
    <w:lvl w:ilvl="0" w:tplc="2EAAA840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>
    <w:nsid w:val="10153264"/>
    <w:multiLevelType w:val="hybridMultilevel"/>
    <w:tmpl w:val="D464B7D4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>
    <w:nsid w:val="13FB3C80"/>
    <w:multiLevelType w:val="hybridMultilevel"/>
    <w:tmpl w:val="8B3AC966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>
    <w:nsid w:val="19307D36"/>
    <w:multiLevelType w:val="hybridMultilevel"/>
    <w:tmpl w:val="92F416CA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>
    <w:nsid w:val="202F60AE"/>
    <w:multiLevelType w:val="hybridMultilevel"/>
    <w:tmpl w:val="93686D98"/>
    <w:lvl w:ilvl="0" w:tplc="3278A62C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1">
    <w:nsid w:val="220959B5"/>
    <w:multiLevelType w:val="hybridMultilevel"/>
    <w:tmpl w:val="E0940DEE"/>
    <w:lvl w:ilvl="0" w:tplc="70D4CF44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2">
    <w:nsid w:val="22CE7690"/>
    <w:multiLevelType w:val="hybridMultilevel"/>
    <w:tmpl w:val="E52C764E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C12AE688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>
    <w:nsid w:val="262A6293"/>
    <w:multiLevelType w:val="hybridMultilevel"/>
    <w:tmpl w:val="D292C380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>
    <w:nsid w:val="26926F4B"/>
    <w:multiLevelType w:val="hybridMultilevel"/>
    <w:tmpl w:val="85B4DC26"/>
    <w:lvl w:ilvl="0" w:tplc="AFC0DE24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5">
    <w:nsid w:val="27EA6A42"/>
    <w:multiLevelType w:val="hybridMultilevel"/>
    <w:tmpl w:val="8AE0412A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>
    <w:nsid w:val="383C2654"/>
    <w:multiLevelType w:val="hybridMultilevel"/>
    <w:tmpl w:val="3342CE36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>
    <w:nsid w:val="39577C03"/>
    <w:multiLevelType w:val="hybridMultilevel"/>
    <w:tmpl w:val="847ACCAE"/>
    <w:lvl w:ilvl="0" w:tplc="E3C0CEDC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>
    <w:nsid w:val="3C210C01"/>
    <w:multiLevelType w:val="hybridMultilevel"/>
    <w:tmpl w:val="65722A06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>
    <w:nsid w:val="42D537E7"/>
    <w:multiLevelType w:val="hybridMultilevel"/>
    <w:tmpl w:val="9078C240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>
    <w:nsid w:val="44BA505E"/>
    <w:multiLevelType w:val="hybridMultilevel"/>
    <w:tmpl w:val="945E4116"/>
    <w:lvl w:ilvl="0" w:tplc="129E873C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1">
    <w:nsid w:val="468D61C7"/>
    <w:multiLevelType w:val="hybridMultilevel"/>
    <w:tmpl w:val="DEC83CE8"/>
    <w:lvl w:ilvl="0" w:tplc="A0346B5A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2">
    <w:nsid w:val="4A4F7A85"/>
    <w:multiLevelType w:val="hybridMultilevel"/>
    <w:tmpl w:val="CDEC5E4C"/>
    <w:lvl w:ilvl="0" w:tplc="50A2E8C0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3">
    <w:nsid w:val="4E433616"/>
    <w:multiLevelType w:val="hybridMultilevel"/>
    <w:tmpl w:val="45682782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>
    <w:nsid w:val="4F053A8D"/>
    <w:multiLevelType w:val="hybridMultilevel"/>
    <w:tmpl w:val="951E1458"/>
    <w:lvl w:ilvl="0" w:tplc="52D2BDCA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5">
    <w:nsid w:val="512239D9"/>
    <w:multiLevelType w:val="hybridMultilevel"/>
    <w:tmpl w:val="6B3C4E7A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C12AE688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6">
    <w:nsid w:val="57546DAC"/>
    <w:multiLevelType w:val="hybridMultilevel"/>
    <w:tmpl w:val="5C385936"/>
    <w:lvl w:ilvl="0" w:tplc="F12002DE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7">
    <w:nsid w:val="5FC84029"/>
    <w:multiLevelType w:val="hybridMultilevel"/>
    <w:tmpl w:val="F79EF9E6"/>
    <w:lvl w:ilvl="0" w:tplc="8C6EF036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8">
    <w:nsid w:val="5FF46BDD"/>
    <w:multiLevelType w:val="hybridMultilevel"/>
    <w:tmpl w:val="A3E29990"/>
    <w:lvl w:ilvl="0" w:tplc="0EE47EDE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9">
    <w:nsid w:val="62371950"/>
    <w:multiLevelType w:val="hybridMultilevel"/>
    <w:tmpl w:val="8B2E0D1C"/>
    <w:lvl w:ilvl="0" w:tplc="82624E62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0">
    <w:nsid w:val="632A0924"/>
    <w:multiLevelType w:val="hybridMultilevel"/>
    <w:tmpl w:val="3C586060"/>
    <w:lvl w:ilvl="0" w:tplc="0D1A0DAE">
      <w:numFmt w:val="bullet"/>
      <w:lvlText w:val=""/>
      <w:lvlJc w:val="left"/>
      <w:pPr>
        <w:ind w:left="37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1">
    <w:nsid w:val="65467AE4"/>
    <w:multiLevelType w:val="hybridMultilevel"/>
    <w:tmpl w:val="C366C39C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2">
    <w:nsid w:val="72A20C3D"/>
    <w:multiLevelType w:val="hybridMultilevel"/>
    <w:tmpl w:val="46A0FC9E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3">
    <w:nsid w:val="7FF405B2"/>
    <w:multiLevelType w:val="hybridMultilevel"/>
    <w:tmpl w:val="53CAC6E8"/>
    <w:lvl w:ilvl="0" w:tplc="C12AE688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6"/>
  </w:num>
  <w:num w:numId="5">
    <w:abstractNumId w:val="23"/>
  </w:num>
  <w:num w:numId="6">
    <w:abstractNumId w:val="3"/>
  </w:num>
  <w:num w:numId="7">
    <w:abstractNumId w:val="7"/>
  </w:num>
  <w:num w:numId="8">
    <w:abstractNumId w:val="10"/>
  </w:num>
  <w:num w:numId="9">
    <w:abstractNumId w:val="18"/>
  </w:num>
  <w:num w:numId="10">
    <w:abstractNumId w:val="17"/>
  </w:num>
  <w:num w:numId="11">
    <w:abstractNumId w:val="8"/>
  </w:num>
  <w:num w:numId="12">
    <w:abstractNumId w:val="30"/>
  </w:num>
  <w:num w:numId="13">
    <w:abstractNumId w:val="32"/>
  </w:num>
  <w:num w:numId="14">
    <w:abstractNumId w:val="0"/>
  </w:num>
  <w:num w:numId="15">
    <w:abstractNumId w:val="31"/>
  </w:num>
  <w:num w:numId="16">
    <w:abstractNumId w:val="24"/>
  </w:num>
  <w:num w:numId="17">
    <w:abstractNumId w:val="33"/>
  </w:num>
  <w:num w:numId="18">
    <w:abstractNumId w:val="29"/>
  </w:num>
  <w:num w:numId="19">
    <w:abstractNumId w:val="25"/>
  </w:num>
  <w:num w:numId="20">
    <w:abstractNumId w:val="28"/>
  </w:num>
  <w:num w:numId="21">
    <w:abstractNumId w:val="9"/>
  </w:num>
  <w:num w:numId="22">
    <w:abstractNumId w:val="5"/>
  </w:num>
  <w:num w:numId="23">
    <w:abstractNumId w:val="16"/>
  </w:num>
  <w:num w:numId="24">
    <w:abstractNumId w:val="20"/>
  </w:num>
  <w:num w:numId="25">
    <w:abstractNumId w:val="19"/>
  </w:num>
  <w:num w:numId="26">
    <w:abstractNumId w:val="6"/>
  </w:num>
  <w:num w:numId="27">
    <w:abstractNumId w:val="1"/>
  </w:num>
  <w:num w:numId="28">
    <w:abstractNumId w:val="22"/>
  </w:num>
  <w:num w:numId="29">
    <w:abstractNumId w:val="2"/>
  </w:num>
  <w:num w:numId="30">
    <w:abstractNumId w:val="11"/>
  </w:num>
  <w:num w:numId="31">
    <w:abstractNumId w:val="13"/>
  </w:num>
  <w:num w:numId="32">
    <w:abstractNumId w:val="21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BB"/>
    <w:rsid w:val="00000776"/>
    <w:rsid w:val="00013B6C"/>
    <w:rsid w:val="00050545"/>
    <w:rsid w:val="00074784"/>
    <w:rsid w:val="000B4A21"/>
    <w:rsid w:val="00105556"/>
    <w:rsid w:val="00143EF1"/>
    <w:rsid w:val="001675CE"/>
    <w:rsid w:val="001E5C60"/>
    <w:rsid w:val="001F41F3"/>
    <w:rsid w:val="00222950"/>
    <w:rsid w:val="00240D30"/>
    <w:rsid w:val="002C6730"/>
    <w:rsid w:val="002D0DE1"/>
    <w:rsid w:val="002F1089"/>
    <w:rsid w:val="003204BB"/>
    <w:rsid w:val="003662BE"/>
    <w:rsid w:val="003E0A41"/>
    <w:rsid w:val="00461D57"/>
    <w:rsid w:val="00472673"/>
    <w:rsid w:val="00474755"/>
    <w:rsid w:val="0048127B"/>
    <w:rsid w:val="004C1841"/>
    <w:rsid w:val="00515C6E"/>
    <w:rsid w:val="005448E0"/>
    <w:rsid w:val="00547E5F"/>
    <w:rsid w:val="005513D0"/>
    <w:rsid w:val="005828E9"/>
    <w:rsid w:val="00593334"/>
    <w:rsid w:val="00593BEF"/>
    <w:rsid w:val="00630653"/>
    <w:rsid w:val="006B0B24"/>
    <w:rsid w:val="006E5C44"/>
    <w:rsid w:val="007535CE"/>
    <w:rsid w:val="007A5C0A"/>
    <w:rsid w:val="007A679C"/>
    <w:rsid w:val="007F5776"/>
    <w:rsid w:val="00875347"/>
    <w:rsid w:val="008A1A01"/>
    <w:rsid w:val="008D3EA0"/>
    <w:rsid w:val="009270E4"/>
    <w:rsid w:val="009448B8"/>
    <w:rsid w:val="00982FE3"/>
    <w:rsid w:val="00991604"/>
    <w:rsid w:val="00997E73"/>
    <w:rsid w:val="009E2505"/>
    <w:rsid w:val="00A25183"/>
    <w:rsid w:val="00A30932"/>
    <w:rsid w:val="00A367BD"/>
    <w:rsid w:val="00A563CA"/>
    <w:rsid w:val="00A81F8E"/>
    <w:rsid w:val="00AC261E"/>
    <w:rsid w:val="00AD041F"/>
    <w:rsid w:val="00BD7894"/>
    <w:rsid w:val="00C1242F"/>
    <w:rsid w:val="00C87AF9"/>
    <w:rsid w:val="00CF03B8"/>
    <w:rsid w:val="00D24AF0"/>
    <w:rsid w:val="00D35D9E"/>
    <w:rsid w:val="00D565AC"/>
    <w:rsid w:val="00DA1747"/>
    <w:rsid w:val="00E077F1"/>
    <w:rsid w:val="00E548B5"/>
    <w:rsid w:val="00F07C7A"/>
    <w:rsid w:val="00F46F70"/>
    <w:rsid w:val="00F6781F"/>
    <w:rsid w:val="00FC0440"/>
    <w:rsid w:val="00FD296D"/>
    <w:rsid w:val="00FD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line="360" w:lineRule="auto"/>
        <w:ind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1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000776"/>
    <w:pPr>
      <w:keepNext/>
      <w:spacing w:line="240" w:lineRule="auto"/>
      <w:ind w:firstLine="0"/>
      <w:jc w:val="left"/>
      <w:outlineLvl w:val="0"/>
    </w:pPr>
    <w:rPr>
      <w:rFonts w:ascii="Century Gothic" w:eastAsia="Times New Roman" w:hAnsi="Century Gothic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7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776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007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776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000776"/>
    <w:rPr>
      <w:rFonts w:ascii="Century Gothic" w:eastAsia="Times New Roman" w:hAnsi="Century Gothic" w:cs="Times New Roman"/>
      <w:b/>
      <w:sz w:val="28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077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BD7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line="360" w:lineRule="auto"/>
        <w:ind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1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000776"/>
    <w:pPr>
      <w:keepNext/>
      <w:spacing w:line="240" w:lineRule="auto"/>
      <w:ind w:firstLine="0"/>
      <w:jc w:val="left"/>
      <w:outlineLvl w:val="0"/>
    </w:pPr>
    <w:rPr>
      <w:rFonts w:ascii="Century Gothic" w:eastAsia="Times New Roman" w:hAnsi="Century Gothic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07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776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007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776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000776"/>
    <w:rPr>
      <w:rFonts w:ascii="Century Gothic" w:eastAsia="Times New Roman" w:hAnsi="Century Gothic" w:cs="Times New Roman"/>
      <w:b/>
      <w:sz w:val="28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077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styleId="Paragraphedeliste">
    <w:name w:val="List Paragraph"/>
    <w:basedOn w:val="Normal"/>
    <w:uiPriority w:val="34"/>
    <w:qFormat/>
    <w:rsid w:val="00BD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Thamere</cp:lastModifiedBy>
  <cp:revision>8</cp:revision>
  <dcterms:created xsi:type="dcterms:W3CDTF">2019-03-02T13:05:00Z</dcterms:created>
  <dcterms:modified xsi:type="dcterms:W3CDTF">2022-09-19T23:26:00Z</dcterms:modified>
</cp:coreProperties>
</file>