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48" w:rsidRDefault="001D4848" w:rsidP="009D7740">
      <w:pPr>
        <w:rPr>
          <w:rFonts w:ascii="Simplified Arabic" w:hAnsi="Simplified Arabic" w:cs="Simplified Arabic"/>
          <w:b/>
          <w:bCs/>
          <w:sz w:val="32"/>
          <w:szCs w:val="32"/>
          <w:rtl/>
          <w:lang w:bidi="ar-DZ"/>
        </w:rPr>
      </w:pPr>
    </w:p>
    <w:p w:rsidR="001D4848" w:rsidRPr="00877759" w:rsidRDefault="001D4848" w:rsidP="001D4848">
      <w:pPr>
        <w:jc w:val="center"/>
        <w:rPr>
          <w:rFonts w:ascii="Simplified Arabic" w:hAnsi="Simplified Arabic" w:cs="Simplified Arabic"/>
          <w:b/>
          <w:bCs/>
          <w:sz w:val="28"/>
          <w:szCs w:val="28"/>
          <w:rtl/>
          <w:lang w:bidi="ar-DZ"/>
        </w:rPr>
      </w:pPr>
      <w:r w:rsidRPr="00877759">
        <w:rPr>
          <w:rFonts w:ascii="Simplified Arabic" w:hAnsi="Simplified Arabic" w:cs="Simplified Arabic" w:hint="cs"/>
          <w:b/>
          <w:bCs/>
          <w:sz w:val="32"/>
          <w:szCs w:val="32"/>
          <w:highlight w:val="cyan"/>
          <w:rtl/>
          <w:lang w:bidi="ar-DZ"/>
        </w:rPr>
        <w:t>المحاضرة الأولى من السداسي الثاني</w:t>
      </w:r>
    </w:p>
    <w:p w:rsidR="001D4848" w:rsidRPr="00877759" w:rsidRDefault="001D4848" w:rsidP="001D4848">
      <w:pPr>
        <w:jc w:val="right"/>
        <w:rPr>
          <w:rFonts w:ascii="Simplified Arabic" w:hAnsi="Simplified Arabic" w:cs="Simplified Arabic"/>
          <w:b/>
          <w:bCs/>
          <w:sz w:val="32"/>
          <w:szCs w:val="32"/>
          <w:rtl/>
          <w:lang w:bidi="ar-DZ"/>
        </w:rPr>
      </w:pPr>
      <w:r w:rsidRPr="00877759">
        <w:rPr>
          <w:rFonts w:ascii="Simplified Arabic" w:hAnsi="Simplified Arabic" w:cs="Simplified Arabic" w:hint="cs"/>
          <w:b/>
          <w:bCs/>
          <w:sz w:val="32"/>
          <w:szCs w:val="32"/>
          <w:highlight w:val="cyan"/>
          <w:rtl/>
          <w:lang w:bidi="ar-DZ"/>
        </w:rPr>
        <w:t>تمهيد</w:t>
      </w:r>
    </w:p>
    <w:p w:rsidR="001D4848" w:rsidRPr="00261FBE" w:rsidRDefault="001D4848" w:rsidP="001D4848">
      <w:pPr>
        <w:jc w:val="right"/>
        <w:rPr>
          <w:rFonts w:ascii="Simplified Arabic" w:hAnsi="Simplified Arabic" w:cs="Simplified Arabic"/>
          <w:sz w:val="28"/>
          <w:szCs w:val="28"/>
          <w:rtl/>
          <w:lang w:bidi="ar-DZ"/>
        </w:rPr>
      </w:pPr>
      <w:r w:rsidRPr="00D21BE2">
        <w:rPr>
          <w:rFonts w:ascii="Simplified Arabic" w:hAnsi="Simplified Arabic" w:cs="Simplified Arabic" w:hint="cs"/>
          <w:sz w:val="32"/>
          <w:szCs w:val="32"/>
          <w:rtl/>
          <w:lang w:bidi="ar-DZ"/>
        </w:rPr>
        <w:t>سنخصص حديثنا في هذه المحاضرة عن بعض</w:t>
      </w:r>
      <w:r>
        <w:rPr>
          <w:rFonts w:ascii="Simplified Arabic" w:hAnsi="Simplified Arabic" w:cs="Simplified Arabic" w:hint="cs"/>
          <w:sz w:val="32"/>
          <w:szCs w:val="32"/>
          <w:rtl/>
          <w:lang w:bidi="ar-DZ"/>
        </w:rPr>
        <w:t xml:space="preserve"> أشهر</w:t>
      </w:r>
      <w:r w:rsidRPr="00D21BE2">
        <w:rPr>
          <w:rFonts w:ascii="Simplified Arabic" w:hAnsi="Simplified Arabic" w:cs="Simplified Arabic" w:hint="cs"/>
          <w:sz w:val="32"/>
          <w:szCs w:val="32"/>
          <w:rtl/>
          <w:lang w:bidi="ar-DZ"/>
        </w:rPr>
        <w:t xml:space="preserve"> رجالات علم الآثار ذائعي الصيت، الذين أسهموا بحظ وافر في تطور هذا العلم، وكانوا من السباقين إلى التعريف به في المحافل العلمية في الغرب من خلال انكبابهم على دراسته ميدانيا، لا سيما أنه لا يمكن أن نطلق جزافا اسم عالم الآثار على من هب ودب. ذلك أن التسمية مرتبطة إلى حد بعيد بعلماء لهم صفات، وميزات خاصة لأنهم ببساطة سخروا </w:t>
      </w:r>
      <w:r>
        <w:rPr>
          <w:rFonts w:ascii="Simplified Arabic" w:hAnsi="Simplified Arabic" w:cs="Simplified Arabic" w:hint="cs"/>
          <w:sz w:val="32"/>
          <w:szCs w:val="32"/>
          <w:rtl/>
          <w:lang w:bidi="ar-DZ"/>
        </w:rPr>
        <w:t xml:space="preserve">جل </w:t>
      </w:r>
      <w:r w:rsidRPr="00D21BE2">
        <w:rPr>
          <w:rFonts w:ascii="Simplified Arabic" w:hAnsi="Simplified Arabic" w:cs="Simplified Arabic" w:hint="cs"/>
          <w:sz w:val="32"/>
          <w:szCs w:val="32"/>
          <w:rtl/>
          <w:lang w:bidi="ar-DZ"/>
        </w:rPr>
        <w:t>حياتهم للبحث والتحصيل، والمواظبة على تفحص الوثائق القديمة من أجل الكشف عن خبايا الحضارات الإنسانية التي أصبحت أثرا بعد عين. وقد اخترنا من ضمن هؤلاء العظماء نخبة من ذوي الكفاءات العلمية الكبيرة كان لهم دون ريب دور بارز في نشأة هذا العلم ووضع قواعده،</w:t>
      </w:r>
      <w:r>
        <w:rPr>
          <w:rFonts w:ascii="Simplified Arabic" w:hAnsi="Simplified Arabic" w:cs="Simplified Arabic" w:hint="cs"/>
          <w:sz w:val="32"/>
          <w:szCs w:val="32"/>
          <w:rtl/>
          <w:lang w:bidi="ar-DZ"/>
        </w:rPr>
        <w:t xml:space="preserve"> وأسسه،</w:t>
      </w:r>
      <w:r w:rsidRPr="00D21BE2">
        <w:rPr>
          <w:rFonts w:ascii="Simplified Arabic" w:hAnsi="Simplified Arabic" w:cs="Simplified Arabic" w:hint="cs"/>
          <w:sz w:val="32"/>
          <w:szCs w:val="32"/>
          <w:rtl/>
          <w:lang w:bidi="ar-DZ"/>
        </w:rPr>
        <w:t xml:space="preserve"> ومناهجه منذ القرن التاسع عشر الميلادي</w:t>
      </w:r>
      <w:r>
        <w:rPr>
          <w:rFonts w:ascii="Simplified Arabic" w:hAnsi="Simplified Arabic" w:cs="Simplified Arabic" w:hint="cs"/>
          <w:sz w:val="32"/>
          <w:szCs w:val="32"/>
          <w:rtl/>
          <w:lang w:bidi="ar-DZ"/>
        </w:rPr>
        <w:t xml:space="preserve"> سار عليها من جاء بعدهم من الدارسين والباحثين</w:t>
      </w:r>
      <w:r w:rsidRPr="00D21BE2">
        <w:rPr>
          <w:rFonts w:ascii="Simplified Arabic" w:hAnsi="Simplified Arabic" w:cs="Simplified Arabic" w:hint="cs"/>
          <w:sz w:val="32"/>
          <w:szCs w:val="32"/>
          <w:rtl/>
          <w:lang w:bidi="ar-DZ"/>
        </w:rPr>
        <w:t>. فمن هم هؤلاء العلماء</w:t>
      </w:r>
      <w:r>
        <w:rPr>
          <w:rFonts w:ascii="Simplified Arabic" w:hAnsi="Simplified Arabic" w:cs="Simplified Arabic" w:hint="cs"/>
          <w:sz w:val="32"/>
          <w:szCs w:val="32"/>
          <w:rtl/>
          <w:lang w:bidi="ar-DZ"/>
        </w:rPr>
        <w:t xml:space="preserve"> العظام</w:t>
      </w:r>
      <w:r w:rsidRPr="00D21BE2">
        <w:rPr>
          <w:rFonts w:ascii="Simplified Arabic" w:hAnsi="Simplified Arabic" w:cs="Simplified Arabic" w:hint="cs"/>
          <w:sz w:val="32"/>
          <w:szCs w:val="32"/>
          <w:rtl/>
          <w:lang w:bidi="ar-DZ"/>
        </w:rPr>
        <w:t xml:space="preserve"> يا ترى؟ سنتعرف على نماذج </w:t>
      </w:r>
      <w:r>
        <w:rPr>
          <w:rFonts w:ascii="Simplified Arabic" w:hAnsi="Simplified Arabic" w:cs="Simplified Arabic" w:hint="cs"/>
          <w:sz w:val="32"/>
          <w:szCs w:val="32"/>
          <w:rtl/>
          <w:lang w:bidi="ar-DZ"/>
        </w:rPr>
        <w:t>من مقتطفات سيرهم وترجمهم</w:t>
      </w:r>
      <w:r w:rsidRPr="00D21BE2">
        <w:rPr>
          <w:rFonts w:ascii="Simplified Arabic" w:hAnsi="Simplified Arabic" w:cs="Simplified Arabic" w:hint="cs"/>
          <w:sz w:val="32"/>
          <w:szCs w:val="32"/>
          <w:rtl/>
          <w:lang w:bidi="ar-DZ"/>
        </w:rPr>
        <w:t xml:space="preserve"> على سبيل الذكر </w:t>
      </w:r>
      <w:r>
        <w:rPr>
          <w:rFonts w:ascii="Simplified Arabic" w:hAnsi="Simplified Arabic" w:cs="Simplified Arabic" w:hint="cs"/>
          <w:sz w:val="32"/>
          <w:szCs w:val="32"/>
          <w:rtl/>
          <w:lang w:bidi="ar-DZ"/>
        </w:rPr>
        <w:t xml:space="preserve">لا الحصر </w:t>
      </w:r>
      <w:r w:rsidRPr="00D21BE2">
        <w:rPr>
          <w:rFonts w:ascii="Simplified Arabic" w:hAnsi="Simplified Arabic" w:cs="Simplified Arabic" w:hint="cs"/>
          <w:sz w:val="32"/>
          <w:szCs w:val="32"/>
          <w:rtl/>
          <w:lang w:bidi="ar-DZ"/>
        </w:rPr>
        <w:t xml:space="preserve">فيما يلي: </w:t>
      </w:r>
    </w:p>
    <w:p w:rsidR="001D4848" w:rsidRPr="00CC2151" w:rsidRDefault="001D4848" w:rsidP="001D4848">
      <w:pPr>
        <w:jc w:val="right"/>
        <w:rPr>
          <w:rFonts w:ascii="Simplified Arabic" w:hAnsi="Simplified Arabic" w:cs="Simplified Arabic"/>
          <w:b/>
          <w:bCs/>
          <w:sz w:val="28"/>
          <w:szCs w:val="28"/>
          <w:rtl/>
          <w:lang w:bidi="ar-DZ"/>
        </w:rPr>
      </w:pPr>
      <w:r w:rsidRPr="00CC2151">
        <w:rPr>
          <w:rFonts w:ascii="Simplified Arabic" w:hAnsi="Simplified Arabic" w:cs="Simplified Arabic" w:hint="cs"/>
          <w:b/>
          <w:bCs/>
          <w:sz w:val="32"/>
          <w:szCs w:val="32"/>
          <w:highlight w:val="cyan"/>
          <w:rtl/>
          <w:lang w:bidi="ar-DZ"/>
        </w:rPr>
        <w:t>مشاهير علماء الآثار الغربيين</w:t>
      </w:r>
    </w:p>
    <w:p w:rsidR="001D4848" w:rsidRPr="00D21BE2" w:rsidRDefault="001D4848" w:rsidP="001D4848">
      <w:pPr>
        <w:bidi/>
        <w:rPr>
          <w:rFonts w:ascii="Simplified Arabic" w:hAnsi="Simplified Arabic" w:cs="Simplified Arabic"/>
          <w:b/>
          <w:bCs/>
          <w:sz w:val="36"/>
          <w:szCs w:val="36"/>
          <w:rtl/>
          <w:lang w:bidi="ar-DZ"/>
        </w:rPr>
      </w:pPr>
      <w:r w:rsidRPr="00CC2151">
        <w:rPr>
          <w:rFonts w:ascii="Simplified Arabic" w:hAnsi="Simplified Arabic" w:cs="Simplified Arabic" w:hint="cs"/>
          <w:b/>
          <w:bCs/>
          <w:sz w:val="28"/>
          <w:szCs w:val="28"/>
          <w:highlight w:val="cyan"/>
          <w:rtl/>
          <w:lang w:bidi="ar-DZ"/>
        </w:rPr>
        <w:t>1</w:t>
      </w:r>
      <w:r w:rsidRPr="00CC2151">
        <w:rPr>
          <w:rFonts w:ascii="Simplified Arabic" w:hAnsi="Simplified Arabic" w:cs="Simplified Arabic" w:hint="cs"/>
          <w:b/>
          <w:bCs/>
          <w:sz w:val="32"/>
          <w:szCs w:val="32"/>
          <w:highlight w:val="cyan"/>
          <w:rtl/>
          <w:lang w:bidi="ar-DZ"/>
        </w:rPr>
        <w:t>_ جان فرنسوا شامبوليون</w:t>
      </w:r>
      <w:r w:rsidRPr="00D21BE2">
        <w:rPr>
          <w:rFonts w:ascii="Simplified Arabic" w:hAnsi="Simplified Arabic" w:cs="Simplified Arabic" w:hint="cs"/>
          <w:b/>
          <w:bCs/>
          <w:sz w:val="32"/>
          <w:szCs w:val="32"/>
          <w:rtl/>
          <w:lang w:bidi="ar-DZ"/>
        </w:rPr>
        <w:t xml:space="preserve">:( </w:t>
      </w:r>
      <w:r w:rsidRPr="00D21BE2">
        <w:rPr>
          <w:rFonts w:ascii="Simplified Arabic" w:hAnsi="Simplified Arabic" w:cs="Simplified Arabic"/>
          <w:b/>
          <w:bCs/>
          <w:sz w:val="32"/>
          <w:szCs w:val="32"/>
          <w:lang w:bidi="ar-DZ"/>
        </w:rPr>
        <w:t>Jean François Champollion</w:t>
      </w:r>
      <w:r w:rsidRPr="00D21BE2">
        <w:rPr>
          <w:rFonts w:ascii="Simplified Arabic" w:hAnsi="Simplified Arabic" w:cs="Simplified Arabic" w:hint="cs"/>
          <w:b/>
          <w:bCs/>
          <w:sz w:val="32"/>
          <w:szCs w:val="32"/>
          <w:rtl/>
          <w:lang w:bidi="ar-DZ"/>
        </w:rPr>
        <w:t xml:space="preserve"> ) ( </w:t>
      </w:r>
      <w:r w:rsidRPr="00D21BE2">
        <w:rPr>
          <w:rFonts w:ascii="Simplified Arabic" w:hAnsi="Simplified Arabic" w:cs="Simplified Arabic" w:hint="cs"/>
          <w:sz w:val="32"/>
          <w:szCs w:val="32"/>
          <w:rtl/>
          <w:lang w:bidi="ar-DZ"/>
        </w:rPr>
        <w:t>ينظر الصورة رقم: 1</w:t>
      </w:r>
      <w:r w:rsidRPr="00D21BE2">
        <w:rPr>
          <w:rFonts w:ascii="Simplified Arabic" w:hAnsi="Simplified Arabic" w:cs="Simplified Arabic" w:hint="cs"/>
          <w:b/>
          <w:bCs/>
          <w:sz w:val="32"/>
          <w:szCs w:val="32"/>
          <w:rtl/>
          <w:lang w:bidi="ar-DZ"/>
        </w:rPr>
        <w:t>)</w:t>
      </w:r>
    </w:p>
    <w:p w:rsidR="001D4848" w:rsidRDefault="001D4848" w:rsidP="001D4848">
      <w:pPr>
        <w:jc w:val="right"/>
        <w:rPr>
          <w:rFonts w:ascii="Simplified Arabic" w:hAnsi="Simplified Arabic" w:cs="Simplified Arabic"/>
          <w:sz w:val="28"/>
          <w:szCs w:val="28"/>
          <w:rtl/>
          <w:lang w:bidi="ar-DZ"/>
        </w:rPr>
      </w:pPr>
      <w:r w:rsidRPr="00D21BE2">
        <w:rPr>
          <w:rFonts w:ascii="Simplified Arabic" w:hAnsi="Simplified Arabic" w:cs="Simplified Arabic" w:hint="cs"/>
          <w:sz w:val="32"/>
          <w:szCs w:val="32"/>
          <w:rtl/>
          <w:lang w:bidi="ar-DZ"/>
        </w:rPr>
        <w:t>لعلنا لا نبالغ ونحن بصدد الكتابة، والحديث عن رجالات علم الآثار الأوائل المرموقين إذا اعترفنا بفضل فرنسوا شامبليون (1790م - 1832 )</w:t>
      </w:r>
      <w:r>
        <w:rPr>
          <w:rFonts w:ascii="Simplified Arabic" w:hAnsi="Simplified Arabic" w:cs="Simplified Arabic" w:hint="cs"/>
          <w:sz w:val="32"/>
          <w:szCs w:val="32"/>
          <w:rtl/>
          <w:lang w:bidi="ar-DZ"/>
        </w:rPr>
        <w:t xml:space="preserve"> الذي ولد بمدينة فيجاك الفرنسية وهو ينحدر من سلالة العائلة الملكية في فرنسا، وقد لقب بالصغير تمييزا له عن شقيقه فيجاك </w:t>
      </w:r>
      <w:r>
        <w:rPr>
          <w:rFonts w:ascii="Simplified Arabic" w:hAnsi="Simplified Arabic" w:cs="Simplified Arabic" w:hint="cs"/>
          <w:sz w:val="32"/>
          <w:szCs w:val="32"/>
          <w:rtl/>
          <w:lang w:bidi="ar-DZ"/>
        </w:rPr>
        <w:lastRenderedPageBreak/>
        <w:t>شاملبيون. توفي والده وهو لم يزل طفلا لم يشب عن الطوق بعد فقام أخوه هذا بتربيته</w:t>
      </w:r>
      <w:r>
        <w:rPr>
          <w:rStyle w:val="Appelnotedebasdep"/>
          <w:rFonts w:ascii="Simplified Arabic" w:hAnsi="Simplified Arabic" w:cs="Simplified Arabic"/>
          <w:sz w:val="32"/>
          <w:szCs w:val="32"/>
          <w:rtl/>
          <w:lang w:bidi="ar-DZ"/>
        </w:rPr>
        <w:footnoteReference w:id="2"/>
      </w:r>
      <w:r>
        <w:rPr>
          <w:rFonts w:ascii="Simplified Arabic" w:hAnsi="Simplified Arabic" w:cs="Simplified Arabic" w:hint="cs"/>
          <w:sz w:val="32"/>
          <w:szCs w:val="32"/>
          <w:rtl/>
          <w:lang w:bidi="ar-DZ"/>
        </w:rPr>
        <w:t xml:space="preserve">.تعلم العديد من اللغات القديمة مثل الكلدانية والعبرانية والسريانية والعربية، والصينية واليونانية إلا أنه كان يحب اللغة القبطية، وميالا إلى تعلم الهيروغليفية، ومن حسن حظه أن تم العثور على حجر رشيد ومسلة فيلا المكتوب عليها أسماء الملوك باللغتين الهيروغليفية واليونانية كما سنذكره. وكان </w:t>
      </w:r>
      <w:r w:rsidRPr="00D21BE2">
        <w:rPr>
          <w:rFonts w:ascii="Simplified Arabic" w:hAnsi="Simplified Arabic" w:cs="Simplified Arabic" w:hint="cs"/>
          <w:sz w:val="32"/>
          <w:szCs w:val="32"/>
          <w:rtl/>
          <w:lang w:bidi="ar-DZ"/>
        </w:rPr>
        <w:t>يعتبر رائدا من جيل الرواد الذين كان لهم باع طويل في تطور علم الآثار من خلال تمكنه نتيجة اجتهاده</w:t>
      </w:r>
      <w:r>
        <w:rPr>
          <w:rFonts w:ascii="Simplified Arabic" w:hAnsi="Simplified Arabic" w:cs="Simplified Arabic" w:hint="cs"/>
          <w:sz w:val="32"/>
          <w:szCs w:val="32"/>
          <w:rtl/>
          <w:lang w:bidi="ar-DZ"/>
        </w:rPr>
        <w:t>،</w:t>
      </w:r>
      <w:r w:rsidRPr="00D21BE2">
        <w:rPr>
          <w:rFonts w:ascii="Simplified Arabic" w:hAnsi="Simplified Arabic" w:cs="Simplified Arabic" w:hint="cs"/>
          <w:sz w:val="32"/>
          <w:szCs w:val="32"/>
          <w:rtl/>
          <w:lang w:bidi="ar-DZ"/>
        </w:rPr>
        <w:t xml:space="preserve"> ومواظبته</w:t>
      </w:r>
      <w:r>
        <w:rPr>
          <w:rFonts w:ascii="Simplified Arabic" w:hAnsi="Simplified Arabic" w:cs="Simplified Arabic" w:hint="cs"/>
          <w:sz w:val="32"/>
          <w:szCs w:val="32"/>
          <w:rtl/>
          <w:lang w:bidi="ar-DZ"/>
        </w:rPr>
        <w:t xml:space="preserve"> على</w:t>
      </w:r>
      <w:r w:rsidRPr="00D21BE2">
        <w:rPr>
          <w:rFonts w:ascii="Simplified Arabic" w:hAnsi="Simplified Arabic" w:cs="Simplified Arabic" w:hint="cs"/>
          <w:sz w:val="32"/>
          <w:szCs w:val="32"/>
          <w:rtl/>
          <w:lang w:bidi="ar-DZ"/>
        </w:rPr>
        <w:t xml:space="preserve"> فك رموز الكتابة الهيروغليفية المنقوشة على حجر رشيد</w:t>
      </w:r>
      <w:r>
        <w:rPr>
          <w:rFonts w:ascii="Simplified Arabic" w:hAnsi="Simplified Arabic" w:cs="Simplified Arabic" w:hint="cs"/>
          <w:sz w:val="32"/>
          <w:szCs w:val="32"/>
          <w:rtl/>
          <w:lang w:bidi="ar-DZ"/>
        </w:rPr>
        <w:t xml:space="preserve"> كما مر بنا قبل حين؛و</w:t>
      </w:r>
      <w:r w:rsidRPr="00D21BE2">
        <w:rPr>
          <w:rFonts w:ascii="Simplified Arabic" w:hAnsi="Simplified Arabic" w:cs="Simplified Arabic" w:hint="cs"/>
          <w:sz w:val="32"/>
          <w:szCs w:val="32"/>
          <w:rtl/>
          <w:lang w:bidi="ar-DZ"/>
        </w:rPr>
        <w:t>الذي عثر عليه من طرف أحد الجنود الفرنسيين، الذي اكتشفه أثناء حملة نابليون بونبارت على مصر 1798- 1801</w:t>
      </w:r>
      <w:r w:rsidRPr="00D21BE2">
        <w:rPr>
          <w:rStyle w:val="Appelnotedebasdep"/>
          <w:rFonts w:ascii="Simplified Arabic" w:hAnsi="Simplified Arabic" w:cs="Simplified Arabic"/>
          <w:sz w:val="32"/>
          <w:szCs w:val="32"/>
          <w:rtl/>
          <w:lang w:bidi="ar-DZ"/>
        </w:rPr>
        <w:footnoteReference w:id="3"/>
      </w:r>
      <w:r w:rsidRPr="00D21BE2">
        <w:rPr>
          <w:rFonts w:ascii="Simplified Arabic" w:hAnsi="Simplified Arabic" w:cs="Simplified Arabic" w:hint="cs"/>
          <w:sz w:val="32"/>
          <w:szCs w:val="32"/>
          <w:rtl/>
          <w:lang w:bidi="ar-DZ"/>
        </w:rPr>
        <w:t>، ويرجع تاريخه إلى سنة 196 قبل الميلاد.(  ينظر الصورة رقم: 2 )  أي إلى زمن مصر الفرعونية، وبذلك يكون عبد الطريق أمام الأثريين، واستطاع بعد هذا الاكتشاف العظيم في بلورة أحد اختصاصات علم الآثار ألا وهو علم المصريات.</w:t>
      </w:r>
    </w:p>
    <w:p w:rsidR="001D4848" w:rsidRDefault="001D4848" w:rsidP="001D4848">
      <w:pPr>
        <w:jc w:val="center"/>
        <w:rPr>
          <w:rFonts w:ascii="Simplified Arabic" w:hAnsi="Simplified Arabic" w:cs="Simplified Arabic"/>
          <w:sz w:val="28"/>
          <w:szCs w:val="28"/>
          <w:rtl/>
          <w:lang w:bidi="ar-DZ"/>
        </w:rPr>
      </w:pPr>
      <w:r>
        <w:rPr>
          <w:noProof/>
          <w:lang w:eastAsia="fr-FR"/>
        </w:rPr>
        <w:drawing>
          <wp:inline distT="0" distB="0" distL="0" distR="0">
            <wp:extent cx="2580640" cy="3038475"/>
            <wp:effectExtent l="0" t="0" r="0" b="0"/>
            <wp:docPr id="7" name="img" descr="https://1.bp.blogspot.com/-8IhSiqLUDGY/T8fVBYoW6EI/AAAAAAAAAiQ/67fIzk3KI50/s1600/220pxleoncognietjeanf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1.bp.blogspot.com/-8IhSiqLUDGY/T8fVBYoW6EI/AAAAAAAAAiQ/67fIzk3KI50/s1600/220pxleoncognietjeanfra.jpg"/>
                    <pic:cNvPicPr>
                      <a:picLocks noChangeAspect="1" noChangeArrowheads="1"/>
                    </pic:cNvPicPr>
                  </pic:nvPicPr>
                  <pic:blipFill>
                    <a:blip r:embed="rId6"/>
                    <a:srcRect/>
                    <a:stretch>
                      <a:fillRect/>
                    </a:stretch>
                  </pic:blipFill>
                  <pic:spPr bwMode="auto">
                    <a:xfrm>
                      <a:off x="0" y="0"/>
                      <a:ext cx="2580640" cy="3038475"/>
                    </a:xfrm>
                    <a:prstGeom prst="rect">
                      <a:avLst/>
                    </a:prstGeom>
                    <a:ln>
                      <a:noFill/>
                    </a:ln>
                    <a:effectLst>
                      <a:softEdge rad="112500"/>
                    </a:effectLst>
                  </pic:spPr>
                </pic:pic>
              </a:graphicData>
            </a:graphic>
          </wp:inline>
        </w:drawing>
      </w:r>
    </w:p>
    <w:p w:rsidR="001D4848" w:rsidRPr="00D21BE2" w:rsidRDefault="001D4848" w:rsidP="001D4848">
      <w:pPr>
        <w:jc w:val="center"/>
        <w:rPr>
          <w:rFonts w:ascii="Simplified Arabic" w:hAnsi="Simplified Arabic" w:cs="Simplified Arabic"/>
          <w:sz w:val="32"/>
          <w:szCs w:val="32"/>
          <w:rtl/>
          <w:lang w:bidi="ar-DZ"/>
        </w:rPr>
      </w:pPr>
      <w:r w:rsidRPr="00D21BE2">
        <w:rPr>
          <w:rFonts w:ascii="Simplified Arabic" w:hAnsi="Simplified Arabic" w:cs="Simplified Arabic" w:hint="cs"/>
          <w:sz w:val="32"/>
          <w:szCs w:val="32"/>
          <w:rtl/>
          <w:lang w:bidi="ar-DZ"/>
        </w:rPr>
        <w:t>الصورة رقم 1: جان فرانسوا شامبليون.</w:t>
      </w:r>
    </w:p>
    <w:p w:rsidR="001D4848" w:rsidRPr="00D21BE2" w:rsidRDefault="001D4848" w:rsidP="001D4848">
      <w:pPr>
        <w:pStyle w:val="NormalWeb"/>
        <w:jc w:val="right"/>
        <w:rPr>
          <w:rFonts w:ascii="Simplified Arabic" w:hAnsi="Simplified Arabic" w:cs="Simplified Arabic"/>
          <w:sz w:val="32"/>
          <w:szCs w:val="32"/>
          <w:rtl/>
        </w:rPr>
      </w:pPr>
      <w:r w:rsidRPr="00D21BE2">
        <w:rPr>
          <w:rFonts w:ascii="Simplified Arabic" w:hAnsi="Simplified Arabic" w:cs="Simplified Arabic"/>
          <w:sz w:val="32"/>
          <w:szCs w:val="32"/>
          <w:rtl/>
        </w:rPr>
        <w:lastRenderedPageBreak/>
        <w:t>ولد</w:t>
      </w:r>
      <w:r w:rsidRPr="00D21BE2">
        <w:rPr>
          <w:rFonts w:ascii="Simplified Arabic" w:hAnsi="Simplified Arabic" w:cs="Simplified Arabic" w:hint="cs"/>
          <w:sz w:val="32"/>
          <w:szCs w:val="32"/>
          <w:rtl/>
        </w:rPr>
        <w:t xml:space="preserve"> العالم </w:t>
      </w:r>
      <w:r w:rsidRPr="00D21BE2">
        <w:rPr>
          <w:rFonts w:ascii="Simplified Arabic" w:hAnsi="Simplified Arabic" w:cs="Simplified Arabic" w:hint="cs"/>
          <w:sz w:val="32"/>
          <w:szCs w:val="32"/>
          <w:rtl/>
          <w:lang w:bidi="ar-DZ"/>
        </w:rPr>
        <w:t xml:space="preserve">الأثري </w:t>
      </w:r>
      <w:r w:rsidRPr="00D21BE2">
        <w:rPr>
          <w:rFonts w:ascii="Simplified Arabic" w:hAnsi="Simplified Arabic" w:cs="Simplified Arabic" w:hint="cs"/>
          <w:sz w:val="32"/>
          <w:szCs w:val="32"/>
          <w:rtl/>
        </w:rPr>
        <w:t>جان فرانسوا</w:t>
      </w:r>
      <w:r w:rsidRPr="00D21BE2">
        <w:rPr>
          <w:rFonts w:ascii="Simplified Arabic" w:hAnsi="Simplified Arabic" w:cs="Simplified Arabic"/>
          <w:sz w:val="32"/>
          <w:szCs w:val="32"/>
          <w:rtl/>
        </w:rPr>
        <w:t xml:space="preserve"> شامبليون في 23 ديسمبر 1790 في مدينة</w:t>
      </w:r>
      <w:r w:rsidRPr="00D21BE2">
        <w:rPr>
          <w:rFonts w:ascii="Simplified Arabic" w:hAnsi="Simplified Arabic" w:cs="Simplified Arabic" w:hint="cs"/>
          <w:sz w:val="32"/>
          <w:szCs w:val="32"/>
          <w:rtl/>
        </w:rPr>
        <w:t xml:space="preserve"> فجياك</w:t>
      </w:r>
      <w:r w:rsidRPr="00D21BE2">
        <w:rPr>
          <w:rFonts w:ascii="Simplified Arabic" w:hAnsi="Simplified Arabic" w:cs="Simplified Arabic"/>
          <w:sz w:val="32"/>
          <w:szCs w:val="32"/>
          <w:rtl/>
        </w:rPr>
        <w:t xml:space="preserve"> بفرنسا </w:t>
      </w:r>
      <w:r w:rsidRPr="00D21BE2">
        <w:rPr>
          <w:rStyle w:val="Appelnotedebasdep"/>
          <w:rFonts w:ascii="Simplified Arabic" w:hAnsi="Simplified Arabic" w:cs="Simplified Arabic"/>
          <w:sz w:val="32"/>
          <w:szCs w:val="32"/>
          <w:rtl/>
        </w:rPr>
        <w:footnoteReference w:id="4"/>
      </w:r>
      <w:r w:rsidRPr="00D21BE2">
        <w:rPr>
          <w:rFonts w:ascii="Simplified Arabic" w:hAnsi="Simplified Arabic" w:cs="Simplified Arabic"/>
          <w:sz w:val="32"/>
          <w:szCs w:val="32"/>
          <w:rtl/>
        </w:rPr>
        <w:t xml:space="preserve">، وتلقى تعليمه </w:t>
      </w:r>
      <w:r w:rsidRPr="00D21BE2">
        <w:rPr>
          <w:rFonts w:ascii="Simplified Arabic" w:hAnsi="Simplified Arabic" w:cs="Simplified Arabic" w:hint="cs"/>
          <w:sz w:val="32"/>
          <w:szCs w:val="32"/>
          <w:rtl/>
        </w:rPr>
        <w:t>في البيت شأن الكثير من أترابه</w:t>
      </w:r>
      <w:r>
        <w:rPr>
          <w:rFonts w:ascii="Simplified Arabic" w:hAnsi="Simplified Arabic" w:cs="Simplified Arabic" w:hint="cs"/>
          <w:sz w:val="32"/>
          <w:szCs w:val="32"/>
          <w:rtl/>
        </w:rPr>
        <w:t xml:space="preserve"> كما تم ذكره</w:t>
      </w:r>
      <w:r w:rsidRPr="00D21BE2">
        <w:rPr>
          <w:rStyle w:val="Appelnotedebasdep"/>
          <w:rFonts w:ascii="Simplified Arabic" w:hAnsi="Simplified Arabic" w:cs="Simplified Arabic"/>
          <w:sz w:val="32"/>
          <w:szCs w:val="32"/>
          <w:rtl/>
        </w:rPr>
        <w:footnoteReference w:id="5"/>
      </w:r>
      <w:r w:rsidRPr="00D21BE2">
        <w:rPr>
          <w:rFonts w:ascii="Simplified Arabic" w:hAnsi="Simplified Arabic" w:cs="Simplified Arabic"/>
          <w:sz w:val="32"/>
          <w:szCs w:val="32"/>
          <w:rtl/>
        </w:rPr>
        <w:t xml:space="preserve">، </w:t>
      </w:r>
      <w:r w:rsidRPr="00D21BE2">
        <w:rPr>
          <w:rFonts w:ascii="Simplified Arabic" w:hAnsi="Simplified Arabic" w:cs="Simplified Arabic" w:hint="cs"/>
          <w:sz w:val="32"/>
          <w:szCs w:val="32"/>
          <w:rtl/>
        </w:rPr>
        <w:t xml:space="preserve">وقد حاول جاهدا </w:t>
      </w:r>
      <w:r w:rsidRPr="00D21BE2">
        <w:rPr>
          <w:rFonts w:ascii="Simplified Arabic" w:hAnsi="Simplified Arabic" w:cs="Simplified Arabic"/>
          <w:sz w:val="32"/>
          <w:szCs w:val="32"/>
          <w:rtl/>
        </w:rPr>
        <w:t>أن ي</w:t>
      </w:r>
      <w:r w:rsidRPr="00D21BE2">
        <w:rPr>
          <w:rFonts w:ascii="Simplified Arabic" w:hAnsi="Simplified Arabic" w:cs="Simplified Arabic" w:hint="cs"/>
          <w:sz w:val="32"/>
          <w:szCs w:val="32"/>
          <w:rtl/>
        </w:rPr>
        <w:t>ت</w:t>
      </w:r>
      <w:r w:rsidRPr="00D21BE2">
        <w:rPr>
          <w:rFonts w:ascii="Simplified Arabic" w:hAnsi="Simplified Arabic" w:cs="Simplified Arabic"/>
          <w:sz w:val="32"/>
          <w:szCs w:val="32"/>
          <w:rtl/>
        </w:rPr>
        <w:t xml:space="preserve">علم </w:t>
      </w:r>
      <w:r w:rsidRPr="00D21BE2">
        <w:rPr>
          <w:rFonts w:ascii="Simplified Arabic" w:hAnsi="Simplified Arabic" w:cs="Simplified Arabic" w:hint="cs"/>
          <w:sz w:val="32"/>
          <w:szCs w:val="32"/>
          <w:rtl/>
        </w:rPr>
        <w:t>بعض</w:t>
      </w:r>
      <w:r w:rsidRPr="00D21BE2">
        <w:rPr>
          <w:rFonts w:ascii="Simplified Arabic" w:hAnsi="Simplified Arabic" w:cs="Simplified Arabic"/>
          <w:sz w:val="32"/>
          <w:szCs w:val="32"/>
          <w:rtl/>
        </w:rPr>
        <w:t xml:space="preserve"> اللغات</w:t>
      </w:r>
      <w:r w:rsidRPr="00D21BE2">
        <w:rPr>
          <w:rFonts w:ascii="Simplified Arabic" w:hAnsi="Simplified Arabic" w:cs="Simplified Arabic" w:hint="cs"/>
          <w:sz w:val="32"/>
          <w:szCs w:val="32"/>
          <w:rtl/>
        </w:rPr>
        <w:t xml:space="preserve"> الأجنبية مثل</w:t>
      </w:r>
      <w:r w:rsidRPr="00D21BE2">
        <w:rPr>
          <w:rFonts w:ascii="Simplified Arabic" w:hAnsi="Simplified Arabic" w:cs="Simplified Arabic"/>
          <w:sz w:val="32"/>
          <w:szCs w:val="32"/>
          <w:rtl/>
        </w:rPr>
        <w:t xml:space="preserve"> العبر</w:t>
      </w:r>
      <w:r w:rsidRPr="00D21BE2">
        <w:rPr>
          <w:rFonts w:ascii="Simplified Arabic" w:hAnsi="Simplified Arabic" w:cs="Simplified Arabic" w:hint="cs"/>
          <w:sz w:val="32"/>
          <w:szCs w:val="32"/>
          <w:rtl/>
        </w:rPr>
        <w:t>ان</w:t>
      </w:r>
      <w:r w:rsidRPr="00D21BE2">
        <w:rPr>
          <w:rFonts w:ascii="Simplified Arabic" w:hAnsi="Simplified Arabic" w:cs="Simplified Arabic"/>
          <w:sz w:val="32"/>
          <w:szCs w:val="32"/>
          <w:rtl/>
        </w:rPr>
        <w:t>ية</w:t>
      </w:r>
      <w:r w:rsidRPr="00D21BE2">
        <w:rPr>
          <w:rFonts w:ascii="Simplified Arabic" w:hAnsi="Simplified Arabic" w:cs="Simplified Arabic" w:hint="cs"/>
          <w:sz w:val="32"/>
          <w:szCs w:val="32"/>
          <w:rtl/>
        </w:rPr>
        <w:t>،</w:t>
      </w:r>
      <w:r w:rsidRPr="00D21BE2">
        <w:rPr>
          <w:rFonts w:ascii="Simplified Arabic" w:hAnsi="Simplified Arabic" w:cs="Simplified Arabic"/>
          <w:sz w:val="32"/>
          <w:szCs w:val="32"/>
          <w:rtl/>
        </w:rPr>
        <w:t xml:space="preserve"> والعربية</w:t>
      </w:r>
      <w:r w:rsidRPr="00D21BE2">
        <w:rPr>
          <w:rFonts w:ascii="Simplified Arabic" w:hAnsi="Simplified Arabic" w:cs="Simplified Arabic" w:hint="cs"/>
          <w:sz w:val="32"/>
          <w:szCs w:val="32"/>
          <w:rtl/>
        </w:rPr>
        <w:t>،</w:t>
      </w:r>
      <w:r w:rsidRPr="00D21BE2">
        <w:rPr>
          <w:rFonts w:ascii="Simplified Arabic" w:hAnsi="Simplified Arabic" w:cs="Simplified Arabic"/>
          <w:sz w:val="32"/>
          <w:szCs w:val="32"/>
          <w:rtl/>
        </w:rPr>
        <w:t xml:space="preserve"> والسريانية</w:t>
      </w:r>
      <w:r w:rsidRPr="00D21BE2">
        <w:rPr>
          <w:rFonts w:ascii="Simplified Arabic" w:hAnsi="Simplified Arabic" w:cs="Simplified Arabic" w:hint="cs"/>
          <w:sz w:val="32"/>
          <w:szCs w:val="32"/>
          <w:rtl/>
        </w:rPr>
        <w:t>،</w:t>
      </w:r>
      <w:r w:rsidRPr="00D21BE2">
        <w:rPr>
          <w:rFonts w:ascii="Simplified Arabic" w:hAnsi="Simplified Arabic" w:cs="Simplified Arabic"/>
          <w:sz w:val="32"/>
          <w:szCs w:val="32"/>
          <w:rtl/>
        </w:rPr>
        <w:t xml:space="preserve"> وفي عام 1801</w:t>
      </w:r>
      <w:r w:rsidRPr="00D21BE2">
        <w:rPr>
          <w:rFonts w:ascii="Simplified Arabic" w:hAnsi="Simplified Arabic" w:cs="Simplified Arabic" w:hint="cs"/>
          <w:sz w:val="32"/>
          <w:szCs w:val="32"/>
          <w:rtl/>
        </w:rPr>
        <w:t xml:space="preserve"> انتقل</w:t>
      </w:r>
      <w:r w:rsidRPr="00D21BE2">
        <w:rPr>
          <w:rFonts w:ascii="Simplified Arabic" w:hAnsi="Simplified Arabic" w:cs="Simplified Arabic"/>
          <w:sz w:val="32"/>
          <w:szCs w:val="32"/>
          <w:rtl/>
        </w:rPr>
        <w:t xml:space="preserve"> للدراسة في مدرسة </w:t>
      </w:r>
      <w:r w:rsidRPr="00D21BE2">
        <w:rPr>
          <w:rFonts w:ascii="Simplified Arabic" w:hAnsi="Simplified Arabic" w:cs="Simplified Arabic" w:hint="cs"/>
          <w:sz w:val="32"/>
          <w:szCs w:val="32"/>
          <w:rtl/>
        </w:rPr>
        <w:t>داخلية</w:t>
      </w:r>
      <w:r w:rsidRPr="00D21BE2">
        <w:rPr>
          <w:rFonts w:ascii="Simplified Arabic" w:hAnsi="Simplified Arabic" w:cs="Simplified Arabic"/>
          <w:sz w:val="32"/>
          <w:szCs w:val="32"/>
          <w:rtl/>
        </w:rPr>
        <w:t xml:space="preserve"> في</w:t>
      </w:r>
      <w:r w:rsidRPr="00D21BE2">
        <w:rPr>
          <w:rFonts w:ascii="Simplified Arabic" w:hAnsi="Simplified Arabic" w:cs="Simplified Arabic" w:hint="cs"/>
          <w:sz w:val="32"/>
          <w:szCs w:val="32"/>
          <w:rtl/>
        </w:rPr>
        <w:t xml:space="preserve"> مدينة</w:t>
      </w:r>
      <w:r w:rsidRPr="00D21BE2">
        <w:rPr>
          <w:rFonts w:ascii="Simplified Arabic" w:hAnsi="Simplified Arabic" w:cs="Simplified Arabic"/>
          <w:sz w:val="32"/>
          <w:szCs w:val="32"/>
          <w:rtl/>
        </w:rPr>
        <w:t xml:space="preserve"> غرونوبل</w:t>
      </w:r>
      <w:r w:rsidRPr="00D21BE2">
        <w:rPr>
          <w:rFonts w:ascii="Simplified Arabic" w:hAnsi="Simplified Arabic" w:cs="Simplified Arabic" w:hint="cs"/>
          <w:sz w:val="32"/>
          <w:szCs w:val="32"/>
          <w:rtl/>
        </w:rPr>
        <w:t xml:space="preserve"> الفرنسية</w:t>
      </w:r>
      <w:r w:rsidRPr="00D21BE2">
        <w:rPr>
          <w:rFonts w:ascii="Simplified Arabic" w:hAnsi="Simplified Arabic" w:cs="Simplified Arabic"/>
          <w:sz w:val="32"/>
          <w:szCs w:val="32"/>
          <w:rtl/>
        </w:rPr>
        <w:t xml:space="preserve">، </w:t>
      </w:r>
      <w:r w:rsidRPr="00D21BE2">
        <w:rPr>
          <w:rFonts w:ascii="Simplified Arabic" w:hAnsi="Simplified Arabic" w:cs="Simplified Arabic" w:hint="cs"/>
          <w:sz w:val="32"/>
          <w:szCs w:val="32"/>
          <w:rtl/>
        </w:rPr>
        <w:t>رجح وهو لم يشب عن الطوق بعد أن</w:t>
      </w:r>
      <w:r w:rsidRPr="00D21BE2">
        <w:rPr>
          <w:rFonts w:ascii="Simplified Arabic" w:hAnsi="Simplified Arabic" w:cs="Simplified Arabic"/>
          <w:sz w:val="32"/>
          <w:szCs w:val="32"/>
          <w:rtl/>
        </w:rPr>
        <w:t xml:space="preserve"> لغة الأقباط في مصر </w:t>
      </w:r>
      <w:r w:rsidRPr="00D21BE2">
        <w:rPr>
          <w:rFonts w:ascii="Simplified Arabic" w:hAnsi="Simplified Arabic" w:cs="Simplified Arabic" w:hint="cs"/>
          <w:sz w:val="32"/>
          <w:szCs w:val="32"/>
          <w:rtl/>
        </w:rPr>
        <w:t>في القرن التاسع عشر</w:t>
      </w:r>
      <w:r w:rsidRPr="00D21BE2">
        <w:rPr>
          <w:rFonts w:ascii="Simplified Arabic" w:hAnsi="Simplified Arabic" w:cs="Simplified Arabic"/>
          <w:sz w:val="32"/>
          <w:szCs w:val="32"/>
          <w:rtl/>
        </w:rPr>
        <w:t xml:space="preserve"> هي اللغة</w:t>
      </w:r>
      <w:r w:rsidRPr="00D21BE2">
        <w:rPr>
          <w:rFonts w:ascii="Simplified Arabic" w:hAnsi="Simplified Arabic" w:cs="Simplified Arabic" w:hint="cs"/>
          <w:sz w:val="32"/>
          <w:szCs w:val="32"/>
          <w:rtl/>
        </w:rPr>
        <w:t xml:space="preserve"> نفسها</w:t>
      </w:r>
      <w:r w:rsidRPr="00D21BE2">
        <w:rPr>
          <w:rFonts w:ascii="Simplified Arabic" w:hAnsi="Simplified Arabic" w:cs="Simplified Arabic"/>
          <w:sz w:val="32"/>
          <w:szCs w:val="32"/>
          <w:rtl/>
        </w:rPr>
        <w:t xml:space="preserve"> التي يت</w:t>
      </w:r>
      <w:r w:rsidRPr="00D21BE2">
        <w:rPr>
          <w:rFonts w:ascii="Simplified Arabic" w:hAnsi="Simplified Arabic" w:cs="Simplified Arabic" w:hint="cs"/>
          <w:sz w:val="32"/>
          <w:szCs w:val="32"/>
          <w:rtl/>
        </w:rPr>
        <w:t>كلم</w:t>
      </w:r>
      <w:r w:rsidRPr="00D21BE2">
        <w:rPr>
          <w:rFonts w:ascii="Simplified Arabic" w:hAnsi="Simplified Arabic" w:cs="Simplified Arabic"/>
          <w:sz w:val="32"/>
          <w:szCs w:val="32"/>
          <w:rtl/>
        </w:rPr>
        <w:t xml:space="preserve"> بها </w:t>
      </w:r>
      <w:r w:rsidRPr="00D21BE2">
        <w:rPr>
          <w:rFonts w:ascii="Simplified Arabic" w:hAnsi="Simplified Arabic" w:cs="Simplified Arabic" w:hint="cs"/>
          <w:sz w:val="32"/>
          <w:szCs w:val="32"/>
          <w:rtl/>
        </w:rPr>
        <w:t>الفراعنة.</w:t>
      </w:r>
    </w:p>
    <w:p w:rsidR="001D4848" w:rsidRDefault="001D4848" w:rsidP="001D4848">
      <w:pPr>
        <w:pStyle w:val="NormalWeb"/>
        <w:jc w:val="right"/>
        <w:rPr>
          <w:rFonts w:ascii="Simplified Arabic" w:hAnsi="Simplified Arabic" w:cs="Simplified Arabic"/>
          <w:sz w:val="28"/>
          <w:szCs w:val="28"/>
          <w:rtl/>
        </w:rPr>
      </w:pPr>
      <w:r w:rsidRPr="00D21BE2">
        <w:rPr>
          <w:rFonts w:ascii="Simplified Arabic" w:hAnsi="Simplified Arabic" w:cs="Simplified Arabic" w:hint="cs"/>
          <w:sz w:val="32"/>
          <w:szCs w:val="32"/>
          <w:rtl/>
        </w:rPr>
        <w:t>واصل فرانسوا دراسته في فرنسا في معهد اللغات الشرقية، وأمكن له في نهاية مشواره الدراسي الحصول على منصب أستاذ التاريخ في غونوبل وكان ذلك في حدود 1809، وكانت له إسهامات علمية كثيرة تنصب جميعها حول تاريخ الفراعنة علاوة على تأليفه معجم في الكتابة هيروغليفية</w:t>
      </w:r>
      <w:r w:rsidRPr="00D21BE2">
        <w:rPr>
          <w:rStyle w:val="Appelnotedebasdep"/>
          <w:rFonts w:ascii="Simplified Arabic" w:hAnsi="Simplified Arabic" w:cs="Simplified Arabic"/>
          <w:sz w:val="32"/>
          <w:szCs w:val="32"/>
          <w:rtl/>
        </w:rPr>
        <w:footnoteReference w:id="6"/>
      </w:r>
      <w:r w:rsidRPr="00D21BE2">
        <w:rPr>
          <w:rFonts w:ascii="Simplified Arabic" w:hAnsi="Simplified Arabic" w:cs="Simplified Arabic" w:hint="cs"/>
          <w:sz w:val="32"/>
          <w:szCs w:val="32"/>
          <w:rtl/>
        </w:rPr>
        <w:t xml:space="preserve">. توفي في مدينة باريس سنة 1832. </w:t>
      </w:r>
    </w:p>
    <w:p w:rsidR="001D4848" w:rsidRDefault="001D4848" w:rsidP="001D4848">
      <w:pPr>
        <w:pStyle w:val="NormalWeb"/>
        <w:jc w:val="center"/>
        <w:rPr>
          <w:rFonts w:ascii="Simplified Arabic" w:hAnsi="Simplified Arabic" w:cs="Simplified Arabic"/>
          <w:sz w:val="28"/>
          <w:szCs w:val="28"/>
          <w:rtl/>
        </w:rPr>
      </w:pPr>
      <w:r>
        <w:rPr>
          <w:noProof/>
        </w:rPr>
        <w:drawing>
          <wp:inline distT="0" distB="0" distL="0" distR="0">
            <wp:extent cx="2076204" cy="2708279"/>
            <wp:effectExtent l="0" t="0" r="0" b="0"/>
            <wp:docPr id="11" name="img" descr="http://www.marefa.org/images/thumb/e/e2/Egyptian_hieroglyphs_Black_Schist_sarcophagus_Ankhnesneferibre.jpg/300px-Egyptian_hieroglyphs_Black_Schist_sarcophagus_Ankhnesneferi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www.marefa.org/images/thumb/e/e2/Egyptian_hieroglyphs_Black_Schist_sarcophagus_Ankhnesneferibre.jpg/300px-Egyptian_hieroglyphs_Black_Schist_sarcophagus_Ankhnesneferibre.jpg"/>
                    <pic:cNvPicPr>
                      <a:picLocks noChangeAspect="1" noChangeArrowheads="1"/>
                    </pic:cNvPicPr>
                  </pic:nvPicPr>
                  <pic:blipFill>
                    <a:blip r:embed="rId7"/>
                    <a:srcRect/>
                    <a:stretch>
                      <a:fillRect/>
                    </a:stretch>
                  </pic:blipFill>
                  <pic:spPr bwMode="auto">
                    <a:xfrm>
                      <a:off x="0" y="0"/>
                      <a:ext cx="2082390" cy="2716348"/>
                    </a:xfrm>
                    <a:prstGeom prst="rect">
                      <a:avLst/>
                    </a:prstGeom>
                    <a:ln>
                      <a:noFill/>
                    </a:ln>
                    <a:effectLst>
                      <a:softEdge rad="112500"/>
                    </a:effectLst>
                  </pic:spPr>
                </pic:pic>
              </a:graphicData>
            </a:graphic>
          </wp:inline>
        </w:drawing>
      </w:r>
      <w:r>
        <w:rPr>
          <w:noProof/>
        </w:rPr>
        <w:drawing>
          <wp:inline distT="0" distB="0" distL="0" distR="0">
            <wp:extent cx="2110489" cy="2715905"/>
            <wp:effectExtent l="0" t="0" r="0" b="0"/>
            <wp:docPr id="10" name="img" descr="https://cdnarabic2.img.sputniknews.com/images/104238/84/1042388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cdnarabic2.img.sputniknews.com/images/104238/84/1042388495.jpg"/>
                    <pic:cNvPicPr>
                      <a:picLocks noChangeAspect="1" noChangeArrowheads="1"/>
                    </pic:cNvPicPr>
                  </pic:nvPicPr>
                  <pic:blipFill>
                    <a:blip r:embed="rId8"/>
                    <a:srcRect/>
                    <a:stretch>
                      <a:fillRect/>
                    </a:stretch>
                  </pic:blipFill>
                  <pic:spPr bwMode="auto">
                    <a:xfrm>
                      <a:off x="0" y="0"/>
                      <a:ext cx="2114356" cy="2720881"/>
                    </a:xfrm>
                    <a:prstGeom prst="rect">
                      <a:avLst/>
                    </a:prstGeom>
                    <a:ln>
                      <a:noFill/>
                    </a:ln>
                    <a:effectLst>
                      <a:softEdge rad="112500"/>
                    </a:effectLst>
                  </pic:spPr>
                </pic:pic>
              </a:graphicData>
            </a:graphic>
          </wp:inline>
        </w:drawing>
      </w:r>
    </w:p>
    <w:p w:rsidR="001D4848" w:rsidRDefault="001D4848" w:rsidP="001D4848">
      <w:pPr>
        <w:pStyle w:val="NormalWeb"/>
        <w:jc w:val="center"/>
        <w:rPr>
          <w:rFonts w:ascii="Simplified Arabic" w:hAnsi="Simplified Arabic" w:cs="Simplified Arabic"/>
          <w:sz w:val="28"/>
          <w:szCs w:val="28"/>
          <w:rtl/>
        </w:rPr>
      </w:pPr>
      <w:r w:rsidRPr="00D21BE2">
        <w:rPr>
          <w:rFonts w:ascii="Simplified Arabic" w:hAnsi="Simplified Arabic" w:cs="Simplified Arabic" w:hint="cs"/>
          <w:sz w:val="32"/>
          <w:szCs w:val="32"/>
          <w:rtl/>
        </w:rPr>
        <w:t>الصورة رقم 2: حجر رشيد، ونموذج من الكتابة الهيروغليفية.</w:t>
      </w:r>
    </w:p>
    <w:p w:rsidR="001D4848" w:rsidRPr="00D21BE2" w:rsidRDefault="001D4848" w:rsidP="001D4848">
      <w:pPr>
        <w:bidi/>
        <w:rPr>
          <w:rFonts w:ascii="Simplified Arabic" w:hAnsi="Simplified Arabic" w:cs="Simplified Arabic"/>
          <w:b/>
          <w:bCs/>
          <w:sz w:val="32"/>
          <w:szCs w:val="32"/>
          <w:rtl/>
          <w:lang w:bidi="ar-DZ"/>
        </w:rPr>
      </w:pPr>
      <w:r w:rsidRPr="00097CAE">
        <w:rPr>
          <w:rFonts w:ascii="Simplified Arabic" w:hAnsi="Simplified Arabic" w:cs="Simplified Arabic" w:hint="cs"/>
          <w:b/>
          <w:bCs/>
          <w:sz w:val="28"/>
          <w:szCs w:val="28"/>
          <w:highlight w:val="cyan"/>
          <w:rtl/>
          <w:lang w:bidi="ar-DZ"/>
        </w:rPr>
        <w:lastRenderedPageBreak/>
        <w:t>2</w:t>
      </w:r>
      <w:r w:rsidRPr="00097CAE">
        <w:rPr>
          <w:rFonts w:ascii="Simplified Arabic" w:hAnsi="Simplified Arabic" w:cs="Simplified Arabic" w:hint="cs"/>
          <w:b/>
          <w:bCs/>
          <w:sz w:val="32"/>
          <w:szCs w:val="32"/>
          <w:highlight w:val="cyan"/>
          <w:rtl/>
          <w:lang w:bidi="ar-DZ"/>
        </w:rPr>
        <w:t>_ أندريه بارو</w:t>
      </w:r>
      <w:r w:rsidRPr="00D21BE2">
        <w:rPr>
          <w:rFonts w:ascii="Simplified Arabic" w:hAnsi="Simplified Arabic" w:cs="Simplified Arabic" w:hint="cs"/>
          <w:b/>
          <w:bCs/>
          <w:sz w:val="32"/>
          <w:szCs w:val="32"/>
          <w:rtl/>
          <w:lang w:bidi="ar-DZ"/>
        </w:rPr>
        <w:t xml:space="preserve">  (</w:t>
      </w:r>
      <w:r w:rsidRPr="00D21BE2">
        <w:rPr>
          <w:rFonts w:ascii="Simplified Arabic" w:hAnsi="Simplified Arabic" w:cs="Simplified Arabic"/>
          <w:b/>
          <w:bCs/>
          <w:sz w:val="32"/>
          <w:szCs w:val="32"/>
          <w:lang w:bidi="ar-DZ"/>
        </w:rPr>
        <w:t>André Parrot</w:t>
      </w:r>
      <w:r w:rsidRPr="00D21BE2">
        <w:rPr>
          <w:rFonts w:ascii="Simplified Arabic" w:hAnsi="Simplified Arabic" w:cs="Simplified Arabic" w:hint="cs"/>
          <w:b/>
          <w:bCs/>
          <w:sz w:val="32"/>
          <w:szCs w:val="32"/>
          <w:rtl/>
          <w:lang w:bidi="ar-DZ"/>
        </w:rPr>
        <w:t xml:space="preserve">) </w:t>
      </w:r>
      <w:r w:rsidRPr="00D21BE2">
        <w:rPr>
          <w:rFonts w:ascii="Simplified Arabic" w:hAnsi="Simplified Arabic" w:cs="Simplified Arabic" w:hint="cs"/>
          <w:sz w:val="32"/>
          <w:szCs w:val="32"/>
          <w:rtl/>
          <w:lang w:bidi="ar-DZ"/>
        </w:rPr>
        <w:t>(ينظر الصورة رقم: 3)</w:t>
      </w:r>
    </w:p>
    <w:p w:rsidR="001D4848" w:rsidRDefault="001D4848" w:rsidP="001D4848">
      <w:pPr>
        <w:bidi/>
        <w:rPr>
          <w:rFonts w:ascii="Simplified Arabic" w:hAnsi="Simplified Arabic" w:cs="Simplified Arabic"/>
          <w:sz w:val="32"/>
          <w:szCs w:val="32"/>
          <w:lang w:bidi="ar-DZ"/>
        </w:rPr>
      </w:pPr>
      <w:r w:rsidRPr="00D21BE2">
        <w:rPr>
          <w:rFonts w:ascii="Simplified Arabic" w:hAnsi="Simplified Arabic" w:cs="Simplified Arabic" w:hint="cs"/>
          <w:sz w:val="32"/>
          <w:szCs w:val="32"/>
          <w:rtl/>
          <w:lang w:bidi="ar-DZ"/>
        </w:rPr>
        <w:t>يعتبر أندريه بارو من الشخصيات العلمية المرموقة وهو لذلك أحد أشهر الأعلام الفرنسيين  البارزين في مجال علم الآثار خلال القرن العشرين، كان يشغل منصب أستاذ اللغات القديمة قبل أن يخوض غمار البحث الأثري الميداني في المدن المندثرة، وقد ترأس فرق البحث الثلاث الكبرى على التوالي في الشرق الأدنى القديم في سوريا ولبنان، وما بين النهرين. كما أنه تقلد منصب محافظ في عديد المتاحف العالمية وكان على هذا الأساس أول مدير لمتحف اللوفر الشهير في مدينة باريس. ولد في 15 فيفري سنة 1901 في مدينة ديساندان (</w:t>
      </w:r>
      <w:r w:rsidRPr="00D21BE2">
        <w:rPr>
          <w:rFonts w:ascii="Simplified Arabic" w:hAnsi="Simplified Arabic" w:cs="Simplified Arabic"/>
          <w:sz w:val="32"/>
          <w:szCs w:val="32"/>
          <w:lang w:bidi="ar-DZ"/>
        </w:rPr>
        <w:t>Desandans</w:t>
      </w:r>
      <w:r w:rsidRPr="00D21BE2">
        <w:rPr>
          <w:rFonts w:ascii="Simplified Arabic" w:hAnsi="Simplified Arabic" w:cs="Simplified Arabic" w:hint="cs"/>
          <w:sz w:val="32"/>
          <w:szCs w:val="32"/>
          <w:rtl/>
          <w:lang w:bidi="ar-DZ"/>
        </w:rPr>
        <w:t xml:space="preserve">) الواقعة بمنطقة الدوب فرنسا، وكان والده قسا لوثريا، وقد أثر هذا الأمر فيه حتى دخل قسم الدراسات الدينية بكلية المعتقدات البروتستانتية التابعة لجامعة السوربون الأمر الذي جعل منه قسا هو الآخر في نهاية مشواره الدراسي بالكلية ذاتها. ثم تابع دراسة تاريخ الفن في مدرسة اللوفر ذاتها حتى تخرج منها، ثم بعد ذلك انضم إلى أعضاء المدرسة الرسولية الأثرية ببيت المقدس بفلسطين خلال سنتي 1926- 1927 أين التقى بمعلميه في مجال الآثار رينيه دوسو، وإدوارد دوم اللذان وجهانه للقيام بأعمال التنقيب في مواقع شتى منها بيبلوس، وبعلبك لبنان في هذه الفترة الزمنية ليركز عمله الأثري في مدينة ماري السورية التي عمل بها فترة طويلة من الزمن. وبدأ أعمال التنقيب عن الآثار القديمة من سنة 1933 إلى غاية سنة 1974 ، إذ تمكن خلالها من إنجاز 21 حملة تنقيب عن الآثار كللت جميعها بالنجاح. وقد اشتهر عنه اكتشافه لموقع تل الحريري مدينة ماري القديمة الواقعة على الضفة اليمنى لنهر الفرات بسوريا، حيث عثر على 300 لوحة طينية مكتوبة بالخط المسماري، وعلى تماثيل كثيرة (ينظر الصورة رقم: 4-5) </w:t>
      </w:r>
      <w:r w:rsidRPr="00D21BE2">
        <w:rPr>
          <w:rStyle w:val="Appelnotedebasdep"/>
          <w:rFonts w:ascii="Simplified Arabic" w:hAnsi="Simplified Arabic" w:cs="Simplified Arabic"/>
          <w:sz w:val="32"/>
          <w:szCs w:val="32"/>
          <w:rtl/>
          <w:lang w:bidi="ar-DZ"/>
        </w:rPr>
        <w:footnoteReference w:id="7"/>
      </w:r>
      <w:r w:rsidRPr="00D21BE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اهتم بالبحث كثيرا عن أصول </w:t>
      </w:r>
      <w:r>
        <w:rPr>
          <w:rFonts w:ascii="Simplified Arabic" w:hAnsi="Simplified Arabic" w:cs="Simplified Arabic" w:hint="cs"/>
          <w:sz w:val="32"/>
          <w:szCs w:val="32"/>
          <w:rtl/>
          <w:lang w:bidi="ar-DZ"/>
        </w:rPr>
        <w:lastRenderedPageBreak/>
        <w:t>التوراة في حضارات الشرق الأوسط القديمة كان رئيسا لعدد من بعثات الآثار الفرنسية في العالم العربي خاصة في سورية، والعراق، شغل منب مدير متحف اللوفر في باريس؛ كما ألف عن العديد من المواقع الأثرية التي أتيحت له الفرصة بدراستها والبحث الميداني خلال مواسم الحفر التي أجراها في بلاد ما بين النهرين مثل برج بابل وغيره من المعالم ذات القيمة التاريخية والفنية، والعمرانية</w:t>
      </w:r>
      <w:r>
        <w:rPr>
          <w:rStyle w:val="Appelnotedebasdep"/>
          <w:rFonts w:ascii="Simplified Arabic" w:hAnsi="Simplified Arabic" w:cs="Simplified Arabic"/>
          <w:sz w:val="32"/>
          <w:szCs w:val="32"/>
          <w:rtl/>
          <w:lang w:bidi="ar-DZ"/>
        </w:rPr>
        <w:footnoteReference w:id="8"/>
      </w:r>
      <w:r>
        <w:rPr>
          <w:rFonts w:ascii="Simplified Arabic" w:hAnsi="Simplified Arabic" w:cs="Simplified Arabic" w:hint="cs"/>
          <w:sz w:val="32"/>
          <w:szCs w:val="32"/>
          <w:rtl/>
          <w:lang w:bidi="ar-DZ"/>
        </w:rPr>
        <w:t xml:space="preserve">. </w:t>
      </w:r>
      <w:r w:rsidRPr="00D21BE2">
        <w:rPr>
          <w:rFonts w:ascii="Simplified Arabic" w:hAnsi="Simplified Arabic" w:cs="Simplified Arabic" w:hint="cs"/>
          <w:sz w:val="32"/>
          <w:szCs w:val="32"/>
          <w:rtl/>
          <w:lang w:bidi="ar-DZ"/>
        </w:rPr>
        <w:t>تلقى بارو العديد من الأوسمة والنياشين الشرفية اعترافا بأبحاثه الأثرية ومنها تكريمه على سبيل الذكر لا الحصر بوسام جوقة الشرف، والدكتوراه الفخرية وغيرها. توفي بارو في 24 أوت سنة 1980 في مدينة باريس</w:t>
      </w:r>
      <w:r w:rsidRPr="00D21BE2">
        <w:rPr>
          <w:rStyle w:val="Appelnotedebasdep"/>
          <w:rFonts w:ascii="Simplified Arabic" w:hAnsi="Simplified Arabic" w:cs="Simplified Arabic"/>
          <w:sz w:val="32"/>
          <w:szCs w:val="32"/>
          <w:rtl/>
          <w:lang w:bidi="ar-DZ"/>
        </w:rPr>
        <w:footnoteReference w:id="9"/>
      </w:r>
      <w:r w:rsidRPr="00D21BE2">
        <w:rPr>
          <w:rFonts w:ascii="Simplified Arabic" w:hAnsi="Simplified Arabic" w:cs="Simplified Arabic" w:hint="cs"/>
          <w:sz w:val="32"/>
          <w:szCs w:val="32"/>
          <w:rtl/>
          <w:lang w:bidi="ar-DZ"/>
        </w:rPr>
        <w:t>.</w:t>
      </w:r>
    </w:p>
    <w:p w:rsidR="001D4848" w:rsidRPr="00D21BE2" w:rsidRDefault="001D4848" w:rsidP="001D4848">
      <w:pPr>
        <w:bidi/>
        <w:rPr>
          <w:rFonts w:ascii="Simplified Arabic" w:hAnsi="Simplified Arabic" w:cs="Simplified Arabic"/>
          <w:sz w:val="32"/>
          <w:szCs w:val="32"/>
          <w:rtl/>
          <w:lang w:bidi="ar-DZ"/>
        </w:rPr>
      </w:pPr>
      <w:r>
        <w:rPr>
          <w:noProof/>
          <w:lang w:eastAsia="fr-FR"/>
        </w:rPr>
        <w:drawing>
          <wp:anchor distT="0" distB="0" distL="114300" distR="114300" simplePos="0" relativeHeight="251661312" behindDoc="0" locked="0" layoutInCell="1" allowOverlap="1">
            <wp:simplePos x="0" y="0"/>
            <wp:positionH relativeFrom="column">
              <wp:posOffset>1290955</wp:posOffset>
            </wp:positionH>
            <wp:positionV relativeFrom="paragraph">
              <wp:posOffset>176530</wp:posOffset>
            </wp:positionV>
            <wp:extent cx="2682240" cy="3600450"/>
            <wp:effectExtent l="0" t="0" r="0" b="0"/>
            <wp:wrapSquare wrapText="bothSides"/>
            <wp:docPr id="3" name="Image 1" descr="RÃ©sultat de recherche d'images pour &quot;andre parrot archÃ©ologue mÃ©sopotam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andre parrot archÃ©ologue mÃ©sopotamie&quot;"/>
                    <pic:cNvPicPr>
                      <a:picLocks noChangeAspect="1" noChangeArrowheads="1"/>
                    </pic:cNvPicPr>
                  </pic:nvPicPr>
                  <pic:blipFill>
                    <a:blip r:embed="rId9"/>
                    <a:srcRect/>
                    <a:stretch>
                      <a:fillRect/>
                    </a:stretch>
                  </pic:blipFill>
                  <pic:spPr bwMode="auto">
                    <a:xfrm>
                      <a:off x="0" y="0"/>
                      <a:ext cx="2682240" cy="3600450"/>
                    </a:xfrm>
                    <a:prstGeom prst="rect">
                      <a:avLst/>
                    </a:prstGeom>
                    <a:ln>
                      <a:noFill/>
                    </a:ln>
                    <a:effectLst>
                      <a:softEdge rad="112500"/>
                    </a:effectLst>
                  </pic:spPr>
                </pic:pic>
              </a:graphicData>
            </a:graphic>
          </wp:anchor>
        </w:drawing>
      </w:r>
    </w:p>
    <w:p w:rsidR="001D4848" w:rsidRPr="00D21BE2" w:rsidRDefault="001D4848" w:rsidP="001D4848">
      <w:pPr>
        <w:bidi/>
        <w:jc w:val="center"/>
        <w:rPr>
          <w:rFonts w:ascii="Simplified Arabic" w:hAnsi="Simplified Arabic" w:cs="Simplified Arabic"/>
          <w:sz w:val="32"/>
          <w:szCs w:val="32"/>
          <w:rtl/>
          <w:lang w:bidi="ar-DZ"/>
        </w:rPr>
      </w:pPr>
      <w:r>
        <w:rPr>
          <w:rFonts w:ascii="Simplified Arabic" w:hAnsi="Simplified Arabic" w:cs="Simplified Arabic"/>
          <w:sz w:val="28"/>
          <w:szCs w:val="28"/>
          <w:rtl/>
          <w:lang w:bidi="ar-DZ"/>
        </w:rPr>
        <w:br w:type="textWrapping" w:clear="all"/>
      </w:r>
      <w:r w:rsidRPr="00D21BE2">
        <w:rPr>
          <w:rFonts w:ascii="Simplified Arabic" w:hAnsi="Simplified Arabic" w:cs="Simplified Arabic" w:hint="cs"/>
          <w:sz w:val="32"/>
          <w:szCs w:val="32"/>
          <w:rtl/>
          <w:lang w:bidi="ar-DZ"/>
        </w:rPr>
        <w:t>الصورة رقم 3: عالم الآثار أندريه بارو.</w:t>
      </w:r>
    </w:p>
    <w:p w:rsidR="001D4848" w:rsidRDefault="001D4848" w:rsidP="001D4848">
      <w:pPr>
        <w:bidi/>
        <w:jc w:val="center"/>
        <w:rPr>
          <w:rFonts w:ascii="Simplified Arabic" w:hAnsi="Simplified Arabic" w:cs="Simplified Arabic"/>
          <w:sz w:val="24"/>
          <w:szCs w:val="24"/>
          <w:rtl/>
          <w:lang w:bidi="ar-DZ"/>
        </w:rPr>
      </w:pPr>
      <w:r>
        <w:rPr>
          <w:noProof/>
          <w:lang w:eastAsia="fr-FR"/>
        </w:rPr>
        <w:lastRenderedPageBreak/>
        <w:drawing>
          <wp:inline distT="0" distB="0" distL="0" distR="0">
            <wp:extent cx="3200400" cy="3208655"/>
            <wp:effectExtent l="0" t="0" r="0" b="0"/>
            <wp:docPr id="4" name="Image 4" descr="RÃ©sultat de recherche d'images pour &quot;andre parrot archÃ©ologue mÃ©sopotam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Ã©sultat de recherche d'images pour &quot;andre parrot archÃ©ologue mÃ©sopotamie&quot;"/>
                    <pic:cNvPicPr>
                      <a:picLocks noChangeAspect="1" noChangeArrowheads="1"/>
                    </pic:cNvPicPr>
                  </pic:nvPicPr>
                  <pic:blipFill>
                    <a:blip r:embed="rId10"/>
                    <a:srcRect/>
                    <a:stretch>
                      <a:fillRect/>
                    </a:stretch>
                  </pic:blipFill>
                  <pic:spPr bwMode="auto">
                    <a:xfrm>
                      <a:off x="0" y="0"/>
                      <a:ext cx="3270034" cy="3278469"/>
                    </a:xfrm>
                    <a:prstGeom prst="rect">
                      <a:avLst/>
                    </a:prstGeom>
                    <a:ln>
                      <a:noFill/>
                    </a:ln>
                    <a:effectLst>
                      <a:softEdge rad="112500"/>
                    </a:effectLst>
                  </pic:spPr>
                </pic:pic>
              </a:graphicData>
            </a:graphic>
          </wp:inline>
        </w:drawing>
      </w:r>
    </w:p>
    <w:p w:rsidR="001D4848" w:rsidRDefault="001D4848" w:rsidP="001D4848">
      <w:pPr>
        <w:bidi/>
        <w:jc w:val="center"/>
        <w:rPr>
          <w:rFonts w:ascii="Simplified Arabic" w:hAnsi="Simplified Arabic" w:cs="Simplified Arabic"/>
          <w:sz w:val="32"/>
          <w:szCs w:val="32"/>
          <w:rtl/>
          <w:lang w:bidi="ar-DZ"/>
        </w:rPr>
      </w:pPr>
      <w:r w:rsidRPr="00D21BE2">
        <w:rPr>
          <w:rFonts w:ascii="Simplified Arabic" w:hAnsi="Simplified Arabic" w:cs="Simplified Arabic" w:hint="cs"/>
          <w:sz w:val="32"/>
          <w:szCs w:val="32"/>
          <w:rtl/>
          <w:lang w:bidi="ar-DZ"/>
        </w:rPr>
        <w:t>الصورة رقم 4: تمثال عثر عليه بارو في مدينة ماري.</w:t>
      </w:r>
    </w:p>
    <w:p w:rsidR="001D4848" w:rsidRDefault="001D4848" w:rsidP="001D4848">
      <w:pPr>
        <w:bidi/>
        <w:jc w:val="center"/>
        <w:rPr>
          <w:rFonts w:ascii="Simplified Arabic" w:hAnsi="Simplified Arabic" w:cs="Simplified Arabic"/>
          <w:sz w:val="32"/>
          <w:szCs w:val="32"/>
          <w:rtl/>
          <w:lang w:bidi="ar-DZ"/>
        </w:rPr>
      </w:pPr>
    </w:p>
    <w:p w:rsidR="001D4848" w:rsidRPr="00D21BE2" w:rsidRDefault="001D4848" w:rsidP="001D4848">
      <w:pPr>
        <w:bidi/>
        <w:jc w:val="center"/>
        <w:rPr>
          <w:rFonts w:ascii="Simplified Arabic" w:hAnsi="Simplified Arabic" w:cs="Simplified Arabic"/>
          <w:sz w:val="32"/>
          <w:szCs w:val="32"/>
          <w:rtl/>
          <w:lang w:bidi="ar-DZ"/>
        </w:rPr>
      </w:pPr>
    </w:p>
    <w:p w:rsidR="001D4848" w:rsidRDefault="001D4848" w:rsidP="001D4848">
      <w:pPr>
        <w:bidi/>
        <w:jc w:val="center"/>
        <w:rPr>
          <w:rtl/>
        </w:rPr>
      </w:pPr>
      <w:r>
        <w:rPr>
          <w:noProof/>
          <w:lang w:eastAsia="fr-FR"/>
        </w:rPr>
        <w:drawing>
          <wp:inline distT="0" distB="0" distL="0" distR="0">
            <wp:extent cx="3143250" cy="2600325"/>
            <wp:effectExtent l="0" t="0" r="0" b="0"/>
            <wp:docPr id="5" name="Image 11" descr="Lire et Ã©crire en MÃ©sopotamie Ã  l'Ã©poque palÃ©o-babylonienne : la correspondance&quot; (3/8) : Comment les lettres Ã©taient-elles Ã©crites et par q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re et Ã©crire en MÃ©sopotamie Ã  l'Ã©poque palÃ©o-babylonienne : la correspondance&quot; (3/8) : Comment les lettres Ã©taient-elles Ã©crites et par qui?"/>
                    <pic:cNvPicPr>
                      <a:picLocks noChangeAspect="1" noChangeArrowheads="1"/>
                    </pic:cNvPicPr>
                  </pic:nvPicPr>
                  <pic:blipFill>
                    <a:blip r:embed="rId11"/>
                    <a:srcRect/>
                    <a:stretch>
                      <a:fillRect/>
                    </a:stretch>
                  </pic:blipFill>
                  <pic:spPr bwMode="auto">
                    <a:xfrm>
                      <a:off x="0" y="0"/>
                      <a:ext cx="3143408" cy="2600456"/>
                    </a:xfrm>
                    <a:prstGeom prst="rect">
                      <a:avLst/>
                    </a:prstGeom>
                    <a:ln>
                      <a:noFill/>
                    </a:ln>
                    <a:effectLst>
                      <a:softEdge rad="112500"/>
                    </a:effectLst>
                  </pic:spPr>
                </pic:pic>
              </a:graphicData>
            </a:graphic>
          </wp:inline>
        </w:drawing>
      </w:r>
    </w:p>
    <w:p w:rsidR="001D4848" w:rsidRDefault="001D4848" w:rsidP="001D4848">
      <w:pPr>
        <w:bidi/>
        <w:jc w:val="center"/>
        <w:rPr>
          <w:rFonts w:ascii="Simplified Arabic" w:hAnsi="Simplified Arabic" w:cs="Simplified Arabic"/>
          <w:sz w:val="32"/>
          <w:szCs w:val="32"/>
          <w:rtl/>
        </w:rPr>
      </w:pPr>
      <w:r w:rsidRPr="00D21BE2">
        <w:rPr>
          <w:rFonts w:ascii="Simplified Arabic" w:hAnsi="Simplified Arabic" w:cs="Simplified Arabic"/>
          <w:sz w:val="32"/>
          <w:szCs w:val="32"/>
          <w:rtl/>
        </w:rPr>
        <w:t>الصورة رقم 5: الألواح الطينية المكتشفة بمدينة ماري.</w:t>
      </w:r>
    </w:p>
    <w:p w:rsidR="001D4848" w:rsidRPr="00D21BE2" w:rsidRDefault="001D4848" w:rsidP="001D4848">
      <w:pPr>
        <w:bidi/>
        <w:rPr>
          <w:rFonts w:ascii="Simplified Arabic" w:hAnsi="Simplified Arabic" w:cs="Simplified Arabic"/>
          <w:sz w:val="32"/>
          <w:szCs w:val="32"/>
          <w:rtl/>
        </w:rPr>
      </w:pPr>
    </w:p>
    <w:p w:rsidR="001D4848" w:rsidRPr="00D21BE2" w:rsidRDefault="001D4848" w:rsidP="001D4848">
      <w:pPr>
        <w:bidi/>
        <w:rPr>
          <w:rFonts w:ascii="Simplified Arabic" w:hAnsi="Simplified Arabic" w:cs="Simplified Arabic"/>
          <w:sz w:val="32"/>
          <w:szCs w:val="32"/>
          <w:u w:val="single"/>
          <w:rtl/>
          <w:lang w:bidi="ar-DZ"/>
        </w:rPr>
      </w:pPr>
      <w:r w:rsidRPr="00097CAE">
        <w:rPr>
          <w:rFonts w:ascii="Simplified Arabic" w:hAnsi="Simplified Arabic" w:cs="Simplified Arabic" w:hint="cs"/>
          <w:b/>
          <w:bCs/>
          <w:sz w:val="32"/>
          <w:szCs w:val="32"/>
          <w:highlight w:val="cyan"/>
          <w:rtl/>
          <w:lang w:bidi="ar-DZ"/>
        </w:rPr>
        <w:lastRenderedPageBreak/>
        <w:t>3_ فكتور شيل:</w:t>
      </w:r>
      <w:r w:rsidRPr="00D21BE2">
        <w:rPr>
          <w:rFonts w:ascii="Simplified Arabic" w:hAnsi="Simplified Arabic" w:cs="Simplified Arabic" w:hint="cs"/>
          <w:b/>
          <w:bCs/>
          <w:sz w:val="32"/>
          <w:szCs w:val="32"/>
          <w:rtl/>
          <w:lang w:bidi="ar-DZ"/>
        </w:rPr>
        <w:t xml:space="preserve"> (</w:t>
      </w:r>
      <w:r w:rsidRPr="00D21BE2">
        <w:rPr>
          <w:rFonts w:ascii="Simplified Arabic" w:hAnsi="Simplified Arabic" w:cs="Simplified Arabic"/>
          <w:b/>
          <w:bCs/>
          <w:sz w:val="32"/>
          <w:szCs w:val="32"/>
          <w:lang w:bidi="ar-DZ"/>
        </w:rPr>
        <w:t>Victor Scheil</w:t>
      </w:r>
      <w:r w:rsidRPr="00D21BE2">
        <w:rPr>
          <w:rFonts w:ascii="Simplified Arabic" w:hAnsi="Simplified Arabic" w:cs="Simplified Arabic" w:hint="cs"/>
          <w:b/>
          <w:bCs/>
          <w:sz w:val="32"/>
          <w:szCs w:val="32"/>
          <w:rtl/>
          <w:lang w:bidi="ar-DZ"/>
        </w:rPr>
        <w:t xml:space="preserve">) </w:t>
      </w:r>
      <w:r w:rsidRPr="00D21BE2">
        <w:rPr>
          <w:rFonts w:ascii="Simplified Arabic" w:hAnsi="Simplified Arabic" w:cs="Simplified Arabic" w:hint="cs"/>
          <w:sz w:val="32"/>
          <w:szCs w:val="32"/>
          <w:rtl/>
          <w:lang w:bidi="ar-DZ"/>
        </w:rPr>
        <w:t>(ينظر الصورة رقم: 6)</w:t>
      </w:r>
    </w:p>
    <w:p w:rsidR="001D4848" w:rsidRPr="00D21BE2" w:rsidRDefault="001D4848" w:rsidP="001D4848">
      <w:pPr>
        <w:jc w:val="right"/>
        <w:rPr>
          <w:rFonts w:ascii="Simplified Arabic" w:hAnsi="Simplified Arabic" w:cs="Simplified Arabic"/>
          <w:sz w:val="32"/>
          <w:szCs w:val="32"/>
          <w:rtl/>
          <w:lang w:bidi="ar-DZ"/>
        </w:rPr>
      </w:pPr>
      <w:r w:rsidRPr="00D21BE2">
        <w:rPr>
          <w:rFonts w:ascii="Simplified Arabic" w:hAnsi="Simplified Arabic" w:cs="Simplified Arabic" w:hint="cs"/>
          <w:sz w:val="32"/>
          <w:szCs w:val="32"/>
          <w:rtl/>
          <w:lang w:bidi="ar-DZ"/>
        </w:rPr>
        <w:t xml:space="preserve">ولد الباحث الأثري فكتور جان فانسان  شيل لعائلة ميسورة الحال في اللورين الفرنسية المقاطعة المدمجة، في 10 جوان 1858. ويظهر أنه التمس من الإدارة المحلية الحصول على الجنسية الفرنسية وقد نال مراده منها مثل أخيه نقولا وكان ذلك في سنة 1875. وتدرج في دراسته حتى انضم سنة 1881 إلى الدومينيكان وصار واحدا منهم. وبعدها استكمل دراسة علم المصريات في الكوليج دي فرانس حيث ذاع صيته بين أساتذته من خلال المقالات التي بدأ ينشرها فنالت إعجابهم وعلى إثرها أرسل في بعثة إلى القاهرة في سنة 1890 لينضم إلى المعهد الفرنسي لآثار الشرق الأدنى. وتبلورت فكرة ظهوره كعالم آثار متخصص في المصريات على خلفية مشاركته في حفريات طيبة، وإدارته لمتحفي القاهرة وإسطنبول. وقد اشتهر فكتور شيل بأبحاثه في عيلام، وبابل، وغيرها من مدن ما بين النهرين وإليه الفضل يرجع في الكشف عن شريعة حمو رابي. هذه الأعمال رشحته لتلقي وسام جوقة الشرف في سنة 1923. كان عضوا لامعا في الوفد الفرنسي في إيران في الفترة ما بين 1898 و 1939. توفي شيل عن عمر ناهز 81 سنة قضى جزء كبير منه في تفكيك الكتابات العيلامية في العراق القديم، حيث أمكنه من تفسير شريعة حمورابي وشرح طلاسمها الأمر الذي جعل الكثير من الباحثين يطلق عليه لقب شامبليون اللوراني تيمنا بما فعل شامبليون حينما فك رموز </w:t>
      </w:r>
      <w:r>
        <w:rPr>
          <w:rFonts w:ascii="Simplified Arabic" w:hAnsi="Simplified Arabic" w:cs="Simplified Arabic" w:hint="cs"/>
          <w:sz w:val="32"/>
          <w:szCs w:val="32"/>
          <w:rtl/>
          <w:lang w:bidi="ar-DZ"/>
        </w:rPr>
        <w:t xml:space="preserve">الخطوط </w:t>
      </w:r>
      <w:r w:rsidRPr="00D21BE2">
        <w:rPr>
          <w:rFonts w:ascii="Simplified Arabic" w:hAnsi="Simplified Arabic" w:cs="Simplified Arabic" w:hint="cs"/>
          <w:sz w:val="32"/>
          <w:szCs w:val="32"/>
          <w:rtl/>
          <w:lang w:bidi="ar-DZ"/>
        </w:rPr>
        <w:t>الهيروغليفية كما مر بنا قبل حين</w:t>
      </w:r>
      <w:r w:rsidRPr="00D21BE2">
        <w:rPr>
          <w:rStyle w:val="Appelnotedebasdep"/>
          <w:rFonts w:ascii="Simplified Arabic" w:hAnsi="Simplified Arabic" w:cs="Simplified Arabic"/>
          <w:sz w:val="32"/>
          <w:szCs w:val="32"/>
          <w:rtl/>
          <w:lang w:bidi="ar-DZ"/>
        </w:rPr>
        <w:footnoteReference w:id="10"/>
      </w:r>
      <w:r w:rsidRPr="00D21BE2">
        <w:rPr>
          <w:rFonts w:ascii="Simplified Arabic" w:hAnsi="Simplified Arabic" w:cs="Simplified Arabic" w:hint="cs"/>
          <w:sz w:val="32"/>
          <w:szCs w:val="32"/>
          <w:rtl/>
          <w:lang w:bidi="ar-DZ"/>
        </w:rPr>
        <w:t>. توفي شيل سنة 1940.</w:t>
      </w:r>
    </w:p>
    <w:p w:rsidR="001D4848" w:rsidRDefault="00137444" w:rsidP="001D4848">
      <w:pPr>
        <w:jc w:val="center"/>
        <w:rPr>
          <w:rtl/>
        </w:rPr>
      </w:pPr>
      <w:r>
        <w:rPr>
          <w:noProof/>
          <w:rtl/>
          <w:lang w:eastAsia="fr-FR"/>
        </w:rPr>
      </w:r>
      <w:r>
        <w:rPr>
          <w:noProof/>
          <w:lang w:eastAsia="fr-FR"/>
        </w:rPr>
        <w:pict>
          <v:rect id="Rectangle 2" o:spid="_x0000_s1026" style="width:115.5pt;height:11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2eHsQIAALkFAAAOAAAAZHJzL2Uyb0RvYy54bWysVFtv0zAUfkfiP1h+z3LBTZNo6TSaBiEN&#10;mBj8ADdxGovEDrbbdCD+O8dO27XbCwLyEPlc/J3b53N9s+87tGNKcylyHF4FGDFRyZqLTY6/fim9&#10;BCNtqKhpJwXL8SPT+Gbx+tX1OGQskq3saqYQgAidjUOOW2OGzPd11bKe6is5MAHGRqqeGhDVxq8V&#10;HQG97/woCGJ/lKoelKyY1qAtJiNeOPymYZX51DSaGdTlGHIz7q/cf23//uKaZhtFh5ZXhzToX2TR&#10;Uy4g6AmqoIaireIvoHpeKallY64q2fuyaXjFXA1QTRg8q+ahpQNztUBz9HBqk/5/sNXH3b1CvM5x&#10;hJGgPYzoMzSNik3HUGTbMw46A6+H4V7ZAvVwJ6tvGgm5bMGL3eoB/GH0cP2oUkqOLaM15BlaCP8C&#10;wwoa0NB6/CBrCEi3Rrrm7RvV2xjQFrR3M3o8zYjtDapAGZI4TmYwygpsR8HGoNnx+qC0ecdkj+wh&#10;xwryc/B0d6fN5Hp0sdGELHnXgZ5mnbhQAOakgeBw1dpsGm6uP9MgXSWrhHgkilceCYrCuy2XxIvL&#10;cD4r3hTLZRH+snFDkrW8rpmwYY4cC8mfzfDA9okdJ5Zp2fHawtmUtNqsl51COwocL93nmg6WJzf/&#10;Mg3XL6jlWUlhRIK3UeqVcTL3SElmXjoPEi8I07dpHJCUFOVlSXdcsH8vCY05TmfRzE3pLOlntQXu&#10;e1kbzXpuYIt0vM9xcnKimeXgStRutIbybjqftcKm/9QKGPdx0I6xlqQT/9eyfgTCKgl0AurBvoND&#10;K9UPjEbYHTnW37dUMYy69wJIn4aE2GXjBDKbRyCoc8v63EJFBVA5NhhNx6WZFtR2UHzTQqTQNUbI&#10;W3goDXcUto9oyurwvGA/uEoOu8wuoHPZeT1t3MVvAAAA//8DAFBLAwQUAAYACAAAACEA5GQaRNkA&#10;AAAFAQAADwAAAGRycy9kb3ducmV2LnhtbEyPQUvDQBCF74L/YRnBi9hNK4jEbIoUxCJCMdWep9kx&#10;CWZn0+w2if/eUQp6Gebxhjffy5aTa9VAfWg8G5jPElDEpbcNVwbeto/Xd6BCRLbYeiYDXxRgmZ+f&#10;ZZhaP/IrDUWslIRwSNFAHWOXah3KmhyGme+IxfvwvcMosq+07XGUcNfqRZLcaocNy4caO1rVVH4W&#10;R2dgLDfDbvvypDdXu7Xnw/qwKt6fjbm8mB7uQUWa4t8x/OALOuTCtPdHtkG1BqRI/J3iLW7mIven&#10;ReeZ/k+ffwMAAP//AwBQSwECLQAUAAYACAAAACEAtoM4kv4AAADhAQAAEwAAAAAAAAAAAAAAAAAA&#10;AAAAW0NvbnRlbnRfVHlwZXNdLnhtbFBLAQItABQABgAIAAAAIQA4/SH/1gAAAJQBAAALAAAAAAAA&#10;AAAAAAAAAC8BAABfcmVscy8ucmVsc1BLAQItABQABgAIAAAAIQCnj2eHsQIAALkFAAAOAAAAAAAA&#10;AAAAAAAAAC4CAABkcnMvZTJvRG9jLnhtbFBLAQItABQABgAIAAAAIQDkZBpE2QAAAAUBAAAPAAAA&#10;AAAAAAAAAAAAAAsFAABkcnMvZG93bnJldi54bWxQSwUGAAAAAAQABADzAAAAEQYAAAAA&#10;" filled="f" stroked="f">
            <o:lock v:ext="edit" aspectratio="t"/>
            <w10:wrap type="none"/>
            <w10:anchorlock/>
          </v:rect>
        </w:pict>
      </w:r>
      <w:r w:rsidR="001D4848">
        <w:rPr>
          <w:noProof/>
          <w:lang w:eastAsia="fr-FR"/>
        </w:rPr>
        <w:drawing>
          <wp:inline distT="0" distB="0" distL="0" distR="0">
            <wp:extent cx="3114675" cy="3590925"/>
            <wp:effectExtent l="0" t="0" r="0" b="0"/>
            <wp:docPr id="8" name="Image 2" descr="http://www.ebaf.edu/wp-content/uploads/2017/04/Scheil-e1522998121290-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baf.edu/wp-content/uploads/2017/04/Scheil-e1522998121290-150x150.jpg"/>
                    <pic:cNvPicPr>
                      <a:picLocks noChangeAspect="1" noChangeArrowheads="1"/>
                    </pic:cNvPicPr>
                  </pic:nvPicPr>
                  <pic:blipFill>
                    <a:blip r:embed="rId12"/>
                    <a:srcRect/>
                    <a:stretch>
                      <a:fillRect/>
                    </a:stretch>
                  </pic:blipFill>
                  <pic:spPr bwMode="auto">
                    <a:xfrm>
                      <a:off x="0" y="0"/>
                      <a:ext cx="3158365" cy="3641295"/>
                    </a:xfrm>
                    <a:prstGeom prst="rect">
                      <a:avLst/>
                    </a:prstGeom>
                    <a:ln>
                      <a:noFill/>
                    </a:ln>
                    <a:effectLst>
                      <a:softEdge rad="112500"/>
                    </a:effectLst>
                  </pic:spPr>
                </pic:pic>
              </a:graphicData>
            </a:graphic>
          </wp:inline>
        </w:drawing>
      </w:r>
    </w:p>
    <w:p w:rsidR="001D4848" w:rsidRPr="00D21BE2" w:rsidRDefault="001D4848" w:rsidP="001D4848">
      <w:pPr>
        <w:jc w:val="center"/>
        <w:rPr>
          <w:rFonts w:ascii="Simplified Arabic" w:hAnsi="Simplified Arabic" w:cs="Simplified Arabic"/>
          <w:sz w:val="32"/>
          <w:szCs w:val="32"/>
          <w:rtl/>
        </w:rPr>
      </w:pPr>
      <w:r w:rsidRPr="00D21BE2">
        <w:rPr>
          <w:rFonts w:ascii="Simplified Arabic" w:hAnsi="Simplified Arabic" w:cs="Simplified Arabic"/>
          <w:sz w:val="32"/>
          <w:szCs w:val="32"/>
          <w:rtl/>
        </w:rPr>
        <w:t xml:space="preserve">الصورة رقم 6: الباحث </w:t>
      </w:r>
      <w:r w:rsidRPr="00D21BE2">
        <w:rPr>
          <w:rFonts w:ascii="Simplified Arabic" w:hAnsi="Simplified Arabic" w:cs="Simplified Arabic" w:hint="cs"/>
          <w:sz w:val="32"/>
          <w:szCs w:val="32"/>
          <w:rtl/>
        </w:rPr>
        <w:t xml:space="preserve">الأثري </w:t>
      </w:r>
      <w:r w:rsidRPr="00D21BE2">
        <w:rPr>
          <w:rFonts w:ascii="Simplified Arabic" w:hAnsi="Simplified Arabic" w:cs="Simplified Arabic"/>
          <w:sz w:val="32"/>
          <w:szCs w:val="32"/>
          <w:rtl/>
        </w:rPr>
        <w:t>جان فانسان شيل.</w:t>
      </w:r>
    </w:p>
    <w:p w:rsidR="001D4848" w:rsidRPr="00BC2BA3" w:rsidRDefault="001D4848" w:rsidP="001D4848">
      <w:pPr>
        <w:bidi/>
        <w:rPr>
          <w:rFonts w:ascii="Simplified Arabic" w:hAnsi="Simplified Arabic" w:cs="Simplified Arabic"/>
          <w:sz w:val="32"/>
          <w:szCs w:val="32"/>
        </w:rPr>
      </w:pPr>
      <w:r w:rsidRPr="00052088">
        <w:rPr>
          <w:rFonts w:ascii="Simplified Arabic" w:hAnsi="Simplified Arabic" w:cs="Simplified Arabic" w:hint="cs"/>
          <w:b/>
          <w:bCs/>
          <w:sz w:val="32"/>
          <w:szCs w:val="32"/>
          <w:rtl/>
        </w:rPr>
        <w:t>4_</w:t>
      </w:r>
      <w:r w:rsidRPr="00F97085">
        <w:rPr>
          <w:rFonts w:ascii="Simplified Arabic" w:hAnsi="Simplified Arabic" w:cs="Simplified Arabic" w:hint="cs"/>
          <w:b/>
          <w:bCs/>
          <w:sz w:val="32"/>
          <w:szCs w:val="32"/>
          <w:highlight w:val="cyan"/>
          <w:rtl/>
        </w:rPr>
        <w:t>ه</w:t>
      </w:r>
      <w:r w:rsidRPr="00F97085">
        <w:rPr>
          <w:rFonts w:ascii="Simplified Arabic" w:hAnsi="Simplified Arabic" w:cs="Simplified Arabic" w:hint="cs"/>
          <w:b/>
          <w:bCs/>
          <w:sz w:val="32"/>
          <w:szCs w:val="32"/>
          <w:highlight w:val="cyan"/>
          <w:rtl/>
          <w:lang w:bidi="ar-DZ"/>
        </w:rPr>
        <w:t>ا</w:t>
      </w:r>
      <w:r w:rsidRPr="00F97085">
        <w:rPr>
          <w:rFonts w:ascii="Simplified Arabic" w:hAnsi="Simplified Arabic" w:cs="Simplified Arabic" w:hint="cs"/>
          <w:b/>
          <w:bCs/>
          <w:sz w:val="32"/>
          <w:szCs w:val="32"/>
          <w:highlight w:val="cyan"/>
          <w:rtl/>
        </w:rPr>
        <w:t>ينريش شليمان</w:t>
      </w:r>
      <w:r w:rsidRPr="00052088">
        <w:rPr>
          <w:rFonts w:ascii="Simplified Arabic" w:hAnsi="Simplified Arabic" w:cs="Simplified Arabic" w:hint="cs"/>
          <w:b/>
          <w:bCs/>
          <w:sz w:val="32"/>
          <w:szCs w:val="32"/>
          <w:rtl/>
        </w:rPr>
        <w:t>:</w:t>
      </w:r>
      <w:r w:rsidRPr="00052088">
        <w:rPr>
          <w:rFonts w:ascii="Simplified Arabic" w:hAnsi="Simplified Arabic" w:cs="Simplified Arabic"/>
          <w:b/>
          <w:bCs/>
          <w:sz w:val="32"/>
          <w:szCs w:val="32"/>
        </w:rPr>
        <w:t>( H</w:t>
      </w:r>
      <w:r>
        <w:rPr>
          <w:rFonts w:ascii="Simplified Arabic" w:hAnsi="Simplified Arabic" w:cs="Simplified Arabic"/>
          <w:b/>
          <w:bCs/>
          <w:sz w:val="32"/>
          <w:szCs w:val="32"/>
        </w:rPr>
        <w:t>e</w:t>
      </w:r>
      <w:r w:rsidRPr="00052088">
        <w:rPr>
          <w:rFonts w:ascii="Simplified Arabic" w:hAnsi="Simplified Arabic" w:cs="Simplified Arabic"/>
          <w:b/>
          <w:bCs/>
          <w:sz w:val="32"/>
          <w:szCs w:val="32"/>
        </w:rPr>
        <w:t>inrich shlieman)</w:t>
      </w:r>
      <w:r w:rsidRPr="002A540E">
        <w:rPr>
          <w:rFonts w:ascii="Simplified Arabic" w:hAnsi="Simplified Arabic" w:cs="Simplified Arabic" w:hint="cs"/>
          <w:sz w:val="32"/>
          <w:szCs w:val="32"/>
          <w:rtl/>
        </w:rPr>
        <w:t>(الصورة رقم: 07)</w:t>
      </w:r>
    </w:p>
    <w:p w:rsidR="001D4848" w:rsidRDefault="001D4848" w:rsidP="001D4848">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قام عالم الآثار الألماني العصامي هاينريش شليمان (1822م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1890م) الذي ينتمي إلى عائلة قسيس يدعى أرنست شليمان في سبعينيات القرن التاسع عشر بالتنقيب عن بقايا مدينة طروادة الإغريقية المدفونة في تركيا، وجاء هذا على خلفية ولعه الشديد بالمدن التاريخية المندثرة التي حفلت بها إلياذة هوميروس التي كان معجبا بها أيما إعجاب ورد فيها ذكر أخبار هذه المدينة الأسطورية التي كان يحلم بالكشف عنها في يوم من الأيام</w:t>
      </w:r>
      <w:r>
        <w:rPr>
          <w:rStyle w:val="Appelnotedebasdep"/>
          <w:rFonts w:ascii="Simplified Arabic" w:hAnsi="Simplified Arabic" w:cs="Simplified Arabic"/>
          <w:sz w:val="32"/>
          <w:szCs w:val="32"/>
          <w:rtl/>
          <w:lang w:bidi="ar-DZ"/>
        </w:rPr>
        <w:footnoteReference w:id="11"/>
      </w:r>
      <w:r>
        <w:rPr>
          <w:rFonts w:ascii="Simplified Arabic" w:hAnsi="Simplified Arabic" w:cs="Simplified Arabic" w:hint="cs"/>
          <w:sz w:val="32"/>
          <w:szCs w:val="32"/>
          <w:rtl/>
          <w:lang w:bidi="ar-DZ"/>
        </w:rPr>
        <w:t xml:space="preserve">؛ منذ أن رسخت هذه الفكرة في مخيلته وهو طفل لم يتجاوز السابعة من عمره وهو يقوم بتمثيل دور الآلهة آخيل وهكتور بل وجميع آلهة البانتون، وكان هذا في مسرحية ابتكرها مع أترابه في أحد أحياء مقاطعة ميكلمبورغ شمال شرق ألمانيا. وقال مرة لأبيه في هذا السياق " سوف أنقب عن مدينة طروادة عندما أكبر وسأستخرجها"، وقد كان له ذلك في سنة 1870م بمعية </w:t>
      </w:r>
      <w:r>
        <w:rPr>
          <w:rFonts w:ascii="Simplified Arabic" w:hAnsi="Simplified Arabic" w:cs="Simplified Arabic" w:hint="cs"/>
          <w:sz w:val="32"/>
          <w:szCs w:val="32"/>
          <w:rtl/>
          <w:lang w:bidi="ar-DZ"/>
        </w:rPr>
        <w:lastRenderedPageBreak/>
        <w:t>زوجته صوفيا</w:t>
      </w:r>
      <w:r>
        <w:rPr>
          <w:rStyle w:val="Appelnotedebasdep"/>
          <w:rFonts w:ascii="Simplified Arabic" w:hAnsi="Simplified Arabic" w:cs="Simplified Arabic"/>
          <w:sz w:val="32"/>
          <w:szCs w:val="32"/>
          <w:rtl/>
          <w:lang w:bidi="ar-DZ"/>
        </w:rPr>
        <w:footnoteReference w:id="12"/>
      </w:r>
      <w:r>
        <w:rPr>
          <w:rFonts w:ascii="Simplified Arabic" w:hAnsi="Simplified Arabic" w:cs="Simplified Arabic" w:hint="cs"/>
          <w:sz w:val="32"/>
          <w:szCs w:val="32"/>
          <w:rtl/>
          <w:lang w:bidi="ar-DZ"/>
        </w:rPr>
        <w:t>. غير أنه أكتشف كنوزا خيالية تزن العديد من الكيلوغرامات وبرهن بهذا العمل الضخم ان ما كان موجودا في ثنايا الشعر ما هو إلا حقيقة علمية دامغة أثبتتها عمليات المسح، والتنقيبات الأركيولوجية المكثفة؛ وفندت ما ذهب إليه جمهور علماء الآثار الذين كانوا يشككون في وجودها أصلا في الواقع</w:t>
      </w:r>
      <w:r>
        <w:rPr>
          <w:rStyle w:val="Appelnotedebasdep"/>
          <w:rFonts w:ascii="Simplified Arabic" w:hAnsi="Simplified Arabic" w:cs="Simplified Arabic"/>
          <w:sz w:val="32"/>
          <w:szCs w:val="32"/>
          <w:rtl/>
          <w:lang w:bidi="ar-DZ"/>
        </w:rPr>
        <w:footnoteReference w:id="13"/>
      </w:r>
      <w:r>
        <w:rPr>
          <w:rFonts w:ascii="Simplified Arabic" w:hAnsi="Simplified Arabic" w:cs="Simplified Arabic" w:hint="cs"/>
          <w:sz w:val="32"/>
          <w:szCs w:val="32"/>
          <w:rtl/>
          <w:lang w:bidi="ar-DZ"/>
        </w:rPr>
        <w:t xml:space="preserve">. </w:t>
      </w:r>
    </w:p>
    <w:p w:rsidR="001D4848" w:rsidRDefault="001D4848" w:rsidP="001D4848">
      <w:pPr>
        <w:jc w:val="right"/>
        <w:rPr>
          <w:rFonts w:ascii="Simplified Arabic" w:hAnsi="Simplified Arabic" w:cs="Simplified Arabic"/>
          <w:sz w:val="32"/>
          <w:szCs w:val="32"/>
          <w:rtl/>
          <w:lang w:bidi="ar-DZ"/>
        </w:rPr>
      </w:pPr>
    </w:p>
    <w:p w:rsidR="001D4848" w:rsidRPr="005A0939" w:rsidRDefault="001D4848" w:rsidP="001D4848">
      <w:pPr>
        <w:jc w:val="center"/>
        <w:rPr>
          <w:rFonts w:ascii="Simplified Arabic" w:hAnsi="Simplified Arabic" w:cs="Simplified Arabic"/>
          <w:sz w:val="32"/>
          <w:szCs w:val="32"/>
          <w:lang w:bidi="ar-DZ"/>
        </w:rPr>
      </w:pPr>
      <w:r>
        <w:rPr>
          <w:noProof/>
          <w:lang w:eastAsia="fr-FR"/>
        </w:rPr>
        <w:drawing>
          <wp:inline distT="0" distB="0" distL="0" distR="0">
            <wp:extent cx="2867025" cy="3590925"/>
            <wp:effectExtent l="0" t="0" r="0" b="0"/>
            <wp:docPr id="14" name="Image 14" descr="http://www.hellenicaworld.com/Greece/ImagesML/ArchaeologyN/ESchlieman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llenicaworld.com/Greece/ImagesML/ArchaeologyN/ESchliemann2.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7025" cy="3590925"/>
                    </a:xfrm>
                    <a:prstGeom prst="rect">
                      <a:avLst/>
                    </a:prstGeom>
                    <a:ln>
                      <a:noFill/>
                    </a:ln>
                    <a:effectLst>
                      <a:softEdge rad="112500"/>
                    </a:effectLst>
                  </pic:spPr>
                </pic:pic>
              </a:graphicData>
            </a:graphic>
          </wp:inline>
        </w:drawing>
      </w:r>
    </w:p>
    <w:p w:rsidR="001D4848" w:rsidRDefault="001D4848" w:rsidP="001D4848">
      <w:pPr>
        <w:jc w:val="center"/>
        <w:rPr>
          <w:rFonts w:ascii="Simplified Arabic" w:hAnsi="Simplified Arabic" w:cs="Simplified Arabic"/>
          <w:b/>
          <w:bCs/>
          <w:sz w:val="24"/>
          <w:szCs w:val="24"/>
          <w:lang w:bidi="ar-DZ"/>
        </w:rPr>
      </w:pPr>
      <w:r w:rsidRPr="00D84B45">
        <w:rPr>
          <w:rFonts w:ascii="Simplified Arabic" w:hAnsi="Simplified Arabic" w:cs="Simplified Arabic" w:hint="cs"/>
          <w:b/>
          <w:bCs/>
          <w:sz w:val="24"/>
          <w:szCs w:val="24"/>
          <w:rtl/>
          <w:lang w:bidi="ar-DZ"/>
        </w:rPr>
        <w:t>الصورة رقم 07: عالم الآثار هاينريش شليمان</w:t>
      </w:r>
    </w:p>
    <w:p w:rsidR="001D4848" w:rsidRDefault="001D4848" w:rsidP="001D4848">
      <w:pPr>
        <w:jc w:val="center"/>
        <w:rPr>
          <w:rFonts w:ascii="Simplified Arabic" w:hAnsi="Simplified Arabic" w:cs="Simplified Arabic"/>
          <w:b/>
          <w:bCs/>
          <w:sz w:val="24"/>
          <w:szCs w:val="24"/>
          <w:lang w:bidi="ar-DZ"/>
        </w:rPr>
      </w:pPr>
    </w:p>
    <w:p w:rsidR="001D4848" w:rsidRDefault="001D4848" w:rsidP="001D4848">
      <w:pPr>
        <w:jc w:val="center"/>
        <w:rPr>
          <w:rFonts w:ascii="Simplified Arabic" w:hAnsi="Simplified Arabic" w:cs="Simplified Arabic"/>
          <w:b/>
          <w:bCs/>
          <w:sz w:val="24"/>
          <w:szCs w:val="24"/>
          <w:lang w:bidi="ar-DZ"/>
        </w:rPr>
      </w:pPr>
    </w:p>
    <w:p w:rsidR="001D4848" w:rsidRPr="00A711E4" w:rsidRDefault="001D4848" w:rsidP="001D4848">
      <w:pPr>
        <w:rPr>
          <w:rFonts w:ascii="Simplified Arabic" w:hAnsi="Simplified Arabic" w:cs="Simplified Arabic"/>
          <w:b/>
          <w:bCs/>
          <w:sz w:val="24"/>
          <w:szCs w:val="24"/>
          <w:rtl/>
          <w:lang w:bidi="ar-DZ"/>
        </w:rPr>
      </w:pPr>
    </w:p>
    <w:p w:rsidR="001D4848" w:rsidRPr="001D4848" w:rsidRDefault="001D4848" w:rsidP="001D4848">
      <w:pPr>
        <w:jc w:val="right"/>
        <w:rPr>
          <w:lang w:bidi="ar-DZ"/>
        </w:rPr>
      </w:pPr>
    </w:p>
    <w:p w:rsidR="001D4848" w:rsidRPr="001D4848" w:rsidRDefault="001D4848" w:rsidP="001D4848"/>
    <w:p w:rsidR="001D4848" w:rsidRDefault="001D4848" w:rsidP="001D4848"/>
    <w:p w:rsidR="003E6554" w:rsidRPr="001D4848" w:rsidRDefault="001D4848" w:rsidP="001D4848">
      <w:pPr>
        <w:tabs>
          <w:tab w:val="left" w:pos="6735"/>
        </w:tabs>
      </w:pPr>
      <w:r>
        <w:tab/>
      </w:r>
    </w:p>
    <w:sectPr w:rsidR="003E6554" w:rsidRPr="001D4848" w:rsidSect="0013744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17E" w:rsidRDefault="00AA117E" w:rsidP="001D4848">
      <w:pPr>
        <w:spacing w:after="0" w:line="240" w:lineRule="auto"/>
      </w:pPr>
      <w:r>
        <w:separator/>
      </w:r>
    </w:p>
  </w:endnote>
  <w:endnote w:type="continuationSeparator" w:id="1">
    <w:p w:rsidR="00AA117E" w:rsidRDefault="00AA117E" w:rsidP="001D48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17E" w:rsidRDefault="00AA117E" w:rsidP="001D4848">
      <w:pPr>
        <w:spacing w:after="0" w:line="240" w:lineRule="auto"/>
      </w:pPr>
      <w:r>
        <w:separator/>
      </w:r>
    </w:p>
  </w:footnote>
  <w:footnote w:type="continuationSeparator" w:id="1">
    <w:p w:rsidR="00AA117E" w:rsidRDefault="00AA117E" w:rsidP="001D4848">
      <w:pPr>
        <w:spacing w:after="0" w:line="240" w:lineRule="auto"/>
      </w:pPr>
      <w:r>
        <w:continuationSeparator/>
      </w:r>
    </w:p>
  </w:footnote>
  <w:footnote w:id="2">
    <w:p w:rsidR="001D4848" w:rsidRPr="00F71C5F" w:rsidRDefault="001D4848" w:rsidP="001D4848">
      <w:pPr>
        <w:pStyle w:val="Notedebasdepage"/>
        <w:jc w:val="right"/>
        <w:rPr>
          <w:rFonts w:ascii="Simplified Arabic" w:hAnsi="Simplified Arabic" w:cs="Simplified Arabic"/>
          <w:rtl/>
          <w:lang w:bidi="ar-DZ"/>
        </w:rPr>
      </w:pPr>
      <w:r>
        <w:rPr>
          <w:rFonts w:ascii="Simplified Arabic" w:hAnsi="Simplified Arabic" w:cs="Simplified Arabic" w:hint="cs"/>
          <w:sz w:val="24"/>
          <w:szCs w:val="24"/>
          <w:rtl/>
        </w:rPr>
        <w:t xml:space="preserve">1_ أنطوان زكري: </w:t>
      </w:r>
      <w:r w:rsidRPr="00391813">
        <w:rPr>
          <w:rFonts w:ascii="Simplified Arabic" w:hAnsi="Simplified Arabic" w:cs="Simplified Arabic" w:hint="cs"/>
          <w:b/>
          <w:bCs/>
          <w:sz w:val="24"/>
          <w:szCs w:val="24"/>
          <w:rtl/>
        </w:rPr>
        <w:t>" ذكرى شامبليون"</w:t>
      </w:r>
      <w:r w:rsidRPr="00391813">
        <w:rPr>
          <w:rFonts w:ascii="Simplified Arabic" w:hAnsi="Simplified Arabic" w:cs="Simplified Arabic" w:hint="cs"/>
          <w:sz w:val="24"/>
          <w:szCs w:val="24"/>
          <w:u w:val="single"/>
          <w:rtl/>
        </w:rPr>
        <w:t>مجلة المقتطف</w:t>
      </w:r>
      <w:r>
        <w:rPr>
          <w:rFonts w:ascii="Simplified Arabic" w:hAnsi="Simplified Arabic" w:cs="Simplified Arabic" w:hint="cs"/>
          <w:sz w:val="24"/>
          <w:szCs w:val="24"/>
          <w:rtl/>
        </w:rPr>
        <w:t xml:space="preserve"> عدد 3، المجلد الحادي والستين، القاهرة، 1922.،   ص ص، 214-215.</w:t>
      </w:r>
    </w:p>
  </w:footnote>
  <w:footnote w:id="3">
    <w:p w:rsidR="001D4848" w:rsidRPr="00551DA6" w:rsidRDefault="001D4848" w:rsidP="001D4848">
      <w:pPr>
        <w:pStyle w:val="Notedebasdepage"/>
        <w:rPr>
          <w:rFonts w:ascii="Simplified Arabic" w:hAnsi="Simplified Arabic" w:cs="Simplified Arabic"/>
          <w:rtl/>
          <w:lang w:bidi="ar-DZ"/>
        </w:rPr>
      </w:pPr>
      <w:r w:rsidRPr="00551DA6">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_ Xavier Delestre : </w:t>
      </w:r>
      <w:r w:rsidRPr="00551DA6">
        <w:rPr>
          <w:rFonts w:ascii="Simplified Arabic" w:hAnsi="Simplified Arabic" w:cs="Simplified Arabic"/>
          <w:b/>
          <w:bCs/>
          <w:sz w:val="24"/>
          <w:szCs w:val="24"/>
        </w:rPr>
        <w:t>Introduction à L’archéologie</w:t>
      </w:r>
      <w:r>
        <w:rPr>
          <w:rFonts w:ascii="Simplified Arabic" w:hAnsi="Simplified Arabic" w:cs="Simplified Arabic"/>
          <w:sz w:val="24"/>
          <w:szCs w:val="24"/>
        </w:rPr>
        <w:t>, O.P.U., Alger, 2009., p, 3.</w:t>
      </w:r>
    </w:p>
  </w:footnote>
  <w:footnote w:id="4">
    <w:p w:rsidR="001D4848" w:rsidRPr="004A1D13" w:rsidRDefault="001D4848" w:rsidP="001D4848">
      <w:pPr>
        <w:pStyle w:val="Titre2"/>
        <w:rPr>
          <w:rFonts w:ascii="Simplified Arabic" w:hAnsi="Simplified Arabic" w:cs="Simplified Arabic"/>
          <w:b w:val="0"/>
          <w:bCs w:val="0"/>
          <w:sz w:val="24"/>
          <w:szCs w:val="24"/>
          <w:rtl/>
        </w:rPr>
      </w:pPr>
      <w:r w:rsidRPr="008A392F">
        <w:rPr>
          <w:rStyle w:val="Appelnotedebasdep"/>
          <w:rFonts w:ascii="Simplified Arabic" w:hAnsi="Simplified Arabic" w:cs="Simplified Arabic"/>
          <w:b w:val="0"/>
          <w:bCs w:val="0"/>
          <w:sz w:val="24"/>
          <w:szCs w:val="24"/>
        </w:rPr>
        <w:footnoteRef/>
      </w:r>
      <w:r w:rsidRPr="008A392F">
        <w:rPr>
          <w:rFonts w:ascii="Simplified Arabic" w:hAnsi="Simplified Arabic" w:cs="Simplified Arabic"/>
          <w:b w:val="0"/>
          <w:bCs w:val="0"/>
          <w:sz w:val="24"/>
          <w:szCs w:val="24"/>
        </w:rPr>
        <w:t>_</w:t>
      </w:r>
      <w:r w:rsidRPr="000E4F78">
        <w:rPr>
          <w:rFonts w:ascii="Simplified Arabic" w:hAnsi="Simplified Arabic" w:cs="Simplified Arabic"/>
          <w:b w:val="0"/>
          <w:bCs w:val="0"/>
          <w:sz w:val="24"/>
          <w:szCs w:val="24"/>
        </w:rPr>
        <w:t>Jean Leclant</w:t>
      </w:r>
      <w:r>
        <w:rPr>
          <w:rFonts w:ascii="Simplified Arabic" w:hAnsi="Simplified Arabic" w:cs="Simplified Arabic"/>
          <w:sz w:val="24"/>
          <w:szCs w:val="24"/>
        </w:rPr>
        <w:t> :  « </w:t>
      </w:r>
      <w:r w:rsidRPr="004A1D13">
        <w:rPr>
          <w:rFonts w:ascii="Simplified Arabic" w:hAnsi="Simplified Arabic" w:cs="Simplified Arabic"/>
          <w:sz w:val="24"/>
          <w:szCs w:val="24"/>
        </w:rPr>
        <w:t>Aux sources de l'égyptologie européenne : Champollion, Young, Rosellini, Lepsius</w:t>
      </w:r>
      <w:r>
        <w:rPr>
          <w:rFonts w:ascii="Simplified Arabic" w:hAnsi="Simplified Arabic" w:cs="Simplified Arabic"/>
          <w:sz w:val="24"/>
          <w:szCs w:val="24"/>
        </w:rPr>
        <w:t> »</w:t>
      </w:r>
      <w:r>
        <w:rPr>
          <w:rFonts w:ascii="Simplified Arabic" w:hAnsi="Simplified Arabic" w:cs="Simplified Arabic"/>
          <w:b w:val="0"/>
          <w:bCs w:val="0"/>
          <w:sz w:val="24"/>
          <w:szCs w:val="24"/>
        </w:rPr>
        <w:t>,</w:t>
      </w:r>
      <w:r w:rsidRPr="004A1D13">
        <w:rPr>
          <w:rFonts w:ascii="Simplified Arabic" w:hAnsi="Simplified Arabic" w:cs="Simplified Arabic"/>
          <w:b w:val="0"/>
          <w:bCs w:val="0"/>
          <w:sz w:val="24"/>
          <w:szCs w:val="24"/>
          <w:u w:val="single"/>
        </w:rPr>
        <w:t>C.R.S.A.B.L.</w:t>
      </w:r>
      <w:r>
        <w:rPr>
          <w:rFonts w:ascii="Simplified Arabic" w:hAnsi="Simplified Arabic" w:cs="Simplified Arabic"/>
          <w:b w:val="0"/>
          <w:bCs w:val="0"/>
          <w:sz w:val="24"/>
          <w:szCs w:val="24"/>
        </w:rPr>
        <w:t>,France, année, 1991.,</w:t>
      </w:r>
      <w:r w:rsidRPr="004A1D13">
        <w:rPr>
          <w:rFonts w:ascii="Simplified Arabic" w:hAnsi="Simplified Arabic" w:cs="Simplified Arabic"/>
          <w:b w:val="0"/>
          <w:bCs w:val="0"/>
          <w:sz w:val="24"/>
          <w:szCs w:val="24"/>
        </w:rPr>
        <w:t>p, 743.</w:t>
      </w:r>
    </w:p>
  </w:footnote>
  <w:footnote w:id="5">
    <w:p w:rsidR="001D4848" w:rsidRPr="008A392F" w:rsidRDefault="001D4848" w:rsidP="001D4848">
      <w:pPr>
        <w:pStyle w:val="Titre2"/>
        <w:rPr>
          <w:b w:val="0"/>
          <w:bCs w:val="0"/>
        </w:rPr>
      </w:pPr>
      <w:r w:rsidRPr="008A392F">
        <w:rPr>
          <w:rStyle w:val="Appelnotedebasdep"/>
          <w:rFonts w:ascii="Simplified Arabic" w:hAnsi="Simplified Arabic" w:cs="Simplified Arabic"/>
          <w:b w:val="0"/>
          <w:bCs w:val="0"/>
          <w:sz w:val="24"/>
          <w:szCs w:val="24"/>
        </w:rPr>
        <w:footnoteRef/>
      </w:r>
      <w:r w:rsidRPr="008A392F">
        <w:rPr>
          <w:rFonts w:ascii="Simplified Arabic" w:hAnsi="Simplified Arabic" w:cs="Simplified Arabic"/>
          <w:b w:val="0"/>
          <w:bCs w:val="0"/>
          <w:sz w:val="24"/>
          <w:szCs w:val="24"/>
        </w:rPr>
        <w:t xml:space="preserve"> _</w:t>
      </w:r>
      <w:r w:rsidRPr="00801364">
        <w:rPr>
          <w:rFonts w:ascii="Simplified Arabic" w:hAnsi="Simplified Arabic" w:cs="Simplified Arabic"/>
          <w:b w:val="0"/>
          <w:bCs w:val="0"/>
          <w:sz w:val="24"/>
          <w:szCs w:val="24"/>
        </w:rPr>
        <w:t>Madeleine Pourpoint</w:t>
      </w:r>
      <w:r>
        <w:rPr>
          <w:rFonts w:ascii="Simplified Arabic" w:hAnsi="Simplified Arabic" w:cs="Simplified Arabic"/>
          <w:sz w:val="24"/>
          <w:szCs w:val="24"/>
        </w:rPr>
        <w:t> : « </w:t>
      </w:r>
      <w:r w:rsidRPr="00801364">
        <w:rPr>
          <w:rStyle w:val="Accentuation"/>
          <w:rFonts w:ascii="Simplified Arabic" w:hAnsi="Simplified Arabic" w:cs="Simplified Arabic"/>
          <w:sz w:val="24"/>
          <w:szCs w:val="24"/>
        </w:rPr>
        <w:t>Champollion et l'énigme égyptienne</w:t>
      </w:r>
      <w:r>
        <w:rPr>
          <w:rStyle w:val="Accentuation"/>
          <w:rFonts w:ascii="Simplified Arabic" w:hAnsi="Simplified Arabic" w:cs="Simplified Arabic"/>
          <w:sz w:val="24"/>
          <w:szCs w:val="24"/>
        </w:rPr>
        <w:t xml:space="preserve"> », </w:t>
      </w:r>
      <w:r>
        <w:rPr>
          <w:rFonts w:ascii="Simplified Arabic" w:hAnsi="Simplified Arabic" w:cs="Simplified Arabic"/>
          <w:b w:val="0"/>
          <w:bCs w:val="0"/>
          <w:sz w:val="24"/>
          <w:szCs w:val="24"/>
          <w:u w:val="single"/>
        </w:rPr>
        <w:t>B</w:t>
      </w:r>
      <w:r w:rsidRPr="004A1D13">
        <w:rPr>
          <w:rFonts w:ascii="Simplified Arabic" w:hAnsi="Simplified Arabic" w:cs="Simplified Arabic"/>
          <w:b w:val="0"/>
          <w:bCs w:val="0"/>
          <w:sz w:val="24"/>
          <w:szCs w:val="24"/>
          <w:u w:val="single"/>
        </w:rPr>
        <w:t>.</w:t>
      </w:r>
      <w:r>
        <w:rPr>
          <w:rFonts w:ascii="Simplified Arabic" w:hAnsi="Simplified Arabic" w:cs="Simplified Arabic"/>
          <w:b w:val="0"/>
          <w:bCs w:val="0"/>
          <w:sz w:val="24"/>
          <w:szCs w:val="24"/>
          <w:u w:val="single"/>
        </w:rPr>
        <w:t xml:space="preserve">A. G. B., </w:t>
      </w:r>
      <w:r>
        <w:rPr>
          <w:rFonts w:ascii="Simplified Arabic" w:hAnsi="Simplified Arabic" w:cs="Simplified Arabic"/>
          <w:b w:val="0"/>
          <w:bCs w:val="0"/>
          <w:sz w:val="24"/>
          <w:szCs w:val="24"/>
        </w:rPr>
        <w:t>France, année, 1964., p, 289.</w:t>
      </w:r>
    </w:p>
  </w:footnote>
  <w:footnote w:id="6">
    <w:p w:rsidR="001D4848" w:rsidRPr="0060011A" w:rsidRDefault="001D4848" w:rsidP="001D4848">
      <w:pPr>
        <w:pStyle w:val="Notedebasdepage"/>
        <w:jc w:val="right"/>
        <w:rPr>
          <w:rFonts w:ascii="Simplified Arabic" w:hAnsi="Simplified Arabic" w:cs="Simplified Arabic"/>
          <w:rtl/>
          <w:lang w:bidi="ar-DZ"/>
        </w:rPr>
      </w:pPr>
      <w:r>
        <w:rPr>
          <w:rFonts w:ascii="Simplified Arabic" w:hAnsi="Simplified Arabic" w:cs="Simplified Arabic" w:hint="cs"/>
          <w:sz w:val="24"/>
          <w:szCs w:val="24"/>
          <w:rtl/>
        </w:rPr>
        <w:t xml:space="preserve">_ </w:t>
      </w:r>
      <w:r w:rsidRPr="0060011A">
        <w:rPr>
          <w:rFonts w:ascii="Simplified Arabic" w:hAnsi="Simplified Arabic" w:cs="Simplified Arabic" w:hint="cs"/>
          <w:b/>
          <w:bCs/>
          <w:sz w:val="24"/>
          <w:szCs w:val="24"/>
          <w:rtl/>
        </w:rPr>
        <w:t>المنجد في اللغة والأعلام</w:t>
      </w:r>
      <w:r>
        <w:rPr>
          <w:rFonts w:ascii="Simplified Arabic" w:hAnsi="Simplified Arabic" w:cs="Simplified Arabic" w:hint="cs"/>
          <w:sz w:val="24"/>
          <w:szCs w:val="24"/>
          <w:rtl/>
        </w:rPr>
        <w:t>، طبعة جديدة منقحة، دار الشرق، بيروت، 2003.، ص، 328.</w:t>
      </w:r>
      <w:r w:rsidRPr="0060011A">
        <w:rPr>
          <w:rStyle w:val="Appelnotedebasdep"/>
          <w:rFonts w:ascii="Simplified Arabic" w:hAnsi="Simplified Arabic" w:cs="Simplified Arabic"/>
          <w:sz w:val="24"/>
          <w:szCs w:val="24"/>
        </w:rPr>
        <w:footnoteRef/>
      </w:r>
    </w:p>
  </w:footnote>
  <w:footnote w:id="7">
    <w:p w:rsidR="001D4848" w:rsidRPr="00D2100D" w:rsidRDefault="001D4848" w:rsidP="001D4848">
      <w:pPr>
        <w:pStyle w:val="Notedebasdepage"/>
        <w:rPr>
          <w:rFonts w:ascii="Simplified Arabic" w:hAnsi="Simplified Arabic" w:cs="Simplified Arabic"/>
          <w:rtl/>
          <w:lang w:bidi="ar-DZ"/>
        </w:rPr>
      </w:pPr>
      <w:r w:rsidRPr="00D2100D">
        <w:rPr>
          <w:rStyle w:val="Appelnotedebasdep"/>
          <w:rFonts w:ascii="Simplified Arabic" w:hAnsi="Simplified Arabic" w:cs="Simplified Arabic"/>
          <w:sz w:val="24"/>
          <w:szCs w:val="24"/>
        </w:rPr>
        <w:footnoteRef/>
      </w:r>
      <w:r>
        <w:rPr>
          <w:rFonts w:ascii="Simplified Arabic" w:hAnsi="Simplified Arabic" w:cs="Simplified Arabic"/>
          <w:sz w:val="24"/>
          <w:szCs w:val="24"/>
        </w:rPr>
        <w:t>_ Dussaud, René : </w:t>
      </w:r>
      <w:r w:rsidRPr="00C5482F">
        <w:rPr>
          <w:rFonts w:ascii="Simplified Arabic" w:hAnsi="Simplified Arabic" w:cs="Simplified Arabic"/>
          <w:b/>
          <w:bCs/>
          <w:sz w:val="24"/>
          <w:szCs w:val="24"/>
        </w:rPr>
        <w:t>«  découverte</w:t>
      </w:r>
      <w:r>
        <w:rPr>
          <w:rFonts w:ascii="Simplified Arabic" w:hAnsi="Simplified Arabic" w:cs="Simplified Arabic"/>
          <w:b/>
          <w:bCs/>
          <w:sz w:val="24"/>
          <w:szCs w:val="24"/>
        </w:rPr>
        <w:t>s</w:t>
      </w:r>
      <w:r w:rsidRPr="00C5482F">
        <w:rPr>
          <w:rFonts w:ascii="Simplified Arabic" w:hAnsi="Simplified Arabic" w:cs="Simplified Arabic"/>
          <w:b/>
          <w:bCs/>
          <w:sz w:val="24"/>
          <w:szCs w:val="24"/>
        </w:rPr>
        <w:t xml:space="preserve"> de M. André Parrot à Tell Hariri (Syrie)</w:t>
      </w:r>
      <w:r>
        <w:rPr>
          <w:rFonts w:ascii="Simplified Arabic" w:hAnsi="Simplified Arabic" w:cs="Simplified Arabic"/>
          <w:b/>
          <w:bCs/>
          <w:sz w:val="24"/>
          <w:szCs w:val="24"/>
        </w:rPr>
        <w:t> »</w:t>
      </w:r>
      <w:r w:rsidRPr="00C5482F">
        <w:rPr>
          <w:rFonts w:ascii="Simplified Arabic" w:hAnsi="Simplified Arabic" w:cs="Simplified Arabic"/>
          <w:b/>
          <w:bCs/>
          <w:sz w:val="24"/>
          <w:szCs w:val="24"/>
        </w:rPr>
        <w:t>,</w:t>
      </w:r>
      <w:r w:rsidRPr="00C5482F">
        <w:rPr>
          <w:rFonts w:ascii="Simplified Arabic" w:hAnsi="Simplified Arabic" w:cs="Simplified Arabic"/>
          <w:sz w:val="24"/>
          <w:szCs w:val="24"/>
          <w:u w:val="single"/>
        </w:rPr>
        <w:t>C.R.S.A.I.B.L</w:t>
      </w:r>
      <w:r>
        <w:rPr>
          <w:rFonts w:ascii="Simplified Arabic" w:hAnsi="Simplified Arabic" w:cs="Simplified Arabic"/>
          <w:sz w:val="24"/>
          <w:szCs w:val="24"/>
        </w:rPr>
        <w:t xml:space="preserve">. , France, année, 1935., p,42., </w:t>
      </w:r>
      <w:r w:rsidRPr="003E6F32">
        <w:rPr>
          <w:rFonts w:ascii="Simplified Arabic" w:hAnsi="Simplified Arabic" w:cs="Simplified Arabic"/>
          <w:sz w:val="24"/>
          <w:szCs w:val="24"/>
          <w:u w:val="single"/>
        </w:rPr>
        <w:t>voir</w:t>
      </w:r>
      <w:r>
        <w:rPr>
          <w:rFonts w:ascii="Simplified Arabic" w:hAnsi="Simplified Arabic" w:cs="Simplified Arabic"/>
          <w:sz w:val="24"/>
          <w:szCs w:val="24"/>
        </w:rPr>
        <w:t xml:space="preserve">  aussi : Dussaud, René : «  </w:t>
      </w:r>
      <w:r w:rsidRPr="0088067A">
        <w:rPr>
          <w:rFonts w:ascii="Simplified Arabic" w:hAnsi="Simplified Arabic" w:cs="Simplified Arabic"/>
          <w:b/>
          <w:bCs/>
          <w:sz w:val="24"/>
          <w:szCs w:val="24"/>
        </w:rPr>
        <w:t>Mission archéologique de Mari »</w:t>
      </w:r>
      <w:r>
        <w:rPr>
          <w:rFonts w:ascii="Simplified Arabic" w:hAnsi="Simplified Arabic" w:cs="Simplified Arabic"/>
          <w:sz w:val="24"/>
          <w:szCs w:val="24"/>
        </w:rPr>
        <w:t xml:space="preserve">, </w:t>
      </w:r>
      <w:r w:rsidRPr="0088067A">
        <w:rPr>
          <w:rFonts w:ascii="Simplified Arabic" w:hAnsi="Simplified Arabic" w:cs="Simplified Arabic"/>
          <w:sz w:val="24"/>
          <w:szCs w:val="24"/>
          <w:u w:val="single"/>
        </w:rPr>
        <w:t>Syria</w:t>
      </w:r>
      <w:r>
        <w:rPr>
          <w:rFonts w:ascii="Simplified Arabic" w:hAnsi="Simplified Arabic" w:cs="Simplified Arabic"/>
          <w:sz w:val="24"/>
          <w:szCs w:val="24"/>
        </w:rPr>
        <w:t>, France, année 1957., pp, 343-345.</w:t>
      </w:r>
      <w:r w:rsidRPr="005D40B1">
        <w:rPr>
          <w:rFonts w:ascii="Simplified Arabic" w:hAnsi="Simplified Arabic" w:cs="Simplified Arabic"/>
          <w:sz w:val="24"/>
          <w:szCs w:val="24"/>
          <w:u w:val="single"/>
        </w:rPr>
        <w:t>voir</w:t>
      </w:r>
      <w:r>
        <w:rPr>
          <w:rFonts w:ascii="Simplified Arabic" w:hAnsi="Simplified Arabic" w:cs="Simplified Arabic"/>
          <w:sz w:val="24"/>
          <w:szCs w:val="24"/>
        </w:rPr>
        <w:t> : Dhorme, edourd : « </w:t>
      </w:r>
      <w:r>
        <w:rPr>
          <w:rFonts w:ascii="Simplified Arabic" w:hAnsi="Simplified Arabic" w:cs="Simplified Arabic"/>
          <w:b/>
          <w:bCs/>
          <w:sz w:val="24"/>
          <w:szCs w:val="24"/>
        </w:rPr>
        <w:t>Nouvelles des Fouilles de MM A</w:t>
      </w:r>
      <w:r w:rsidRPr="005D40B1">
        <w:rPr>
          <w:rFonts w:ascii="Simplified Arabic" w:hAnsi="Simplified Arabic" w:cs="Simplified Arabic"/>
          <w:b/>
          <w:bCs/>
          <w:sz w:val="24"/>
          <w:szCs w:val="24"/>
        </w:rPr>
        <w:t>ndré parrot et Georges Dossin à Mari » </w:t>
      </w:r>
      <w:r>
        <w:rPr>
          <w:rFonts w:ascii="Simplified Arabic" w:hAnsi="Simplified Arabic" w:cs="Simplified Arabic"/>
          <w:sz w:val="24"/>
          <w:szCs w:val="24"/>
        </w:rPr>
        <w:t xml:space="preserve">, in </w:t>
      </w:r>
      <w:r w:rsidRPr="00C5482F">
        <w:rPr>
          <w:rFonts w:ascii="Simplified Arabic" w:hAnsi="Simplified Arabic" w:cs="Simplified Arabic"/>
          <w:sz w:val="24"/>
          <w:szCs w:val="24"/>
          <w:u w:val="single"/>
        </w:rPr>
        <w:t>C.R.S.A.I.B.L</w:t>
      </w:r>
      <w:r>
        <w:rPr>
          <w:rFonts w:ascii="Simplified Arabic" w:hAnsi="Simplified Arabic" w:cs="Simplified Arabic"/>
          <w:sz w:val="24"/>
          <w:szCs w:val="24"/>
        </w:rPr>
        <w:t>. , France, année, 1954., p, 468.</w:t>
      </w:r>
    </w:p>
  </w:footnote>
  <w:footnote w:id="8">
    <w:p w:rsidR="001D4848" w:rsidRPr="00025DE7" w:rsidRDefault="001D4848" w:rsidP="001D4848">
      <w:pPr>
        <w:pStyle w:val="Notedebasdepage"/>
        <w:jc w:val="right"/>
        <w:rPr>
          <w:rFonts w:ascii="Simplified Arabic" w:hAnsi="Simplified Arabic" w:cs="Simplified Arabic"/>
          <w:rtl/>
          <w:lang w:bidi="ar-DZ"/>
        </w:rPr>
      </w:pPr>
      <w:r>
        <w:rPr>
          <w:rFonts w:ascii="Simplified Arabic" w:hAnsi="Simplified Arabic" w:cs="Simplified Arabic" w:hint="cs"/>
          <w:sz w:val="24"/>
          <w:szCs w:val="24"/>
          <w:rtl/>
        </w:rPr>
        <w:t xml:space="preserve">_ أندريه بارو: </w:t>
      </w:r>
      <w:r w:rsidRPr="00025DE7">
        <w:rPr>
          <w:rFonts w:ascii="Simplified Arabic" w:hAnsi="Simplified Arabic" w:cs="Simplified Arabic" w:hint="cs"/>
          <w:b/>
          <w:bCs/>
          <w:sz w:val="24"/>
          <w:szCs w:val="24"/>
          <w:rtl/>
        </w:rPr>
        <w:t>" برج بابل</w:t>
      </w:r>
      <w:r>
        <w:rPr>
          <w:rFonts w:ascii="Simplified Arabic" w:hAnsi="Simplified Arabic" w:cs="Simplified Arabic" w:hint="cs"/>
          <w:sz w:val="24"/>
          <w:szCs w:val="24"/>
          <w:rtl/>
        </w:rPr>
        <w:t xml:space="preserve">، " ترجمة جبرا إبراهيم جبرا، </w:t>
      </w:r>
      <w:r w:rsidRPr="00025DE7">
        <w:rPr>
          <w:rFonts w:ascii="Simplified Arabic" w:hAnsi="Simplified Arabic" w:cs="Simplified Arabic" w:hint="cs"/>
          <w:sz w:val="24"/>
          <w:szCs w:val="24"/>
          <w:u w:val="single"/>
          <w:rtl/>
        </w:rPr>
        <w:t>مجلة فنن عربية</w:t>
      </w:r>
      <w:r>
        <w:rPr>
          <w:rFonts w:ascii="Simplified Arabic" w:hAnsi="Simplified Arabic" w:cs="Simplified Arabic" w:hint="cs"/>
          <w:sz w:val="24"/>
          <w:szCs w:val="24"/>
          <w:rtl/>
        </w:rPr>
        <w:t>، عدد 3، دار واسط للنشر، المملكة المتحدة،  1982.، ص ص، 55- 56.</w:t>
      </w:r>
      <w:r w:rsidRPr="00025DE7">
        <w:rPr>
          <w:rStyle w:val="Appelnotedebasdep"/>
          <w:rFonts w:ascii="Simplified Arabic" w:hAnsi="Simplified Arabic" w:cs="Simplified Arabic"/>
          <w:sz w:val="24"/>
          <w:szCs w:val="24"/>
        </w:rPr>
        <w:footnoteRef/>
      </w:r>
    </w:p>
  </w:footnote>
  <w:footnote w:id="9">
    <w:p w:rsidR="001D4848" w:rsidRPr="006C5927" w:rsidRDefault="001D4848" w:rsidP="001D4848">
      <w:pPr>
        <w:pStyle w:val="Notedebasdepage"/>
        <w:rPr>
          <w:rFonts w:ascii="Simplified Arabic" w:hAnsi="Simplified Arabic" w:cs="Simplified Arabic"/>
          <w:lang w:bidi="ar-DZ"/>
        </w:rPr>
      </w:pPr>
      <w:r w:rsidRPr="006C5927">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_ Ernest Will : </w:t>
      </w:r>
      <w:r w:rsidRPr="00C65E99">
        <w:rPr>
          <w:rFonts w:ascii="Simplified Arabic" w:hAnsi="Simplified Arabic" w:cs="Simplified Arabic"/>
          <w:b/>
          <w:bCs/>
          <w:sz w:val="24"/>
          <w:szCs w:val="24"/>
        </w:rPr>
        <w:t>«  André Parrot ( 15 février 1901-24aout 1980)</w:t>
      </w:r>
      <w:r>
        <w:rPr>
          <w:rFonts w:ascii="Simplified Arabic" w:hAnsi="Simplified Arabic" w:cs="Simplified Arabic"/>
          <w:sz w:val="24"/>
          <w:szCs w:val="24"/>
        </w:rPr>
        <w:t xml:space="preserve"> », </w:t>
      </w:r>
      <w:r w:rsidRPr="00C65E99">
        <w:rPr>
          <w:rFonts w:ascii="Simplified Arabic" w:hAnsi="Simplified Arabic" w:cs="Simplified Arabic"/>
          <w:sz w:val="24"/>
          <w:szCs w:val="24"/>
          <w:u w:val="single"/>
        </w:rPr>
        <w:t>in Syria</w:t>
      </w:r>
      <w:r>
        <w:rPr>
          <w:rFonts w:ascii="Simplified Arabic" w:hAnsi="Simplified Arabic" w:cs="Simplified Arabic"/>
          <w:sz w:val="24"/>
          <w:szCs w:val="24"/>
        </w:rPr>
        <w:t>, tome 58 fascicule 1-2, France, 1981.,p p, 1-6.</w:t>
      </w:r>
    </w:p>
  </w:footnote>
  <w:footnote w:id="10">
    <w:p w:rsidR="001D4848" w:rsidRPr="001F04EB" w:rsidRDefault="001D4848" w:rsidP="001D4848">
      <w:pPr>
        <w:pStyle w:val="Notedebasdepage"/>
        <w:rPr>
          <w:rFonts w:ascii="Simplified Arabic" w:hAnsi="Simplified Arabic" w:cs="Simplified Arabic"/>
          <w:rtl/>
          <w:lang w:bidi="ar-DZ"/>
        </w:rPr>
      </w:pPr>
      <w:r w:rsidRPr="001F04EB">
        <w:rPr>
          <w:rStyle w:val="Appelnotedebasdep"/>
          <w:rFonts w:ascii="Simplified Arabic" w:hAnsi="Simplified Arabic" w:cs="Simplified Arabic"/>
          <w:sz w:val="24"/>
          <w:szCs w:val="24"/>
        </w:rPr>
        <w:footnoteRef/>
      </w:r>
      <w:r>
        <w:rPr>
          <w:rFonts w:ascii="Simplified Arabic" w:hAnsi="Simplified Arabic" w:cs="Simplified Arabic"/>
          <w:sz w:val="24"/>
          <w:szCs w:val="24"/>
        </w:rPr>
        <w:t xml:space="preserve">_ Jules Oppert : «  </w:t>
      </w:r>
      <w:r w:rsidRPr="00465146">
        <w:rPr>
          <w:rFonts w:ascii="Simplified Arabic" w:hAnsi="Simplified Arabic" w:cs="Simplified Arabic"/>
          <w:b/>
          <w:bCs/>
          <w:sz w:val="24"/>
          <w:szCs w:val="24"/>
        </w:rPr>
        <w:t>L’inscription de Nabonide publiée par Le p. Scheil »</w:t>
      </w:r>
      <w:r>
        <w:rPr>
          <w:rFonts w:ascii="Simplified Arabic" w:hAnsi="Simplified Arabic" w:cs="Simplified Arabic"/>
          <w:sz w:val="24"/>
          <w:szCs w:val="24"/>
        </w:rPr>
        <w:t xml:space="preserve">, in </w:t>
      </w:r>
      <w:r w:rsidRPr="00C5482F">
        <w:rPr>
          <w:rFonts w:ascii="Simplified Arabic" w:hAnsi="Simplified Arabic" w:cs="Simplified Arabic"/>
          <w:sz w:val="24"/>
          <w:szCs w:val="24"/>
          <w:u w:val="single"/>
        </w:rPr>
        <w:t>C.R.S.A.I.B.L</w:t>
      </w:r>
      <w:r>
        <w:rPr>
          <w:rFonts w:ascii="Simplified Arabic" w:hAnsi="Simplified Arabic" w:cs="Simplified Arabic"/>
          <w:sz w:val="24"/>
          <w:szCs w:val="24"/>
        </w:rPr>
        <w:t>. , France, année, 1896., pp, 129-130.</w:t>
      </w:r>
    </w:p>
  </w:footnote>
  <w:footnote w:id="11">
    <w:p w:rsidR="001D4848" w:rsidRPr="00F1638C" w:rsidRDefault="001D4848" w:rsidP="001D4848">
      <w:pPr>
        <w:pStyle w:val="Notedebasdepage"/>
        <w:rPr>
          <w:rFonts w:ascii="Simplified Arabic" w:hAnsi="Simplified Arabic" w:cs="Simplified Arabic"/>
          <w:sz w:val="24"/>
          <w:szCs w:val="24"/>
          <w:rtl/>
          <w:lang w:bidi="ar-DZ"/>
        </w:rPr>
      </w:pPr>
      <w:r w:rsidRPr="00F1638C">
        <w:rPr>
          <w:rStyle w:val="Appelnotedebasdep"/>
          <w:rFonts w:ascii="Simplified Arabic" w:hAnsi="Simplified Arabic" w:cs="Simplified Arabic"/>
          <w:sz w:val="24"/>
          <w:szCs w:val="24"/>
        </w:rPr>
        <w:footnoteRef/>
      </w:r>
      <w:r>
        <w:rPr>
          <w:rFonts w:ascii="Simplified Arabic" w:hAnsi="Simplified Arabic" w:cs="Simplified Arabic"/>
          <w:sz w:val="24"/>
          <w:szCs w:val="24"/>
        </w:rPr>
        <w:t>_ Olivier Masson : </w:t>
      </w:r>
      <w:r w:rsidRPr="00F1638C">
        <w:rPr>
          <w:rFonts w:ascii="Simplified Arabic" w:hAnsi="Simplified Arabic" w:cs="Simplified Arabic"/>
          <w:b/>
          <w:bCs/>
          <w:sz w:val="24"/>
          <w:szCs w:val="24"/>
        </w:rPr>
        <w:t>« recherches récentes sur Heinrich Schliemann</w:t>
      </w:r>
      <w:r>
        <w:rPr>
          <w:rFonts w:ascii="Simplified Arabic" w:hAnsi="Simplified Arabic" w:cs="Simplified Arabic"/>
          <w:sz w:val="24"/>
          <w:szCs w:val="24"/>
        </w:rPr>
        <w:t xml:space="preserve"> », </w:t>
      </w:r>
      <w:r w:rsidRPr="00F1638C">
        <w:rPr>
          <w:rFonts w:ascii="Simplified Arabic" w:hAnsi="Simplified Arabic" w:cs="Simplified Arabic"/>
          <w:sz w:val="24"/>
          <w:szCs w:val="24"/>
          <w:u w:val="single"/>
        </w:rPr>
        <w:t>revue des étudesgrecques,</w:t>
      </w:r>
      <w:r>
        <w:rPr>
          <w:rFonts w:ascii="Simplified Arabic" w:hAnsi="Simplified Arabic" w:cs="Simplified Arabic"/>
          <w:sz w:val="24"/>
          <w:szCs w:val="24"/>
        </w:rPr>
        <w:t xml:space="preserve"> année 1995, 108- 02, France., p, 595.</w:t>
      </w:r>
    </w:p>
  </w:footnote>
  <w:footnote w:id="12">
    <w:p w:rsidR="001D4848" w:rsidRPr="00B3227C" w:rsidRDefault="001D4848" w:rsidP="001D4848">
      <w:pPr>
        <w:pStyle w:val="Notedebasdepage"/>
        <w:jc w:val="right"/>
        <w:rPr>
          <w:rFonts w:ascii="Simplified Arabic" w:hAnsi="Simplified Arabic" w:cs="Simplified Arabic"/>
          <w:rtl/>
          <w:lang w:bidi="ar-DZ"/>
        </w:rPr>
      </w:pPr>
      <w:r>
        <w:rPr>
          <w:rFonts w:ascii="Simplified Arabic" w:hAnsi="Simplified Arabic" w:cs="Simplified Arabic" w:hint="cs"/>
          <w:sz w:val="24"/>
          <w:szCs w:val="24"/>
          <w:rtl/>
        </w:rPr>
        <w:t xml:space="preserve">_ فيليب هوفمايستر: " </w:t>
      </w:r>
      <w:r>
        <w:rPr>
          <w:rFonts w:ascii="Simplified Arabic" w:hAnsi="Simplified Arabic" w:cs="Simplified Arabic" w:hint="cs"/>
          <w:b/>
          <w:bCs/>
          <w:sz w:val="24"/>
          <w:szCs w:val="24"/>
          <w:rtl/>
        </w:rPr>
        <w:t xml:space="preserve">الذكرى المائة لوفاة هاينريش شليمان"، </w:t>
      </w:r>
      <w:r w:rsidRPr="00B3227C">
        <w:rPr>
          <w:rFonts w:ascii="Simplified Arabic" w:hAnsi="Simplified Arabic" w:cs="Simplified Arabic" w:hint="cs"/>
          <w:sz w:val="24"/>
          <w:szCs w:val="24"/>
          <w:u w:val="single"/>
          <w:rtl/>
        </w:rPr>
        <w:t>مجلة فكر وفن</w:t>
      </w:r>
      <w:r w:rsidRPr="00B3227C">
        <w:rPr>
          <w:rFonts w:ascii="Simplified Arabic" w:hAnsi="Simplified Arabic" w:cs="Simplified Arabic" w:hint="cs"/>
          <w:sz w:val="24"/>
          <w:szCs w:val="24"/>
          <w:rtl/>
        </w:rPr>
        <w:t>، عدد 54،</w:t>
      </w:r>
      <w:r>
        <w:rPr>
          <w:rFonts w:ascii="Simplified Arabic" w:hAnsi="Simplified Arabic" w:cs="Simplified Arabic" w:hint="cs"/>
          <w:sz w:val="24"/>
          <w:szCs w:val="24"/>
          <w:rtl/>
        </w:rPr>
        <w:t xml:space="preserve"> ألمانيا، 1992.، ص، 4.</w:t>
      </w:r>
      <w:r w:rsidRPr="00B3227C">
        <w:rPr>
          <w:rStyle w:val="Appelnotedebasdep"/>
          <w:rFonts w:ascii="Simplified Arabic" w:hAnsi="Simplified Arabic" w:cs="Simplified Arabic"/>
          <w:sz w:val="24"/>
          <w:szCs w:val="24"/>
        </w:rPr>
        <w:footnoteRef/>
      </w:r>
    </w:p>
  </w:footnote>
  <w:footnote w:id="13">
    <w:p w:rsidR="001D4848" w:rsidRPr="00137BB9" w:rsidRDefault="001D4848" w:rsidP="001D4848">
      <w:pPr>
        <w:pStyle w:val="Notedebasdepage"/>
        <w:jc w:val="right"/>
        <w:rPr>
          <w:rFonts w:ascii="Simplified Arabic" w:hAnsi="Simplified Arabic" w:cs="Simplified Arabic"/>
          <w:rtl/>
          <w:lang w:bidi="ar-DZ"/>
        </w:rPr>
      </w:pPr>
      <w:r>
        <w:rPr>
          <w:rFonts w:ascii="Simplified Arabic" w:hAnsi="Simplified Arabic" w:cs="Simplified Arabic" w:hint="cs"/>
          <w:sz w:val="24"/>
          <w:szCs w:val="24"/>
          <w:rtl/>
        </w:rPr>
        <w:t xml:space="preserve">2_ شاكر وإرمغارد مطلق: " </w:t>
      </w:r>
      <w:r w:rsidRPr="007C24D7">
        <w:rPr>
          <w:rFonts w:ascii="Simplified Arabic" w:hAnsi="Simplified Arabic" w:cs="Simplified Arabic" w:hint="cs"/>
          <w:b/>
          <w:bCs/>
          <w:sz w:val="24"/>
          <w:szCs w:val="24"/>
          <w:rtl/>
        </w:rPr>
        <w:t>هاينريش شليمان وواقع البحث الأثري</w:t>
      </w:r>
      <w:r>
        <w:rPr>
          <w:rFonts w:ascii="Simplified Arabic" w:hAnsi="Simplified Arabic" w:cs="Simplified Arabic" w:hint="cs"/>
          <w:sz w:val="24"/>
          <w:szCs w:val="24"/>
          <w:rtl/>
        </w:rPr>
        <w:t xml:space="preserve">"، </w:t>
      </w:r>
      <w:r w:rsidRPr="007C24D7">
        <w:rPr>
          <w:rFonts w:ascii="Simplified Arabic" w:hAnsi="Simplified Arabic" w:cs="Simplified Arabic" w:hint="cs"/>
          <w:sz w:val="24"/>
          <w:szCs w:val="24"/>
          <w:u w:val="single"/>
          <w:rtl/>
        </w:rPr>
        <w:t>مجلة الآداب الأجنبية،</w:t>
      </w:r>
      <w:r>
        <w:rPr>
          <w:rFonts w:ascii="Simplified Arabic" w:hAnsi="Simplified Arabic" w:cs="Simplified Arabic" w:hint="cs"/>
          <w:sz w:val="24"/>
          <w:szCs w:val="24"/>
          <w:rtl/>
        </w:rPr>
        <w:t xml:space="preserve"> عدد 48،  1986، ص ص، 47- 48.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D4848"/>
    <w:rsid w:val="00137444"/>
    <w:rsid w:val="001D4848"/>
    <w:rsid w:val="006350C4"/>
    <w:rsid w:val="006E18BC"/>
    <w:rsid w:val="00776843"/>
    <w:rsid w:val="009D7740"/>
    <w:rsid w:val="00AA117E"/>
    <w:rsid w:val="00B91B12"/>
    <w:rsid w:val="00D648C6"/>
    <w:rsid w:val="00F105B8"/>
    <w:rsid w:val="00F1410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48"/>
    <w:pPr>
      <w:spacing w:after="200" w:line="276" w:lineRule="auto"/>
    </w:pPr>
  </w:style>
  <w:style w:type="paragraph" w:styleId="Titre2">
    <w:name w:val="heading 2"/>
    <w:basedOn w:val="Normal"/>
    <w:link w:val="Titre2Car"/>
    <w:uiPriority w:val="9"/>
    <w:qFormat/>
    <w:rsid w:val="001D484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D4848"/>
    <w:rPr>
      <w:rFonts w:ascii="Times New Roman" w:eastAsia="Times New Roman" w:hAnsi="Times New Roman" w:cs="Times New Roman"/>
      <w:b/>
      <w:bCs/>
      <w:sz w:val="36"/>
      <w:szCs w:val="36"/>
      <w:lang w:eastAsia="fr-FR"/>
    </w:rPr>
  </w:style>
  <w:style w:type="paragraph" w:styleId="Notedebasdepage">
    <w:name w:val="footnote text"/>
    <w:basedOn w:val="Normal"/>
    <w:link w:val="NotedebasdepageCar"/>
    <w:uiPriority w:val="99"/>
    <w:unhideWhenUsed/>
    <w:rsid w:val="001D4848"/>
    <w:pPr>
      <w:spacing w:after="0" w:line="240" w:lineRule="auto"/>
    </w:pPr>
    <w:rPr>
      <w:sz w:val="20"/>
      <w:szCs w:val="20"/>
    </w:rPr>
  </w:style>
  <w:style w:type="character" w:customStyle="1" w:styleId="NotedebasdepageCar">
    <w:name w:val="Note de bas de page Car"/>
    <w:basedOn w:val="Policepardfaut"/>
    <w:link w:val="Notedebasdepage"/>
    <w:uiPriority w:val="99"/>
    <w:rsid w:val="001D4848"/>
    <w:rPr>
      <w:sz w:val="20"/>
      <w:szCs w:val="20"/>
    </w:rPr>
  </w:style>
  <w:style w:type="character" w:styleId="Appelnotedebasdep">
    <w:name w:val="footnote reference"/>
    <w:basedOn w:val="Policepardfaut"/>
    <w:uiPriority w:val="99"/>
    <w:semiHidden/>
    <w:unhideWhenUsed/>
    <w:rsid w:val="001D4848"/>
    <w:rPr>
      <w:vertAlign w:val="superscript"/>
    </w:rPr>
  </w:style>
  <w:style w:type="paragraph" w:styleId="NormalWeb">
    <w:name w:val="Normal (Web)"/>
    <w:basedOn w:val="Normal"/>
    <w:uiPriority w:val="99"/>
    <w:semiHidden/>
    <w:unhideWhenUsed/>
    <w:rsid w:val="001D48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D4848"/>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1154</Words>
  <Characters>6352</Characters>
  <Application>Microsoft Office Word</Application>
  <DocSecurity>0</DocSecurity>
  <Lines>52</Lines>
  <Paragraphs>14</Paragraphs>
  <ScaleCrop>false</ScaleCrop>
  <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pc</cp:lastModifiedBy>
  <cp:revision>5</cp:revision>
  <dcterms:created xsi:type="dcterms:W3CDTF">2022-10-10T20:47:00Z</dcterms:created>
  <dcterms:modified xsi:type="dcterms:W3CDTF">2022-10-11T08:18:00Z</dcterms:modified>
</cp:coreProperties>
</file>