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679"/>
          <w:tab w:val="right" w:pos="707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بن ربيع حنيفة وآخرون ،الواضح في المحاسبة المالية وفق </w:t>
      </w:r>
      <w:r w:rsidRPr="000D4843">
        <w:rPr>
          <w:rFonts w:ascii="Sakkal Majalla" w:hAnsi="Sakkal Majalla" w:cs="Sakkal Majalla"/>
          <w:sz w:val="22"/>
          <w:szCs w:val="22"/>
        </w:rPr>
        <w:t>SCF</w:t>
      </w:r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والمعايير الدولية ، الجزء الثاني ، منشورات كليك، الجزائر ،2013 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بن عمارة منصور ، أعمال موجهة في تقنيات الجباية ن الجزء الأول ، دار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هومة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، الجزائر 2007.</w:t>
      </w:r>
    </w:p>
    <w:p w:rsidR="004576DE" w:rsidRPr="000D4843" w:rsidRDefault="004576DE" w:rsidP="004576DE">
      <w:pPr>
        <w:numPr>
          <w:ilvl w:val="0"/>
          <w:numId w:val="1"/>
        </w:numPr>
        <w:tabs>
          <w:tab w:val="right" w:pos="395"/>
          <w:tab w:val="left" w:pos="537"/>
        </w:tabs>
        <w:bidi/>
        <w:spacing w:after="0" w:line="240" w:lineRule="auto"/>
        <w:rPr>
          <w:rFonts w:ascii="Sakkal Majalla" w:hAnsi="Sakkal Majalla" w:cs="Sakkal Majalla"/>
          <w:lang w:bidi="ar-DZ"/>
        </w:rPr>
      </w:pPr>
      <w:proofErr w:type="spellStart"/>
      <w:r w:rsidRPr="000D4843">
        <w:rPr>
          <w:rFonts w:ascii="Sakkal Majalla" w:hAnsi="Sakkal Majalla" w:cs="Sakkal Majalla"/>
          <w:rtl/>
          <w:lang w:bidi="ar-DZ"/>
        </w:rPr>
        <w:t>بوعون</w:t>
      </w:r>
      <w:proofErr w:type="spellEnd"/>
      <w:r w:rsidRPr="000D4843">
        <w:rPr>
          <w:rFonts w:ascii="Sakkal Majalla" w:hAnsi="Sakkal Majalla" w:cs="Sakkal Majalla"/>
          <w:rtl/>
          <w:lang w:bidi="ar-DZ"/>
        </w:rPr>
        <w:t xml:space="preserve"> </w:t>
      </w:r>
      <w:proofErr w:type="spellStart"/>
      <w:r w:rsidRPr="000D4843">
        <w:rPr>
          <w:rFonts w:ascii="Sakkal Majalla" w:hAnsi="Sakkal Majalla" w:cs="Sakkal Majalla"/>
          <w:rtl/>
          <w:lang w:bidi="ar-DZ"/>
        </w:rPr>
        <w:t>يحياوي</w:t>
      </w:r>
      <w:proofErr w:type="spellEnd"/>
      <w:r w:rsidRPr="000D4843">
        <w:rPr>
          <w:rFonts w:ascii="Sakkal Majalla" w:hAnsi="Sakkal Majalla" w:cs="Sakkal Majalla"/>
          <w:rtl/>
          <w:lang w:bidi="ar-DZ"/>
        </w:rPr>
        <w:t xml:space="preserve"> نصيرة ، الضرائب الوطنية والدولية ؛ </w:t>
      </w:r>
      <w:r w:rsidRPr="000D4843">
        <w:rPr>
          <w:rFonts w:ascii="Sakkal Majalla" w:hAnsi="Sakkal Majalla" w:cs="Sakkal Majalla"/>
          <w:lang w:bidi="ar-DZ"/>
        </w:rPr>
        <w:t>Pages Bleus</w:t>
      </w:r>
      <w:r w:rsidRPr="000D4843">
        <w:rPr>
          <w:rFonts w:ascii="Sakkal Majalla" w:hAnsi="Sakkal Majalla" w:cs="Sakkal Majalla"/>
          <w:rtl/>
          <w:lang w:bidi="ar-DZ"/>
        </w:rPr>
        <w:t xml:space="preserve">  ، الجزائر 2010.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right" w:pos="567"/>
          <w:tab w:val="right" w:pos="707"/>
          <w:tab w:val="left" w:pos="849"/>
        </w:tabs>
        <w:bidi/>
        <w:rPr>
          <w:rFonts w:ascii="Sakkal Majalla" w:hAnsi="Sakkal Majalla" w:cs="Sakkal Majalla"/>
          <w:sz w:val="22"/>
          <w:szCs w:val="22"/>
          <w:rtl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حمو محمد، و سرير منور ، محاضرات في جباية المؤسسات، الشركة الجزائرية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بودواو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، الجزائر 2009.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حميد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بوزيدة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، جباية المؤسسة، ديوان المطبوعات الجامعية ، الجزائر2003.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right" w:pos="395"/>
          <w:tab w:val="left" w:pos="537"/>
        </w:tabs>
        <w:bidi/>
        <w:rPr>
          <w:rFonts w:ascii="Sakkal Majalla" w:hAnsi="Sakkal Majalla" w:cs="Sakkal Majalla"/>
          <w:sz w:val="22"/>
          <w:szCs w:val="22"/>
          <w:rtl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خالد </w:t>
      </w:r>
      <w:proofErr w:type="gramStart"/>
      <w:r w:rsidRPr="000D4843">
        <w:rPr>
          <w:rFonts w:ascii="Sakkal Majalla" w:hAnsi="Sakkal Majalla" w:cs="Sakkal Majalla"/>
          <w:sz w:val="22"/>
          <w:szCs w:val="22"/>
          <w:rtl/>
        </w:rPr>
        <w:t>الخطيب ،</w:t>
      </w:r>
      <w:proofErr w:type="gram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الأصول العلمية في المحاسبة الضريبية، دار الحامد ، الأردن، 1998.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color w:val="000000"/>
          <w:sz w:val="22"/>
          <w:szCs w:val="22"/>
          <w:rtl/>
          <w:lang w:bidi="ar-DZ"/>
        </w:rPr>
        <w:t xml:space="preserve">خليل محمود </w:t>
      </w:r>
      <w:proofErr w:type="spellStart"/>
      <w:r w:rsidRPr="000D4843">
        <w:rPr>
          <w:rFonts w:ascii="Sakkal Majalla" w:hAnsi="Sakkal Majalla" w:cs="Sakkal Majalla"/>
          <w:color w:val="000000"/>
          <w:sz w:val="22"/>
          <w:szCs w:val="22"/>
          <w:rtl/>
          <w:lang w:bidi="ar-DZ"/>
        </w:rPr>
        <w:t>الرفاعي</w:t>
      </w:r>
      <w:proofErr w:type="spellEnd"/>
      <w:r w:rsidRPr="000D4843">
        <w:rPr>
          <w:rFonts w:ascii="Sakkal Majalla" w:hAnsi="Sakkal Majalla" w:cs="Sakkal Majalla"/>
          <w:color w:val="000000"/>
          <w:sz w:val="22"/>
          <w:szCs w:val="22"/>
          <w:rtl/>
          <w:lang w:bidi="ar-DZ"/>
        </w:rPr>
        <w:t xml:space="preserve"> ، المحاسبة الضريبية ،مكتبة الفلاح، الأردن 2006،</w:t>
      </w:r>
    </w:p>
    <w:p w:rsidR="004576DE" w:rsidRPr="000D4843" w:rsidRDefault="004576DE" w:rsidP="004576DE">
      <w:pPr>
        <w:numPr>
          <w:ilvl w:val="0"/>
          <w:numId w:val="1"/>
        </w:numPr>
        <w:tabs>
          <w:tab w:val="right" w:pos="567"/>
          <w:tab w:val="left" w:pos="849"/>
          <w:tab w:val="left" w:pos="990"/>
        </w:tabs>
        <w:bidi/>
        <w:spacing w:after="0" w:line="240" w:lineRule="auto"/>
        <w:rPr>
          <w:rFonts w:ascii="Sakkal Majalla" w:hAnsi="Sakkal Majalla" w:cs="Sakkal Majalla"/>
        </w:rPr>
      </w:pPr>
      <w:r w:rsidRPr="000D4843">
        <w:rPr>
          <w:rFonts w:ascii="Sakkal Majalla" w:hAnsi="Sakkal Majalla" w:cs="Sakkal Majalla"/>
          <w:rtl/>
        </w:rPr>
        <w:t xml:space="preserve">سعيد عبد العزيز </w:t>
      </w:r>
      <w:proofErr w:type="gramStart"/>
      <w:r w:rsidRPr="000D4843">
        <w:rPr>
          <w:rFonts w:ascii="Sakkal Majalla" w:hAnsi="Sakkal Majalla" w:cs="Sakkal Majalla"/>
          <w:rtl/>
        </w:rPr>
        <w:t>عثمان ،</w:t>
      </w:r>
      <w:proofErr w:type="gramEnd"/>
      <w:r w:rsidRPr="000D4843">
        <w:rPr>
          <w:rFonts w:ascii="Sakkal Majalla" w:hAnsi="Sakkal Majalla" w:cs="Sakkal Majalla"/>
          <w:rtl/>
        </w:rPr>
        <w:t xml:space="preserve"> النظم الضريبية، مدخل تحليلي مقارب ، الدار الجامعية ، الإسكندرية، مصر، 2000 </w:t>
      </w:r>
    </w:p>
    <w:p w:rsidR="004576DE" w:rsidRPr="000D4843" w:rsidRDefault="004576DE" w:rsidP="004576DE">
      <w:pPr>
        <w:numPr>
          <w:ilvl w:val="0"/>
          <w:numId w:val="1"/>
        </w:numPr>
        <w:tabs>
          <w:tab w:val="left" w:pos="537"/>
          <w:tab w:val="right" w:pos="707"/>
          <w:tab w:val="left" w:pos="849"/>
          <w:tab w:val="left" w:pos="990"/>
        </w:tabs>
        <w:bidi/>
        <w:spacing w:after="0" w:line="240" w:lineRule="auto"/>
        <w:rPr>
          <w:rFonts w:ascii="Sakkal Majalla" w:hAnsi="Sakkal Majalla" w:cs="Sakkal Majalla"/>
        </w:rPr>
      </w:pPr>
      <w:r w:rsidRPr="000D4843">
        <w:rPr>
          <w:rFonts w:ascii="Sakkal Majalla" w:hAnsi="Sakkal Majalla" w:cs="Sakkal Majalla"/>
          <w:rtl/>
        </w:rPr>
        <w:t>عبد المجيد قدي</w:t>
      </w:r>
      <w:r w:rsidRPr="000D4843">
        <w:rPr>
          <w:rFonts w:ascii="Sakkal Majalla" w:hAnsi="Sakkal Majalla" w:cs="Sakkal Majalla"/>
          <w:rtl/>
          <w:lang w:bidi="ar-DZ"/>
        </w:rPr>
        <w:t>،</w:t>
      </w:r>
      <w:r w:rsidRPr="000D4843">
        <w:rPr>
          <w:rFonts w:ascii="Sakkal Majalla" w:hAnsi="Sakkal Majalla" w:cs="Sakkal Majalla"/>
          <w:rtl/>
        </w:rPr>
        <w:t xml:space="preserve"> المدخل إلى السياسات الاقتصادية الكلية، </w:t>
      </w:r>
      <w:proofErr w:type="gramStart"/>
      <w:r w:rsidRPr="000D4843">
        <w:rPr>
          <w:rFonts w:ascii="Sakkal Majalla" w:hAnsi="Sakkal Majalla" w:cs="Sakkal Majalla"/>
          <w:rtl/>
        </w:rPr>
        <w:t>ديوان</w:t>
      </w:r>
      <w:proofErr w:type="gramEnd"/>
      <w:r w:rsidRPr="000D4843">
        <w:rPr>
          <w:rFonts w:ascii="Sakkal Majalla" w:hAnsi="Sakkal Majalla" w:cs="Sakkal Majalla"/>
          <w:rtl/>
        </w:rPr>
        <w:t xml:space="preserve"> المطبوعات الجامعية، الجزائر 2004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849"/>
          <w:tab w:val="left" w:pos="990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عبد المجيد قدي، دراسات في علم الضرائب،  دار جرير للنشر و التوزيع، </w:t>
      </w:r>
      <w:proofErr w:type="gramStart"/>
      <w:r w:rsidRPr="000D4843">
        <w:rPr>
          <w:rFonts w:ascii="Sakkal Majalla" w:hAnsi="Sakkal Majalla" w:cs="Sakkal Majalla"/>
          <w:sz w:val="22"/>
          <w:szCs w:val="22"/>
          <w:rtl/>
        </w:rPr>
        <w:t>الأردن</w:t>
      </w:r>
      <w:proofErr w:type="gram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2011.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left" w:pos="849"/>
          <w:tab w:val="left" w:pos="990"/>
        </w:tabs>
        <w:bidi/>
        <w:rPr>
          <w:rFonts w:ascii="Sakkal Majalla" w:hAnsi="Sakkal Majalla" w:cs="Sakkal Majalla"/>
          <w:sz w:val="22"/>
          <w:szCs w:val="22"/>
          <w:lang w:bidi="ar-DZ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غازي حسين </w:t>
      </w:r>
      <w:proofErr w:type="gramStart"/>
      <w:r w:rsidRPr="000D4843">
        <w:rPr>
          <w:rFonts w:ascii="Sakkal Majalla" w:hAnsi="Sakkal Majalla" w:cs="Sakkal Majalla"/>
          <w:sz w:val="22"/>
          <w:szCs w:val="22"/>
          <w:rtl/>
        </w:rPr>
        <w:t>عناية ،</w:t>
      </w:r>
      <w:proofErr w:type="gram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النظام الضريبي في الفكر المالي الإسلامي ، مؤسسة شباب الجامعة</w:t>
      </w:r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، مصر 2003.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rPr>
          <w:rFonts w:ascii="Sakkal Majalla" w:hAnsi="Sakkal Majalla" w:cs="Sakkal Majalla"/>
          <w:sz w:val="22"/>
          <w:szCs w:val="22"/>
        </w:rPr>
      </w:pPr>
      <w:proofErr w:type="gramStart"/>
      <w:r w:rsidRPr="000D4843">
        <w:rPr>
          <w:rFonts w:ascii="Sakkal Majalla" w:hAnsi="Sakkal Majalla" w:cs="Sakkal Majalla"/>
          <w:sz w:val="22"/>
          <w:szCs w:val="22"/>
          <w:rtl/>
        </w:rPr>
        <w:t>محمد  عباس</w:t>
      </w:r>
      <w:proofErr w:type="gram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محرزي ،اقتصاديات الجباية والضرائب ، الجزائر 2003.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right" w:pos="567"/>
          <w:tab w:val="left" w:pos="849"/>
          <w:tab w:val="left" w:pos="990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محمود السيد الناعي، الضريبة على الدخل، المكتبة العصرية للنشر و </w:t>
      </w:r>
      <w:proofErr w:type="gramStart"/>
      <w:r w:rsidRPr="000D4843">
        <w:rPr>
          <w:rFonts w:ascii="Sakkal Majalla" w:hAnsi="Sakkal Majalla" w:cs="Sakkal Majalla"/>
          <w:sz w:val="22"/>
          <w:szCs w:val="22"/>
          <w:rtl/>
        </w:rPr>
        <w:t>التوزيع ،</w:t>
      </w:r>
      <w:proofErr w:type="gram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مصر ،2007.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679"/>
          <w:tab w:val="right" w:pos="707"/>
          <w:tab w:val="left" w:pos="849"/>
        </w:tabs>
        <w:bidi/>
        <w:rPr>
          <w:rFonts w:ascii="Sakkal Majalla" w:hAnsi="Sakkal Majalla" w:cs="Sakkal Majalla"/>
          <w:sz w:val="22"/>
          <w:szCs w:val="22"/>
        </w:rPr>
      </w:pPr>
      <w:proofErr w:type="spellStart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>بوعلام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 ولهي ، جباية المؤسسة الجزء الأول ، دار الهدى عين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>مليلة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، الجزائر 2018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679"/>
          <w:tab w:val="right" w:pos="707"/>
          <w:tab w:val="left" w:pos="849"/>
        </w:tabs>
        <w:bidi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عيسى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>سماعين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، جباية ومحاسبة المؤسسة، دار </w:t>
      </w:r>
      <w:r w:rsidRPr="000D4843">
        <w:rPr>
          <w:rFonts w:ascii="Sakkal Majalla" w:hAnsi="Sakkal Majalla" w:cs="Sakkal Majalla"/>
          <w:sz w:val="22"/>
          <w:szCs w:val="22"/>
          <w:lang w:bidi="ar-DZ"/>
        </w:rPr>
        <w:t>les pages bleues</w:t>
      </w:r>
      <w:r w:rsidRPr="000D4843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، الجزائر 2021 </w:t>
      </w:r>
    </w:p>
    <w:p w:rsidR="004576DE" w:rsidRPr="000D4843" w:rsidRDefault="004576DE" w:rsidP="004576DE">
      <w:pPr>
        <w:pStyle w:val="a"/>
        <w:numPr>
          <w:ilvl w:val="0"/>
          <w:numId w:val="2"/>
        </w:numPr>
        <w:spacing w:after="0" w:line="240" w:lineRule="auto"/>
        <w:jc w:val="both"/>
        <w:rPr>
          <w:rFonts w:ascii="Sakkal Majalla" w:hAnsi="Sakkal Majalla" w:cs="Sakkal Majalla"/>
          <w:bCs/>
          <w:sz w:val="22"/>
          <w:szCs w:val="22"/>
          <w:u w:val="single"/>
        </w:rPr>
      </w:pPr>
      <w:r w:rsidRPr="000D4843">
        <w:rPr>
          <w:rFonts w:ascii="Sakkal Majalla" w:hAnsi="Sakkal Majalla" w:cs="Sakkal Majalla"/>
          <w:bCs/>
          <w:sz w:val="22"/>
          <w:szCs w:val="22"/>
          <w:u w:val="single"/>
          <w:rtl/>
        </w:rPr>
        <w:t>الرسائـل و الأطـروحات :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اكرم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يوسف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النجداوي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، الفجوة الضريبية في الأردن ، رسالة دكتوراه ، الأكاديمية العربية للعلوم المالية والمصرفية ، الأردن ،2006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  <w:rtl/>
        </w:rPr>
      </w:pP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بوعلام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ولهي ، النظام الضريبي الفعال في ظل الدور الجديد للدولة  - حالة الجزائر ،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زسالة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دكتوراه  غير منشورة ، جامعة فرحات عباس ،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سطيف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2013 .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رضا خلاصي ، المراجعة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الجبائية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تقديمها و منهجيتها ، رسالة ماجستير غير منشورة، كلية العلوم الاقتصادية و علوم التسيير، جامعة الجزائر 2000.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مقدمي أحمد ، النظام المحاسبي و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الجبائي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لمتجمع الشركات، رسالة ماجستير غير منشورة، كلية الاقتصاد و علوم التسيير ، جامعة الجزائر 2005/2006.</w:t>
      </w:r>
    </w:p>
    <w:p w:rsidR="004576DE" w:rsidRPr="000D4843" w:rsidRDefault="004576DE" w:rsidP="004576DE">
      <w:pPr>
        <w:pStyle w:val="Notedebasdepage"/>
        <w:tabs>
          <w:tab w:val="left" w:pos="537"/>
          <w:tab w:val="left" w:pos="565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</w:p>
    <w:p w:rsidR="004576DE" w:rsidRPr="000D4843" w:rsidRDefault="004576DE" w:rsidP="004576DE">
      <w:pPr>
        <w:pStyle w:val="a"/>
        <w:numPr>
          <w:ilvl w:val="0"/>
          <w:numId w:val="2"/>
        </w:numPr>
        <w:tabs>
          <w:tab w:val="left" w:pos="565"/>
          <w:tab w:val="right" w:pos="849"/>
        </w:tabs>
        <w:spacing w:after="0" w:line="240" w:lineRule="auto"/>
        <w:jc w:val="both"/>
        <w:rPr>
          <w:rFonts w:ascii="Sakkal Majalla" w:hAnsi="Sakkal Majalla" w:cs="Sakkal Majalla"/>
          <w:bCs/>
          <w:sz w:val="22"/>
          <w:szCs w:val="22"/>
          <w:u w:val="single"/>
          <w:rtl/>
        </w:rPr>
      </w:pPr>
      <w:proofErr w:type="gramStart"/>
      <w:r w:rsidRPr="000D4843">
        <w:rPr>
          <w:rFonts w:ascii="Sakkal Majalla" w:hAnsi="Sakkal Majalla" w:cs="Sakkal Majalla"/>
          <w:bCs/>
          <w:sz w:val="22"/>
          <w:szCs w:val="22"/>
          <w:u w:val="single"/>
          <w:rtl/>
        </w:rPr>
        <w:t>البحــوث</w:t>
      </w:r>
      <w:proofErr w:type="gramEnd"/>
      <w:r w:rsidRPr="000D4843">
        <w:rPr>
          <w:rFonts w:ascii="Sakkal Majalla" w:hAnsi="Sakkal Majalla" w:cs="Sakkal Majalla"/>
          <w:bCs/>
          <w:sz w:val="22"/>
          <w:szCs w:val="22"/>
          <w:u w:val="single"/>
          <w:rtl/>
        </w:rPr>
        <w:t xml:space="preserve">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المؤسسات  الاقتصادية لسنة2014 ، مجلة الباحث جامعة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ورقلة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العدد16/2016 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بوعلام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ولهي ، الضريبة على الأجور و المرتبات و إشكالية التوظيف في الجزائر،  مداخلة  في الملتقى الدولي، إستراتيجية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الحوكمة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في القضاء على البطالة و تحقيق التنمية المستدامة، جامعة المسيلة، نوفمبر 2011.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 </w:t>
      </w:r>
      <w:r w:rsidRPr="000D4843">
        <w:rPr>
          <w:rFonts w:ascii="Sakkal Majalla" w:hAnsi="Sakkal Majalla" w:cs="Sakkal Majalla"/>
          <w:sz w:val="22"/>
          <w:szCs w:val="22"/>
          <w:rtl/>
          <w:lang w:val="en-US" w:bidi="ar-DZ"/>
        </w:rPr>
        <w:t xml:space="preserve"> </w:t>
      </w:r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عيسى </w:t>
      </w:r>
      <w:proofErr w:type="spellStart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>سماعين</w:t>
      </w:r>
      <w:proofErr w:type="spellEnd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، الانتقال من النتيجة المحاسبية إلى النتيجة </w:t>
      </w:r>
      <w:proofErr w:type="spellStart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>الجبائية</w:t>
      </w:r>
      <w:proofErr w:type="spellEnd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على ضوء </w:t>
      </w:r>
      <w:proofErr w:type="spellStart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>الفروقات</w:t>
      </w:r>
      <w:proofErr w:type="spellEnd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بين النظام المحاسبي المالي  والنظام </w:t>
      </w:r>
      <w:proofErr w:type="spellStart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>الجبائي</w:t>
      </w:r>
      <w:proofErr w:type="spellEnd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الجزائري  ، مجلة </w:t>
      </w:r>
      <w:proofErr w:type="spellStart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>الريادة</w:t>
      </w:r>
      <w:proofErr w:type="spellEnd"/>
      <w:r w:rsidRPr="000D4843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الاقتصادية  المجلد 05 العدد 02 /جوان 2019</w:t>
      </w:r>
      <w:r w:rsidRPr="000D4843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Pr="000D4843">
        <w:rPr>
          <w:rFonts w:ascii="Sakkal Majalla" w:hAnsi="Sakkal Majalla" w:cs="Sakkal Majalla"/>
          <w:sz w:val="22"/>
          <w:szCs w:val="22"/>
          <w:rtl/>
          <w:lang w:val="en-US" w:bidi="ar-DZ"/>
        </w:rPr>
        <w:t xml:space="preserve">، </w:t>
      </w:r>
    </w:p>
    <w:p w:rsidR="004576DE" w:rsidRPr="000D4843" w:rsidRDefault="004576DE" w:rsidP="004576DE">
      <w:pPr>
        <w:pStyle w:val="a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Cs/>
          <w:sz w:val="22"/>
          <w:szCs w:val="22"/>
          <w:u w:val="single"/>
        </w:rPr>
      </w:pPr>
      <w:proofErr w:type="gramStart"/>
      <w:r w:rsidRPr="000D4843">
        <w:rPr>
          <w:rFonts w:ascii="Sakkal Majalla" w:hAnsi="Sakkal Majalla" w:cs="Sakkal Majalla"/>
          <w:bCs/>
          <w:sz w:val="22"/>
          <w:szCs w:val="22"/>
          <w:u w:val="single"/>
          <w:rtl/>
        </w:rPr>
        <w:t>القـــوانين</w:t>
      </w:r>
      <w:proofErr w:type="gramEnd"/>
      <w:r w:rsidRPr="000D4843">
        <w:rPr>
          <w:rFonts w:ascii="Sakkal Majalla" w:hAnsi="Sakkal Majalla" w:cs="Sakkal Majalla"/>
          <w:bCs/>
          <w:sz w:val="22"/>
          <w:szCs w:val="22"/>
          <w:u w:val="single"/>
          <w:rtl/>
        </w:rPr>
        <w:t xml:space="preserve">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سلسلة القوانين </w:t>
      </w:r>
      <w:proofErr w:type="spellStart"/>
      <w:r w:rsidRPr="000D4843">
        <w:rPr>
          <w:rFonts w:ascii="Sakkal Majalla" w:hAnsi="Sakkal Majalla" w:cs="Sakkal Majalla"/>
          <w:sz w:val="22"/>
          <w:szCs w:val="22"/>
          <w:rtl/>
        </w:rPr>
        <w:t>الجبائية</w:t>
      </w:r>
      <w:proofErr w:type="spellEnd"/>
      <w:r w:rsidRPr="000D4843">
        <w:rPr>
          <w:rFonts w:ascii="Sakkal Majalla" w:hAnsi="Sakkal Majalla" w:cs="Sakkal Majalla"/>
          <w:sz w:val="22"/>
          <w:szCs w:val="22"/>
          <w:rtl/>
        </w:rPr>
        <w:t xml:space="preserve"> الصادرة عن المديرية العامة للضرائب لسنة </w:t>
      </w:r>
      <w:r w:rsidRPr="000D4843">
        <w:rPr>
          <w:rFonts w:ascii="Sakkal Majalla" w:hAnsi="Sakkal Majalla" w:cs="Sakkal Majalla"/>
          <w:sz w:val="22"/>
          <w:szCs w:val="22"/>
        </w:rPr>
        <w:t>2021</w:t>
      </w:r>
      <w:r w:rsidRPr="000D4843">
        <w:rPr>
          <w:rFonts w:ascii="Sakkal Majalla" w:hAnsi="Sakkal Majalla" w:cs="Sakkal Majalla"/>
          <w:sz w:val="22"/>
          <w:szCs w:val="22"/>
          <w:rtl/>
        </w:rPr>
        <w:t xml:space="preserve"> 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سلسلة القوانين المالية الصادرة عن المديرية العامة للضرائب لسنة </w:t>
      </w:r>
      <w:r w:rsidRPr="000D4843">
        <w:rPr>
          <w:rFonts w:ascii="Sakkal Majalla" w:hAnsi="Sakkal Majalla" w:cs="Sakkal Majalla"/>
          <w:sz w:val="22"/>
          <w:szCs w:val="22"/>
        </w:rPr>
        <w:t>2021</w:t>
      </w:r>
    </w:p>
    <w:p w:rsidR="004576DE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>الجريدة الرسمية رقم 71 الصادرة بتاريخ 11 ديسمبر 2016 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bidi/>
        <w:jc w:val="both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 الجريدة الرسمية </w:t>
      </w:r>
      <w:proofErr w:type="gramStart"/>
      <w:r>
        <w:rPr>
          <w:rFonts w:ascii="Sakkal Majalla" w:hAnsi="Sakkal Majalla" w:cs="Sakkal Majalla" w:hint="cs"/>
          <w:sz w:val="22"/>
          <w:szCs w:val="22"/>
          <w:rtl/>
        </w:rPr>
        <w:t>رقم  100</w:t>
      </w:r>
      <w:proofErr w:type="gramEnd"/>
      <w:r>
        <w:rPr>
          <w:rFonts w:ascii="Sakkal Majalla" w:hAnsi="Sakkal Majalla" w:cs="Sakkal Majalla" w:hint="cs"/>
          <w:sz w:val="22"/>
          <w:szCs w:val="22"/>
          <w:rtl/>
        </w:rPr>
        <w:t xml:space="preserve"> الصادرة بتاريخ  30/12/2021   المتضمنة قانون المالية لسنة 2022 </w:t>
      </w:r>
    </w:p>
    <w:p w:rsidR="004576DE" w:rsidRPr="000D4843" w:rsidRDefault="004576DE" w:rsidP="004576DE">
      <w:pPr>
        <w:pStyle w:val="Notedebasdepage"/>
        <w:numPr>
          <w:ilvl w:val="0"/>
          <w:numId w:val="3"/>
        </w:numPr>
        <w:tabs>
          <w:tab w:val="right" w:pos="-159"/>
          <w:tab w:val="right" w:pos="201"/>
          <w:tab w:val="right" w:pos="381"/>
        </w:tabs>
        <w:rPr>
          <w:rFonts w:ascii="Sakkal Majalla" w:hAnsi="Sakkal Majalla" w:cs="Sakkal Majalla"/>
          <w:b/>
          <w:caps/>
          <w:sz w:val="22"/>
          <w:szCs w:val="22"/>
          <w:u w:val="single"/>
          <w:rtl/>
          <w:lang w:bidi="ar-DZ"/>
        </w:rPr>
      </w:pPr>
      <w:r w:rsidRPr="000D4843">
        <w:rPr>
          <w:rFonts w:ascii="Sakkal Majalla" w:hAnsi="Sakkal Majalla" w:cs="Sakkal Majalla"/>
          <w:b/>
          <w:caps/>
          <w:sz w:val="22"/>
          <w:szCs w:val="22"/>
          <w:u w:val="single"/>
        </w:rPr>
        <w:t>Les ouvrages</w:t>
      </w:r>
      <w:r w:rsidRPr="000D4843">
        <w:rPr>
          <w:rFonts w:ascii="Sakkal Majalla" w:hAnsi="Sakkal Majalla" w:cs="Sakkal Majalla"/>
          <w:b/>
          <w:caps/>
          <w:sz w:val="22"/>
          <w:szCs w:val="22"/>
          <w:rtl/>
        </w:rPr>
        <w:t xml:space="preserve">                                                                       </w:t>
      </w:r>
      <w:r w:rsidRPr="000D4843">
        <w:rPr>
          <w:rFonts w:ascii="Sakkal Majalla" w:hAnsi="Sakkal Majalla" w:cs="Sakkal Majalla"/>
          <w:b/>
          <w:caps/>
          <w:sz w:val="22"/>
          <w:szCs w:val="22"/>
          <w:u w:val="single"/>
          <w:rtl/>
        </w:rPr>
        <w:t xml:space="preserve"> 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Bernard </w:t>
      </w:r>
      <w:proofErr w:type="spellStart"/>
      <w:proofErr w:type="gramStart"/>
      <w:r w:rsidRPr="000D4843">
        <w:rPr>
          <w:rFonts w:ascii="Sakkal Majalla" w:hAnsi="Sakkal Majalla" w:cs="Sakkal Majalla"/>
          <w:sz w:val="22"/>
          <w:szCs w:val="22"/>
        </w:rPr>
        <w:t>Castagnede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 xml:space="preserve">  ,Que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sais- je : la politique fiscale , PUF , édition N°: 1,France2008.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Emmanuel </w:t>
      </w:r>
      <w:proofErr w:type="spellStart"/>
      <w:r w:rsidRPr="000D4843">
        <w:rPr>
          <w:rFonts w:ascii="Sakkal Majalla" w:hAnsi="Sakkal Majalla" w:cs="Sakkal Majalla"/>
          <w:sz w:val="22"/>
          <w:szCs w:val="22"/>
        </w:rPr>
        <w:t>Disle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 xml:space="preserve"> et Jacques </w:t>
      </w:r>
      <w:proofErr w:type="spellStart"/>
      <w:proofErr w:type="gramStart"/>
      <w:r w:rsidRPr="000D4843">
        <w:rPr>
          <w:rFonts w:ascii="Sakkal Majalla" w:hAnsi="Sakkal Majalla" w:cs="Sakkal Majalla"/>
          <w:sz w:val="22"/>
          <w:szCs w:val="22"/>
        </w:rPr>
        <w:t>Saraf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 xml:space="preserve"> ,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droit fiscal 2006/2007  </w:t>
      </w:r>
      <w:proofErr w:type="spellStart"/>
      <w:r w:rsidRPr="000D4843">
        <w:rPr>
          <w:rFonts w:ascii="Sakkal Majalla" w:hAnsi="Sakkal Majalla" w:cs="Sakkal Majalla"/>
          <w:sz w:val="22"/>
          <w:szCs w:val="22"/>
        </w:rPr>
        <w:t>Dunod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 xml:space="preserve">, paris , France ,2006  .                                                                            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Ibrahim </w:t>
      </w:r>
      <w:proofErr w:type="spellStart"/>
      <w:r w:rsidRPr="000D4843">
        <w:rPr>
          <w:rFonts w:ascii="Sakkal Majalla" w:hAnsi="Sakkal Majalla" w:cs="Sakkal Majalla"/>
          <w:sz w:val="22"/>
          <w:szCs w:val="22"/>
        </w:rPr>
        <w:t>Hammadou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 xml:space="preserve">  et Ahmed Tessa, Fiscalité de </w:t>
      </w:r>
      <w:proofErr w:type="gramStart"/>
      <w:r w:rsidRPr="000D4843">
        <w:rPr>
          <w:rFonts w:ascii="Sakkal Majalla" w:hAnsi="Sakkal Majalla" w:cs="Sakkal Majalla"/>
          <w:sz w:val="22"/>
          <w:szCs w:val="22"/>
        </w:rPr>
        <w:t>l’entreprise ,Pages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Bleues. Algérie.2011.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Rabah </w:t>
      </w:r>
      <w:proofErr w:type="spellStart"/>
      <w:r w:rsidRPr="000D4843">
        <w:rPr>
          <w:rFonts w:ascii="Sakkal Majalla" w:hAnsi="Sakkal Majalla" w:cs="Sakkal Majalla"/>
          <w:sz w:val="22"/>
          <w:szCs w:val="22"/>
        </w:rPr>
        <w:t>Tafighoult</w:t>
      </w:r>
      <w:proofErr w:type="spellEnd"/>
      <w:r w:rsidRPr="000D4843">
        <w:rPr>
          <w:rFonts w:ascii="Sakkal Majalla" w:hAnsi="Sakkal Majalla" w:cs="Sakkal Majalla"/>
          <w:sz w:val="22"/>
          <w:szCs w:val="22"/>
        </w:rPr>
        <w:t> </w:t>
      </w:r>
      <w:proofErr w:type="gramStart"/>
      <w:r w:rsidRPr="000D4843">
        <w:rPr>
          <w:rFonts w:ascii="Sakkal Majalla" w:hAnsi="Sakkal Majalla" w:cs="Sakkal Majalla"/>
          <w:sz w:val="22"/>
          <w:szCs w:val="22"/>
        </w:rPr>
        <w:t>;Fiscalité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Algérienne tome 1 Aurès emballages ;Algérie 2019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La lettre de la </w:t>
      </w:r>
      <w:proofErr w:type="gramStart"/>
      <w:r w:rsidRPr="000D4843">
        <w:rPr>
          <w:rFonts w:ascii="Sakkal Majalla" w:hAnsi="Sakkal Majalla" w:cs="Sakkal Majalla"/>
          <w:sz w:val="22"/>
          <w:szCs w:val="22"/>
        </w:rPr>
        <w:t>D.G.I ,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N° avril  2010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La lettre de la </w:t>
      </w:r>
      <w:proofErr w:type="gramStart"/>
      <w:r w:rsidRPr="000D4843">
        <w:rPr>
          <w:rFonts w:ascii="Sakkal Majalla" w:hAnsi="Sakkal Majalla" w:cs="Sakkal Majalla"/>
          <w:sz w:val="22"/>
          <w:szCs w:val="22"/>
        </w:rPr>
        <w:t>D.G.I ,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N° 44/2011</w:t>
      </w:r>
    </w:p>
    <w:p w:rsidR="004576DE" w:rsidRPr="000D4843" w:rsidRDefault="004576DE" w:rsidP="004576DE">
      <w:pPr>
        <w:pStyle w:val="Notedebasdepage"/>
        <w:numPr>
          <w:ilvl w:val="0"/>
          <w:numId w:val="3"/>
        </w:numPr>
        <w:tabs>
          <w:tab w:val="right" w:pos="567"/>
        </w:tabs>
        <w:rPr>
          <w:rFonts w:ascii="Sakkal Majalla" w:hAnsi="Sakkal Majalla" w:cs="Sakkal Majalla"/>
          <w:b/>
          <w:caps/>
          <w:sz w:val="22"/>
          <w:szCs w:val="22"/>
          <w:u w:val="single"/>
        </w:rPr>
      </w:pPr>
      <w:r w:rsidRPr="000D4843">
        <w:rPr>
          <w:rFonts w:ascii="Sakkal Majalla" w:hAnsi="Sakkal Majalla" w:cs="Sakkal Majalla"/>
          <w:b/>
          <w:caps/>
          <w:sz w:val="22"/>
          <w:szCs w:val="22"/>
          <w:u w:val="single"/>
        </w:rPr>
        <w:t xml:space="preserve">les notes et circulaires 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lastRenderedPageBreak/>
        <w:t>les impôts DIFFRRES, MINSTERE des FINANCES, CONSIEL nationale de la COMPTABILITE, ALGERIE.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sz w:val="22"/>
          <w:szCs w:val="22"/>
        </w:rPr>
      </w:pPr>
      <w:proofErr w:type="gramStart"/>
      <w:r w:rsidRPr="000D4843">
        <w:rPr>
          <w:rFonts w:ascii="Sakkal Majalla" w:hAnsi="Sakkal Majalla" w:cs="Sakkal Majalla"/>
          <w:sz w:val="22"/>
          <w:szCs w:val="22"/>
        </w:rPr>
        <w:t>Circulaire ,modalités</w:t>
      </w:r>
      <w:proofErr w:type="gramEnd"/>
      <w:r w:rsidRPr="000D4843">
        <w:rPr>
          <w:rFonts w:ascii="Sakkal Majalla" w:hAnsi="Sakkal Majalla" w:cs="Sakkal Majalla"/>
          <w:sz w:val="22"/>
          <w:szCs w:val="22"/>
        </w:rPr>
        <w:t xml:space="preserve"> d’application des taux de l’IBS , MINSTERE des FINANCES, la direction générale des impôts ,21/03/2016.</w:t>
      </w:r>
    </w:p>
    <w:p w:rsidR="004576DE" w:rsidRPr="000D4843" w:rsidRDefault="004576DE" w:rsidP="004576DE">
      <w:pPr>
        <w:pStyle w:val="Notedebasdepage"/>
        <w:numPr>
          <w:ilvl w:val="0"/>
          <w:numId w:val="1"/>
        </w:numPr>
        <w:tabs>
          <w:tab w:val="left" w:pos="537"/>
          <w:tab w:val="right" w:pos="707"/>
          <w:tab w:val="right" w:pos="820"/>
          <w:tab w:val="left" w:pos="990"/>
        </w:tabs>
        <w:ind w:left="714" w:hanging="357"/>
        <w:jc w:val="both"/>
        <w:rPr>
          <w:rFonts w:ascii="Sakkal Majalla" w:hAnsi="Sakkal Majalla" w:cs="Sakkal Majalla"/>
          <w:caps/>
          <w:sz w:val="22"/>
          <w:szCs w:val="22"/>
        </w:rPr>
      </w:pPr>
      <w:r w:rsidRPr="000D4843">
        <w:rPr>
          <w:rFonts w:ascii="Sakkal Majalla" w:hAnsi="Sakkal Majalla" w:cs="Sakkal Majalla"/>
          <w:sz w:val="22"/>
          <w:szCs w:val="22"/>
        </w:rPr>
        <w:t xml:space="preserve">Notice  pour </w:t>
      </w:r>
      <w:r w:rsidRPr="000D4843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Pr="000D4843">
        <w:rPr>
          <w:rFonts w:ascii="Sakkal Majalla" w:hAnsi="Sakkal Majalla" w:cs="Sakkal Majalla"/>
          <w:sz w:val="22"/>
          <w:szCs w:val="22"/>
        </w:rPr>
        <w:t>renseigner la liasse fiscale, MINSTERE des FINANCES, la direction générale des impôts.2010.</w:t>
      </w:r>
    </w:p>
    <w:p w:rsidR="004576DE" w:rsidRPr="000D4843" w:rsidRDefault="004576DE" w:rsidP="004576DE">
      <w:pPr>
        <w:pStyle w:val="Notedebasdepage"/>
        <w:numPr>
          <w:ilvl w:val="0"/>
          <w:numId w:val="3"/>
        </w:numPr>
        <w:tabs>
          <w:tab w:val="right" w:pos="-159"/>
          <w:tab w:val="right" w:pos="201"/>
          <w:tab w:val="right" w:pos="381"/>
          <w:tab w:val="right" w:pos="851"/>
          <w:tab w:val="right" w:pos="993"/>
        </w:tabs>
        <w:ind w:left="142" w:hanging="357"/>
        <w:rPr>
          <w:rFonts w:ascii="Sakkal Majalla" w:hAnsi="Sakkal Majalla" w:cs="Sakkal Majalla"/>
          <w:bCs/>
          <w:caps/>
          <w:sz w:val="22"/>
          <w:szCs w:val="22"/>
          <w:u w:val="single"/>
        </w:rPr>
      </w:pPr>
      <w:r w:rsidRPr="000D4843">
        <w:rPr>
          <w:rFonts w:ascii="Sakkal Majalla" w:hAnsi="Sakkal Majalla" w:cs="Sakkal Majalla"/>
          <w:b/>
          <w:caps/>
          <w:sz w:val="22"/>
          <w:szCs w:val="22"/>
          <w:u w:val="single"/>
        </w:rPr>
        <w:t xml:space="preserve">Les sites d'internet </w:t>
      </w:r>
    </w:p>
    <w:p w:rsidR="004576DE" w:rsidRPr="000D4843" w:rsidRDefault="004576DE" w:rsidP="004576DE">
      <w:pPr>
        <w:pStyle w:val="Notedebasdepage"/>
        <w:numPr>
          <w:ilvl w:val="0"/>
          <w:numId w:val="4"/>
        </w:numPr>
        <w:tabs>
          <w:tab w:val="right" w:pos="567"/>
        </w:tabs>
        <w:rPr>
          <w:rStyle w:val="Lienhypertexte"/>
          <w:rFonts w:ascii="Sakkal Majalla" w:hAnsi="Sakkal Majalla" w:cs="Sakkal Majalla"/>
          <w:sz w:val="22"/>
          <w:szCs w:val="22"/>
          <w:lang w:bidi="ar-DZ"/>
        </w:rPr>
      </w:pPr>
      <w:r w:rsidRPr="000D4843">
        <w:rPr>
          <w:rFonts w:ascii="Sakkal Majalla" w:hAnsi="Sakkal Majalla" w:cs="Sakkal Majalla"/>
          <w:sz w:val="22"/>
          <w:szCs w:val="22"/>
          <w:rtl/>
        </w:rPr>
        <w:t xml:space="preserve"> </w:t>
      </w:r>
      <w:hyperlink r:id="rId5" w:history="1">
        <w:r w:rsidRPr="000D4843">
          <w:rPr>
            <w:rStyle w:val="Lienhypertexte"/>
            <w:rFonts w:ascii="Sakkal Majalla" w:hAnsi="Sakkal Majalla" w:cs="Sakkal Majalla"/>
            <w:sz w:val="22"/>
            <w:szCs w:val="22"/>
            <w:lang w:bidi="ar-DZ"/>
          </w:rPr>
          <w:t>www.dge.gov.dz</w:t>
        </w:r>
      </w:hyperlink>
    </w:p>
    <w:p w:rsidR="004576DE" w:rsidRPr="000D4843" w:rsidRDefault="004576DE" w:rsidP="004576DE">
      <w:pPr>
        <w:pStyle w:val="Notedebasdepage"/>
        <w:numPr>
          <w:ilvl w:val="0"/>
          <w:numId w:val="4"/>
        </w:numPr>
        <w:tabs>
          <w:tab w:val="right" w:pos="567"/>
        </w:tabs>
        <w:rPr>
          <w:rStyle w:val="Lienhypertexte"/>
          <w:rFonts w:ascii="Sakkal Majalla" w:hAnsi="Sakkal Majalla" w:cs="Sakkal Majalla"/>
          <w:sz w:val="22"/>
          <w:szCs w:val="22"/>
          <w:lang w:bidi="ar-DZ"/>
        </w:rPr>
      </w:pPr>
      <w:hyperlink r:id="rId6" w:history="1">
        <w:r w:rsidRPr="000D4843">
          <w:rPr>
            <w:rStyle w:val="Lienhypertexte"/>
            <w:rFonts w:ascii="Sakkal Majalla" w:hAnsi="Sakkal Majalla" w:cs="Sakkal Majalla"/>
            <w:sz w:val="22"/>
            <w:szCs w:val="22"/>
            <w:lang w:bidi="ar-DZ"/>
          </w:rPr>
          <w:t>www.Impot.dz.org</w:t>
        </w:r>
      </w:hyperlink>
      <w:r w:rsidRPr="000D4843">
        <w:rPr>
          <w:rStyle w:val="Lienhypertexte"/>
          <w:rFonts w:ascii="Sakkal Majalla" w:hAnsi="Sakkal Majalla" w:cs="Sakkal Majalla"/>
          <w:sz w:val="22"/>
          <w:szCs w:val="22"/>
          <w:lang w:bidi="ar-DZ"/>
        </w:rPr>
        <w:t xml:space="preserve"> </w:t>
      </w:r>
    </w:p>
    <w:p w:rsidR="004576DE" w:rsidRPr="003E67CE" w:rsidRDefault="004576DE" w:rsidP="004576DE">
      <w:pPr>
        <w:pStyle w:val="Notedebasdepage"/>
        <w:numPr>
          <w:ilvl w:val="0"/>
          <w:numId w:val="4"/>
        </w:numPr>
        <w:tabs>
          <w:tab w:val="right" w:pos="567"/>
        </w:tabs>
        <w:rPr>
          <w:rFonts w:ascii="Sakkal Majalla" w:hAnsi="Sakkal Majalla" w:cs="Sakkal Majalla"/>
          <w:color w:val="0000FF"/>
          <w:sz w:val="24"/>
          <w:szCs w:val="24"/>
          <w:u w:val="single"/>
          <w:lang w:bidi="ar-DZ"/>
        </w:rPr>
        <w:sectPr w:rsidR="004576DE" w:rsidRPr="003E67CE" w:rsidSect="00BE6343">
          <w:headerReference w:type="default" r:id="rId7"/>
          <w:footerReference w:type="default" r:id="rId8"/>
          <w:pgSz w:w="11906" w:h="16838"/>
          <w:pgMar w:top="851" w:right="1134" w:bottom="851" w:left="851" w:header="709" w:footer="709" w:gutter="0"/>
          <w:cols w:space="708"/>
          <w:bidi/>
          <w:rtlGutter/>
          <w:docGrid w:linePitch="360"/>
        </w:sectPr>
      </w:pPr>
      <w:hyperlink r:id="rId9" w:history="1">
        <w:r w:rsidRPr="000D4843">
          <w:rPr>
            <w:rStyle w:val="Lienhypertexte"/>
            <w:rFonts w:ascii="Sakkal Majalla" w:hAnsi="Sakkal Majalla" w:cs="Sakkal Majalla"/>
            <w:sz w:val="22"/>
            <w:szCs w:val="22"/>
            <w:lang w:bidi="ar-DZ"/>
          </w:rPr>
          <w:t>www.mf.gov.dz</w:t>
        </w:r>
      </w:hyperlink>
    </w:p>
    <w:p w:rsidR="006111A7" w:rsidRDefault="006111A7"/>
    <w:sectPr w:rsidR="00611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0F" w:rsidRDefault="006111A7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0F" w:rsidRPr="00A16820" w:rsidRDefault="006111A7" w:rsidP="00A16820">
    <w:pPr>
      <w:pStyle w:val="En-tte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992"/>
    <w:multiLevelType w:val="hybridMultilevel"/>
    <w:tmpl w:val="628876AC"/>
    <w:lvl w:ilvl="0" w:tplc="4ACABB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8"/>
        <w:szCs w:val="28"/>
        <w:vertAlign w:val="baseline"/>
        <w:lang w:val="fr-FR" w:bidi="ar-DZ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66B22"/>
    <w:multiLevelType w:val="hybridMultilevel"/>
    <w:tmpl w:val="7E863F7C"/>
    <w:lvl w:ilvl="0" w:tplc="5CB86C28">
      <w:start w:val="1"/>
      <w:numFmt w:val="upperRoman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-545" w:hanging="360"/>
      </w:pPr>
    </w:lvl>
    <w:lvl w:ilvl="2" w:tplc="0409001B" w:tentative="1">
      <w:start w:val="1"/>
      <w:numFmt w:val="lowerRoman"/>
      <w:lvlText w:val="%3."/>
      <w:lvlJc w:val="right"/>
      <w:pPr>
        <w:ind w:left="175" w:hanging="180"/>
      </w:pPr>
    </w:lvl>
    <w:lvl w:ilvl="3" w:tplc="0409000F" w:tentative="1">
      <w:start w:val="1"/>
      <w:numFmt w:val="decimal"/>
      <w:lvlText w:val="%4."/>
      <w:lvlJc w:val="left"/>
      <w:pPr>
        <w:ind w:left="895" w:hanging="360"/>
      </w:pPr>
    </w:lvl>
    <w:lvl w:ilvl="4" w:tplc="04090019" w:tentative="1">
      <w:start w:val="1"/>
      <w:numFmt w:val="lowerLetter"/>
      <w:lvlText w:val="%5."/>
      <w:lvlJc w:val="left"/>
      <w:pPr>
        <w:ind w:left="1615" w:hanging="360"/>
      </w:pPr>
    </w:lvl>
    <w:lvl w:ilvl="5" w:tplc="0409001B" w:tentative="1">
      <w:start w:val="1"/>
      <w:numFmt w:val="lowerRoman"/>
      <w:lvlText w:val="%6."/>
      <w:lvlJc w:val="right"/>
      <w:pPr>
        <w:ind w:left="2335" w:hanging="180"/>
      </w:pPr>
    </w:lvl>
    <w:lvl w:ilvl="6" w:tplc="0409000F" w:tentative="1">
      <w:start w:val="1"/>
      <w:numFmt w:val="decimal"/>
      <w:lvlText w:val="%7."/>
      <w:lvlJc w:val="left"/>
      <w:pPr>
        <w:ind w:left="3055" w:hanging="360"/>
      </w:pPr>
    </w:lvl>
    <w:lvl w:ilvl="7" w:tplc="04090019" w:tentative="1">
      <w:start w:val="1"/>
      <w:numFmt w:val="lowerLetter"/>
      <w:lvlText w:val="%8."/>
      <w:lvlJc w:val="left"/>
      <w:pPr>
        <w:ind w:left="3775" w:hanging="360"/>
      </w:pPr>
    </w:lvl>
    <w:lvl w:ilvl="8" w:tplc="040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2">
    <w:nsid w:val="10A8358C"/>
    <w:multiLevelType w:val="hybridMultilevel"/>
    <w:tmpl w:val="2CDEC482"/>
    <w:lvl w:ilvl="0" w:tplc="622827DA">
      <w:start w:val="13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149D8"/>
    <w:multiLevelType w:val="hybridMultilevel"/>
    <w:tmpl w:val="707EF0D8"/>
    <w:lvl w:ilvl="0" w:tplc="2E0E4AD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576DE"/>
    <w:rsid w:val="004576DE"/>
    <w:rsid w:val="0061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6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576DE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576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576DE"/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45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76DE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rsid w:val="004576DE"/>
    <w:rPr>
      <w:color w:val="0000FF"/>
      <w:u w:val="single"/>
    </w:rPr>
  </w:style>
  <w:style w:type="paragraph" w:customStyle="1" w:styleId="a">
    <w:name w:val="سرد الفقرات"/>
    <w:basedOn w:val="Normal"/>
    <w:uiPriority w:val="34"/>
    <w:qFormat/>
    <w:rsid w:val="004576DE"/>
    <w:pPr>
      <w:bidi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ot.dz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ge.gov.d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.gov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2022-10-26T20:49:00Z</dcterms:created>
  <dcterms:modified xsi:type="dcterms:W3CDTF">2022-10-26T20:49:00Z</dcterms:modified>
</cp:coreProperties>
</file>