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3A" w:rsidRDefault="0005623A" w:rsidP="0005623A">
      <w:pPr>
        <w:bidi/>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 xml:space="preserve">هدف المحاضرة: </w:t>
      </w:r>
      <w:r w:rsidRPr="0005623A">
        <w:rPr>
          <w:rFonts w:ascii="Simplified Arabic" w:eastAsia="Calibri" w:hAnsi="Simplified Arabic" w:cs="Simplified Arabic" w:hint="cs"/>
          <w:sz w:val="30"/>
          <w:szCs w:val="30"/>
          <w:rtl/>
        </w:rPr>
        <w:t>التعرف على المدرسة الرواقية</w:t>
      </w:r>
      <w:r w:rsidR="0025088B">
        <w:rPr>
          <w:rFonts w:ascii="Simplified Arabic" w:eastAsia="Calibri" w:hAnsi="Simplified Arabic" w:cs="Simplified Arabic" w:hint="cs"/>
          <w:sz w:val="30"/>
          <w:szCs w:val="30"/>
          <w:rtl/>
        </w:rPr>
        <w:t>، من خلال رؤيتها للأخلاق، وتركيزها على ممارسة الفضيلة والحياة وفقا للطبيعة.</w:t>
      </w:r>
      <w:r>
        <w:rPr>
          <w:rFonts w:ascii="Simplified Arabic" w:eastAsia="Calibri" w:hAnsi="Simplified Arabic" w:cs="Simplified Arabic" w:hint="cs"/>
          <w:b/>
          <w:bCs/>
          <w:sz w:val="30"/>
          <w:szCs w:val="30"/>
          <w:rtl/>
        </w:rPr>
        <w:t xml:space="preserve"> </w:t>
      </w:r>
    </w:p>
    <w:p w:rsidR="00B928AC" w:rsidRPr="00B928AC" w:rsidRDefault="00B928AC" w:rsidP="0005623A">
      <w:pPr>
        <w:bidi/>
        <w:jc w:val="center"/>
        <w:rPr>
          <w:rFonts w:ascii="Simplified Arabic" w:eastAsia="Calibri" w:hAnsi="Simplified Arabic" w:cs="Simplified Arabic"/>
          <w:b/>
          <w:bCs/>
          <w:sz w:val="30"/>
          <w:szCs w:val="30"/>
          <w:lang w:bidi="ar-DZ"/>
        </w:rPr>
      </w:pPr>
      <w:r w:rsidRPr="00B928AC">
        <w:rPr>
          <w:rFonts w:ascii="Simplified Arabic" w:eastAsia="Calibri" w:hAnsi="Simplified Arabic" w:cs="Simplified Arabic" w:hint="cs"/>
          <w:b/>
          <w:bCs/>
          <w:sz w:val="30"/>
          <w:szCs w:val="30"/>
          <w:rtl/>
        </w:rPr>
        <w:t xml:space="preserve">المحاضرة التاسعة: </w:t>
      </w:r>
      <w:r w:rsidRPr="00B928AC">
        <w:rPr>
          <w:rFonts w:ascii="Simplified Arabic" w:eastAsia="Calibri" w:hAnsi="Simplified Arabic" w:cs="Simplified Arabic"/>
          <w:b/>
          <w:bCs/>
          <w:sz w:val="30"/>
          <w:szCs w:val="30"/>
          <w:rtl/>
        </w:rPr>
        <w:t>المدرسة الرواقية</w:t>
      </w:r>
    </w:p>
    <w:p w:rsidR="00B928AC" w:rsidRPr="00B928AC" w:rsidRDefault="00B928AC" w:rsidP="00B928AC">
      <w:pPr>
        <w:bidi/>
        <w:jc w:val="both"/>
        <w:rPr>
          <w:rFonts w:ascii="Simplified Arabic" w:eastAsia="Calibri" w:hAnsi="Simplified Arabic" w:cs="Simplified Arabic"/>
          <w:sz w:val="30"/>
          <w:szCs w:val="30"/>
          <w:lang w:bidi="ar-DZ"/>
        </w:rPr>
      </w:pPr>
      <w:r w:rsidRPr="00B928AC">
        <w:rPr>
          <w:rFonts w:ascii="Simplified Arabic" w:eastAsia="Calibri" w:hAnsi="Simplified Arabic" w:cs="Simplified Arabic"/>
          <w:sz w:val="30"/>
          <w:szCs w:val="30"/>
          <w:rtl/>
        </w:rPr>
        <w:t>تعتمد المدرسة الرواقية التي ظهرت بعد فلسفة أرسطو على إرساء فن الفضيلة ومحاولة اصطناعها في الحياة العملية، ولم تعد الفلسفة تبحث عن الحقيقة في ذاتها، بل أصبحت معيارا خارجيا تتجه إلى ربط الفلسفة بالمقو</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م الأخلاقي، وركز الكثيرون </w:t>
      </w:r>
      <w:r w:rsidRPr="00B928AC">
        <w:rPr>
          <w:rFonts w:ascii="Simplified Arabic" w:eastAsia="Calibri" w:hAnsi="Simplified Arabic" w:cs="Simplified Arabic" w:hint="cs"/>
          <w:sz w:val="30"/>
          <w:szCs w:val="30"/>
          <w:rtl/>
        </w:rPr>
        <w:t xml:space="preserve">في </w:t>
      </w:r>
      <w:r w:rsidRPr="00B928AC">
        <w:rPr>
          <w:rFonts w:ascii="Simplified Arabic" w:eastAsia="Calibri" w:hAnsi="Simplified Arabic" w:cs="Simplified Arabic"/>
          <w:sz w:val="30"/>
          <w:szCs w:val="30"/>
          <w:rtl/>
        </w:rPr>
        <w:t xml:space="preserve">دراساتهم الفلسفية على خاصية الأخلاق كما فعل </w:t>
      </w:r>
      <w:proofErr w:type="spellStart"/>
      <w:r w:rsidRPr="00B928AC">
        <w:rPr>
          <w:rFonts w:ascii="Simplified Arabic" w:eastAsia="Calibri" w:hAnsi="Simplified Arabic" w:cs="Simplified Arabic"/>
          <w:sz w:val="30"/>
          <w:szCs w:val="30"/>
          <w:rtl/>
        </w:rPr>
        <w:t>سنيكا</w:t>
      </w:r>
      <w:proofErr w:type="spellEnd"/>
      <w:r w:rsidRPr="00B928AC">
        <w:rPr>
          <w:rFonts w:ascii="Simplified Arabic" w:eastAsia="Calibri" w:hAnsi="Simplified Arabic" w:cs="Simplified Arabic"/>
          <w:sz w:val="30"/>
          <w:szCs w:val="30"/>
          <w:rtl/>
        </w:rPr>
        <w:t xml:space="preserve"> الذي قال:</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إن الفلسفة هي البحث عن الفضيلة نفسها، وبهذا تتحقق السعادة التي تمثلت في الزهد في اللذات ومزاولة التقشف والحرمان</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وقد تبلور هذا الاتجاه الفلسفي الأخلاقي بعد موت أرسطو</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وتغير الظروف الاجتماعية والسياسية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حيث انصرف التفكير في الوجود إلى البحث في السلوك الأخلاقي للإنسان</w:t>
      </w:r>
      <w:r w:rsidRPr="00B928AC">
        <w:rPr>
          <w:rFonts w:ascii="Simplified Arabic" w:eastAsia="Calibri" w:hAnsi="Simplified Arabic" w:cs="Simplified Arabic"/>
          <w:sz w:val="30"/>
          <w:szCs w:val="30"/>
          <w:lang w:bidi="ar-DZ"/>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وارتبطت المدرسة الرواقية بالفيلسوف زينون (336-264ق.م) الذي اقترنت الفلسفة عنده بالفضيلة واست</w:t>
      </w:r>
      <w:r w:rsidRPr="00B928AC">
        <w:rPr>
          <w:rFonts w:ascii="Simplified Arabic" w:eastAsia="Calibri" w:hAnsi="Simplified Arabic" w:cs="Simplified Arabic" w:hint="cs"/>
          <w:sz w:val="30"/>
          <w:szCs w:val="30"/>
          <w:rtl/>
        </w:rPr>
        <w:t>خدام</w:t>
      </w:r>
      <w:r w:rsidRPr="00B928AC">
        <w:rPr>
          <w:rFonts w:ascii="Simplified Arabic" w:eastAsia="Calibri" w:hAnsi="Simplified Arabic" w:cs="Simplified Arabic"/>
          <w:sz w:val="30"/>
          <w:szCs w:val="30"/>
          <w:rtl/>
        </w:rPr>
        <w:t xml:space="preserve"> العقل من أجل الوصول إلى السعادة الحقيقية. وتعد الفلسفة عند الرواقيين مدخلا أساسيا للدخول إلى المنطق والأخلاق والطبيعة. </w:t>
      </w:r>
    </w:p>
    <w:p w:rsidR="00B928AC" w:rsidRPr="00B928AC" w:rsidRDefault="00B928AC" w:rsidP="00B928AC">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t>أولا: ا</w:t>
      </w:r>
      <w:r w:rsidRPr="00B928AC">
        <w:rPr>
          <w:rFonts w:ascii="Simplified Arabic" w:eastAsia="Calibri" w:hAnsi="Simplified Arabic" w:cs="Simplified Arabic"/>
          <w:b/>
          <w:bCs/>
          <w:sz w:val="30"/>
          <w:szCs w:val="30"/>
          <w:rtl/>
        </w:rPr>
        <w:t>لفلسفة أو الحكمة الرواقية</w:t>
      </w:r>
    </w:p>
    <w:p w:rsid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إن الفلسفة في الرواقية هي</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tl/>
        </w:rPr>
        <w:t>محبة الحكمة ومزاولتها</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sz w:val="30"/>
          <w:szCs w:val="30"/>
          <w:rtl/>
        </w:rPr>
        <w:t>، ويتضح من هذا التعريف الناحية العملية في هذه الحكمة حيث تشترط العمل والمزاولة. كما يظهر من التعريف التالي أيضًا الاهتمام بالإلهيات، فالحكمة أيضًا هي</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tl/>
        </w:rPr>
        <w:t>علم الأشياء الإلهية والإنسانية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hint="cs"/>
          <w:b/>
          <w:bCs/>
          <w:sz w:val="30"/>
          <w:szCs w:val="30"/>
          <w:rtl/>
          <w:lang w:bidi="ar-DZ"/>
        </w:rPr>
        <w:t xml:space="preserve"> </w:t>
      </w:r>
      <w:r w:rsidRPr="00B928AC">
        <w:rPr>
          <w:rFonts w:ascii="Simplified Arabic" w:eastAsia="Calibri" w:hAnsi="Simplified Arabic" w:cs="Simplified Arabic" w:hint="cs"/>
          <w:b/>
          <w:bCs/>
          <w:sz w:val="30"/>
          <w:szCs w:val="30"/>
          <w:rtl/>
        </w:rPr>
        <w:t>و</w:t>
      </w:r>
      <w:r w:rsidRPr="00B928AC">
        <w:rPr>
          <w:rFonts w:ascii="Simplified Arabic" w:eastAsia="Calibri" w:hAnsi="Simplified Arabic" w:cs="Simplified Arabic"/>
          <w:b/>
          <w:bCs/>
          <w:sz w:val="30"/>
          <w:szCs w:val="30"/>
        </w:rPr>
        <w:t> </w:t>
      </w:r>
      <w:r w:rsidRPr="00B928AC">
        <w:rPr>
          <w:rFonts w:ascii="Simplified Arabic" w:eastAsia="Calibri" w:hAnsi="Simplified Arabic" w:cs="Simplified Arabic"/>
          <w:sz w:val="30"/>
          <w:szCs w:val="30"/>
          <w:rtl/>
        </w:rPr>
        <w:t>كذلك يتضح أيضًا أن هدف الرواقيين هو تجاوز نظرة سقراط القاصرة على الأمور الإنسانية، حيث أضافوا إليها النظرة في الأمور الإلهية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b/>
          <w:bCs/>
          <w:sz w:val="30"/>
          <w:szCs w:val="30"/>
        </w:rPr>
        <w:t> </w:t>
      </w:r>
      <w:r w:rsidRPr="00B928AC">
        <w:rPr>
          <w:rFonts w:ascii="Simplified Arabic" w:eastAsia="Calibri" w:hAnsi="Simplified Arabic" w:cs="Simplified Arabic"/>
          <w:sz w:val="30"/>
          <w:szCs w:val="30"/>
          <w:rtl/>
        </w:rPr>
        <w:t xml:space="preserve">وتتضح أيضًا الصبغة الأخلاقية للفلسفة الرواقية التي تحتل فيها الأخلاق المكان الأول،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فالفلسفة عندهم أيضًا هي ممارسة الفضيلة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بحيث يمكن القول بأنها في صميمها مذهب أخلاقي، أو بعبارة أخرى تجعل من الأخلاق الغاية والثمرة، فالحكمة عندهم تشبه</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tl/>
        </w:rPr>
        <w:t>حقلًا أرضه الخصبة العلم الطبيعي وسياجه الجدل، وثماره الأخلاق</w:t>
      </w:r>
      <w:r w:rsidRPr="00B928AC">
        <w:rPr>
          <w:rFonts w:ascii="Simplified Arabic" w:eastAsia="Calibri" w:hAnsi="Simplified Arabic" w:cs="Simplified Arabic" w:hint="cs"/>
          <w:sz w:val="30"/>
          <w:szCs w:val="30"/>
          <w:rtl/>
        </w:rPr>
        <w:t>".</w:t>
      </w:r>
    </w:p>
    <w:p w:rsidR="0005623A" w:rsidRPr="00B928AC" w:rsidRDefault="0005623A" w:rsidP="0005623A">
      <w:pPr>
        <w:bidi/>
        <w:jc w:val="both"/>
        <w:rPr>
          <w:rFonts w:ascii="Simplified Arabic" w:eastAsia="Calibri" w:hAnsi="Simplified Arabic" w:cs="Simplified Arabic"/>
          <w:sz w:val="30"/>
          <w:szCs w:val="30"/>
          <w:rtl/>
        </w:rPr>
      </w:pPr>
    </w:p>
    <w:p w:rsidR="00B928AC" w:rsidRPr="00B928AC" w:rsidRDefault="00B928AC" w:rsidP="00B928AC">
      <w:pPr>
        <w:bidi/>
        <w:jc w:val="both"/>
        <w:rPr>
          <w:rFonts w:ascii="Simplified Arabic" w:eastAsia="Calibri" w:hAnsi="Simplified Arabic" w:cs="Simplified Arabic"/>
          <w:sz w:val="30"/>
          <w:szCs w:val="30"/>
          <w:rtl/>
        </w:rPr>
      </w:pP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rPr>
        <w:lastRenderedPageBreak/>
        <w:t xml:space="preserve">ثانيا: </w:t>
      </w:r>
      <w:r w:rsidRPr="00B928AC">
        <w:rPr>
          <w:rFonts w:ascii="Simplified Arabic" w:eastAsia="Calibri" w:hAnsi="Simplified Arabic" w:cs="Simplified Arabic"/>
          <w:b/>
          <w:bCs/>
          <w:sz w:val="30"/>
          <w:szCs w:val="30"/>
          <w:rtl/>
        </w:rPr>
        <w:t>الأخلاق في المذهب الرواقي</w:t>
      </w:r>
      <w:r w:rsidRPr="00B928AC">
        <w:rPr>
          <w:rFonts w:ascii="Simplified Arabic" w:eastAsia="Calibri" w:hAnsi="Simplified Arabic" w:cs="Simplified Arabic" w:hint="cs"/>
          <w:b/>
          <w:bCs/>
          <w:sz w:val="30"/>
          <w:szCs w:val="30"/>
          <w:rtl/>
          <w:lang w:bidi="ar-DZ"/>
        </w:rPr>
        <w:t xml:space="preserve"> </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sz w:val="30"/>
          <w:szCs w:val="30"/>
          <w:rtl/>
        </w:rPr>
        <w:t xml:space="preserve">لقد دعا </w:t>
      </w:r>
      <w:r w:rsidRPr="00B928AC">
        <w:rPr>
          <w:rFonts w:ascii="Simplified Arabic" w:eastAsia="Calibri" w:hAnsi="Simplified Arabic" w:cs="Simplified Arabic"/>
          <w:sz w:val="30"/>
          <w:szCs w:val="30"/>
          <w:rtl/>
        </w:rPr>
        <w:t xml:space="preserve">سقراط إلى السعادة القائمة </w:t>
      </w:r>
      <w:r w:rsidRPr="00B928AC">
        <w:rPr>
          <w:rFonts w:ascii="Simplified Arabic" w:eastAsia="Calibri" w:hAnsi="Simplified Arabic" w:cs="Simplified Arabic" w:hint="cs"/>
          <w:sz w:val="30"/>
          <w:szCs w:val="30"/>
          <w:rtl/>
        </w:rPr>
        <w:t>ب</w:t>
      </w:r>
      <w:r w:rsidRPr="00B928AC">
        <w:rPr>
          <w:rFonts w:ascii="Simplified Arabic" w:eastAsia="Calibri" w:hAnsi="Simplified Arabic" w:cs="Simplified Arabic"/>
          <w:sz w:val="30"/>
          <w:szCs w:val="30"/>
          <w:rtl/>
        </w:rPr>
        <w:t xml:space="preserve">تغليب العقل على دوافع الشهوة ودواعي الحس، </w:t>
      </w:r>
      <w:r w:rsidRPr="00B928AC">
        <w:rPr>
          <w:rFonts w:ascii="Simplified Arabic" w:eastAsia="Calibri" w:hAnsi="Simplified Arabic" w:cs="Simplified Arabic" w:hint="cs"/>
          <w:sz w:val="30"/>
          <w:szCs w:val="30"/>
          <w:rtl/>
        </w:rPr>
        <w:t xml:space="preserve">وكان </w:t>
      </w:r>
      <w:r w:rsidRPr="00B928AC">
        <w:rPr>
          <w:rFonts w:ascii="Simplified Arabic" w:eastAsia="Calibri" w:hAnsi="Simplified Arabic" w:cs="Simplified Arabic"/>
          <w:sz w:val="30"/>
          <w:szCs w:val="30"/>
          <w:rtl/>
        </w:rPr>
        <w:t>اتجاه كل من أفلاطون وأرسطو أنهم يرون أيضًا فكرة السعادة في ضبط النفس</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sz w:val="30"/>
          <w:szCs w:val="30"/>
          <w:rtl/>
        </w:rPr>
        <w:t xml:space="preserve">ثم جاء زينون </w:t>
      </w:r>
      <w:r w:rsidRPr="00B928AC">
        <w:rPr>
          <w:rFonts w:ascii="Simplified Arabic" w:eastAsia="Calibri" w:hAnsi="Simplified Arabic" w:cs="Simplified Arabic" w:hint="cs"/>
          <w:sz w:val="30"/>
          <w:szCs w:val="30"/>
          <w:rtl/>
        </w:rPr>
        <w:t xml:space="preserve">الذي رأى </w:t>
      </w:r>
      <w:r w:rsidRPr="00B928AC">
        <w:rPr>
          <w:rFonts w:ascii="Simplified Arabic" w:eastAsia="Calibri" w:hAnsi="Simplified Arabic" w:cs="Simplified Arabic"/>
          <w:sz w:val="30"/>
          <w:szCs w:val="30"/>
          <w:rtl/>
        </w:rPr>
        <w:t>ضرورة العمل على</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tl/>
        </w:rPr>
        <w:t>قمع الأهواء ووأد الشهوات ومحاربة اللذات والإشادة بحياة الزهد والحرمان، تحقيقًا للسعادة الرواقية</w:t>
      </w:r>
      <w:r w:rsidRPr="00B928AC">
        <w:rPr>
          <w:rFonts w:ascii="Simplified Arabic" w:eastAsia="Calibri" w:hAnsi="Simplified Arabic" w:cs="Simplified Arabic" w:hint="cs"/>
          <w:sz w:val="30"/>
          <w:szCs w:val="30"/>
          <w:rtl/>
        </w:rPr>
        <w:t>"</w:t>
      </w:r>
    </w:p>
    <w:p w:rsidR="00B928AC" w:rsidRPr="00B928AC" w:rsidRDefault="00B928AC" w:rsidP="00B928AC">
      <w:pPr>
        <w:bidi/>
        <w:jc w:val="both"/>
        <w:rPr>
          <w:rFonts w:ascii="Simplified Arabic" w:eastAsia="Calibri" w:hAnsi="Simplified Arabic" w:cs="Simplified Arabic"/>
          <w:b/>
          <w:bCs/>
          <w:sz w:val="30"/>
          <w:szCs w:val="30"/>
        </w:rPr>
      </w:pP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ما يدل على أن الأخلاق تحتل المرتبة الأولى في المذهب الرواقي هو تعريفهم للفلسفة ذاتها، فهي عندهم "ممارسة الفضيلة، والفضيلة صناعة واحدة لا تتجزأ، وهي أشرف الصناعات متصلة، وهي تلائم طبيعة البشر ملاءمة خاصة</w:t>
      </w:r>
      <w:r w:rsidRPr="00B928AC">
        <w:rPr>
          <w:rFonts w:ascii="Simplified Arabic" w:eastAsia="Calibri" w:hAnsi="Simplified Arabic" w:cs="Simplified Arabic" w:hint="cs"/>
          <w:sz w:val="30"/>
          <w:szCs w:val="30"/>
          <w:rtl/>
        </w:rPr>
        <w:t>". و</w:t>
      </w:r>
      <w:r w:rsidRPr="00B928AC">
        <w:rPr>
          <w:rFonts w:ascii="Simplified Arabic" w:eastAsia="Calibri" w:hAnsi="Simplified Arabic" w:cs="Simplified Arabic"/>
          <w:sz w:val="30"/>
          <w:szCs w:val="30"/>
          <w:rtl/>
        </w:rPr>
        <w:t>البحث في الطبيعيات والمنطق عندهم أداة لخدمة الأخلاق، والحكمة هي رأس الفضائل</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وتصدر عن الحكمة الفضائل الرئيسية الأربعة: الاستبصار والشجاعة والعفة والعدالة</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b/>
          <w:bCs/>
          <w:sz w:val="30"/>
          <w:szCs w:val="30"/>
        </w:rPr>
        <w:t> </w:t>
      </w:r>
      <w:r w:rsidRPr="00B928AC">
        <w:rPr>
          <w:rFonts w:ascii="Simplified Arabic" w:eastAsia="Calibri" w:hAnsi="Simplified Arabic" w:cs="Simplified Arabic"/>
          <w:sz w:val="30"/>
          <w:szCs w:val="30"/>
          <w:rtl/>
        </w:rPr>
        <w:t xml:space="preserve">ويوحد </w:t>
      </w:r>
      <w:r w:rsidRPr="00B928AC">
        <w:rPr>
          <w:rFonts w:ascii="Simplified Arabic" w:eastAsia="Calibri" w:hAnsi="Simplified Arabic" w:cs="Simplified Arabic" w:hint="cs"/>
          <w:sz w:val="30"/>
          <w:szCs w:val="30"/>
          <w:rtl/>
        </w:rPr>
        <w:t>الرواقيين بين</w:t>
      </w:r>
      <w:r w:rsidRPr="00B928AC">
        <w:rPr>
          <w:rFonts w:ascii="Simplified Arabic" w:eastAsia="Calibri" w:hAnsi="Simplified Arabic" w:cs="Simplified Arabic"/>
          <w:sz w:val="30"/>
          <w:szCs w:val="30"/>
          <w:rtl/>
        </w:rPr>
        <w:t xml:space="preserve"> الفضيلة والسعادة، فالسعادة تنحصر في فضائل عقلية هي</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ضبط النفس</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و</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tl/>
        </w:rPr>
        <w:t>الاكتفاء بالذات</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hint="cs"/>
          <w:sz w:val="30"/>
          <w:szCs w:val="30"/>
          <w:rtl/>
        </w:rPr>
        <w:t xml:space="preserve">و </w:t>
      </w:r>
      <w:r w:rsidRPr="00B928AC">
        <w:rPr>
          <w:rFonts w:ascii="Simplified Arabic" w:eastAsia="Calibri" w:hAnsi="Simplified Arabic" w:cs="Simplified Arabic"/>
          <w:sz w:val="30"/>
          <w:szCs w:val="30"/>
          <w:rtl/>
        </w:rPr>
        <w:t>الحكمة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وقد اكتسبت هذه الفضائل الثلاث صبغة عقلية، وأصبحت الفضيلة عندهم عبارة عن التخلص من الرغبة والتحرر من الانفعال، حيث يظهر معنى الفضيلة بصفة خاصة عند مناداتهم بالاكتفاء بالذات باعتباره فضيلة أساسية من فضائل الرجل الحكيم</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فإنهم في الحقيقة يشيرون إلى حالة رجل لم يعد يعوزه شيء، أو بعبارة أخرى تنازل وتخلى تمامًا عن كل شيء</w:t>
      </w:r>
      <w:r w:rsidRPr="00B928AC">
        <w:rPr>
          <w:rFonts w:ascii="Simplified Arabic" w:eastAsia="Calibri" w:hAnsi="Simplified Arabic" w:cs="Simplified Arabic" w:hint="cs"/>
          <w:sz w:val="30"/>
          <w:szCs w:val="30"/>
          <w:rtl/>
        </w:rPr>
        <w:t>.</w:t>
      </w:r>
    </w:p>
    <w:p w:rsidR="0005623A" w:rsidRDefault="00B928AC" w:rsidP="0005623A">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sz w:val="30"/>
          <w:szCs w:val="30"/>
        </w:rPr>
        <w:t> </w:t>
      </w:r>
      <w:r w:rsidRPr="00B928AC">
        <w:rPr>
          <w:rFonts w:ascii="Simplified Arabic" w:eastAsia="Calibri" w:hAnsi="Simplified Arabic" w:cs="Simplified Arabic"/>
          <w:sz w:val="30"/>
          <w:szCs w:val="30"/>
          <w:rtl/>
        </w:rPr>
        <w:t xml:space="preserve">ويظهر لنا وجه الاختلاف هنا بينهم وبين أرسطو، </w:t>
      </w:r>
      <w:r w:rsidRPr="00B928AC">
        <w:rPr>
          <w:rFonts w:ascii="Simplified Arabic" w:eastAsia="Calibri" w:hAnsi="Simplified Arabic" w:cs="Simplified Arabic" w:hint="cs"/>
          <w:sz w:val="30"/>
          <w:szCs w:val="30"/>
          <w:rtl/>
        </w:rPr>
        <w:t xml:space="preserve">الذي </w:t>
      </w:r>
      <w:r w:rsidRPr="00B928AC">
        <w:rPr>
          <w:rFonts w:ascii="Simplified Arabic" w:eastAsia="Calibri" w:hAnsi="Simplified Arabic" w:cs="Simplified Arabic"/>
          <w:sz w:val="30"/>
          <w:szCs w:val="30"/>
          <w:rtl/>
        </w:rPr>
        <w:t>لم يطالب بالعمل على استئصال الشهوات وقمعها، بل اكتفى بإخضاعها لحكم العقل وسيطرته، لأن الشهوات لها مكانها في الطيعة الإنسانية، ووقف الرواقيون على الضد، فاحتقروا الأهواء واعتبروها مخالفة في جوهرها لمنطق العقل مطالبين باجتثاثها وإبادتها بقدر الإمكان</w:t>
      </w:r>
      <w:r w:rsidRPr="00B928AC">
        <w:rPr>
          <w:rFonts w:ascii="Simplified Arabic" w:eastAsia="Calibri" w:hAnsi="Simplified Arabic" w:cs="Simplified Arabic" w:hint="cs"/>
          <w:sz w:val="30"/>
          <w:szCs w:val="30"/>
          <w:rtl/>
        </w:rPr>
        <w:t>.</w:t>
      </w:r>
    </w:p>
    <w:p w:rsidR="00B928AC" w:rsidRDefault="00B928AC" w:rsidP="0005623A">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ومن أجل ذلك وضعوا الحكيم في صورة مثالية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إذ أصبح في نظرهم أشبه الناس بشخص معصوم، يتقن كل أفعاله، لا سلطان للأهواء عليه، فلا يتأثر بشيء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لا يحس ألمًا، ولا يستشعر شجنًا، ولا يعرف همًا، ولا يساور قلبه وجل ولا أسف ولا رجاء، هو الغني من غير مال، والملك من غير مملكة، إنه بالإجمال الفرد العالم الذي يحيط بكل فن ويتقن كل صنعة ويعلم الأمور الإلهية والإنسانية جميعًا</w:t>
      </w:r>
      <w:r w:rsidRPr="00B928AC">
        <w:rPr>
          <w:rFonts w:ascii="Simplified Arabic" w:eastAsia="Calibri" w:hAnsi="Simplified Arabic" w:cs="Simplified Arabic" w:hint="cs"/>
          <w:sz w:val="30"/>
          <w:szCs w:val="30"/>
          <w:rtl/>
        </w:rPr>
        <w:t>".</w:t>
      </w:r>
    </w:p>
    <w:p w:rsidR="0005623A" w:rsidRPr="0005623A" w:rsidRDefault="0005623A" w:rsidP="0005623A">
      <w:pPr>
        <w:bidi/>
        <w:jc w:val="both"/>
        <w:rPr>
          <w:rFonts w:ascii="Simplified Arabic" w:eastAsia="Calibri" w:hAnsi="Simplified Arabic" w:cs="Simplified Arabic"/>
          <w:sz w:val="30"/>
          <w:szCs w:val="30"/>
          <w:rtl/>
        </w:rPr>
      </w:pPr>
    </w:p>
    <w:p w:rsidR="0005623A" w:rsidRPr="00B928AC" w:rsidRDefault="0005623A" w:rsidP="0005623A">
      <w:pPr>
        <w:bidi/>
        <w:jc w:val="both"/>
        <w:rPr>
          <w:rFonts w:ascii="Simplified Arabic" w:eastAsia="Calibri" w:hAnsi="Simplified Arabic" w:cs="Simplified Arabic"/>
          <w:sz w:val="30"/>
          <w:szCs w:val="30"/>
        </w:rPr>
      </w:pPr>
    </w:p>
    <w:p w:rsidR="00B928AC" w:rsidRPr="00B928AC" w:rsidRDefault="00B928AC" w:rsidP="00B928AC">
      <w:pPr>
        <w:bidi/>
        <w:rPr>
          <w:rFonts w:ascii="Simplified Arabic" w:eastAsia="Calibri" w:hAnsi="Simplified Arabic" w:cs="Simplified Arabic"/>
          <w:b/>
          <w:bCs/>
          <w:sz w:val="30"/>
          <w:szCs w:val="30"/>
        </w:rPr>
      </w:pPr>
      <w:r w:rsidRPr="00B928AC">
        <w:rPr>
          <w:rFonts w:ascii="Simplified Arabic" w:eastAsia="Calibri" w:hAnsi="Simplified Arabic" w:cs="Simplified Arabic" w:hint="cs"/>
          <w:b/>
          <w:bCs/>
          <w:sz w:val="30"/>
          <w:szCs w:val="30"/>
          <w:rtl/>
        </w:rPr>
        <w:lastRenderedPageBreak/>
        <w:t>ثالثا: الصلة</w:t>
      </w:r>
      <w:r w:rsidRPr="00B928AC">
        <w:rPr>
          <w:rFonts w:ascii="Simplified Arabic" w:eastAsia="Calibri" w:hAnsi="Simplified Arabic" w:cs="Simplified Arabic"/>
          <w:b/>
          <w:bCs/>
          <w:sz w:val="30"/>
          <w:szCs w:val="30"/>
          <w:rtl/>
        </w:rPr>
        <w:t xml:space="preserve"> بين الطبيعة والعقل</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tl/>
        </w:rPr>
        <w:t>إذا كانت الطبيعة تتجه إلى غايتها بلا شعور في الجماد والنبات، وبالغريزة والشعور في الحيوان، فإنها تتخذ في الإنسان طريقًا آخر هو العقل، فهو أكمل الطرق لتحقيق أسمى الغايات، ووظيفة الإنسان</w:t>
      </w:r>
      <w:r w:rsidRPr="00B928AC">
        <w:rPr>
          <w:rFonts w:ascii="Simplified Arabic" w:eastAsia="Calibri" w:hAnsi="Simplified Arabic" w:cs="Simplified Arabic"/>
          <w:sz w:val="30"/>
          <w:szCs w:val="30"/>
        </w:rPr>
        <w:t xml:space="preserve"> "</w:t>
      </w:r>
      <w:r w:rsidRPr="00B928AC">
        <w:rPr>
          <w:rFonts w:ascii="Simplified Arabic" w:eastAsia="Calibri" w:hAnsi="Simplified Arabic" w:cs="Simplified Arabic"/>
          <w:sz w:val="30"/>
          <w:szCs w:val="30"/>
          <w:rtl/>
        </w:rPr>
        <w:t>أن يستكشف في نفسه العقل الطبيعي وأن يترجم عنه بأفعاله، أي أن يحيا وفق الطبيعة والعقل</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Pr>
        <w:t>.</w:t>
      </w:r>
    </w:p>
    <w:p w:rsidR="00B928AC" w:rsidRPr="00B928AC" w:rsidRDefault="00B928AC" w:rsidP="00B928AC">
      <w:pPr>
        <w:bidi/>
        <w:jc w:val="both"/>
        <w:rPr>
          <w:rFonts w:ascii="Simplified Arabic" w:eastAsia="Calibri" w:hAnsi="Simplified Arabic" w:cs="Simplified Arabic"/>
          <w:sz w:val="30"/>
          <w:szCs w:val="30"/>
        </w:rPr>
      </w:pPr>
      <w:r w:rsidRPr="00B928AC">
        <w:rPr>
          <w:rFonts w:ascii="Simplified Arabic" w:eastAsia="Calibri" w:hAnsi="Simplified Arabic" w:cs="Simplified Arabic"/>
          <w:sz w:val="30"/>
          <w:szCs w:val="30"/>
        </w:rPr>
        <w:t> </w:t>
      </w:r>
      <w:r w:rsidRPr="00B928AC">
        <w:rPr>
          <w:rFonts w:ascii="Simplified Arabic" w:eastAsia="Calibri" w:hAnsi="Simplified Arabic" w:cs="Simplified Arabic"/>
          <w:sz w:val="30"/>
          <w:szCs w:val="30"/>
          <w:rtl/>
        </w:rPr>
        <w:t>لذا أطلق زينون عبارته المشهورة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"الحياة وفقًا للط</w:t>
      </w:r>
      <w:r w:rsidRPr="00B928AC">
        <w:rPr>
          <w:rFonts w:ascii="Simplified Arabic" w:eastAsia="Calibri" w:hAnsi="Simplified Arabic" w:cs="Simplified Arabic" w:hint="cs"/>
          <w:sz w:val="30"/>
          <w:szCs w:val="30"/>
          <w:rtl/>
        </w:rPr>
        <w:t>ب</w:t>
      </w:r>
      <w:r w:rsidRPr="00B928AC">
        <w:rPr>
          <w:rFonts w:ascii="Simplified Arabic" w:eastAsia="Calibri" w:hAnsi="Simplified Arabic" w:cs="Simplified Arabic"/>
          <w:sz w:val="30"/>
          <w:szCs w:val="30"/>
          <w:rtl/>
        </w:rPr>
        <w:t>يعة" ومعناها أولًا أن يعيش الإنسان على وفاق مع العقل، فاستخدم لفظ الطبيعة مرادفًا للقانون الكبير الذي يحكم العالم، ومن ثم فإن سعادة الإنسان تتحقق إذا عاش وفيًا للطبيعة الكلية، ويوضح لنا هذا التفسير العبارة التي قالها أحد الرواقيين</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كل شيء يلائمني إذا لاءمك أيها العالم. وما جاء في الوقت الملائم بالنسبة إليك، فليس متقدمًا ولا متأخرًا بالنسبة إلي، وكل ما جاءتني به فصولك أيتها الطبيعة فهو تارة عندي، كل شيء يأتي منك، وكل شيء فيك، وكل شيء يعود إليك</w:t>
      </w:r>
      <w:r w:rsidRPr="00B928AC">
        <w:rPr>
          <w:rFonts w:ascii="Simplified Arabic" w:eastAsia="Calibri" w:hAnsi="Simplified Arabic" w:cs="Simplified Arabic" w:hint="cs"/>
          <w:sz w:val="30"/>
          <w:szCs w:val="30"/>
          <w:rtl/>
        </w:rPr>
        <w:t>".</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b/>
          <w:bCs/>
          <w:sz w:val="30"/>
          <w:szCs w:val="30"/>
        </w:rPr>
        <w:t> </w:t>
      </w:r>
      <w:r w:rsidRPr="00B928AC">
        <w:rPr>
          <w:rFonts w:ascii="Simplified Arabic" w:eastAsia="Calibri" w:hAnsi="Simplified Arabic" w:cs="Simplified Arabic"/>
          <w:sz w:val="30"/>
          <w:szCs w:val="30"/>
          <w:rtl/>
        </w:rPr>
        <w:t>الطبيعة إذن بمعناها في العبارة الآنفة الذكر هي قوانين الوجود، وبمعناها الضيق المتصل بسلوك الإنسان هي العقل، وهما أمر واحد في نظر الرواقيين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لأن العالم يسير وفاقًا لقانون العقل، والإنسان الذي يتبع طبيعته العاقلة يتشبه بالعالم الأكبر، والإنسان لا يملك عصيان قوانين الوجود، ولكنه ككائن عاقل</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هو الوحيد الذي يطيع هذه القوانين عن وعي وتعمد وإدراك، ابتغاء تحقيق السعادة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Pr>
        <w:t>"</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hint="cs"/>
          <w:sz w:val="30"/>
          <w:szCs w:val="30"/>
          <w:rtl/>
          <w:lang w:bidi="ar-DZ"/>
        </w:rPr>
        <w:t xml:space="preserve"> </w:t>
      </w:r>
    </w:p>
    <w:p w:rsidR="0025088B" w:rsidRDefault="00B928AC" w:rsidP="00B928AC">
      <w:pPr>
        <w:bidi/>
        <w:jc w:val="center"/>
        <w:rPr>
          <w:rFonts w:ascii="Simplified Arabic" w:eastAsia="Calibri" w:hAnsi="Simplified Arabic" w:cs="Simplified Arabic"/>
          <w:b/>
          <w:bCs/>
          <w:sz w:val="30"/>
          <w:szCs w:val="30"/>
          <w:rtl/>
        </w:rPr>
      </w:pPr>
      <w:r w:rsidRPr="00B928AC">
        <w:rPr>
          <w:rFonts w:ascii="Simplified Arabic" w:eastAsia="Calibri" w:hAnsi="Simplified Arabic" w:cs="Simplified Arabic"/>
          <w:b/>
          <w:bCs/>
          <w:sz w:val="30"/>
          <w:szCs w:val="30"/>
        </w:rPr>
        <w:br/>
      </w:r>
    </w:p>
    <w:p w:rsidR="0025088B" w:rsidRDefault="0025088B" w:rsidP="0025088B">
      <w:pPr>
        <w:bidi/>
        <w:jc w:val="center"/>
        <w:rPr>
          <w:rFonts w:ascii="Simplified Arabic" w:eastAsia="Calibri" w:hAnsi="Simplified Arabic" w:cs="Simplified Arabic"/>
          <w:b/>
          <w:bCs/>
          <w:sz w:val="30"/>
          <w:szCs w:val="30"/>
          <w:rtl/>
        </w:rPr>
      </w:pPr>
    </w:p>
    <w:p w:rsidR="0025088B" w:rsidRDefault="0025088B" w:rsidP="0025088B">
      <w:pPr>
        <w:bidi/>
        <w:jc w:val="center"/>
        <w:rPr>
          <w:rFonts w:ascii="Simplified Arabic" w:eastAsia="Calibri" w:hAnsi="Simplified Arabic" w:cs="Simplified Arabic"/>
          <w:b/>
          <w:bCs/>
          <w:sz w:val="30"/>
          <w:szCs w:val="30"/>
          <w:rtl/>
        </w:rPr>
      </w:pPr>
    </w:p>
    <w:p w:rsidR="0025088B" w:rsidRDefault="0025088B" w:rsidP="0025088B">
      <w:pPr>
        <w:bidi/>
        <w:jc w:val="center"/>
        <w:rPr>
          <w:rFonts w:ascii="Simplified Arabic" w:eastAsia="Calibri" w:hAnsi="Simplified Arabic" w:cs="Simplified Arabic"/>
          <w:b/>
          <w:bCs/>
          <w:sz w:val="30"/>
          <w:szCs w:val="30"/>
          <w:rtl/>
        </w:rPr>
      </w:pPr>
    </w:p>
    <w:p w:rsidR="0025088B" w:rsidRDefault="0025088B" w:rsidP="0025088B">
      <w:pPr>
        <w:bidi/>
        <w:jc w:val="center"/>
        <w:rPr>
          <w:rFonts w:ascii="Simplified Arabic" w:eastAsia="Calibri" w:hAnsi="Simplified Arabic" w:cs="Simplified Arabic"/>
          <w:b/>
          <w:bCs/>
          <w:sz w:val="30"/>
          <w:szCs w:val="30"/>
          <w:rtl/>
        </w:rPr>
      </w:pPr>
    </w:p>
    <w:p w:rsidR="0025088B" w:rsidRDefault="0025088B" w:rsidP="0025088B">
      <w:pPr>
        <w:bidi/>
        <w:jc w:val="center"/>
        <w:rPr>
          <w:rFonts w:ascii="Simplified Arabic" w:eastAsia="Calibri" w:hAnsi="Simplified Arabic" w:cs="Simplified Arabic"/>
          <w:b/>
          <w:bCs/>
          <w:sz w:val="30"/>
          <w:szCs w:val="30"/>
          <w:rtl/>
        </w:rPr>
      </w:pPr>
    </w:p>
    <w:p w:rsidR="0025088B" w:rsidRDefault="0025088B" w:rsidP="0025088B">
      <w:pPr>
        <w:bidi/>
        <w:jc w:val="center"/>
        <w:rPr>
          <w:rFonts w:ascii="Simplified Arabic" w:eastAsia="Calibri" w:hAnsi="Simplified Arabic" w:cs="Simplified Arabic"/>
          <w:b/>
          <w:bCs/>
          <w:sz w:val="30"/>
          <w:szCs w:val="30"/>
          <w:rtl/>
        </w:rPr>
      </w:pPr>
      <w:bookmarkStart w:id="0" w:name="_GoBack"/>
      <w:bookmarkEnd w:id="0"/>
    </w:p>
    <w:sectPr w:rsidR="0025088B"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60" w:rsidRDefault="00470560" w:rsidP="006C66EB">
      <w:pPr>
        <w:spacing w:after="0" w:line="240" w:lineRule="auto"/>
      </w:pPr>
      <w:r>
        <w:separator/>
      </w:r>
    </w:p>
  </w:endnote>
  <w:endnote w:type="continuationSeparator" w:id="0">
    <w:p w:rsidR="00470560" w:rsidRDefault="00470560"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6140077C" wp14:editId="706BFED4">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7A1C0299" wp14:editId="1F9CA3E4">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675A57">
              <w:rPr>
                <w:noProof/>
              </w:rPr>
              <w:t>1</w:t>
            </w:r>
            <w:r w:rsidRPr="00F27E2A">
              <w:fldChar w:fldCharType="end"/>
            </w:r>
          </w:sdtContent>
        </w:sdt>
      </w:p>
      <w:p w:rsidR="00310318" w:rsidRPr="00F27E2A" w:rsidRDefault="00470560"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60" w:rsidRDefault="00470560" w:rsidP="004A0CBE">
      <w:pPr>
        <w:bidi/>
        <w:spacing w:after="0" w:line="240" w:lineRule="auto"/>
      </w:pPr>
      <w:r>
        <w:separator/>
      </w:r>
    </w:p>
  </w:footnote>
  <w:footnote w:type="continuationSeparator" w:id="0">
    <w:p w:rsidR="00470560" w:rsidRDefault="00470560" w:rsidP="006C66EB">
      <w:pPr>
        <w:spacing w:after="0" w:line="240" w:lineRule="auto"/>
      </w:pPr>
      <w:r>
        <w:continuationSeparator/>
      </w:r>
    </w:p>
  </w:footnote>
  <w:footnote w:type="continuationNotice" w:id="1">
    <w:p w:rsidR="00470560" w:rsidRDefault="0047056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560"/>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A57"/>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24F1-BE59-4576-8158-94A621A0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705</Words>
  <Characters>3879</Characters>
  <Application>Microsoft Office Word</Application>
  <DocSecurity>0</DocSecurity>
  <Lines>32</Lines>
  <Paragraphs>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157</cp:revision>
  <cp:lastPrinted>2019-09-07T16:22:00Z</cp:lastPrinted>
  <dcterms:created xsi:type="dcterms:W3CDTF">2020-12-01T11:46:00Z</dcterms:created>
  <dcterms:modified xsi:type="dcterms:W3CDTF">2022-11-14T12:15:00Z</dcterms:modified>
</cp:coreProperties>
</file>