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88B" w:rsidRPr="00793384" w:rsidRDefault="0025088B" w:rsidP="00793384">
      <w:pPr>
        <w:bidi/>
        <w:rPr>
          <w:rFonts w:ascii="Simplified Arabic" w:eastAsia="Calibri" w:hAnsi="Simplified Arabic" w:cs="Simplified Arabic"/>
          <w:b/>
          <w:bCs/>
          <w:sz w:val="30"/>
          <w:szCs w:val="30"/>
          <w:rtl/>
        </w:rPr>
      </w:pPr>
      <w:r>
        <w:rPr>
          <w:rFonts w:ascii="Simplified Arabic" w:eastAsia="Calibri" w:hAnsi="Simplified Arabic" w:cs="Simplified Arabic" w:hint="cs"/>
          <w:b/>
          <w:bCs/>
          <w:sz w:val="30"/>
          <w:szCs w:val="30"/>
          <w:rtl/>
        </w:rPr>
        <w:t xml:space="preserve">هدف المحاضرة: </w:t>
      </w:r>
      <w:r w:rsidR="00305231" w:rsidRPr="00C47755">
        <w:rPr>
          <w:rFonts w:ascii="Simplified Arabic" w:eastAsia="Calibri" w:hAnsi="Simplified Arabic" w:cs="Simplified Arabic" w:hint="cs"/>
          <w:sz w:val="30"/>
          <w:szCs w:val="30"/>
          <w:rtl/>
        </w:rPr>
        <w:t>التعرف على المدرسة الأبيقورية، من خلال التحدث عن مذهبها الأخلاقي ورؤيتها لمفهوم اللذة باعتباره الخير الأعظم.</w:t>
      </w:r>
    </w:p>
    <w:p w:rsidR="00B928AC" w:rsidRPr="00B928AC" w:rsidRDefault="00B928AC" w:rsidP="0025088B">
      <w:pPr>
        <w:bidi/>
        <w:jc w:val="center"/>
        <w:rPr>
          <w:rFonts w:ascii="Simplified Arabic" w:eastAsia="Calibri" w:hAnsi="Simplified Arabic" w:cs="Simplified Arabic"/>
          <w:b/>
          <w:bCs/>
          <w:sz w:val="30"/>
          <w:szCs w:val="30"/>
        </w:rPr>
      </w:pPr>
      <w:r w:rsidRPr="00B928AC">
        <w:rPr>
          <w:rFonts w:ascii="Simplified Arabic" w:eastAsia="Calibri" w:hAnsi="Simplified Arabic" w:cs="Simplified Arabic" w:hint="cs"/>
          <w:b/>
          <w:bCs/>
          <w:sz w:val="30"/>
          <w:szCs w:val="30"/>
          <w:rtl/>
        </w:rPr>
        <w:t xml:space="preserve">المحاضرة العاشرة: </w:t>
      </w:r>
      <w:r w:rsidRPr="00B928AC">
        <w:rPr>
          <w:rFonts w:ascii="Simplified Arabic" w:eastAsia="Calibri" w:hAnsi="Simplified Arabic" w:cs="Simplified Arabic"/>
          <w:b/>
          <w:bCs/>
          <w:sz w:val="30"/>
          <w:szCs w:val="30"/>
          <w:rtl/>
        </w:rPr>
        <w:t>المدرسة الأبيقورية</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 xml:space="preserve">تنسب الفلسفة الأبيقورية إلى أبيقور(341-270 ق.م)، وتتميز فلسفته بصبغة أخلاقية عملية، وترتبط هذه الفلسفة باللذة والسعادة الحسية. وتسعى الفلسفة </w:t>
      </w:r>
      <w:r w:rsidRPr="00B928AC">
        <w:rPr>
          <w:rFonts w:ascii="Simplified Arabic" w:eastAsia="Calibri" w:hAnsi="Simplified Arabic" w:cs="Simplified Arabic" w:hint="cs"/>
          <w:sz w:val="30"/>
          <w:szCs w:val="30"/>
          <w:rtl/>
        </w:rPr>
        <w:t>من</w:t>
      </w:r>
      <w:r w:rsidRPr="00B928AC">
        <w:rPr>
          <w:rFonts w:ascii="Simplified Arabic" w:eastAsia="Calibri" w:hAnsi="Simplified Arabic" w:cs="Simplified Arabic"/>
          <w:sz w:val="30"/>
          <w:szCs w:val="30"/>
          <w:rtl/>
        </w:rPr>
        <w:t xml:space="preserve"> منظور هذه المدرسة إلى الحصول على السعادة باست</w:t>
      </w:r>
      <w:r w:rsidRPr="00B928AC">
        <w:rPr>
          <w:rFonts w:ascii="Simplified Arabic" w:eastAsia="Calibri" w:hAnsi="Simplified Arabic" w:cs="Simplified Arabic" w:hint="cs"/>
          <w:sz w:val="30"/>
          <w:szCs w:val="30"/>
          <w:rtl/>
        </w:rPr>
        <w:t>خدام</w:t>
      </w:r>
      <w:r w:rsidRPr="00B928AC">
        <w:rPr>
          <w:rFonts w:ascii="Simplified Arabic" w:eastAsia="Calibri" w:hAnsi="Simplified Arabic" w:cs="Simplified Arabic"/>
          <w:sz w:val="30"/>
          <w:szCs w:val="30"/>
          <w:rtl/>
        </w:rPr>
        <w:t xml:space="preserve"> العقل التي هي غاية الفلسفة يخدمها المنطق وعلم الطبيعة. أي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ن المنطق هو الذي يسلم الإنسان إلى اليقين الذي به يطمئن العقل والذي بدوره يؤدي إلى تحقيق السعادة. ويهدف علم الطبيعة إلى تحرير الإنسان من مخاوفه وأحاسيسه التي تثير فيه الرعب. ويعني هذا أن الفلسفة لابد أن تحرر الإنسان من مخاوفه وقلقه والرعب الذي يعيشه في الطبيعة بسبب الظواهر الجوية والموت وغير ذلك.</w:t>
      </w:r>
    </w:p>
    <w:p w:rsidR="00B928AC" w:rsidRPr="00B928AC" w:rsidRDefault="00B928AC" w:rsidP="00B928AC">
      <w:pPr>
        <w:bidi/>
        <w:jc w:val="both"/>
        <w:rPr>
          <w:rFonts w:ascii="Simplified Arabic" w:eastAsia="Calibri" w:hAnsi="Simplified Arabic" w:cs="Simplified Arabic"/>
          <w:b/>
          <w:bCs/>
          <w:sz w:val="30"/>
          <w:szCs w:val="30"/>
        </w:rPr>
      </w:pPr>
      <w:r w:rsidRPr="00B928AC">
        <w:rPr>
          <w:rFonts w:ascii="Simplified Arabic" w:eastAsia="Calibri" w:hAnsi="Simplified Arabic" w:cs="Simplified Arabic" w:hint="cs"/>
          <w:b/>
          <w:bCs/>
          <w:sz w:val="30"/>
          <w:szCs w:val="30"/>
          <w:rtl/>
        </w:rPr>
        <w:t xml:space="preserve">أولا: </w:t>
      </w:r>
      <w:r w:rsidRPr="00B928AC">
        <w:rPr>
          <w:rFonts w:ascii="Simplified Arabic" w:eastAsia="Calibri" w:hAnsi="Simplified Arabic" w:cs="Simplified Arabic"/>
          <w:b/>
          <w:bCs/>
          <w:sz w:val="30"/>
          <w:szCs w:val="30"/>
          <w:rtl/>
        </w:rPr>
        <w:t>ما هي الفلسفة الأبيقورية؟</w:t>
      </w:r>
    </w:p>
    <w:p w:rsidR="00B928AC" w:rsidRPr="00B928AC" w:rsidRDefault="00B928AC" w:rsidP="00B928AC">
      <w:pPr>
        <w:bidi/>
        <w:jc w:val="both"/>
        <w:rPr>
          <w:rFonts w:ascii="Simplified Arabic" w:eastAsia="Calibri" w:hAnsi="Simplified Arabic" w:cs="Simplified Arabic"/>
          <w:sz w:val="30"/>
          <w:szCs w:val="30"/>
        </w:rPr>
      </w:pPr>
      <w:r w:rsidRPr="00B928AC">
        <w:rPr>
          <w:rFonts w:ascii="Simplified Arabic" w:eastAsia="Calibri" w:hAnsi="Simplified Arabic" w:cs="Simplified Arabic"/>
          <w:sz w:val="30"/>
          <w:szCs w:val="30"/>
          <w:rtl/>
        </w:rPr>
        <w:t xml:space="preserve">خلال الفترة الهلنستية كانت المدرسة الأبيقورية واحدة من أهم المدارس الفلسفية الرئيسية الثلاث الأبيقورية والرواقية والشك. وقد شاعت تعاليم أبيقور وفلسفته في شتى أنحاء الإمبراطورية الرومانية، إلا أنها سقطت بعد ذلك. وربما لم يكن سقوطها سوى عبر قمع تلك المدرسة حين ظهرت المسيحية إلى الوجود. رغم ذلك فقد تم إحياء الأبيقورية مرة أخرى في القرن السابع عشر وأصبحت كتابات الفيلسوف اليوناني أبيقور لها دوراً </w:t>
      </w:r>
      <w:r w:rsidRPr="00B928AC">
        <w:rPr>
          <w:rFonts w:ascii="Simplified Arabic" w:eastAsia="Calibri" w:hAnsi="Simplified Arabic" w:cs="Simplified Arabic" w:hint="cs"/>
          <w:sz w:val="30"/>
          <w:szCs w:val="30"/>
          <w:rtl/>
        </w:rPr>
        <w:t xml:space="preserve">في </w:t>
      </w:r>
      <w:r w:rsidRPr="00B928AC">
        <w:rPr>
          <w:rFonts w:ascii="Simplified Arabic" w:eastAsia="Calibri" w:hAnsi="Simplified Arabic" w:cs="Simplified Arabic"/>
          <w:sz w:val="30"/>
          <w:szCs w:val="30"/>
          <w:rtl/>
        </w:rPr>
        <w:t>غاية الأهمية في الفكر السياسي والاجتماعي خلال ذلك الوقت. ولم يقتصر الأمر على ذلك فحسب</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بل امتد تأثير هذه المدرسة لتساهم في تأسيس بعض العلوم الحديثة كالفيزياء والكيمياء وعلم الفلك</w:t>
      </w:r>
      <w:r w:rsidRPr="00B928AC">
        <w:rPr>
          <w:rFonts w:ascii="Simplified Arabic" w:eastAsia="Calibri" w:hAnsi="Simplified Arabic" w:cs="Simplified Arabic"/>
          <w:sz w:val="30"/>
          <w:szCs w:val="30"/>
        </w:rPr>
        <w:t>.</w:t>
      </w:r>
    </w:p>
    <w:p w:rsidR="00B928AC" w:rsidRPr="00B928AC" w:rsidRDefault="00B928AC" w:rsidP="00B928AC">
      <w:pPr>
        <w:bidi/>
        <w:jc w:val="both"/>
        <w:rPr>
          <w:rFonts w:ascii="Simplified Arabic" w:eastAsia="Calibri" w:hAnsi="Simplified Arabic" w:cs="Simplified Arabic"/>
          <w:b/>
          <w:bCs/>
          <w:sz w:val="30"/>
          <w:szCs w:val="30"/>
        </w:rPr>
      </w:pPr>
      <w:r w:rsidRPr="00B928AC">
        <w:rPr>
          <w:rFonts w:ascii="Simplified Arabic" w:eastAsia="Calibri" w:hAnsi="Simplified Arabic" w:cs="Simplified Arabic" w:hint="cs"/>
          <w:b/>
          <w:bCs/>
          <w:sz w:val="30"/>
          <w:szCs w:val="30"/>
          <w:rtl/>
        </w:rPr>
        <w:t xml:space="preserve">ثانيا: </w:t>
      </w:r>
      <w:r w:rsidRPr="00B928AC">
        <w:rPr>
          <w:rFonts w:ascii="Simplified Arabic" w:eastAsia="Calibri" w:hAnsi="Simplified Arabic" w:cs="Simplified Arabic"/>
          <w:b/>
          <w:bCs/>
          <w:sz w:val="30"/>
          <w:szCs w:val="30"/>
          <w:rtl/>
        </w:rPr>
        <w:t>مذهب أبيقور الأخلاقي</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 xml:space="preserve">إن مذهب أبيقور الأخلاقي هو شكل من أشكال مذهب المتعة الأنانية. بمعنى أنه يقول أن الشيء الوحيد ذو القيمة الجوهرية هو المتعة الشخصية. </w:t>
      </w:r>
      <w:r w:rsidRPr="00B928AC">
        <w:rPr>
          <w:rFonts w:ascii="Simplified Arabic" w:eastAsia="Calibri" w:hAnsi="Simplified Arabic" w:cs="Simplified Arabic" w:hint="cs"/>
          <w:sz w:val="30"/>
          <w:szCs w:val="30"/>
          <w:rtl/>
        </w:rPr>
        <w:t>و</w:t>
      </w:r>
      <w:r w:rsidRPr="00B928AC">
        <w:rPr>
          <w:rFonts w:ascii="Simplified Arabic" w:eastAsia="Calibri" w:hAnsi="Simplified Arabic" w:cs="Simplified Arabic"/>
          <w:sz w:val="30"/>
          <w:szCs w:val="30"/>
          <w:rtl/>
        </w:rPr>
        <w:t>أي شيء آخر له قيمة هو مجرد وسيلة لتأمين المتعة لنفسه. ومع ذلك ، فإن مذهب أبيقور الأخلاقي لديه وجهة نظر متطورة وخصوصية لطبيعة المتعة</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مما يدفعه إلى التوصية بحياة فاضلة ونسك معتدل كأفضل وسيلة لضمان المتعة. </w:t>
      </w:r>
    </w:p>
    <w:p w:rsidR="00305231"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sz w:val="30"/>
          <w:szCs w:val="30"/>
          <w:rtl/>
        </w:rPr>
        <w:t xml:space="preserve">ورأى </w:t>
      </w:r>
      <w:r w:rsidRPr="00B928AC">
        <w:rPr>
          <w:rFonts w:ascii="Simplified Arabic" w:eastAsia="Calibri" w:hAnsi="Simplified Arabic" w:cs="Simplified Arabic"/>
          <w:sz w:val="30"/>
          <w:szCs w:val="30"/>
          <w:rtl/>
        </w:rPr>
        <w:t xml:space="preserve">أبيقور </w:t>
      </w:r>
      <w:r w:rsidRPr="00B928AC">
        <w:rPr>
          <w:rFonts w:ascii="Simplified Arabic" w:eastAsia="Calibri" w:hAnsi="Simplified Arabic" w:cs="Simplified Arabic" w:hint="cs"/>
          <w:sz w:val="30"/>
          <w:szCs w:val="30"/>
          <w:rtl/>
        </w:rPr>
        <w:t xml:space="preserve">أن الإنسان يسعى </w:t>
      </w:r>
      <w:r w:rsidRPr="00B928AC">
        <w:rPr>
          <w:rFonts w:ascii="Simplified Arabic" w:eastAsia="Calibri" w:hAnsi="Simplified Arabic" w:cs="Simplified Arabic"/>
          <w:sz w:val="30"/>
          <w:szCs w:val="30"/>
          <w:rtl/>
        </w:rPr>
        <w:t xml:space="preserve">للذة </w:t>
      </w:r>
      <w:r w:rsidRPr="00B928AC">
        <w:rPr>
          <w:rFonts w:ascii="Simplified Arabic" w:eastAsia="Calibri" w:hAnsi="Simplified Arabic" w:cs="Simplified Arabic" w:hint="cs"/>
          <w:sz w:val="30"/>
          <w:szCs w:val="30"/>
          <w:rtl/>
        </w:rPr>
        <w:t xml:space="preserve">باعتبار </w:t>
      </w:r>
      <w:r w:rsidRPr="00B928AC">
        <w:rPr>
          <w:rFonts w:ascii="Simplified Arabic" w:eastAsia="Calibri" w:hAnsi="Simplified Arabic" w:cs="Simplified Arabic"/>
          <w:sz w:val="30"/>
          <w:szCs w:val="30"/>
          <w:rtl/>
        </w:rPr>
        <w:t>أن</w:t>
      </w:r>
      <w:r w:rsidRPr="00B928AC">
        <w:rPr>
          <w:rFonts w:ascii="Simplified Arabic" w:eastAsia="Calibri" w:hAnsi="Simplified Arabic" w:cs="Simplified Arabic" w:hint="cs"/>
          <w:sz w:val="30"/>
          <w:szCs w:val="30"/>
          <w:rtl/>
        </w:rPr>
        <w:t>ها</w:t>
      </w:r>
      <w:r w:rsidRPr="00B928AC">
        <w:rPr>
          <w:rFonts w:ascii="Simplified Arabic" w:eastAsia="Calibri" w:hAnsi="Simplified Arabic" w:cs="Simplified Arabic"/>
          <w:sz w:val="30"/>
          <w:szCs w:val="30"/>
          <w:rtl/>
        </w:rPr>
        <w:t xml:space="preserve"> هي الخير الأعظم، إلا أن لها أحيانًا </w:t>
      </w:r>
      <w:r w:rsidRPr="00B928AC">
        <w:rPr>
          <w:rFonts w:ascii="Simplified Arabic" w:eastAsia="Calibri" w:hAnsi="Simplified Arabic" w:cs="Simplified Arabic" w:hint="cs"/>
          <w:sz w:val="30"/>
          <w:szCs w:val="30"/>
          <w:rtl/>
        </w:rPr>
        <w:t xml:space="preserve">حسب أبيقور </w:t>
      </w:r>
      <w:r w:rsidRPr="00B928AC">
        <w:rPr>
          <w:rFonts w:ascii="Simplified Arabic" w:eastAsia="Calibri" w:hAnsi="Simplified Arabic" w:cs="Simplified Arabic"/>
          <w:sz w:val="30"/>
          <w:szCs w:val="30"/>
          <w:rtl/>
        </w:rPr>
        <w:t xml:space="preserve">عواقب </w:t>
      </w:r>
    </w:p>
    <w:p w:rsidR="00B928AC" w:rsidRPr="00B928AC" w:rsidRDefault="00B928AC" w:rsidP="00793384">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lastRenderedPageBreak/>
        <w:t xml:space="preserve">قد لا تكون خيرًا، فالإفراط في اللذات يؤدي إلى عواقب جسيمة، فنادى بضرورة اجتناب اللذات التي تجر آلامًا، لأنها عائقة لتحقيق السعادة. وعارض </w:t>
      </w:r>
      <w:proofErr w:type="spellStart"/>
      <w:r w:rsidRPr="00B928AC">
        <w:rPr>
          <w:rFonts w:ascii="Simplified Arabic" w:eastAsia="Calibri" w:hAnsi="Simplified Arabic" w:cs="Simplified Arabic"/>
          <w:sz w:val="30"/>
          <w:szCs w:val="30"/>
          <w:rtl/>
        </w:rPr>
        <w:t>أرستيبوس</w:t>
      </w:r>
      <w:proofErr w:type="spellEnd"/>
      <w:r w:rsidRPr="00B928AC">
        <w:rPr>
          <w:rFonts w:ascii="Simplified Arabic" w:eastAsia="Calibri" w:hAnsi="Simplified Arabic" w:cs="Simplified Arabic"/>
          <w:sz w:val="30"/>
          <w:szCs w:val="30"/>
          <w:rtl/>
        </w:rPr>
        <w:t xml:space="preserve"> الذي اعتبر اللذة مطلقة، إذ فطن إلى نسبة اللذة لأنها تقاس دائمًا بالألم المقابل لها، كما أعلى ابيقور من ممكن اللذات الروحية، وأصبحت الأخلاق عنده بمثابة تهذيب اللذات النبيلة: كالصداقة والحكمة وما إلى ذلك، ولم يقف أبيقور عند هذا الحد، بل لقد دعا أيضًا إلى التحكم في الدوافع الدنيا، واعتبر الفضيلة مظهرًا من مظاهر ضبط النفس وتغلب القيم العليا على القيم الدنيا.</w:t>
      </w:r>
    </w:p>
    <w:p w:rsidR="00B928AC" w:rsidRPr="00B928AC" w:rsidRDefault="00B928AC" w:rsidP="00B928AC">
      <w:pPr>
        <w:bidi/>
        <w:jc w:val="both"/>
        <w:rPr>
          <w:rFonts w:ascii="Simplified Arabic" w:eastAsia="Calibri" w:hAnsi="Simplified Arabic" w:cs="Simplified Arabic"/>
          <w:b/>
          <w:bCs/>
          <w:sz w:val="30"/>
          <w:szCs w:val="30"/>
        </w:rPr>
      </w:pPr>
      <w:r w:rsidRPr="00B928AC">
        <w:rPr>
          <w:rFonts w:ascii="Simplified Arabic" w:eastAsia="Calibri" w:hAnsi="Simplified Arabic" w:cs="Simplified Arabic" w:hint="cs"/>
          <w:b/>
          <w:bCs/>
          <w:sz w:val="30"/>
          <w:szCs w:val="30"/>
          <w:rtl/>
        </w:rPr>
        <w:t xml:space="preserve">ثالثا: </w:t>
      </w:r>
      <w:r w:rsidRPr="00B928AC">
        <w:rPr>
          <w:rFonts w:ascii="Simplified Arabic" w:eastAsia="Calibri" w:hAnsi="Simplified Arabic" w:cs="Simplified Arabic"/>
          <w:b/>
          <w:bCs/>
          <w:sz w:val="30"/>
          <w:szCs w:val="30"/>
          <w:rtl/>
        </w:rPr>
        <w:t>أنواع اللذة في الفلسفة الأبيقورية</w:t>
      </w:r>
    </w:p>
    <w:p w:rsidR="00B928AC" w:rsidRPr="00B928AC" w:rsidRDefault="00B928AC" w:rsidP="00B928AC">
      <w:pPr>
        <w:bidi/>
        <w:jc w:val="both"/>
        <w:rPr>
          <w:rFonts w:ascii="Simplified Arabic" w:eastAsia="Calibri" w:hAnsi="Simplified Arabic" w:cs="Simplified Arabic"/>
          <w:sz w:val="30"/>
          <w:szCs w:val="30"/>
        </w:rPr>
      </w:pPr>
      <w:r w:rsidRPr="00B928AC">
        <w:rPr>
          <w:rFonts w:ascii="Simplified Arabic" w:eastAsia="Calibri" w:hAnsi="Simplified Arabic" w:cs="Simplified Arabic"/>
          <w:sz w:val="30"/>
          <w:szCs w:val="30"/>
          <w:rtl/>
        </w:rPr>
        <w:t xml:space="preserve">يرتبط مفهوم اللذة عند أبيقور ارتباطاً وثيقاً بإشباع رغبات المرء. </w:t>
      </w:r>
      <w:r w:rsidRPr="00B928AC">
        <w:rPr>
          <w:rFonts w:ascii="Simplified Arabic" w:eastAsia="Calibri" w:hAnsi="Simplified Arabic" w:cs="Simplified Arabic" w:hint="cs"/>
          <w:sz w:val="30"/>
          <w:szCs w:val="30"/>
          <w:rtl/>
        </w:rPr>
        <w:t>و</w:t>
      </w:r>
      <w:r w:rsidRPr="00B928AC">
        <w:rPr>
          <w:rFonts w:ascii="Simplified Arabic" w:eastAsia="Calibri" w:hAnsi="Simplified Arabic" w:cs="Simplified Arabic"/>
          <w:sz w:val="30"/>
          <w:szCs w:val="30"/>
          <w:rtl/>
        </w:rPr>
        <w:t xml:space="preserve">يميز بين نوعين مختلفين من اللذة: ملذات </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الحركة</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 والملذات </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الثابتة</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 تحدث ملذات </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الحركة</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 عندما يكون المرء في طور إشباع الرغبة، على سبيل المثال تناول الطعام عندما يكون المرء جائعاً. </w:t>
      </w:r>
      <w:r w:rsidRPr="00B928AC">
        <w:rPr>
          <w:rFonts w:ascii="Simplified Arabic" w:eastAsia="Calibri" w:hAnsi="Simplified Arabic" w:cs="Simplified Arabic" w:hint="cs"/>
          <w:sz w:val="30"/>
          <w:szCs w:val="30"/>
          <w:rtl/>
        </w:rPr>
        <w:t>و</w:t>
      </w:r>
      <w:r w:rsidRPr="00B928AC">
        <w:rPr>
          <w:rFonts w:ascii="Simplified Arabic" w:eastAsia="Calibri" w:hAnsi="Simplified Arabic" w:cs="Simplified Arabic"/>
          <w:sz w:val="30"/>
          <w:szCs w:val="30"/>
          <w:rtl/>
        </w:rPr>
        <w:t>تتضمن هذه الملذات دغدغة نشطة للحواس</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وهذه المشاعر هي ما يسميه معظم الناس </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اللذة</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 ومع ذلك </w:t>
      </w:r>
      <w:r w:rsidRPr="00B928AC">
        <w:rPr>
          <w:rFonts w:ascii="Simplified Arabic" w:eastAsia="Calibri" w:hAnsi="Simplified Arabic" w:cs="Simplified Arabic" w:hint="cs"/>
          <w:sz w:val="30"/>
          <w:szCs w:val="30"/>
          <w:rtl/>
        </w:rPr>
        <w:t>يرى</w:t>
      </w:r>
      <w:r w:rsidRPr="00B928AC">
        <w:rPr>
          <w:rFonts w:ascii="Simplified Arabic" w:eastAsia="Calibri" w:hAnsi="Simplified Arabic" w:cs="Simplified Arabic"/>
          <w:sz w:val="30"/>
          <w:szCs w:val="30"/>
          <w:rtl/>
        </w:rPr>
        <w:t xml:space="preserve"> أبيقور أنه بعد إشباع رغبات المرء على سبيل المثال عندما يكون المرء ممتلئاً بعد الأكل، حالة الشبع، لم يعد في حاجة أو عوز، فهذا الأمر نفسه ممتع. ويسمي أبيقور هذا متعة </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ثابتة</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و</w:t>
      </w:r>
      <w:r w:rsidRPr="00B928AC">
        <w:rPr>
          <w:rFonts w:ascii="Simplified Arabic" w:eastAsia="Calibri" w:hAnsi="Simplified Arabic" w:cs="Simplified Arabic" w:hint="cs"/>
          <w:sz w:val="30"/>
          <w:szCs w:val="30"/>
          <w:rtl/>
        </w:rPr>
        <w:t xml:space="preserve">يعتبر أن </w:t>
      </w:r>
      <w:r w:rsidRPr="00B928AC">
        <w:rPr>
          <w:rFonts w:ascii="Simplified Arabic" w:eastAsia="Calibri" w:hAnsi="Simplified Arabic" w:cs="Simplified Arabic"/>
          <w:sz w:val="30"/>
          <w:szCs w:val="30"/>
          <w:rtl/>
        </w:rPr>
        <w:t>هذه الملذات الثابتة هي أفضل الملذات</w:t>
      </w:r>
      <w:r w:rsidRPr="00B928AC">
        <w:rPr>
          <w:rFonts w:ascii="Simplified Arabic" w:eastAsia="Calibri" w:hAnsi="Simplified Arabic" w:cs="Simplified Arabic"/>
          <w:sz w:val="30"/>
          <w:szCs w:val="30"/>
        </w:rPr>
        <w:t>.</w:t>
      </w:r>
    </w:p>
    <w:p w:rsidR="00B928AC" w:rsidRPr="00B928AC" w:rsidRDefault="00B928AC" w:rsidP="00B928AC">
      <w:pPr>
        <w:bidi/>
        <w:jc w:val="both"/>
        <w:rPr>
          <w:rFonts w:ascii="Simplified Arabic" w:eastAsia="Calibri" w:hAnsi="Simplified Arabic" w:cs="Simplified Arabic"/>
          <w:sz w:val="30"/>
          <w:szCs w:val="30"/>
        </w:rPr>
      </w:pPr>
      <w:r w:rsidRPr="00B928AC">
        <w:rPr>
          <w:rFonts w:ascii="Simplified Arabic" w:eastAsia="Calibri" w:hAnsi="Simplified Arabic" w:cs="Simplified Arabic"/>
          <w:sz w:val="30"/>
          <w:szCs w:val="30"/>
          <w:rtl/>
        </w:rPr>
        <w:t xml:space="preserve">لهذا السبب، ينفي مفهوم اللذة عند أبيقور وجود أي حالة وسيطة بين اللذة والألم. </w:t>
      </w:r>
      <w:r w:rsidRPr="00B928AC">
        <w:rPr>
          <w:rFonts w:ascii="Simplified Arabic" w:eastAsia="Calibri" w:hAnsi="Simplified Arabic" w:cs="Simplified Arabic" w:hint="cs"/>
          <w:sz w:val="30"/>
          <w:szCs w:val="30"/>
          <w:rtl/>
        </w:rPr>
        <w:t>ف</w:t>
      </w:r>
      <w:r w:rsidRPr="00B928AC">
        <w:rPr>
          <w:rFonts w:ascii="Simplified Arabic" w:eastAsia="Calibri" w:hAnsi="Simplified Arabic" w:cs="Simplified Arabic"/>
          <w:sz w:val="30"/>
          <w:szCs w:val="30"/>
          <w:rtl/>
        </w:rPr>
        <w:t>عندما يكون لدى المرء رغبات غير محققة، يكون هذا مؤلماً، وعندما لا يعود المرء لديه رغبات غير محققة، فإن هذه الحالة الثابتة هي الأكثر إمتاعاً على الإطلاق، وليست مجرد حالة وسيطة بين اللذة والألم</w:t>
      </w:r>
      <w:r w:rsidRPr="00B928AC">
        <w:rPr>
          <w:rFonts w:ascii="Simplified Arabic" w:eastAsia="Calibri" w:hAnsi="Simplified Arabic" w:cs="Simplified Arabic"/>
          <w:sz w:val="30"/>
          <w:szCs w:val="30"/>
        </w:rPr>
        <w:t>.</w:t>
      </w:r>
      <w:r w:rsidRPr="00B928AC">
        <w:rPr>
          <w:rFonts w:ascii="Simplified Arabic" w:eastAsia="Calibri" w:hAnsi="Simplified Arabic" w:cs="Simplified Arabic" w:hint="cs"/>
          <w:sz w:val="30"/>
          <w:szCs w:val="30"/>
          <w:rtl/>
          <w:lang w:bidi="ar-DZ"/>
        </w:rPr>
        <w:t xml:space="preserve"> </w:t>
      </w:r>
      <w:r w:rsidRPr="00B928AC">
        <w:rPr>
          <w:rFonts w:ascii="Simplified Arabic" w:eastAsia="Calibri" w:hAnsi="Simplified Arabic" w:cs="Simplified Arabic" w:hint="cs"/>
          <w:sz w:val="30"/>
          <w:szCs w:val="30"/>
          <w:rtl/>
        </w:rPr>
        <w:t>و</w:t>
      </w:r>
      <w:r w:rsidRPr="00B928AC">
        <w:rPr>
          <w:rFonts w:ascii="Simplified Arabic" w:eastAsia="Calibri" w:hAnsi="Simplified Arabic" w:cs="Simplified Arabic"/>
          <w:sz w:val="30"/>
          <w:szCs w:val="30"/>
          <w:rtl/>
        </w:rPr>
        <w:t>يميز مذهب أبيقور الأخلاقي بين الملذات الجسدية والعقلية والآلام. حيث تتعلق الملذات والآلام الجسدية بالحاضر فقط. بينما تشمل الآلام والملذات العقلية أيضاً الماضي (ذكريات جميلة عن المتعة أو الندم في الماضي على الألم أو الأخطاء الماضية) والمستقبل (الثقة أو الخوف مما سيحدث</w:t>
      </w:r>
      <w:r w:rsidRPr="00B928AC">
        <w:rPr>
          <w:rFonts w:ascii="Simplified Arabic" w:eastAsia="Calibri" w:hAnsi="Simplified Arabic" w:cs="Simplified Arabic" w:hint="cs"/>
          <w:sz w:val="30"/>
          <w:szCs w:val="30"/>
          <w:rtl/>
        </w:rPr>
        <w:t>).</w:t>
      </w:r>
    </w:p>
    <w:p w:rsidR="00B928AC" w:rsidRDefault="00B928AC" w:rsidP="00B928AC">
      <w:pPr>
        <w:bidi/>
        <w:jc w:val="both"/>
        <w:rPr>
          <w:rFonts w:ascii="Simplified Arabic" w:eastAsia="Calibri" w:hAnsi="Simplified Arabic" w:cs="Simplified Arabic" w:hint="cs"/>
          <w:sz w:val="30"/>
          <w:szCs w:val="30"/>
          <w:rtl/>
        </w:rPr>
      </w:pPr>
      <w:r w:rsidRPr="00B928AC">
        <w:rPr>
          <w:rFonts w:ascii="Simplified Arabic" w:eastAsia="Calibri" w:hAnsi="Simplified Arabic" w:cs="Simplified Arabic" w:hint="cs"/>
          <w:sz w:val="30"/>
          <w:szCs w:val="30"/>
          <w:rtl/>
        </w:rPr>
        <w:t>و</w:t>
      </w:r>
      <w:r w:rsidRPr="00B928AC">
        <w:rPr>
          <w:rFonts w:ascii="Simplified Arabic" w:eastAsia="Calibri" w:hAnsi="Simplified Arabic" w:cs="Simplified Arabic"/>
          <w:sz w:val="30"/>
          <w:szCs w:val="30"/>
          <w:rtl/>
        </w:rPr>
        <w:t>يعتقد أبيقور أن أعظم مدمر للسعادة هو القلق بشأن المستقبل، وخاصةً الخوف من الآلهة والخوف من الموت. فإذا استطاع المرء إبعاد الخوف من المستقبل، وواجه المستقبل بثقة بأن رغباته ستُشبع، عندها سيصل إلى السعادة أو الهدوء وهي الحالة الأكثر تعال</w:t>
      </w:r>
      <w:r w:rsidRPr="00B928AC">
        <w:rPr>
          <w:rFonts w:ascii="Simplified Arabic" w:eastAsia="Calibri" w:hAnsi="Simplified Arabic" w:cs="Simplified Arabic" w:hint="cs"/>
          <w:sz w:val="30"/>
          <w:szCs w:val="30"/>
          <w:rtl/>
        </w:rPr>
        <w:t>ي</w:t>
      </w:r>
      <w:r w:rsidRPr="00B928AC">
        <w:rPr>
          <w:rFonts w:ascii="Simplified Arabic" w:eastAsia="Calibri" w:hAnsi="Simplified Arabic" w:cs="Simplified Arabic"/>
          <w:sz w:val="30"/>
          <w:szCs w:val="30"/>
        </w:rPr>
        <w:t>.</w:t>
      </w:r>
    </w:p>
    <w:p w:rsidR="00793384" w:rsidRPr="00B928AC" w:rsidRDefault="00793384" w:rsidP="00793384">
      <w:pPr>
        <w:bidi/>
        <w:jc w:val="both"/>
        <w:rPr>
          <w:rFonts w:ascii="Simplified Arabic" w:eastAsia="Calibri" w:hAnsi="Simplified Arabic" w:cs="Simplified Arabic"/>
          <w:sz w:val="30"/>
          <w:szCs w:val="30"/>
        </w:rPr>
      </w:pPr>
    </w:p>
    <w:p w:rsidR="00B928AC" w:rsidRPr="00B928AC" w:rsidRDefault="00B928AC" w:rsidP="00B928AC">
      <w:pPr>
        <w:bidi/>
        <w:jc w:val="both"/>
        <w:rPr>
          <w:rFonts w:ascii="Simplified Arabic" w:eastAsia="Calibri" w:hAnsi="Simplified Arabic" w:cs="Simplified Arabic"/>
          <w:b/>
          <w:bCs/>
          <w:sz w:val="30"/>
          <w:szCs w:val="30"/>
        </w:rPr>
      </w:pPr>
      <w:r w:rsidRPr="00B928AC">
        <w:rPr>
          <w:rFonts w:ascii="Simplified Arabic" w:eastAsia="Calibri" w:hAnsi="Simplified Arabic" w:cs="Simplified Arabic" w:hint="cs"/>
          <w:b/>
          <w:bCs/>
          <w:sz w:val="30"/>
          <w:szCs w:val="30"/>
          <w:rtl/>
        </w:rPr>
        <w:lastRenderedPageBreak/>
        <w:t xml:space="preserve">رابعا: </w:t>
      </w:r>
      <w:r w:rsidRPr="00B928AC">
        <w:rPr>
          <w:rFonts w:ascii="Simplified Arabic" w:eastAsia="Calibri" w:hAnsi="Simplified Arabic" w:cs="Simplified Arabic"/>
          <w:b/>
          <w:bCs/>
          <w:sz w:val="30"/>
          <w:szCs w:val="30"/>
          <w:rtl/>
        </w:rPr>
        <w:t>أنواع الرغبة في الفلسفة الأبيقورية</w:t>
      </w:r>
    </w:p>
    <w:p w:rsidR="00B928AC" w:rsidRPr="00B928AC" w:rsidRDefault="00B928AC" w:rsidP="00B928AC">
      <w:pPr>
        <w:bidi/>
        <w:jc w:val="both"/>
        <w:rPr>
          <w:rFonts w:ascii="Simplified Arabic" w:eastAsia="Calibri" w:hAnsi="Simplified Arabic" w:cs="Simplified Arabic"/>
          <w:sz w:val="30"/>
          <w:szCs w:val="30"/>
        </w:rPr>
      </w:pPr>
      <w:r w:rsidRPr="00B928AC">
        <w:rPr>
          <w:rFonts w:ascii="Simplified Arabic" w:eastAsia="Calibri" w:hAnsi="Simplified Arabic" w:cs="Simplified Arabic"/>
          <w:sz w:val="30"/>
          <w:szCs w:val="30"/>
          <w:rtl/>
        </w:rPr>
        <w:t>يميز أبيقور بين ثلاثة أنواع من الرغبات</w:t>
      </w:r>
      <w:r w:rsidRPr="00B928AC">
        <w:rPr>
          <w:rFonts w:ascii="Simplified Arabic" w:eastAsia="Calibri" w:hAnsi="Simplified Arabic" w:cs="Simplified Arabic"/>
          <w:sz w:val="30"/>
          <w:szCs w:val="30"/>
        </w:rPr>
        <w:t>:</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b/>
          <w:bCs/>
          <w:sz w:val="30"/>
          <w:szCs w:val="30"/>
          <w:rtl/>
        </w:rPr>
        <w:t xml:space="preserve">1 ــــ </w:t>
      </w:r>
      <w:r w:rsidRPr="00B928AC">
        <w:rPr>
          <w:rFonts w:ascii="Simplified Arabic" w:eastAsia="Calibri" w:hAnsi="Simplified Arabic" w:cs="Simplified Arabic"/>
          <w:b/>
          <w:bCs/>
          <w:sz w:val="30"/>
          <w:szCs w:val="30"/>
          <w:rtl/>
        </w:rPr>
        <w:t>الرغبات الطبيعية والضرورية</w:t>
      </w:r>
      <w:r w:rsidRPr="00B928AC">
        <w:rPr>
          <w:rFonts w:ascii="Simplified Arabic" w:eastAsia="Calibri" w:hAnsi="Simplified Arabic" w:cs="Simplified Arabic" w:hint="cs"/>
          <w:b/>
          <w:bCs/>
          <w:sz w:val="30"/>
          <w:szCs w:val="30"/>
          <w:rtl/>
        </w:rPr>
        <w:t>:</w:t>
      </w:r>
      <w:r w:rsidRPr="00B928AC">
        <w:rPr>
          <w:rFonts w:ascii="Simplified Arabic" w:eastAsia="Calibri" w:hAnsi="Simplified Arabic" w:cs="Simplified Arabic" w:hint="cs"/>
          <w:b/>
          <w:bCs/>
          <w:sz w:val="30"/>
          <w:szCs w:val="30"/>
          <w:rtl/>
          <w:lang w:bidi="ar-DZ"/>
        </w:rPr>
        <w:t xml:space="preserve"> </w:t>
      </w:r>
      <w:r w:rsidRPr="00B928AC">
        <w:rPr>
          <w:rFonts w:ascii="Simplified Arabic" w:eastAsia="Calibri" w:hAnsi="Simplified Arabic" w:cs="Simplified Arabic"/>
          <w:sz w:val="30"/>
          <w:szCs w:val="30"/>
          <w:rtl/>
        </w:rPr>
        <w:t>من الأمثلة على الرغبات الطبيعية والضرورية: الرغبة في المأكل والمأوى ونحو ذلك. حيث يعتقد أبيقور أن هذه الرغبات يسهل إشباعها، ويصعب القضاء عليها</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فهي مرتبطة بشدة بالبشر بشكل طبيعي، وتجلب السعادة الكبيرة عند إشباعها. علاوة على ذلك فهي ضرورية للحياة، وهي محدودة بشكل طبيعي: أي إذا كان المرء جائعاً، فلن يستغرق الأمر سوى كمية محدودة من الطعام لملء المعدة، وبعد ذلك يتم إشباع الرغبة. </w:t>
      </w:r>
    </w:p>
    <w:p w:rsidR="00B928AC" w:rsidRPr="00B928AC" w:rsidRDefault="00B928AC" w:rsidP="00B928AC">
      <w:pPr>
        <w:bidi/>
        <w:jc w:val="both"/>
        <w:rPr>
          <w:rFonts w:ascii="Simplified Arabic" w:eastAsia="Calibri" w:hAnsi="Simplified Arabic" w:cs="Simplified Arabic"/>
          <w:b/>
          <w:bCs/>
          <w:sz w:val="30"/>
          <w:szCs w:val="30"/>
          <w:rtl/>
        </w:rPr>
      </w:pPr>
      <w:r w:rsidRPr="00B928AC">
        <w:rPr>
          <w:rFonts w:ascii="Simplified Arabic" w:eastAsia="Calibri" w:hAnsi="Simplified Arabic" w:cs="Simplified Arabic" w:hint="cs"/>
          <w:b/>
          <w:bCs/>
          <w:sz w:val="30"/>
          <w:szCs w:val="30"/>
          <w:rtl/>
        </w:rPr>
        <w:t>2 ــــ</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b/>
          <w:bCs/>
          <w:sz w:val="30"/>
          <w:szCs w:val="30"/>
          <w:rtl/>
        </w:rPr>
        <w:t>الرغبات الطبيعية وغير الضرورية</w:t>
      </w:r>
      <w:r w:rsidRPr="00B928AC">
        <w:rPr>
          <w:rFonts w:ascii="Simplified Arabic" w:eastAsia="Calibri" w:hAnsi="Simplified Arabic" w:cs="Simplified Arabic" w:hint="cs"/>
          <w:b/>
          <w:bCs/>
          <w:sz w:val="30"/>
          <w:szCs w:val="30"/>
          <w:rtl/>
        </w:rPr>
        <w:t>:</w:t>
      </w:r>
      <w:r w:rsidRPr="00B928AC">
        <w:rPr>
          <w:rFonts w:ascii="Simplified Arabic" w:eastAsia="Calibri" w:hAnsi="Simplified Arabic" w:cs="Simplified Arabic" w:hint="cs"/>
          <w:b/>
          <w:bCs/>
          <w:sz w:val="30"/>
          <w:szCs w:val="30"/>
          <w:rtl/>
          <w:lang w:bidi="ar-DZ"/>
        </w:rPr>
        <w:t xml:space="preserve"> </w:t>
      </w:r>
      <w:r w:rsidRPr="00B928AC">
        <w:rPr>
          <w:rFonts w:ascii="Simplified Arabic" w:eastAsia="Calibri" w:hAnsi="Simplified Arabic" w:cs="Simplified Arabic"/>
          <w:sz w:val="30"/>
          <w:szCs w:val="30"/>
          <w:rtl/>
        </w:rPr>
        <w:t>مثال على الرغبة الطبيعية ولكن</w:t>
      </w:r>
      <w:r w:rsidRPr="00B928AC">
        <w:rPr>
          <w:rFonts w:ascii="Simplified Arabic" w:eastAsia="Calibri" w:hAnsi="Simplified Arabic" w:cs="Simplified Arabic" w:hint="cs"/>
          <w:sz w:val="30"/>
          <w:szCs w:val="30"/>
          <w:rtl/>
        </w:rPr>
        <w:t>ها</w:t>
      </w:r>
      <w:r w:rsidRPr="00B928AC">
        <w:rPr>
          <w:rFonts w:ascii="Simplified Arabic" w:eastAsia="Calibri" w:hAnsi="Simplified Arabic" w:cs="Simplified Arabic"/>
          <w:sz w:val="30"/>
          <w:szCs w:val="30"/>
          <w:rtl/>
        </w:rPr>
        <w:t xml:space="preserve"> غير ضرورية هو الرغبة في الطعام الفاخر. على الرغم من أن الغذاء</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ضروري للبقاء على قيد الحياة، </w:t>
      </w:r>
      <w:r w:rsidRPr="00B928AC">
        <w:rPr>
          <w:rFonts w:ascii="Simplified Arabic" w:eastAsia="Calibri" w:hAnsi="Simplified Arabic" w:cs="Simplified Arabic" w:hint="cs"/>
          <w:sz w:val="30"/>
          <w:szCs w:val="30"/>
          <w:rtl/>
        </w:rPr>
        <w:t>ف</w:t>
      </w:r>
      <w:r w:rsidRPr="00B928AC">
        <w:rPr>
          <w:rFonts w:ascii="Simplified Arabic" w:eastAsia="Calibri" w:hAnsi="Simplified Arabic" w:cs="Simplified Arabic"/>
          <w:sz w:val="30"/>
          <w:szCs w:val="30"/>
          <w:rtl/>
        </w:rPr>
        <w:t xml:space="preserve">لا يحتاج المرء إلى نوع معين من الطعام للبقاء على قيد الحياة. وهكذا على الرغم من مذهبه، </w:t>
      </w:r>
      <w:r w:rsidRPr="00B928AC">
        <w:rPr>
          <w:rFonts w:ascii="Simplified Arabic" w:eastAsia="Calibri" w:hAnsi="Simplified Arabic" w:cs="Simplified Arabic" w:hint="cs"/>
          <w:sz w:val="30"/>
          <w:szCs w:val="30"/>
          <w:rtl/>
        </w:rPr>
        <w:t xml:space="preserve">إلا أن أبيقور </w:t>
      </w:r>
      <w:r w:rsidRPr="00B928AC">
        <w:rPr>
          <w:rFonts w:ascii="Simplified Arabic" w:eastAsia="Calibri" w:hAnsi="Simplified Arabic" w:cs="Simplified Arabic"/>
          <w:sz w:val="30"/>
          <w:szCs w:val="30"/>
          <w:rtl/>
        </w:rPr>
        <w:t>يدافع عن أسلوب حياة زاهد</w:t>
      </w:r>
      <w:r w:rsidRPr="00B928AC">
        <w:rPr>
          <w:rFonts w:ascii="Simplified Arabic" w:eastAsia="Calibri" w:hAnsi="Simplified Arabic" w:cs="Simplified Arabic" w:hint="cs"/>
          <w:sz w:val="30"/>
          <w:szCs w:val="30"/>
          <w:rtl/>
        </w:rPr>
        <w:t>ة</w:t>
      </w:r>
      <w:r w:rsidRPr="00B928AC">
        <w:rPr>
          <w:rFonts w:ascii="Simplified Arabic" w:eastAsia="Calibri" w:hAnsi="Simplified Arabic" w:cs="Simplified Arabic"/>
          <w:sz w:val="30"/>
          <w:szCs w:val="30"/>
          <w:rtl/>
        </w:rPr>
        <w:t xml:space="preserve"> مدهشة. </w:t>
      </w:r>
      <w:r w:rsidRPr="00B928AC">
        <w:rPr>
          <w:rFonts w:ascii="Simplified Arabic" w:eastAsia="Calibri" w:hAnsi="Simplified Arabic" w:cs="Simplified Arabic" w:hint="cs"/>
          <w:sz w:val="30"/>
          <w:szCs w:val="30"/>
          <w:rtl/>
        </w:rPr>
        <w:t>ف</w:t>
      </w:r>
      <w:r w:rsidRPr="00B928AC">
        <w:rPr>
          <w:rFonts w:ascii="Simplified Arabic" w:eastAsia="Calibri" w:hAnsi="Simplified Arabic" w:cs="Simplified Arabic"/>
          <w:sz w:val="30"/>
          <w:szCs w:val="30"/>
          <w:rtl/>
        </w:rPr>
        <w:t xml:space="preserve">على الرغم من أنه لا ينبغي للمرء أن يرفض الأطعمة الباهظة إذا كانت متوفرة، </w:t>
      </w:r>
      <w:r w:rsidRPr="00B928AC">
        <w:rPr>
          <w:rFonts w:ascii="Simplified Arabic" w:eastAsia="Calibri" w:hAnsi="Simplified Arabic" w:cs="Simplified Arabic" w:hint="cs"/>
          <w:sz w:val="30"/>
          <w:szCs w:val="30"/>
          <w:rtl/>
        </w:rPr>
        <w:t xml:space="preserve">إلا أن </w:t>
      </w:r>
      <w:r w:rsidRPr="00B928AC">
        <w:rPr>
          <w:rFonts w:ascii="Simplified Arabic" w:eastAsia="Calibri" w:hAnsi="Simplified Arabic" w:cs="Simplified Arabic"/>
          <w:sz w:val="30"/>
          <w:szCs w:val="30"/>
          <w:rtl/>
        </w:rPr>
        <w:t>الاعتماد على مثل هذه السلع يؤدي في النهاية إلى التعاسة</w:t>
      </w:r>
      <w:r w:rsidRPr="00B928AC">
        <w:rPr>
          <w:rFonts w:ascii="Simplified Arabic" w:eastAsia="Calibri" w:hAnsi="Simplified Arabic" w:cs="Simplified Arabic"/>
          <w:sz w:val="30"/>
          <w:szCs w:val="30"/>
        </w:rPr>
        <w:t>.</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b/>
          <w:bCs/>
          <w:sz w:val="30"/>
          <w:szCs w:val="30"/>
          <w:rtl/>
        </w:rPr>
        <w:t xml:space="preserve">3 ــــ </w:t>
      </w:r>
      <w:r w:rsidRPr="00B928AC">
        <w:rPr>
          <w:rFonts w:ascii="Simplified Arabic" w:eastAsia="Calibri" w:hAnsi="Simplified Arabic" w:cs="Simplified Arabic"/>
          <w:b/>
          <w:bCs/>
          <w:sz w:val="30"/>
          <w:szCs w:val="30"/>
          <w:rtl/>
        </w:rPr>
        <w:t>الرغبات الباطلة والفارغة</w:t>
      </w:r>
      <w:r w:rsidRPr="00B928AC">
        <w:rPr>
          <w:rFonts w:ascii="Simplified Arabic" w:eastAsia="Calibri" w:hAnsi="Simplified Arabic" w:cs="Simplified Arabic" w:hint="cs"/>
          <w:b/>
          <w:bCs/>
          <w:sz w:val="30"/>
          <w:szCs w:val="30"/>
          <w:rtl/>
        </w:rPr>
        <w:t>:</w:t>
      </w:r>
      <w:r w:rsidRPr="00B928AC">
        <w:rPr>
          <w:rFonts w:ascii="Simplified Arabic" w:eastAsia="Calibri" w:hAnsi="Simplified Arabic" w:cs="Simplified Arabic" w:hint="cs"/>
          <w:sz w:val="30"/>
          <w:szCs w:val="30"/>
          <w:rtl/>
          <w:lang w:bidi="ar-DZ"/>
        </w:rPr>
        <w:t xml:space="preserve"> </w:t>
      </w:r>
      <w:r w:rsidRPr="00B928AC">
        <w:rPr>
          <w:rFonts w:ascii="Simplified Arabic" w:eastAsia="Calibri" w:hAnsi="Simplified Arabic" w:cs="Simplified Arabic"/>
          <w:sz w:val="30"/>
          <w:szCs w:val="30"/>
          <w:rtl/>
        </w:rPr>
        <w:t>تشتمل الرغبات الباطلة على الرغبة في السلطة والثروة والشهرة وما شابه ذلك. ومن الصعب إرضائها، ويرجع ذلك جزئياً إلى عدم وجود حدود طبيعية لها. فإذا رغب المرء في الثروة أو السلطة، بغض النظر عن مقدار ما يحصل عليه، فمن الممكن دائماً الحصول على المزيد، وكلما حصل المرء على المزيد، زادت رغبته. هذه الرغبات ليست طبيعية للبشر. لكنها غُرِسَت في المجتمع والمعتقدات الخاطئة حول ما نحتاجه</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على سبيل المثال، الاعتقاد بأن امتلاك القوة سيجلب لنا الأمن من الآخرين. </w:t>
      </w:r>
      <w:r w:rsidRPr="00B928AC">
        <w:rPr>
          <w:rFonts w:ascii="Simplified Arabic" w:eastAsia="Calibri" w:hAnsi="Simplified Arabic" w:cs="Simplified Arabic" w:hint="cs"/>
          <w:sz w:val="30"/>
          <w:szCs w:val="30"/>
          <w:rtl/>
        </w:rPr>
        <w:t>و</w:t>
      </w:r>
      <w:r w:rsidRPr="00B928AC">
        <w:rPr>
          <w:rFonts w:ascii="Simplified Arabic" w:eastAsia="Calibri" w:hAnsi="Simplified Arabic" w:cs="Simplified Arabic"/>
          <w:sz w:val="30"/>
          <w:szCs w:val="30"/>
          <w:rtl/>
        </w:rPr>
        <w:t xml:space="preserve">يعتقد أبيقور أنه يجب القضاء على هذه الرغبات. </w:t>
      </w:r>
    </w:p>
    <w:p w:rsidR="00B928AC" w:rsidRPr="00B928AC" w:rsidRDefault="00B928AC" w:rsidP="00B928AC">
      <w:pPr>
        <w:bidi/>
        <w:jc w:val="both"/>
        <w:rPr>
          <w:rFonts w:ascii="Simplified Arabic" w:eastAsia="Calibri" w:hAnsi="Simplified Arabic" w:cs="Simplified Arabic"/>
          <w:sz w:val="30"/>
          <w:szCs w:val="30"/>
          <w:rtl/>
        </w:rPr>
      </w:pPr>
    </w:p>
    <w:p w:rsidR="00B928AC" w:rsidRPr="00B928AC" w:rsidRDefault="00B928AC" w:rsidP="00B928AC">
      <w:pPr>
        <w:bidi/>
        <w:jc w:val="both"/>
        <w:rPr>
          <w:rFonts w:ascii="Simplified Arabic" w:eastAsia="Calibri" w:hAnsi="Simplified Arabic" w:cs="Simplified Arabic"/>
          <w:sz w:val="30"/>
          <w:szCs w:val="30"/>
        </w:rPr>
      </w:pPr>
    </w:p>
    <w:p w:rsidR="00B928AC" w:rsidRDefault="00B928AC" w:rsidP="00B928AC">
      <w:pPr>
        <w:bidi/>
        <w:jc w:val="center"/>
        <w:rPr>
          <w:rFonts w:ascii="Simplified Arabic" w:eastAsia="Calibri" w:hAnsi="Simplified Arabic" w:cs="Simplified Arabic"/>
          <w:b/>
          <w:bCs/>
          <w:sz w:val="30"/>
          <w:szCs w:val="30"/>
          <w:rtl/>
        </w:rPr>
      </w:pPr>
    </w:p>
    <w:p w:rsidR="00B928AC" w:rsidRDefault="00B928AC" w:rsidP="00B928AC">
      <w:pPr>
        <w:bidi/>
        <w:jc w:val="center"/>
        <w:rPr>
          <w:rFonts w:ascii="Simplified Arabic" w:eastAsia="Calibri" w:hAnsi="Simplified Arabic" w:cs="Simplified Arabic"/>
          <w:b/>
          <w:bCs/>
          <w:sz w:val="30"/>
          <w:szCs w:val="30"/>
          <w:rtl/>
        </w:rPr>
      </w:pPr>
      <w:bookmarkStart w:id="0" w:name="_GoBack"/>
      <w:bookmarkEnd w:id="0"/>
    </w:p>
    <w:sectPr w:rsidR="00B928AC" w:rsidSect="00F27E2A">
      <w:footerReference w:type="default" r:id="rId9"/>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B63" w:rsidRDefault="002E2B63" w:rsidP="006C66EB">
      <w:pPr>
        <w:spacing w:after="0" w:line="240" w:lineRule="auto"/>
      </w:pPr>
      <w:r>
        <w:separator/>
      </w:r>
    </w:p>
  </w:endnote>
  <w:endnote w:type="continuationSeparator" w:id="0">
    <w:p w:rsidR="002E2B63" w:rsidRDefault="002E2B63"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F27E2A" w:rsidRPr="00F27E2A" w:rsidRDefault="00F27E2A"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50FB730D" wp14:editId="5979A8D7">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2B4F2842" wp14:editId="16C831E3">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793384">
              <w:rPr>
                <w:noProof/>
              </w:rPr>
              <w:t>1</w:t>
            </w:r>
            <w:r w:rsidRPr="00F27E2A">
              <w:fldChar w:fldCharType="end"/>
            </w:r>
          </w:sdtContent>
        </w:sdt>
      </w:p>
      <w:p w:rsidR="00310318" w:rsidRPr="00F27E2A" w:rsidRDefault="002E2B63"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B63" w:rsidRDefault="002E2B63" w:rsidP="004A0CBE">
      <w:pPr>
        <w:bidi/>
        <w:spacing w:after="0" w:line="240" w:lineRule="auto"/>
      </w:pPr>
      <w:r>
        <w:separator/>
      </w:r>
    </w:p>
  </w:footnote>
  <w:footnote w:type="continuationSeparator" w:id="0">
    <w:p w:rsidR="002E2B63" w:rsidRDefault="002E2B63" w:rsidP="006C66EB">
      <w:pPr>
        <w:spacing w:after="0" w:line="240" w:lineRule="auto"/>
      </w:pPr>
      <w:r>
        <w:continuationSeparator/>
      </w:r>
    </w:p>
  </w:footnote>
  <w:footnote w:type="continuationNotice" w:id="1">
    <w:p w:rsidR="002E2B63" w:rsidRDefault="002E2B6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2">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3">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7">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5">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12"/>
  </w:num>
  <w:num w:numId="5">
    <w:abstractNumId w:val="2"/>
  </w:num>
  <w:num w:numId="6">
    <w:abstractNumId w:val="6"/>
  </w:num>
  <w:num w:numId="7">
    <w:abstractNumId w:val="1"/>
  </w:num>
  <w:num w:numId="8">
    <w:abstractNumId w:val="14"/>
  </w:num>
  <w:num w:numId="9">
    <w:abstractNumId w:val="17"/>
  </w:num>
  <w:num w:numId="10">
    <w:abstractNumId w:val="15"/>
  </w:num>
  <w:num w:numId="11">
    <w:abstractNumId w:val="18"/>
  </w:num>
  <w:num w:numId="12">
    <w:abstractNumId w:val="5"/>
  </w:num>
  <w:num w:numId="13">
    <w:abstractNumId w:val="4"/>
  </w:num>
  <w:num w:numId="14">
    <w:abstractNumId w:val="7"/>
  </w:num>
  <w:num w:numId="15">
    <w:abstractNumId w:val="13"/>
  </w:num>
  <w:num w:numId="16">
    <w:abstractNumId w:val="11"/>
  </w:num>
  <w:num w:numId="17">
    <w:abstractNumId w:val="9"/>
  </w:num>
  <w:num w:numId="18">
    <w:abstractNumId w:val="16"/>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EE"/>
    <w:rsid w:val="000843CB"/>
    <w:rsid w:val="0008504E"/>
    <w:rsid w:val="00085E75"/>
    <w:rsid w:val="0008749E"/>
    <w:rsid w:val="000876CF"/>
    <w:rsid w:val="00087FF6"/>
    <w:rsid w:val="000902FC"/>
    <w:rsid w:val="000907A9"/>
    <w:rsid w:val="00090F4E"/>
    <w:rsid w:val="00091CC7"/>
    <w:rsid w:val="00091E49"/>
    <w:rsid w:val="000936DD"/>
    <w:rsid w:val="00094209"/>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30B7C"/>
    <w:rsid w:val="00130BC2"/>
    <w:rsid w:val="00130DA4"/>
    <w:rsid w:val="00131D02"/>
    <w:rsid w:val="00131F35"/>
    <w:rsid w:val="00132225"/>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F0A"/>
    <w:rsid w:val="0014048D"/>
    <w:rsid w:val="001405AD"/>
    <w:rsid w:val="00140B17"/>
    <w:rsid w:val="00143C8B"/>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3FEA"/>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A87"/>
    <w:rsid w:val="00206320"/>
    <w:rsid w:val="00206530"/>
    <w:rsid w:val="0020694F"/>
    <w:rsid w:val="00206EA4"/>
    <w:rsid w:val="0020786C"/>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D0080"/>
    <w:rsid w:val="002D0687"/>
    <w:rsid w:val="002D075B"/>
    <w:rsid w:val="002D094F"/>
    <w:rsid w:val="002D0E1C"/>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2B63"/>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693B"/>
    <w:rsid w:val="003278A0"/>
    <w:rsid w:val="00327E2C"/>
    <w:rsid w:val="0033041E"/>
    <w:rsid w:val="00330864"/>
    <w:rsid w:val="00330F31"/>
    <w:rsid w:val="003310ED"/>
    <w:rsid w:val="00331CA2"/>
    <w:rsid w:val="00333CFC"/>
    <w:rsid w:val="00334766"/>
    <w:rsid w:val="00335143"/>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10"/>
    <w:rsid w:val="003C4878"/>
    <w:rsid w:val="003C48B0"/>
    <w:rsid w:val="003C4D56"/>
    <w:rsid w:val="003C5198"/>
    <w:rsid w:val="003C531C"/>
    <w:rsid w:val="003C566B"/>
    <w:rsid w:val="003C5C09"/>
    <w:rsid w:val="003C6A89"/>
    <w:rsid w:val="003C6CE7"/>
    <w:rsid w:val="003D0530"/>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409B"/>
    <w:rsid w:val="0041431E"/>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20CD"/>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EA2"/>
    <w:rsid w:val="004B2FB5"/>
    <w:rsid w:val="004B3184"/>
    <w:rsid w:val="004B3951"/>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CA0"/>
    <w:rsid w:val="0055217D"/>
    <w:rsid w:val="00552463"/>
    <w:rsid w:val="00552A26"/>
    <w:rsid w:val="00552B71"/>
    <w:rsid w:val="00552CDF"/>
    <w:rsid w:val="00552E3F"/>
    <w:rsid w:val="0055312C"/>
    <w:rsid w:val="00553842"/>
    <w:rsid w:val="00553943"/>
    <w:rsid w:val="0055472D"/>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AC6"/>
    <w:rsid w:val="006578D9"/>
    <w:rsid w:val="00657C91"/>
    <w:rsid w:val="006605EE"/>
    <w:rsid w:val="0066115D"/>
    <w:rsid w:val="006619B2"/>
    <w:rsid w:val="006629E8"/>
    <w:rsid w:val="00662D28"/>
    <w:rsid w:val="00664C4C"/>
    <w:rsid w:val="0066540C"/>
    <w:rsid w:val="006654B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6004F"/>
    <w:rsid w:val="007602D6"/>
    <w:rsid w:val="00760587"/>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967"/>
    <w:rsid w:val="007844CF"/>
    <w:rsid w:val="00785422"/>
    <w:rsid w:val="00786A18"/>
    <w:rsid w:val="0078718B"/>
    <w:rsid w:val="00787786"/>
    <w:rsid w:val="0079031D"/>
    <w:rsid w:val="00790598"/>
    <w:rsid w:val="007907CE"/>
    <w:rsid w:val="00792A42"/>
    <w:rsid w:val="00793384"/>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6E11"/>
    <w:rsid w:val="008B6E2B"/>
    <w:rsid w:val="008B7489"/>
    <w:rsid w:val="008B75A3"/>
    <w:rsid w:val="008B7663"/>
    <w:rsid w:val="008B7D33"/>
    <w:rsid w:val="008C0239"/>
    <w:rsid w:val="008C089D"/>
    <w:rsid w:val="008C121F"/>
    <w:rsid w:val="008C1448"/>
    <w:rsid w:val="008C195D"/>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75E7"/>
    <w:rsid w:val="008E7A83"/>
    <w:rsid w:val="008F008D"/>
    <w:rsid w:val="008F027D"/>
    <w:rsid w:val="008F074C"/>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72E1"/>
    <w:rsid w:val="00A51AA3"/>
    <w:rsid w:val="00A529DD"/>
    <w:rsid w:val="00A52B9C"/>
    <w:rsid w:val="00A5340B"/>
    <w:rsid w:val="00A537E7"/>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968"/>
    <w:rsid w:val="00B07166"/>
    <w:rsid w:val="00B07280"/>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70A"/>
    <w:rsid w:val="00C26089"/>
    <w:rsid w:val="00C269D4"/>
    <w:rsid w:val="00C3052B"/>
    <w:rsid w:val="00C309C6"/>
    <w:rsid w:val="00C30DAF"/>
    <w:rsid w:val="00C31BAE"/>
    <w:rsid w:val="00C3214C"/>
    <w:rsid w:val="00C348A4"/>
    <w:rsid w:val="00C3561A"/>
    <w:rsid w:val="00C35B4F"/>
    <w:rsid w:val="00C375FB"/>
    <w:rsid w:val="00C37940"/>
    <w:rsid w:val="00C40331"/>
    <w:rsid w:val="00C40AC1"/>
    <w:rsid w:val="00C41E1D"/>
    <w:rsid w:val="00C41FD9"/>
    <w:rsid w:val="00C420B7"/>
    <w:rsid w:val="00C4223D"/>
    <w:rsid w:val="00C42B22"/>
    <w:rsid w:val="00C42F8A"/>
    <w:rsid w:val="00C445B8"/>
    <w:rsid w:val="00C44687"/>
    <w:rsid w:val="00C44C52"/>
    <w:rsid w:val="00C4606D"/>
    <w:rsid w:val="00C46377"/>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9019F"/>
    <w:rsid w:val="00C9024C"/>
    <w:rsid w:val="00C907D0"/>
    <w:rsid w:val="00C90C77"/>
    <w:rsid w:val="00C912BC"/>
    <w:rsid w:val="00C9152B"/>
    <w:rsid w:val="00C9208B"/>
    <w:rsid w:val="00C92457"/>
    <w:rsid w:val="00C929BC"/>
    <w:rsid w:val="00C92BAB"/>
    <w:rsid w:val="00C92E81"/>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7B45"/>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B37"/>
    <w:rsid w:val="00D14C6B"/>
    <w:rsid w:val="00D14D99"/>
    <w:rsid w:val="00D14E7C"/>
    <w:rsid w:val="00D14E8A"/>
    <w:rsid w:val="00D153B7"/>
    <w:rsid w:val="00D15968"/>
    <w:rsid w:val="00D15A31"/>
    <w:rsid w:val="00D15B31"/>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EE6"/>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F5B"/>
    <w:rsid w:val="00DF4221"/>
    <w:rsid w:val="00DF4A36"/>
    <w:rsid w:val="00DF699F"/>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3E8"/>
    <w:rsid w:val="00E34E52"/>
    <w:rsid w:val="00E352E5"/>
    <w:rsid w:val="00E35462"/>
    <w:rsid w:val="00E355B9"/>
    <w:rsid w:val="00E359E3"/>
    <w:rsid w:val="00E361CD"/>
    <w:rsid w:val="00E36ADD"/>
    <w:rsid w:val="00E3723F"/>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6D1E"/>
    <w:rsid w:val="00EB766F"/>
    <w:rsid w:val="00EB76EE"/>
    <w:rsid w:val="00EB78B3"/>
    <w:rsid w:val="00EB796F"/>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FD0"/>
    <w:rsid w:val="00EE7EFF"/>
    <w:rsid w:val="00EF090D"/>
    <w:rsid w:val="00EF1A42"/>
    <w:rsid w:val="00EF2B9B"/>
    <w:rsid w:val="00EF31F1"/>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4ED"/>
    <w:rsid w:val="00F33FFB"/>
    <w:rsid w:val="00F34A61"/>
    <w:rsid w:val="00F3593B"/>
    <w:rsid w:val="00F35B75"/>
    <w:rsid w:val="00F364EB"/>
    <w:rsid w:val="00F36D29"/>
    <w:rsid w:val="00F372FF"/>
    <w:rsid w:val="00F37416"/>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7BA0A-46D4-4949-97AC-8F71523C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790</Words>
  <Characters>4351</Characters>
  <Application>Microsoft Office Word</Application>
  <DocSecurity>0</DocSecurity>
  <Lines>36</Lines>
  <Paragraphs>10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157</cp:revision>
  <cp:lastPrinted>2019-09-07T16:22:00Z</cp:lastPrinted>
  <dcterms:created xsi:type="dcterms:W3CDTF">2020-12-01T11:46:00Z</dcterms:created>
  <dcterms:modified xsi:type="dcterms:W3CDTF">2022-11-14T12:17:00Z</dcterms:modified>
</cp:coreProperties>
</file>