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962" w:rsidRDefault="00AC6962" w:rsidP="00AC6962">
      <w:pPr>
        <w:rPr>
          <w:rFonts w:ascii="Arial" w:hAnsi="Arial" w:cs="Arial"/>
          <w:b/>
          <w:bCs/>
          <w:sz w:val="36"/>
          <w:szCs w:val="36"/>
        </w:rPr>
      </w:pPr>
      <w:r>
        <w:rPr>
          <w:rFonts w:ascii="Arial" w:hAnsi="Arial" w:cs="Arial"/>
          <w:b/>
          <w:bCs/>
          <w:sz w:val="36"/>
          <w:szCs w:val="36"/>
        </w:rPr>
        <w:t>Dr : TEBBAL NADIA</w:t>
      </w:r>
    </w:p>
    <w:p w:rsidR="00AC6962" w:rsidRDefault="00AC6962" w:rsidP="00AC6962">
      <w:pPr>
        <w:rPr>
          <w:rFonts w:ascii="Arial" w:hAnsi="Arial" w:cs="Arial"/>
          <w:b/>
          <w:bCs/>
          <w:sz w:val="36"/>
          <w:szCs w:val="36"/>
        </w:rPr>
      </w:pPr>
      <w:r>
        <w:rPr>
          <w:rFonts w:ascii="Arial" w:hAnsi="Arial" w:cs="Arial"/>
          <w:b/>
          <w:bCs/>
          <w:sz w:val="36"/>
          <w:szCs w:val="36"/>
        </w:rPr>
        <w:t xml:space="preserve">Cours : MDS </w:t>
      </w:r>
      <w:bookmarkStart w:id="0" w:name="_GoBack"/>
      <w:bookmarkEnd w:id="0"/>
    </w:p>
    <w:p w:rsidR="00AC6962" w:rsidRDefault="00AC6962" w:rsidP="00B21E23">
      <w:pPr>
        <w:jc w:val="center"/>
        <w:rPr>
          <w:rFonts w:ascii="Arial" w:hAnsi="Arial" w:cs="Arial"/>
          <w:b/>
          <w:bCs/>
          <w:sz w:val="36"/>
          <w:szCs w:val="36"/>
        </w:rPr>
      </w:pPr>
    </w:p>
    <w:p w:rsidR="00B21E23" w:rsidRDefault="00B21E23" w:rsidP="00B21E23">
      <w:pPr>
        <w:jc w:val="center"/>
      </w:pPr>
      <w:r>
        <w:rPr>
          <w:rFonts w:ascii="Arial" w:hAnsi="Arial" w:cs="Arial"/>
          <w:b/>
          <w:bCs/>
          <w:sz w:val="36"/>
          <w:szCs w:val="36"/>
        </w:rPr>
        <w:t>C</w:t>
      </w:r>
      <w:r>
        <w:rPr>
          <w:rFonts w:ascii="Arial" w:hAnsi="Arial" w:cs="Arial"/>
          <w:b/>
          <w:bCs/>
          <w:sz w:val="29"/>
          <w:szCs w:val="29"/>
        </w:rPr>
        <w:t xml:space="preserve">HAPITRE </w:t>
      </w:r>
      <w:r>
        <w:rPr>
          <w:rFonts w:ascii="Arial" w:hAnsi="Arial" w:cs="Arial"/>
          <w:b/>
          <w:bCs/>
          <w:sz w:val="36"/>
          <w:szCs w:val="36"/>
        </w:rPr>
        <w:t>1</w:t>
      </w:r>
    </w:p>
    <w:p w:rsidR="00D23172" w:rsidRPr="0038012B" w:rsidRDefault="00D23172" w:rsidP="00D23172">
      <w:pPr>
        <w:autoSpaceDE w:val="0"/>
        <w:autoSpaceDN w:val="0"/>
        <w:adjustRightInd w:val="0"/>
        <w:spacing w:after="0" w:line="240" w:lineRule="auto"/>
        <w:jc w:val="center"/>
        <w:rPr>
          <w:rFonts w:asciiTheme="majorBidi" w:hAnsiTheme="majorBidi" w:cstheme="majorBidi"/>
          <w:b/>
          <w:bCs/>
          <w:sz w:val="24"/>
          <w:szCs w:val="24"/>
        </w:rPr>
      </w:pPr>
      <w:r w:rsidRPr="0038012B">
        <w:rPr>
          <w:rFonts w:asciiTheme="majorBidi" w:hAnsiTheme="majorBidi" w:cstheme="majorBidi"/>
          <w:b/>
          <w:bCs/>
          <w:sz w:val="24"/>
          <w:szCs w:val="24"/>
        </w:rPr>
        <w:t>LES SOLS : ELEMENTS CONSTITUTIFS ET DEFINITIONS</w:t>
      </w:r>
    </w:p>
    <w:p w:rsidR="00D23172" w:rsidRPr="00D23172" w:rsidRDefault="00D23172" w:rsidP="00D23172">
      <w:pPr>
        <w:autoSpaceDE w:val="0"/>
        <w:autoSpaceDN w:val="0"/>
        <w:adjustRightInd w:val="0"/>
        <w:spacing w:after="0" w:line="240" w:lineRule="auto"/>
        <w:jc w:val="center"/>
        <w:rPr>
          <w:rFonts w:ascii="Helvetica-Bold" w:hAnsi="Helvetica-Bold" w:cs="Helvetica-Bold"/>
          <w:b/>
          <w:bCs/>
          <w:color w:val="0000FF"/>
          <w:sz w:val="24"/>
          <w:szCs w:val="24"/>
        </w:rPr>
      </w:pPr>
    </w:p>
    <w:p w:rsidR="00D23172" w:rsidRPr="00D23172" w:rsidRDefault="00D23172" w:rsidP="00D23172">
      <w:pPr>
        <w:autoSpaceDE w:val="0"/>
        <w:autoSpaceDN w:val="0"/>
        <w:adjustRightInd w:val="0"/>
        <w:spacing w:after="0" w:line="240" w:lineRule="auto"/>
        <w:jc w:val="center"/>
        <w:rPr>
          <w:rFonts w:ascii="Helvetica-Bold" w:hAnsi="Helvetica-Bold" w:cs="Helvetica-Bold"/>
          <w:b/>
          <w:bCs/>
          <w:color w:val="0000FF"/>
          <w:sz w:val="24"/>
          <w:szCs w:val="24"/>
        </w:rPr>
      </w:pPr>
    </w:p>
    <w:p w:rsidR="0038012B" w:rsidRDefault="0038012B" w:rsidP="0038012B">
      <w:pPr>
        <w:autoSpaceDE w:val="0"/>
        <w:autoSpaceDN w:val="0"/>
        <w:adjustRightInd w:val="0"/>
        <w:spacing w:after="0" w:line="240" w:lineRule="auto"/>
        <w:rPr>
          <w:rFonts w:ascii="Helvetica-Bold" w:hAnsi="Helvetica-Bold" w:cs="Helvetica-Bold"/>
          <w:b/>
          <w:bCs/>
          <w:color w:val="FF0000"/>
          <w:sz w:val="24"/>
          <w:szCs w:val="24"/>
        </w:rPr>
      </w:pPr>
      <w:r>
        <w:rPr>
          <w:rFonts w:ascii="Helvetica-Bold" w:hAnsi="Helvetica-Bold" w:cs="Helvetica-Bold"/>
          <w:b/>
          <w:bCs/>
          <w:color w:val="FF0000"/>
          <w:sz w:val="24"/>
          <w:szCs w:val="24"/>
        </w:rPr>
        <w:t>1. ORIGINE ET FORMATION</w:t>
      </w:r>
    </w:p>
    <w:p w:rsidR="0038012B" w:rsidRPr="0038012B" w:rsidRDefault="0038012B" w:rsidP="0038012B">
      <w:pPr>
        <w:autoSpaceDE w:val="0"/>
        <w:autoSpaceDN w:val="0"/>
        <w:adjustRightInd w:val="0"/>
        <w:spacing w:after="0" w:line="240" w:lineRule="auto"/>
        <w:jc w:val="both"/>
        <w:rPr>
          <w:rFonts w:asciiTheme="majorBidi" w:hAnsiTheme="majorBidi" w:cstheme="majorBidi"/>
          <w:color w:val="000000"/>
          <w:sz w:val="24"/>
          <w:szCs w:val="24"/>
        </w:rPr>
      </w:pPr>
      <w:r w:rsidRPr="0038012B">
        <w:rPr>
          <w:rFonts w:asciiTheme="majorBidi" w:hAnsiTheme="majorBidi" w:cstheme="majorBidi"/>
          <w:color w:val="000000"/>
          <w:sz w:val="24"/>
          <w:szCs w:val="24"/>
        </w:rPr>
        <w:t>Au point de vue géotechnique, les matériaux constituant la croûte terrestre se divisent en deux grandes catégories : les roches et les sols.</w:t>
      </w:r>
    </w:p>
    <w:p w:rsidR="0038012B" w:rsidRPr="0038012B" w:rsidRDefault="0038012B" w:rsidP="0038012B">
      <w:pPr>
        <w:autoSpaceDE w:val="0"/>
        <w:autoSpaceDN w:val="0"/>
        <w:adjustRightInd w:val="0"/>
        <w:spacing w:after="0" w:line="240" w:lineRule="auto"/>
        <w:jc w:val="both"/>
        <w:rPr>
          <w:rFonts w:asciiTheme="majorBidi" w:hAnsiTheme="majorBidi" w:cstheme="majorBidi"/>
          <w:color w:val="000000"/>
          <w:sz w:val="24"/>
          <w:szCs w:val="24"/>
        </w:rPr>
      </w:pPr>
    </w:p>
    <w:p w:rsidR="0038012B" w:rsidRPr="0038012B" w:rsidRDefault="0038012B" w:rsidP="0038012B">
      <w:pPr>
        <w:autoSpaceDE w:val="0"/>
        <w:autoSpaceDN w:val="0"/>
        <w:adjustRightInd w:val="0"/>
        <w:spacing w:after="0" w:line="240" w:lineRule="auto"/>
        <w:jc w:val="both"/>
        <w:rPr>
          <w:rFonts w:asciiTheme="majorBidi" w:hAnsiTheme="majorBidi" w:cstheme="majorBidi"/>
          <w:color w:val="000000"/>
          <w:sz w:val="24"/>
          <w:szCs w:val="24"/>
        </w:rPr>
      </w:pPr>
      <w:r w:rsidRPr="0038012B">
        <w:rPr>
          <w:rFonts w:asciiTheme="majorBidi" w:hAnsiTheme="majorBidi" w:cstheme="majorBidi"/>
          <w:b/>
          <w:bCs/>
          <w:color w:val="000000"/>
          <w:sz w:val="24"/>
          <w:szCs w:val="24"/>
        </w:rPr>
        <w:t xml:space="preserve">Les roches </w:t>
      </w:r>
      <w:r w:rsidRPr="0038012B">
        <w:rPr>
          <w:rFonts w:asciiTheme="majorBidi" w:hAnsiTheme="majorBidi" w:cstheme="majorBidi"/>
          <w:color w:val="000000"/>
          <w:sz w:val="24"/>
          <w:szCs w:val="24"/>
        </w:rPr>
        <w:t>(silice, calcaire, feldspath, …) sont des matériaux durs qui ne peuvent être fragmentés qu’aux prix de gros efforts mécaniques.</w:t>
      </w:r>
    </w:p>
    <w:p w:rsidR="0038012B" w:rsidRPr="0038012B" w:rsidRDefault="0038012B" w:rsidP="0038012B">
      <w:pPr>
        <w:autoSpaceDE w:val="0"/>
        <w:autoSpaceDN w:val="0"/>
        <w:adjustRightInd w:val="0"/>
        <w:spacing w:after="0" w:line="240" w:lineRule="auto"/>
        <w:rPr>
          <w:rFonts w:asciiTheme="majorBidi" w:hAnsiTheme="majorBidi" w:cstheme="majorBidi"/>
          <w:color w:val="000000"/>
          <w:sz w:val="24"/>
          <w:szCs w:val="24"/>
        </w:rPr>
      </w:pPr>
    </w:p>
    <w:p w:rsidR="0038012B" w:rsidRPr="0038012B" w:rsidRDefault="0038012B" w:rsidP="0038012B">
      <w:pPr>
        <w:autoSpaceDE w:val="0"/>
        <w:autoSpaceDN w:val="0"/>
        <w:adjustRightInd w:val="0"/>
        <w:spacing w:after="0" w:line="240" w:lineRule="auto"/>
        <w:jc w:val="both"/>
        <w:rPr>
          <w:rFonts w:asciiTheme="majorBidi" w:hAnsiTheme="majorBidi" w:cstheme="majorBidi"/>
          <w:color w:val="000000"/>
          <w:sz w:val="24"/>
          <w:szCs w:val="24"/>
        </w:rPr>
      </w:pPr>
      <w:r w:rsidRPr="0038012B">
        <w:rPr>
          <w:rFonts w:asciiTheme="majorBidi" w:hAnsiTheme="majorBidi" w:cstheme="majorBidi"/>
          <w:b/>
          <w:bCs/>
          <w:color w:val="000000"/>
          <w:sz w:val="24"/>
          <w:szCs w:val="24"/>
        </w:rPr>
        <w:t>Les sols</w:t>
      </w:r>
      <w:r w:rsidRPr="0038012B">
        <w:rPr>
          <w:rFonts w:asciiTheme="majorBidi" w:hAnsiTheme="majorBidi" w:cstheme="majorBidi"/>
          <w:color w:val="000000"/>
          <w:sz w:val="24"/>
          <w:szCs w:val="24"/>
        </w:rPr>
        <w:t>, au contraire, sont des agrégats minéraux qui peuvent se désagréger en éléments de</w:t>
      </w:r>
    </w:p>
    <w:p w:rsidR="0038012B" w:rsidRPr="0038012B" w:rsidRDefault="0038012B" w:rsidP="0038012B">
      <w:pPr>
        <w:autoSpaceDE w:val="0"/>
        <w:autoSpaceDN w:val="0"/>
        <w:adjustRightInd w:val="0"/>
        <w:spacing w:after="0" w:line="240" w:lineRule="auto"/>
        <w:jc w:val="both"/>
        <w:rPr>
          <w:rFonts w:asciiTheme="majorBidi" w:hAnsiTheme="majorBidi" w:cstheme="majorBidi"/>
          <w:color w:val="000000"/>
          <w:sz w:val="24"/>
          <w:szCs w:val="24"/>
        </w:rPr>
      </w:pPr>
      <w:r w:rsidRPr="0038012B">
        <w:rPr>
          <w:rFonts w:asciiTheme="majorBidi" w:hAnsiTheme="majorBidi" w:cstheme="majorBidi"/>
          <w:color w:val="000000"/>
          <w:sz w:val="24"/>
          <w:szCs w:val="24"/>
        </w:rPr>
        <w:t>dimensions plus ou moins grandes sans nécessiter un effort considérable. Ils résultent de l’altération chimique (oxydation, …), physique (variation de température, gel, …) ou mécanique (érosion, vagues, …) des roches. Suivant le but recherché, on considère :</w:t>
      </w:r>
    </w:p>
    <w:p w:rsidR="0038012B" w:rsidRPr="0038012B" w:rsidRDefault="0038012B" w:rsidP="0038012B">
      <w:pPr>
        <w:autoSpaceDE w:val="0"/>
        <w:autoSpaceDN w:val="0"/>
        <w:adjustRightInd w:val="0"/>
        <w:spacing w:after="0" w:line="240" w:lineRule="auto"/>
        <w:jc w:val="both"/>
        <w:rPr>
          <w:rFonts w:asciiTheme="majorBidi" w:hAnsiTheme="majorBidi" w:cstheme="majorBidi"/>
          <w:color w:val="000000"/>
          <w:sz w:val="24"/>
          <w:szCs w:val="24"/>
        </w:rPr>
      </w:pPr>
    </w:p>
    <w:p w:rsidR="0038012B" w:rsidRPr="0038012B" w:rsidRDefault="0038012B" w:rsidP="0038012B">
      <w:pPr>
        <w:autoSpaceDE w:val="0"/>
        <w:autoSpaceDN w:val="0"/>
        <w:adjustRightInd w:val="0"/>
        <w:spacing w:after="0" w:line="240" w:lineRule="auto"/>
        <w:jc w:val="both"/>
        <w:rPr>
          <w:rFonts w:asciiTheme="majorBidi" w:hAnsiTheme="majorBidi" w:cstheme="majorBidi"/>
          <w:color w:val="000000"/>
          <w:sz w:val="24"/>
          <w:szCs w:val="24"/>
        </w:rPr>
      </w:pPr>
      <w:r w:rsidRPr="0038012B">
        <w:rPr>
          <w:rFonts w:asciiTheme="majorBidi" w:hAnsiTheme="majorBidi" w:cstheme="majorBidi"/>
          <w:color w:val="000000"/>
          <w:sz w:val="24"/>
          <w:szCs w:val="24"/>
        </w:rPr>
        <w:t xml:space="preserve">a) </w:t>
      </w:r>
      <w:r w:rsidRPr="0038012B">
        <w:rPr>
          <w:rFonts w:asciiTheme="majorBidi" w:hAnsiTheme="majorBidi" w:cstheme="majorBidi"/>
          <w:b/>
          <w:bCs/>
          <w:color w:val="000000"/>
          <w:sz w:val="24"/>
          <w:szCs w:val="24"/>
        </w:rPr>
        <w:t>La géologie</w:t>
      </w:r>
      <w:r w:rsidRPr="0038012B">
        <w:rPr>
          <w:rFonts w:asciiTheme="majorBidi" w:hAnsiTheme="majorBidi" w:cstheme="majorBidi"/>
          <w:color w:val="000000"/>
          <w:sz w:val="24"/>
          <w:szCs w:val="24"/>
        </w:rPr>
        <w:t xml:space="preserve"> La géologie étudie les matériaux constituant la partie observable du globe terrestre, ainsi que l’ordre suivant lequel ces matériaux sont réparties dans le temps et dans l’espace. Son but essentiel est l’histoire de la terre et son évolution.</w:t>
      </w:r>
    </w:p>
    <w:p w:rsidR="0038012B" w:rsidRPr="0038012B" w:rsidRDefault="0038012B" w:rsidP="0038012B">
      <w:pPr>
        <w:autoSpaceDE w:val="0"/>
        <w:autoSpaceDN w:val="0"/>
        <w:adjustRightInd w:val="0"/>
        <w:spacing w:after="0" w:line="240" w:lineRule="auto"/>
        <w:jc w:val="both"/>
        <w:rPr>
          <w:rFonts w:asciiTheme="majorBidi" w:hAnsiTheme="majorBidi" w:cstheme="majorBidi"/>
          <w:b/>
          <w:bCs/>
          <w:color w:val="000000"/>
          <w:sz w:val="24"/>
          <w:szCs w:val="24"/>
        </w:rPr>
      </w:pPr>
    </w:p>
    <w:p w:rsidR="0038012B" w:rsidRPr="0038012B" w:rsidRDefault="0038012B" w:rsidP="0038012B">
      <w:pPr>
        <w:autoSpaceDE w:val="0"/>
        <w:autoSpaceDN w:val="0"/>
        <w:adjustRightInd w:val="0"/>
        <w:spacing w:after="0" w:line="240" w:lineRule="auto"/>
        <w:jc w:val="both"/>
        <w:rPr>
          <w:rFonts w:asciiTheme="majorBidi" w:hAnsiTheme="majorBidi" w:cstheme="majorBidi"/>
          <w:color w:val="000000"/>
          <w:sz w:val="24"/>
          <w:szCs w:val="24"/>
        </w:rPr>
      </w:pPr>
      <w:r w:rsidRPr="0038012B">
        <w:rPr>
          <w:rFonts w:asciiTheme="majorBidi" w:hAnsiTheme="majorBidi" w:cstheme="majorBidi"/>
          <w:color w:val="000000"/>
          <w:sz w:val="24"/>
          <w:szCs w:val="24"/>
        </w:rPr>
        <w:t xml:space="preserve">b) </w:t>
      </w:r>
      <w:r w:rsidRPr="0038012B">
        <w:rPr>
          <w:rFonts w:asciiTheme="majorBidi" w:hAnsiTheme="majorBidi" w:cstheme="majorBidi"/>
          <w:b/>
          <w:bCs/>
          <w:color w:val="000000"/>
          <w:sz w:val="24"/>
          <w:szCs w:val="24"/>
        </w:rPr>
        <w:t>La pédologie</w:t>
      </w:r>
      <w:r w:rsidRPr="0038012B">
        <w:rPr>
          <w:rFonts w:asciiTheme="majorBidi" w:hAnsiTheme="majorBidi" w:cstheme="majorBidi"/>
          <w:color w:val="000000"/>
          <w:sz w:val="24"/>
          <w:szCs w:val="24"/>
        </w:rPr>
        <w:t xml:space="preserve"> La pédologie étudie spécialement la couche supérieure de l’écorce terrestre utilisée par les racines des plantes. Elle met en lumière le rôle des constituants du sol fréquemment négligés par les géotechniciens : les matières organiques et la matière vivante (bactéries).</w:t>
      </w:r>
    </w:p>
    <w:p w:rsidR="0038012B" w:rsidRPr="0038012B" w:rsidRDefault="0038012B" w:rsidP="0038012B">
      <w:pPr>
        <w:autoSpaceDE w:val="0"/>
        <w:autoSpaceDN w:val="0"/>
        <w:adjustRightInd w:val="0"/>
        <w:spacing w:after="0" w:line="240" w:lineRule="auto"/>
        <w:jc w:val="both"/>
        <w:rPr>
          <w:rFonts w:asciiTheme="majorBidi" w:hAnsiTheme="majorBidi" w:cstheme="majorBidi"/>
          <w:color w:val="000000"/>
          <w:sz w:val="24"/>
          <w:szCs w:val="24"/>
        </w:rPr>
      </w:pPr>
    </w:p>
    <w:p w:rsidR="0038012B" w:rsidRPr="0038012B" w:rsidRDefault="0038012B" w:rsidP="0038012B">
      <w:pPr>
        <w:autoSpaceDE w:val="0"/>
        <w:autoSpaceDN w:val="0"/>
        <w:adjustRightInd w:val="0"/>
        <w:spacing w:after="0" w:line="240" w:lineRule="auto"/>
        <w:rPr>
          <w:rFonts w:asciiTheme="majorBidi" w:hAnsiTheme="majorBidi" w:cstheme="majorBidi"/>
          <w:color w:val="000000"/>
          <w:sz w:val="24"/>
          <w:szCs w:val="24"/>
        </w:rPr>
      </w:pPr>
      <w:r w:rsidRPr="0038012B">
        <w:rPr>
          <w:rFonts w:asciiTheme="majorBidi" w:hAnsiTheme="majorBidi" w:cstheme="majorBidi"/>
          <w:color w:val="000000"/>
          <w:sz w:val="24"/>
          <w:szCs w:val="24"/>
        </w:rPr>
        <w:t xml:space="preserve">c) </w:t>
      </w:r>
      <w:r w:rsidRPr="0038012B">
        <w:rPr>
          <w:rFonts w:asciiTheme="majorBidi" w:hAnsiTheme="majorBidi" w:cstheme="majorBidi"/>
          <w:b/>
          <w:bCs/>
          <w:color w:val="000000"/>
          <w:sz w:val="24"/>
          <w:szCs w:val="24"/>
        </w:rPr>
        <w:t>La mécanique des sols ou géotechnique</w:t>
      </w:r>
      <w:r w:rsidRPr="0038012B">
        <w:rPr>
          <w:rFonts w:asciiTheme="majorBidi" w:hAnsiTheme="majorBidi" w:cstheme="majorBidi"/>
          <w:color w:val="000000"/>
          <w:sz w:val="24"/>
          <w:szCs w:val="24"/>
        </w:rPr>
        <w:t xml:space="preserve"> La mécanique des sols est l’étude des propriétés mécaniques, physiques et hydraulique des sols en vue de leur application à la construction.</w:t>
      </w:r>
    </w:p>
    <w:p w:rsidR="0038012B" w:rsidRPr="0038012B" w:rsidRDefault="0038012B" w:rsidP="0038012B">
      <w:pPr>
        <w:autoSpaceDE w:val="0"/>
        <w:autoSpaceDN w:val="0"/>
        <w:adjustRightInd w:val="0"/>
        <w:spacing w:after="0" w:line="240" w:lineRule="auto"/>
        <w:rPr>
          <w:rFonts w:asciiTheme="majorBidi" w:hAnsiTheme="majorBidi" w:cstheme="majorBidi"/>
          <w:b/>
          <w:bCs/>
          <w:color w:val="000000"/>
          <w:sz w:val="24"/>
          <w:szCs w:val="24"/>
        </w:rPr>
      </w:pPr>
    </w:p>
    <w:p w:rsidR="0038012B" w:rsidRPr="0038012B" w:rsidRDefault="0038012B" w:rsidP="0038012B">
      <w:pPr>
        <w:autoSpaceDE w:val="0"/>
        <w:autoSpaceDN w:val="0"/>
        <w:adjustRightInd w:val="0"/>
        <w:spacing w:after="0" w:line="240" w:lineRule="auto"/>
        <w:rPr>
          <w:rFonts w:asciiTheme="majorBidi" w:hAnsiTheme="majorBidi" w:cstheme="majorBidi"/>
          <w:color w:val="000000"/>
          <w:sz w:val="24"/>
          <w:szCs w:val="24"/>
        </w:rPr>
      </w:pPr>
    </w:p>
    <w:p w:rsidR="00995BD2" w:rsidRDefault="0038012B" w:rsidP="0038012B">
      <w:pPr>
        <w:autoSpaceDE w:val="0"/>
        <w:autoSpaceDN w:val="0"/>
        <w:adjustRightInd w:val="0"/>
        <w:spacing w:after="0" w:line="240" w:lineRule="auto"/>
        <w:rPr>
          <w:rFonts w:asciiTheme="majorBidi" w:hAnsiTheme="majorBidi" w:cstheme="majorBidi"/>
          <w:b/>
          <w:bCs/>
          <w:sz w:val="24"/>
          <w:szCs w:val="24"/>
        </w:rPr>
      </w:pPr>
      <w:r w:rsidRPr="0038012B">
        <w:rPr>
          <w:rFonts w:asciiTheme="majorBidi" w:hAnsiTheme="majorBidi" w:cstheme="majorBidi"/>
          <w:b/>
          <w:bCs/>
          <w:color w:val="FF0000"/>
          <w:sz w:val="24"/>
          <w:szCs w:val="24"/>
        </w:rPr>
        <w:t>2. LES ELEMENTS CONSTITUTIFS D’UN SOL</w:t>
      </w:r>
    </w:p>
    <w:p w:rsidR="00995BD2" w:rsidRDefault="00995BD2" w:rsidP="00995BD2">
      <w:pPr>
        <w:autoSpaceDE w:val="0"/>
        <w:autoSpaceDN w:val="0"/>
        <w:adjustRightInd w:val="0"/>
        <w:spacing w:after="0" w:line="240" w:lineRule="auto"/>
        <w:rPr>
          <w:rFonts w:ascii="Helvetica" w:hAnsi="Helvetica" w:cs="Helvetica"/>
          <w:sz w:val="20"/>
          <w:szCs w:val="20"/>
        </w:rPr>
      </w:pPr>
    </w:p>
    <w:p w:rsidR="00995BD2" w:rsidRDefault="00995BD2" w:rsidP="00995BD2">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Un échantillon de sol est constitué de trois phases :</w:t>
      </w:r>
    </w:p>
    <w:p w:rsidR="00995BD2" w:rsidRDefault="00995BD2" w:rsidP="0087519B">
      <w:pPr>
        <w:autoSpaceDE w:val="0"/>
        <w:autoSpaceDN w:val="0"/>
        <w:adjustRightInd w:val="0"/>
        <w:spacing w:after="0" w:line="240" w:lineRule="auto"/>
        <w:ind w:left="993" w:hanging="284"/>
        <w:rPr>
          <w:rFonts w:ascii="Helvetica" w:hAnsi="Helvetica" w:cs="Helvetica"/>
          <w:sz w:val="20"/>
          <w:szCs w:val="20"/>
        </w:rPr>
      </w:pPr>
      <w:r>
        <w:rPr>
          <w:rFonts w:ascii="Helvetica" w:hAnsi="Helvetica" w:cs="Helvetica"/>
          <w:sz w:val="20"/>
          <w:szCs w:val="20"/>
        </w:rPr>
        <w:t>- une phase gazeuse,</w:t>
      </w:r>
    </w:p>
    <w:p w:rsidR="00995BD2" w:rsidRDefault="00995BD2" w:rsidP="0087519B">
      <w:pPr>
        <w:autoSpaceDE w:val="0"/>
        <w:autoSpaceDN w:val="0"/>
        <w:adjustRightInd w:val="0"/>
        <w:spacing w:after="0" w:line="240" w:lineRule="auto"/>
        <w:ind w:left="993" w:hanging="284"/>
        <w:rPr>
          <w:rFonts w:ascii="TTE25CC4D8t00" w:hAnsi="TTE25CC4D8t00" w:cs="TTE25CC4D8t00"/>
          <w:sz w:val="20"/>
          <w:szCs w:val="20"/>
        </w:rPr>
      </w:pPr>
      <w:r>
        <w:rPr>
          <w:rFonts w:ascii="Helvetica" w:hAnsi="Helvetica" w:cs="Helvetica"/>
          <w:sz w:val="20"/>
          <w:szCs w:val="20"/>
        </w:rPr>
        <w:t>- une phase liquide,</w:t>
      </w:r>
    </w:p>
    <w:p w:rsidR="00995BD2" w:rsidRDefault="00995BD2" w:rsidP="0087519B">
      <w:pPr>
        <w:ind w:left="993" w:hanging="284"/>
        <w:rPr>
          <w:rFonts w:asciiTheme="majorBidi" w:hAnsiTheme="majorBidi" w:cstheme="majorBidi"/>
          <w:sz w:val="24"/>
          <w:szCs w:val="24"/>
        </w:rPr>
      </w:pPr>
      <w:r>
        <w:rPr>
          <w:rFonts w:ascii="Helvetica" w:hAnsi="Helvetica" w:cs="Helvetica"/>
          <w:sz w:val="20"/>
          <w:szCs w:val="20"/>
        </w:rPr>
        <w:t>- une phase solide.</w:t>
      </w:r>
    </w:p>
    <w:p w:rsidR="00995BD2" w:rsidRDefault="00995BD2" w:rsidP="00995BD2">
      <w:pPr>
        <w:jc w:val="center"/>
        <w:rPr>
          <w:rFonts w:asciiTheme="majorBidi" w:hAnsiTheme="majorBidi" w:cstheme="majorBidi"/>
          <w:sz w:val="24"/>
          <w:szCs w:val="24"/>
        </w:rPr>
      </w:pPr>
      <w:r>
        <w:rPr>
          <w:rFonts w:asciiTheme="majorBidi" w:hAnsiTheme="majorBidi" w:cstheme="majorBidi"/>
          <w:noProof/>
          <w:sz w:val="24"/>
          <w:szCs w:val="24"/>
          <w:lang w:eastAsia="fr-FR"/>
        </w:rPr>
        <w:lastRenderedPageBreak/>
        <w:drawing>
          <wp:inline distT="0" distB="0" distL="0" distR="0">
            <wp:extent cx="3913505" cy="1612265"/>
            <wp:effectExtent l="0" t="0" r="0" b="69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13505" cy="1612265"/>
                    </a:xfrm>
                    <a:prstGeom prst="rect">
                      <a:avLst/>
                    </a:prstGeom>
                    <a:noFill/>
                    <a:ln>
                      <a:noFill/>
                    </a:ln>
                  </pic:spPr>
                </pic:pic>
              </a:graphicData>
            </a:graphic>
          </wp:inline>
        </w:drawing>
      </w:r>
    </w:p>
    <w:p w:rsidR="00B21E23" w:rsidRDefault="00B21E23" w:rsidP="00995BD2">
      <w:pPr>
        <w:rPr>
          <w:rFonts w:asciiTheme="majorBidi" w:hAnsiTheme="majorBidi" w:cstheme="majorBidi"/>
          <w:sz w:val="24"/>
          <w:szCs w:val="24"/>
        </w:rPr>
      </w:pPr>
    </w:p>
    <w:p w:rsidR="00995BD2" w:rsidRDefault="00995BD2" w:rsidP="00995BD2">
      <w:pPr>
        <w:rPr>
          <w:rFonts w:asciiTheme="majorBidi" w:hAnsiTheme="majorBidi" w:cstheme="majorBidi"/>
          <w:sz w:val="24"/>
          <w:szCs w:val="24"/>
        </w:rPr>
      </w:pPr>
    </w:p>
    <w:p w:rsidR="00995BD2" w:rsidRPr="00995BD2" w:rsidRDefault="00995BD2" w:rsidP="00AC7101">
      <w:pPr>
        <w:autoSpaceDE w:val="0"/>
        <w:autoSpaceDN w:val="0"/>
        <w:adjustRightInd w:val="0"/>
        <w:spacing w:after="0" w:line="240" w:lineRule="auto"/>
        <w:jc w:val="both"/>
        <w:rPr>
          <w:rFonts w:asciiTheme="majorBidi" w:hAnsiTheme="majorBidi" w:cstheme="majorBidi"/>
          <w:sz w:val="24"/>
          <w:szCs w:val="24"/>
        </w:rPr>
      </w:pPr>
      <w:r w:rsidRPr="00995BD2">
        <w:rPr>
          <w:rFonts w:asciiTheme="majorBidi" w:hAnsiTheme="majorBidi" w:cstheme="majorBidi"/>
          <w:b/>
          <w:bCs/>
          <w:sz w:val="24"/>
          <w:szCs w:val="24"/>
        </w:rPr>
        <w:t>D’éléments solides</w:t>
      </w:r>
      <w:r w:rsidRPr="00995BD2">
        <w:rPr>
          <w:rFonts w:asciiTheme="majorBidi" w:hAnsiTheme="majorBidi" w:cstheme="majorBidi"/>
          <w:sz w:val="24"/>
          <w:szCs w:val="24"/>
        </w:rPr>
        <w:t xml:space="preserve"> : provenant de la désagrégation mécanique et/ou chimique d’une roche mère. On distingue les minéraux non argileux (</w:t>
      </w:r>
      <w:r w:rsidR="00AC7101">
        <w:rPr>
          <w:rFonts w:asciiTheme="majorBidi" w:hAnsiTheme="majorBidi" w:cstheme="majorBidi"/>
          <w:sz w:val="24"/>
          <w:szCs w:val="24"/>
        </w:rPr>
        <w:t xml:space="preserve">ϕ </w:t>
      </w:r>
      <w:r w:rsidRPr="00995BD2">
        <w:rPr>
          <w:rFonts w:asciiTheme="majorBidi" w:hAnsiTheme="majorBidi" w:cstheme="majorBidi"/>
          <w:sz w:val="24"/>
          <w:szCs w:val="24"/>
        </w:rPr>
        <w:t xml:space="preserve">&gt;2mm et ayant le même comportement que la roche mère : </w:t>
      </w:r>
      <w:r w:rsidRPr="00995BD2">
        <w:rPr>
          <w:rFonts w:asciiTheme="majorBidi" w:hAnsiTheme="majorBidi" w:cstheme="majorBidi"/>
          <w:i/>
          <w:iCs/>
          <w:sz w:val="24"/>
          <w:szCs w:val="24"/>
        </w:rPr>
        <w:t>Sols pulvérulents</w:t>
      </w:r>
      <w:r w:rsidRPr="00995BD2">
        <w:rPr>
          <w:rFonts w:asciiTheme="majorBidi" w:hAnsiTheme="majorBidi" w:cstheme="majorBidi"/>
          <w:sz w:val="24"/>
          <w:szCs w:val="24"/>
        </w:rPr>
        <w:t>), les minéraux argileux ( kaolinite, illite et montmorillonite) et le sols organiques (</w:t>
      </w:r>
      <w:r w:rsidRPr="00995BD2">
        <w:rPr>
          <w:rFonts w:asciiTheme="majorBidi" w:hAnsiTheme="majorBidi" w:cstheme="majorBidi"/>
          <w:i/>
          <w:iCs/>
          <w:sz w:val="24"/>
          <w:szCs w:val="24"/>
        </w:rPr>
        <w:t xml:space="preserve">vases </w:t>
      </w:r>
      <w:r w:rsidRPr="00995BD2">
        <w:rPr>
          <w:rFonts w:asciiTheme="majorBidi" w:hAnsiTheme="majorBidi" w:cstheme="majorBidi"/>
          <w:sz w:val="24"/>
          <w:szCs w:val="24"/>
        </w:rPr>
        <w:t>et</w:t>
      </w:r>
      <w:r w:rsidRPr="00995BD2">
        <w:rPr>
          <w:rFonts w:asciiTheme="majorBidi" w:hAnsiTheme="majorBidi" w:cstheme="majorBidi"/>
          <w:i/>
          <w:iCs/>
          <w:sz w:val="24"/>
          <w:szCs w:val="24"/>
        </w:rPr>
        <w:t xml:space="preserve"> tourbes</w:t>
      </w:r>
      <w:r w:rsidRPr="00995BD2">
        <w:rPr>
          <w:rFonts w:asciiTheme="majorBidi" w:hAnsiTheme="majorBidi" w:cstheme="majorBidi"/>
          <w:sz w:val="24"/>
          <w:szCs w:val="24"/>
        </w:rPr>
        <w:t>)</w:t>
      </w:r>
      <w:r w:rsidR="0089211A">
        <w:rPr>
          <w:rFonts w:asciiTheme="majorBidi" w:hAnsiTheme="majorBidi" w:cstheme="majorBidi"/>
          <w:sz w:val="24"/>
          <w:szCs w:val="24"/>
        </w:rPr>
        <w:t>.</w:t>
      </w:r>
    </w:p>
    <w:p w:rsidR="00995BD2" w:rsidRPr="00995BD2" w:rsidRDefault="00995BD2" w:rsidP="0089211A">
      <w:pPr>
        <w:autoSpaceDE w:val="0"/>
        <w:autoSpaceDN w:val="0"/>
        <w:adjustRightInd w:val="0"/>
        <w:spacing w:after="0" w:line="240" w:lineRule="auto"/>
        <w:jc w:val="both"/>
        <w:rPr>
          <w:rFonts w:asciiTheme="majorBidi" w:hAnsiTheme="majorBidi" w:cstheme="majorBidi"/>
          <w:sz w:val="24"/>
          <w:szCs w:val="24"/>
        </w:rPr>
      </w:pPr>
    </w:p>
    <w:p w:rsidR="00995BD2" w:rsidRPr="00995BD2" w:rsidRDefault="00995BD2" w:rsidP="00995BD2">
      <w:pPr>
        <w:autoSpaceDE w:val="0"/>
        <w:autoSpaceDN w:val="0"/>
        <w:adjustRightInd w:val="0"/>
        <w:spacing w:after="0" w:line="240" w:lineRule="auto"/>
        <w:rPr>
          <w:rFonts w:asciiTheme="majorBidi" w:hAnsiTheme="majorBidi" w:cstheme="majorBidi"/>
          <w:sz w:val="24"/>
          <w:szCs w:val="24"/>
        </w:rPr>
      </w:pPr>
      <w:r w:rsidRPr="00995BD2">
        <w:rPr>
          <w:rFonts w:asciiTheme="majorBidi" w:hAnsiTheme="majorBidi" w:cstheme="majorBidi"/>
          <w:b/>
          <w:bCs/>
          <w:sz w:val="24"/>
          <w:szCs w:val="24"/>
        </w:rPr>
        <w:t>D’eau :</w:t>
      </w:r>
      <w:r w:rsidRPr="00995BD2">
        <w:rPr>
          <w:rFonts w:asciiTheme="majorBidi" w:hAnsiTheme="majorBidi" w:cstheme="majorBidi"/>
          <w:sz w:val="24"/>
          <w:szCs w:val="24"/>
        </w:rPr>
        <w:t xml:space="preserve"> Existe sous plusieurs formes (eau de constitution, interfeuillets, liée et libre).</w:t>
      </w:r>
    </w:p>
    <w:p w:rsidR="00995BD2" w:rsidRPr="00995BD2" w:rsidRDefault="00995BD2" w:rsidP="00995BD2">
      <w:pPr>
        <w:autoSpaceDE w:val="0"/>
        <w:autoSpaceDN w:val="0"/>
        <w:adjustRightInd w:val="0"/>
        <w:spacing w:after="0" w:line="240" w:lineRule="auto"/>
        <w:rPr>
          <w:rFonts w:asciiTheme="majorBidi" w:hAnsiTheme="majorBidi" w:cstheme="majorBidi"/>
          <w:sz w:val="24"/>
          <w:szCs w:val="24"/>
        </w:rPr>
      </w:pPr>
    </w:p>
    <w:p w:rsidR="00386959" w:rsidRPr="00386959" w:rsidRDefault="00995BD2" w:rsidP="00386959">
      <w:pPr>
        <w:autoSpaceDE w:val="0"/>
        <w:autoSpaceDN w:val="0"/>
        <w:adjustRightInd w:val="0"/>
        <w:spacing w:after="0" w:line="240" w:lineRule="auto"/>
        <w:jc w:val="both"/>
        <w:rPr>
          <w:rFonts w:asciiTheme="majorBidi" w:hAnsiTheme="majorBidi" w:cstheme="majorBidi"/>
          <w:sz w:val="24"/>
          <w:szCs w:val="24"/>
        </w:rPr>
      </w:pPr>
      <w:r w:rsidRPr="00386959">
        <w:rPr>
          <w:rFonts w:asciiTheme="majorBidi" w:hAnsiTheme="majorBidi" w:cstheme="majorBidi"/>
          <w:b/>
          <w:bCs/>
          <w:sz w:val="24"/>
          <w:szCs w:val="24"/>
        </w:rPr>
        <w:t>De gaz</w:t>
      </w:r>
      <w:r w:rsidRPr="00386959">
        <w:rPr>
          <w:rFonts w:asciiTheme="majorBidi" w:hAnsiTheme="majorBidi" w:cstheme="majorBidi"/>
          <w:sz w:val="24"/>
          <w:szCs w:val="24"/>
        </w:rPr>
        <w:t xml:space="preserve"> : Contenu dans les vides,c’est l’air pour un sol sec ou mélange d’air et de vapeur d’eau pour un sol humide.</w:t>
      </w:r>
      <w:r w:rsidR="00386959" w:rsidRPr="00386959">
        <w:rPr>
          <w:rFonts w:asciiTheme="majorBidi" w:hAnsiTheme="majorBidi" w:cstheme="majorBidi"/>
          <w:sz w:val="24"/>
          <w:szCs w:val="24"/>
        </w:rPr>
        <w:t xml:space="preserve"> Les notations suivantes sont utilisées :</w:t>
      </w:r>
    </w:p>
    <w:p w:rsidR="00386959" w:rsidRDefault="00386959" w:rsidP="00386959">
      <w:pPr>
        <w:autoSpaceDE w:val="0"/>
        <w:autoSpaceDN w:val="0"/>
        <w:adjustRightInd w:val="0"/>
        <w:spacing w:after="0" w:line="240" w:lineRule="auto"/>
        <w:rPr>
          <w:rFonts w:ascii="Arial" w:hAnsi="Arial" w:cs="Arial"/>
          <w:sz w:val="24"/>
          <w:szCs w:val="24"/>
        </w:rPr>
      </w:pPr>
    </w:p>
    <w:p w:rsidR="00995BD2" w:rsidRPr="00995BD2" w:rsidRDefault="00386959" w:rsidP="00386959">
      <w:pPr>
        <w:jc w:val="both"/>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5760720" cy="3547132"/>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3547132"/>
                    </a:xfrm>
                    <a:prstGeom prst="rect">
                      <a:avLst/>
                    </a:prstGeom>
                    <a:noFill/>
                    <a:ln>
                      <a:noFill/>
                    </a:ln>
                  </pic:spPr>
                </pic:pic>
              </a:graphicData>
            </a:graphic>
          </wp:inline>
        </w:drawing>
      </w:r>
    </w:p>
    <w:p w:rsidR="00386959" w:rsidRPr="00386959" w:rsidRDefault="00386959" w:rsidP="00386959">
      <w:pPr>
        <w:autoSpaceDE w:val="0"/>
        <w:autoSpaceDN w:val="0"/>
        <w:adjustRightInd w:val="0"/>
        <w:spacing w:after="0" w:line="240" w:lineRule="auto"/>
        <w:rPr>
          <w:rFonts w:asciiTheme="majorBidi" w:hAnsiTheme="majorBidi" w:cstheme="majorBidi"/>
          <w:sz w:val="24"/>
          <w:szCs w:val="24"/>
        </w:rPr>
      </w:pPr>
      <w:r w:rsidRPr="00386959">
        <w:rPr>
          <w:rFonts w:asciiTheme="majorBidi" w:hAnsiTheme="majorBidi" w:cstheme="majorBidi"/>
          <w:sz w:val="24"/>
          <w:szCs w:val="24"/>
        </w:rPr>
        <w:t>Va : volume de l’air. Vw : volume de l’eau.</w:t>
      </w:r>
    </w:p>
    <w:p w:rsidR="00386959" w:rsidRPr="00386959" w:rsidRDefault="00386959" w:rsidP="00386959">
      <w:pPr>
        <w:autoSpaceDE w:val="0"/>
        <w:autoSpaceDN w:val="0"/>
        <w:adjustRightInd w:val="0"/>
        <w:spacing w:after="0" w:line="240" w:lineRule="auto"/>
        <w:rPr>
          <w:rFonts w:asciiTheme="majorBidi" w:hAnsiTheme="majorBidi" w:cstheme="majorBidi"/>
          <w:sz w:val="24"/>
          <w:szCs w:val="24"/>
        </w:rPr>
      </w:pPr>
      <w:r w:rsidRPr="00386959">
        <w:rPr>
          <w:rFonts w:asciiTheme="majorBidi" w:hAnsiTheme="majorBidi" w:cstheme="majorBidi"/>
          <w:sz w:val="24"/>
          <w:szCs w:val="24"/>
        </w:rPr>
        <w:t>Vs : volume des grains solides. Vv = Va + Vw : volume des vides.</w:t>
      </w:r>
    </w:p>
    <w:p w:rsidR="00386959" w:rsidRPr="00386959" w:rsidRDefault="00386959" w:rsidP="00386959">
      <w:pPr>
        <w:autoSpaceDE w:val="0"/>
        <w:autoSpaceDN w:val="0"/>
        <w:adjustRightInd w:val="0"/>
        <w:spacing w:after="0" w:line="240" w:lineRule="auto"/>
        <w:rPr>
          <w:rFonts w:asciiTheme="majorBidi" w:hAnsiTheme="majorBidi" w:cstheme="majorBidi"/>
          <w:sz w:val="24"/>
          <w:szCs w:val="24"/>
        </w:rPr>
      </w:pPr>
      <w:r w:rsidRPr="00386959">
        <w:rPr>
          <w:rFonts w:asciiTheme="majorBidi" w:hAnsiTheme="majorBidi" w:cstheme="majorBidi"/>
          <w:sz w:val="24"/>
          <w:szCs w:val="24"/>
        </w:rPr>
        <w:t>V = Vv + Vs : volume total du sol</w:t>
      </w:r>
      <w:r>
        <w:rPr>
          <w:rFonts w:asciiTheme="majorBidi" w:hAnsiTheme="majorBidi" w:cstheme="majorBidi"/>
          <w:sz w:val="24"/>
          <w:szCs w:val="24"/>
        </w:rPr>
        <w:t xml:space="preserve">, </w:t>
      </w:r>
      <w:r w:rsidRPr="00386959">
        <w:rPr>
          <w:rFonts w:asciiTheme="majorBidi" w:hAnsiTheme="majorBidi" w:cstheme="majorBidi"/>
          <w:sz w:val="24"/>
          <w:szCs w:val="24"/>
        </w:rPr>
        <w:t xml:space="preserve"> W w: poids de l’eau Ws : poids des grains solides</w:t>
      </w:r>
    </w:p>
    <w:p w:rsidR="0012034B" w:rsidRDefault="00386959" w:rsidP="00386959">
      <w:pPr>
        <w:jc w:val="both"/>
        <w:rPr>
          <w:rFonts w:asciiTheme="majorBidi" w:hAnsiTheme="majorBidi" w:cstheme="majorBidi"/>
          <w:sz w:val="24"/>
          <w:szCs w:val="24"/>
        </w:rPr>
      </w:pPr>
      <w:r w:rsidRPr="00386959">
        <w:rPr>
          <w:rFonts w:asciiTheme="majorBidi" w:hAnsiTheme="majorBidi" w:cstheme="majorBidi"/>
          <w:sz w:val="24"/>
          <w:szCs w:val="24"/>
        </w:rPr>
        <w:t>W = Ww + Ws : poids total</w:t>
      </w:r>
    </w:p>
    <w:p w:rsidR="0012034B" w:rsidRDefault="0012034B" w:rsidP="0012034B">
      <w:pPr>
        <w:rPr>
          <w:rFonts w:asciiTheme="majorBidi" w:hAnsiTheme="majorBidi" w:cstheme="majorBidi"/>
          <w:sz w:val="24"/>
          <w:szCs w:val="24"/>
        </w:rPr>
      </w:pPr>
      <w:r>
        <w:rPr>
          <w:rFonts w:asciiTheme="majorBidi" w:hAnsiTheme="majorBidi" w:cstheme="majorBidi"/>
          <w:noProof/>
          <w:sz w:val="24"/>
          <w:szCs w:val="24"/>
          <w:lang w:eastAsia="fr-FR"/>
        </w:rPr>
        <w:lastRenderedPageBreak/>
        <w:drawing>
          <wp:inline distT="0" distB="0" distL="0" distR="0">
            <wp:extent cx="6076335" cy="4454013"/>
            <wp:effectExtent l="0" t="0" r="635" b="381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80156" cy="4456814"/>
                    </a:xfrm>
                    <a:prstGeom prst="rect">
                      <a:avLst/>
                    </a:prstGeom>
                    <a:noFill/>
                    <a:ln>
                      <a:noFill/>
                    </a:ln>
                  </pic:spPr>
                </pic:pic>
              </a:graphicData>
            </a:graphic>
          </wp:inline>
        </w:drawing>
      </w:r>
    </w:p>
    <w:p w:rsidR="0012034B" w:rsidRPr="0012034B" w:rsidRDefault="0012034B" w:rsidP="0012034B">
      <w:pPr>
        <w:jc w:val="both"/>
        <w:rPr>
          <w:rFonts w:asciiTheme="majorBidi" w:hAnsiTheme="majorBidi" w:cstheme="majorBidi"/>
          <w:sz w:val="24"/>
          <w:szCs w:val="24"/>
        </w:rPr>
      </w:pPr>
      <w:r>
        <w:rPr>
          <w:rFonts w:ascii="Arial" w:hAnsi="Arial" w:cs="Arial"/>
          <w:b/>
          <w:bCs/>
          <w:sz w:val="24"/>
          <w:szCs w:val="24"/>
        </w:rPr>
        <w:t xml:space="preserve">2.3 </w:t>
      </w:r>
      <w:r>
        <w:rPr>
          <w:rFonts w:ascii="Times New Roman" w:hAnsi="Times New Roman" w:cs="Times New Roman"/>
          <w:b/>
          <w:bCs/>
          <w:sz w:val="24"/>
          <w:szCs w:val="24"/>
        </w:rPr>
        <w:t>Les paramètre d’état</w:t>
      </w:r>
      <w:r>
        <w:rPr>
          <w:rFonts w:ascii="Arial" w:hAnsi="Arial" w:cs="Arial"/>
          <w:sz w:val="24"/>
          <w:szCs w:val="24"/>
        </w:rPr>
        <w:t xml:space="preserve"> : </w:t>
      </w:r>
      <w:r w:rsidRPr="0012034B">
        <w:rPr>
          <w:rFonts w:asciiTheme="majorBidi" w:hAnsiTheme="majorBidi" w:cstheme="majorBidi"/>
          <w:sz w:val="24"/>
          <w:szCs w:val="24"/>
        </w:rPr>
        <w:t>Ils indiquent dans quelles proportions existent les différentes phases d’un sol. On définit :</w:t>
      </w:r>
    </w:p>
    <w:p w:rsidR="0012034B" w:rsidRDefault="0012034B" w:rsidP="0012034B">
      <w:pPr>
        <w:autoSpaceDE w:val="0"/>
        <w:autoSpaceDN w:val="0"/>
        <w:adjustRightInd w:val="0"/>
        <w:spacing w:after="0" w:line="240" w:lineRule="auto"/>
        <w:rPr>
          <w:rFonts w:ascii="Times New Roman" w:hAnsi="Times New Roman" w:cs="Times New Roman"/>
          <w:b/>
          <w:bCs/>
          <w:sz w:val="24"/>
          <w:szCs w:val="24"/>
        </w:rPr>
      </w:pPr>
    </w:p>
    <w:p w:rsidR="0012034B" w:rsidRDefault="0012034B" w:rsidP="0012034B">
      <w:pPr>
        <w:autoSpaceDE w:val="0"/>
        <w:autoSpaceDN w:val="0"/>
        <w:adjustRightInd w:val="0"/>
        <w:spacing w:after="0" w:line="240" w:lineRule="auto"/>
        <w:rPr>
          <w:rFonts w:ascii="Arial" w:hAnsi="Arial" w:cs="Arial"/>
          <w:sz w:val="24"/>
          <w:szCs w:val="24"/>
        </w:rPr>
      </w:pPr>
      <w:r>
        <w:rPr>
          <w:rFonts w:ascii="Arial" w:hAnsi="Arial" w:cs="Arial"/>
          <w:noProof/>
          <w:sz w:val="24"/>
          <w:szCs w:val="24"/>
          <w:lang w:eastAsia="fr-FR"/>
        </w:rPr>
        <w:drawing>
          <wp:inline distT="0" distB="0" distL="0" distR="0">
            <wp:extent cx="6135329" cy="3097160"/>
            <wp:effectExtent l="0" t="0" r="0" b="825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35329" cy="3097160"/>
                    </a:xfrm>
                    <a:prstGeom prst="rect">
                      <a:avLst/>
                    </a:prstGeom>
                    <a:noFill/>
                    <a:ln>
                      <a:noFill/>
                    </a:ln>
                  </pic:spPr>
                </pic:pic>
              </a:graphicData>
            </a:graphic>
          </wp:inline>
        </w:drawing>
      </w:r>
    </w:p>
    <w:p w:rsidR="0012034B" w:rsidRPr="0012034B" w:rsidRDefault="0012034B" w:rsidP="0012034B">
      <w:pPr>
        <w:ind w:firstLine="708"/>
        <w:rPr>
          <w:rFonts w:asciiTheme="majorBidi" w:hAnsiTheme="majorBidi" w:cstheme="majorBidi"/>
          <w:sz w:val="24"/>
          <w:szCs w:val="24"/>
        </w:rPr>
      </w:pPr>
      <w:r w:rsidRPr="0012034B">
        <w:rPr>
          <w:rFonts w:asciiTheme="majorBidi" w:hAnsiTheme="majorBidi" w:cstheme="majorBidi"/>
          <w:sz w:val="24"/>
          <w:szCs w:val="24"/>
        </w:rPr>
        <w:t>Tous ces paramètres ne sont pas indépendants. Ils sont reliés par des relations que l’on peut retrouver à l’aide du modèle élémentaire. Exemple de formules :</w:t>
      </w:r>
    </w:p>
    <w:p w:rsidR="0012034B" w:rsidRDefault="0012034B" w:rsidP="0012034B">
      <w:pPr>
        <w:autoSpaceDE w:val="0"/>
        <w:autoSpaceDN w:val="0"/>
        <w:adjustRightInd w:val="0"/>
        <w:spacing w:after="0" w:line="240" w:lineRule="auto"/>
        <w:rPr>
          <w:rFonts w:ascii="Arial" w:hAnsi="Arial" w:cs="Arial"/>
          <w:sz w:val="24"/>
          <w:szCs w:val="24"/>
        </w:rPr>
      </w:pPr>
    </w:p>
    <w:p w:rsidR="001F4AFF" w:rsidRDefault="001F4AFF" w:rsidP="001F4AFF">
      <w:pPr>
        <w:jc w:val="center"/>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2615380" cy="2802194"/>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15380" cy="2802194"/>
                    </a:xfrm>
                    <a:prstGeom prst="rect">
                      <a:avLst/>
                    </a:prstGeom>
                    <a:noFill/>
                    <a:ln>
                      <a:noFill/>
                    </a:ln>
                  </pic:spPr>
                </pic:pic>
              </a:graphicData>
            </a:graphic>
          </wp:inline>
        </w:drawing>
      </w:r>
    </w:p>
    <w:p w:rsidR="0012034B" w:rsidRPr="001F4AFF" w:rsidRDefault="0012034B" w:rsidP="001F4AFF">
      <w:pPr>
        <w:rPr>
          <w:rFonts w:asciiTheme="majorBidi" w:hAnsiTheme="majorBidi" w:cstheme="majorBidi"/>
          <w:sz w:val="24"/>
          <w:szCs w:val="24"/>
        </w:rPr>
      </w:pPr>
    </w:p>
    <w:sectPr w:rsidR="0012034B" w:rsidRPr="001F4AFF" w:rsidSect="004179B3">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B18" w:rsidRDefault="00005B18" w:rsidP="0089211A">
      <w:pPr>
        <w:spacing w:after="0" w:line="240" w:lineRule="auto"/>
      </w:pPr>
      <w:r>
        <w:separator/>
      </w:r>
    </w:p>
  </w:endnote>
  <w:endnote w:type="continuationSeparator" w:id="1">
    <w:p w:rsidR="00005B18" w:rsidRDefault="00005B18" w:rsidP="008921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TE25CC4D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2312086"/>
      <w:docPartObj>
        <w:docPartGallery w:val="Page Numbers (Bottom of Page)"/>
        <w:docPartUnique/>
      </w:docPartObj>
    </w:sdtPr>
    <w:sdtContent>
      <w:p w:rsidR="0089211A" w:rsidRDefault="004179B3">
        <w:pPr>
          <w:pStyle w:val="Pieddepage"/>
          <w:jc w:val="center"/>
        </w:pPr>
        <w:r>
          <w:fldChar w:fldCharType="begin"/>
        </w:r>
        <w:r w:rsidR="0089211A">
          <w:instrText>PAGE   \* MERGEFORMAT</w:instrText>
        </w:r>
        <w:r>
          <w:fldChar w:fldCharType="separate"/>
        </w:r>
        <w:r w:rsidR="0097761A">
          <w:rPr>
            <w:noProof/>
          </w:rPr>
          <w:t>1</w:t>
        </w:r>
        <w:r>
          <w:fldChar w:fldCharType="end"/>
        </w:r>
      </w:p>
    </w:sdtContent>
  </w:sdt>
  <w:p w:rsidR="0089211A" w:rsidRDefault="0089211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B18" w:rsidRDefault="00005B18" w:rsidP="0089211A">
      <w:pPr>
        <w:spacing w:after="0" w:line="240" w:lineRule="auto"/>
      </w:pPr>
      <w:r>
        <w:separator/>
      </w:r>
    </w:p>
  </w:footnote>
  <w:footnote w:type="continuationSeparator" w:id="1">
    <w:p w:rsidR="00005B18" w:rsidRDefault="00005B18" w:rsidP="008921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2854C6"/>
    <w:multiLevelType w:val="hybridMultilevel"/>
    <w:tmpl w:val="0FC08192"/>
    <w:lvl w:ilvl="0" w:tplc="22D6E75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FF52318"/>
    <w:multiLevelType w:val="hybridMultilevel"/>
    <w:tmpl w:val="121E67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6DF00BA"/>
    <w:multiLevelType w:val="hybridMultilevel"/>
    <w:tmpl w:val="37C292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08"/>
  <w:hyphenationZone w:val="425"/>
  <w:characterSpacingControl w:val="doNotCompress"/>
  <w:footnotePr>
    <w:footnote w:id="0"/>
    <w:footnote w:id="1"/>
  </w:footnotePr>
  <w:endnotePr>
    <w:endnote w:id="0"/>
    <w:endnote w:id="1"/>
  </w:endnotePr>
  <w:compat/>
  <w:rsids>
    <w:rsidRoot w:val="00E427CC"/>
    <w:rsid w:val="00005B18"/>
    <w:rsid w:val="0012034B"/>
    <w:rsid w:val="001F4AFF"/>
    <w:rsid w:val="0027212A"/>
    <w:rsid w:val="0038012B"/>
    <w:rsid w:val="00386959"/>
    <w:rsid w:val="003E4E87"/>
    <w:rsid w:val="004179B3"/>
    <w:rsid w:val="00810BD9"/>
    <w:rsid w:val="0087519B"/>
    <w:rsid w:val="0089211A"/>
    <w:rsid w:val="0097761A"/>
    <w:rsid w:val="00995BD2"/>
    <w:rsid w:val="00AC6962"/>
    <w:rsid w:val="00AC7101"/>
    <w:rsid w:val="00B21E23"/>
    <w:rsid w:val="00D23172"/>
    <w:rsid w:val="00E427CC"/>
    <w:rsid w:val="00FC707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9B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21E23"/>
    <w:pPr>
      <w:ind w:left="720"/>
      <w:contextualSpacing/>
    </w:pPr>
  </w:style>
  <w:style w:type="paragraph" w:styleId="Textedebulles">
    <w:name w:val="Balloon Text"/>
    <w:basedOn w:val="Normal"/>
    <w:link w:val="TextedebullesCar"/>
    <w:uiPriority w:val="99"/>
    <w:semiHidden/>
    <w:unhideWhenUsed/>
    <w:rsid w:val="00D231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23172"/>
    <w:rPr>
      <w:rFonts w:ascii="Tahoma" w:hAnsi="Tahoma" w:cs="Tahoma"/>
      <w:sz w:val="16"/>
      <w:szCs w:val="16"/>
    </w:rPr>
  </w:style>
  <w:style w:type="paragraph" w:styleId="En-tte">
    <w:name w:val="header"/>
    <w:basedOn w:val="Normal"/>
    <w:link w:val="En-tteCar"/>
    <w:uiPriority w:val="99"/>
    <w:unhideWhenUsed/>
    <w:rsid w:val="0089211A"/>
    <w:pPr>
      <w:tabs>
        <w:tab w:val="center" w:pos="4536"/>
        <w:tab w:val="right" w:pos="9072"/>
      </w:tabs>
      <w:spacing w:after="0" w:line="240" w:lineRule="auto"/>
    </w:pPr>
  </w:style>
  <w:style w:type="character" w:customStyle="1" w:styleId="En-tteCar">
    <w:name w:val="En-tête Car"/>
    <w:basedOn w:val="Policepardfaut"/>
    <w:link w:val="En-tte"/>
    <w:uiPriority w:val="99"/>
    <w:rsid w:val="0089211A"/>
  </w:style>
  <w:style w:type="paragraph" w:styleId="Pieddepage">
    <w:name w:val="footer"/>
    <w:basedOn w:val="Normal"/>
    <w:link w:val="PieddepageCar"/>
    <w:uiPriority w:val="99"/>
    <w:unhideWhenUsed/>
    <w:rsid w:val="008921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21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21E23"/>
    <w:pPr>
      <w:ind w:left="720"/>
      <w:contextualSpacing/>
    </w:pPr>
  </w:style>
  <w:style w:type="paragraph" w:styleId="Textedebulles">
    <w:name w:val="Balloon Text"/>
    <w:basedOn w:val="Normal"/>
    <w:link w:val="TextedebullesCar"/>
    <w:uiPriority w:val="99"/>
    <w:semiHidden/>
    <w:unhideWhenUsed/>
    <w:rsid w:val="00D231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23172"/>
    <w:rPr>
      <w:rFonts w:ascii="Tahoma" w:hAnsi="Tahoma" w:cs="Tahoma"/>
      <w:sz w:val="16"/>
      <w:szCs w:val="16"/>
    </w:rPr>
  </w:style>
  <w:style w:type="paragraph" w:styleId="En-tte">
    <w:name w:val="header"/>
    <w:basedOn w:val="Normal"/>
    <w:link w:val="En-tteCar"/>
    <w:uiPriority w:val="99"/>
    <w:unhideWhenUsed/>
    <w:rsid w:val="0089211A"/>
    <w:pPr>
      <w:tabs>
        <w:tab w:val="center" w:pos="4536"/>
        <w:tab w:val="right" w:pos="9072"/>
      </w:tabs>
      <w:spacing w:after="0" w:line="240" w:lineRule="auto"/>
    </w:pPr>
  </w:style>
  <w:style w:type="character" w:customStyle="1" w:styleId="En-tteCar">
    <w:name w:val="En-tête Car"/>
    <w:basedOn w:val="Policepardfaut"/>
    <w:link w:val="En-tte"/>
    <w:uiPriority w:val="99"/>
    <w:rsid w:val="0089211A"/>
  </w:style>
  <w:style w:type="paragraph" w:styleId="Pieddepage">
    <w:name w:val="footer"/>
    <w:basedOn w:val="Normal"/>
    <w:link w:val="PieddepageCar"/>
    <w:uiPriority w:val="99"/>
    <w:unhideWhenUsed/>
    <w:rsid w:val="008921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211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83223-D1BA-4A2A-ABB5-E405E6864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418</Words>
  <Characters>2300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NTC</dc:creator>
  <cp:lastModifiedBy>rima</cp:lastModifiedBy>
  <cp:revision>2</cp:revision>
  <dcterms:created xsi:type="dcterms:W3CDTF">2017-04-30T13:04:00Z</dcterms:created>
  <dcterms:modified xsi:type="dcterms:W3CDTF">2017-04-30T13:04:00Z</dcterms:modified>
</cp:coreProperties>
</file>