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39" w:rsidRPr="00D251E6" w:rsidRDefault="00E94439" w:rsidP="00E94439">
      <w:pPr>
        <w:pStyle w:val="EndnoteText"/>
        <w:rPr>
          <w:rFonts w:cs="DecoType Naskh"/>
          <w:sz w:val="28"/>
          <w:szCs w:val="28"/>
          <w:rtl/>
        </w:rPr>
      </w:pPr>
      <w:r w:rsidRPr="00D251E6">
        <w:rPr>
          <w:rStyle w:val="EndnoteReference"/>
          <w:rFonts w:cs="DecoType Naskh"/>
          <w:sz w:val="28"/>
          <w:szCs w:val="28"/>
        </w:rPr>
        <w:footnoteRef/>
      </w:r>
      <w:r w:rsidRPr="00D251E6">
        <w:rPr>
          <w:rFonts w:cs="DecoType Naskh"/>
          <w:sz w:val="28"/>
          <w:szCs w:val="28"/>
        </w:rPr>
        <w:t xml:space="preserve"> -W. James : le pragmatisme, traduction </w:t>
      </w:r>
      <w:proofErr w:type="spellStart"/>
      <w:r w:rsidRPr="00D251E6">
        <w:rPr>
          <w:rFonts w:cs="DecoType Naskh"/>
          <w:sz w:val="28"/>
          <w:szCs w:val="28"/>
        </w:rPr>
        <w:t>E.Le</w:t>
      </w:r>
      <w:proofErr w:type="spellEnd"/>
      <w:r w:rsidRPr="00D251E6">
        <w:rPr>
          <w:rFonts w:cs="DecoType Naskh"/>
          <w:sz w:val="28"/>
          <w:szCs w:val="28"/>
        </w:rPr>
        <w:t xml:space="preserve"> Brun, Edition Flammarion, 1968, p: 151</w:t>
      </w:r>
    </w:p>
    <w:p w:rsidR="00E94439" w:rsidRPr="00D251E6" w:rsidRDefault="00E94439" w:rsidP="00E94439">
      <w:pPr>
        <w:pStyle w:val="EndnoteText"/>
        <w:jc w:val="right"/>
        <w:rPr>
          <w:rFonts w:cs="DecoType Naskh"/>
          <w:sz w:val="28"/>
          <w:szCs w:val="28"/>
          <w:rtl/>
        </w:rPr>
      </w:pPr>
      <w:r w:rsidRPr="00D251E6">
        <w:rPr>
          <w:rFonts w:ascii="Arial" w:hAnsi="Arial" w:cs="DecoType Naskh" w:hint="cs"/>
          <w:sz w:val="28"/>
          <w:szCs w:val="28"/>
          <w:rtl/>
        </w:rPr>
        <w:t>ينظر</w:t>
      </w:r>
      <w:r w:rsidRPr="00D251E6">
        <w:rPr>
          <w:rFonts w:cs="DecoType Naskh"/>
          <w:sz w:val="28"/>
          <w:szCs w:val="28"/>
          <w:rtl/>
        </w:rPr>
        <w:t xml:space="preserve">: </w:t>
      </w:r>
      <w:r w:rsidRPr="00D251E6">
        <w:rPr>
          <w:rFonts w:ascii="Arial" w:hAnsi="Arial" w:cs="DecoType Naskh" w:hint="cs"/>
          <w:sz w:val="28"/>
          <w:szCs w:val="28"/>
          <w:rtl/>
        </w:rPr>
        <w:t>نعمانبوقرة: اللسانياتالعامةاتجاهاتهاوقضاياهاالراهنة،علمالمكتبةالحديث،إربد،الأردن،ط</w:t>
      </w:r>
      <w:r w:rsidRPr="00D251E6">
        <w:rPr>
          <w:rFonts w:cs="DecoType Naskh"/>
          <w:sz w:val="28"/>
          <w:szCs w:val="28"/>
          <w:rtl/>
        </w:rPr>
        <w:t xml:space="preserve">1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 2009 </w:t>
      </w:r>
      <w:r w:rsidRPr="00D251E6">
        <w:rPr>
          <w:rFonts w:ascii="Arial" w:hAnsi="Arial" w:cs="DecoType Naskh" w:hint="cs"/>
          <w:sz w:val="28"/>
          <w:szCs w:val="28"/>
          <w:rtl/>
        </w:rPr>
        <w:t>،ص</w:t>
      </w:r>
      <w:r w:rsidRPr="00D251E6">
        <w:rPr>
          <w:rFonts w:cs="DecoType Naskh"/>
          <w:sz w:val="28"/>
          <w:szCs w:val="28"/>
          <w:rtl/>
        </w:rPr>
        <w:t>163</w:t>
      </w:r>
      <w:r w:rsidRPr="00D251E6">
        <w:rPr>
          <w:rFonts w:cs="DecoType Naskh"/>
          <w:sz w:val="28"/>
          <w:szCs w:val="28"/>
        </w:rPr>
        <w:t>.</w:t>
      </w:r>
      <w:r w:rsidRPr="00D251E6">
        <w:rPr>
          <w:rFonts w:cs="DecoType Naskh"/>
          <w:sz w:val="28"/>
          <w:szCs w:val="28"/>
          <w:lang w:val="en-US"/>
        </w:rPr>
        <w:t xml:space="preserve"> - </w:t>
      </w:r>
      <w:r w:rsidRPr="00D251E6">
        <w:rPr>
          <w:rStyle w:val="EndnoteReference"/>
          <w:rFonts w:cs="DecoType Naskh"/>
          <w:sz w:val="28"/>
          <w:szCs w:val="28"/>
        </w:rPr>
        <w:footnoteRef/>
      </w:r>
    </w:p>
    <w:p w:rsidR="00E94439" w:rsidRPr="00D251E6" w:rsidRDefault="00E94439" w:rsidP="00E94439">
      <w:pPr>
        <w:pStyle w:val="EndnoteText"/>
        <w:jc w:val="right"/>
        <w:rPr>
          <w:rFonts w:cs="DecoType Naskh"/>
          <w:sz w:val="28"/>
          <w:szCs w:val="28"/>
          <w:rtl/>
        </w:rPr>
      </w:pPr>
      <w:r w:rsidRPr="00D251E6">
        <w:rPr>
          <w:rFonts w:cs="DecoType Naskh" w:hint="cs"/>
          <w:sz w:val="28"/>
          <w:szCs w:val="28"/>
          <w:rtl/>
        </w:rPr>
        <w:t>-</w:t>
      </w:r>
      <w:r w:rsidRPr="00D251E6">
        <w:rPr>
          <w:rStyle w:val="EndnoteReference"/>
          <w:rFonts w:cs="DecoType Naskh"/>
          <w:sz w:val="28"/>
          <w:szCs w:val="28"/>
        </w:rPr>
        <w:footnoteRef/>
      </w:r>
      <w:r w:rsidRPr="00D251E6">
        <w:rPr>
          <w:rFonts w:ascii="Arial" w:hAnsi="Arial" w:cs="DecoType Naskh" w:hint="cs"/>
          <w:sz w:val="28"/>
          <w:szCs w:val="28"/>
          <w:rtl/>
        </w:rPr>
        <w:t>محمودفهميزيدان: فيفلسفةاللغة،منشوراتالاختلاف،الجزائر ،ط</w:t>
      </w:r>
      <w:r w:rsidRPr="00D251E6">
        <w:rPr>
          <w:rFonts w:cs="DecoType Naskh"/>
          <w:sz w:val="28"/>
          <w:szCs w:val="28"/>
          <w:rtl/>
        </w:rPr>
        <w:t xml:space="preserve">1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2009 </w:t>
      </w:r>
      <w:r w:rsidRPr="00D251E6">
        <w:rPr>
          <w:rFonts w:ascii="Arial" w:hAnsi="Arial" w:cs="DecoType Naskh" w:hint="cs"/>
          <w:sz w:val="28"/>
          <w:szCs w:val="28"/>
          <w:rtl/>
        </w:rPr>
        <w:t>،ص</w:t>
      </w:r>
      <w:r w:rsidRPr="00D251E6">
        <w:rPr>
          <w:rFonts w:cs="DecoType Naskh"/>
          <w:sz w:val="28"/>
          <w:szCs w:val="28"/>
          <w:rtl/>
        </w:rPr>
        <w:t>307</w:t>
      </w:r>
      <w:r w:rsidRPr="00D251E6">
        <w:rPr>
          <w:rFonts w:cs="DecoType Naskh"/>
          <w:sz w:val="28"/>
          <w:szCs w:val="28"/>
        </w:rPr>
        <w:t>.</w:t>
      </w:r>
    </w:p>
    <w:p w:rsidR="00E94439" w:rsidRPr="00D251E6" w:rsidRDefault="00E94439" w:rsidP="00E94439">
      <w:pPr>
        <w:pStyle w:val="EndnoteText"/>
        <w:bidi/>
        <w:rPr>
          <w:rFonts w:cs="DecoType Naskh"/>
          <w:sz w:val="28"/>
          <w:szCs w:val="28"/>
          <w:rtl/>
        </w:rPr>
      </w:pPr>
      <w:r w:rsidRPr="00D251E6">
        <w:rPr>
          <w:rStyle w:val="EndnoteReference"/>
          <w:rFonts w:cs="DecoType Naskh"/>
          <w:sz w:val="28"/>
          <w:szCs w:val="28"/>
        </w:rPr>
        <w:footnoteRef/>
      </w:r>
      <w:r w:rsidRPr="00D251E6">
        <w:rPr>
          <w:rFonts w:cs="DecoType Naskh" w:hint="cs"/>
          <w:sz w:val="28"/>
          <w:szCs w:val="28"/>
          <w:rtl/>
        </w:rPr>
        <w:t xml:space="preserve">-  </w:t>
      </w:r>
      <w:r w:rsidRPr="00D251E6">
        <w:rPr>
          <w:rFonts w:ascii="Arial" w:hAnsi="Arial" w:cs="DecoType Naskh" w:hint="cs"/>
          <w:sz w:val="28"/>
          <w:szCs w:val="28"/>
          <w:rtl/>
        </w:rPr>
        <w:t>مسعودصحراوي</w:t>
      </w:r>
      <w:r>
        <w:rPr>
          <w:rFonts w:ascii="Arial" w:hAnsi="Arial" w:cs="DecoType Naskh" w:hint="cs"/>
          <w:sz w:val="28"/>
          <w:szCs w:val="28"/>
          <w:rtl/>
        </w:rPr>
        <w:t xml:space="preserve">: </w:t>
      </w:r>
      <w:r w:rsidRPr="00D251E6">
        <w:rPr>
          <w:rFonts w:ascii="Arial" w:hAnsi="Arial" w:cs="DecoType Naskh" w:hint="cs"/>
          <w:sz w:val="28"/>
          <w:szCs w:val="28"/>
          <w:rtl/>
        </w:rPr>
        <w:t>التداوليةعندالعلماءالعرب،مرجعسابق،ص</w:t>
      </w:r>
      <w:r w:rsidRPr="00D251E6">
        <w:rPr>
          <w:rFonts w:cs="DecoType Naskh"/>
          <w:sz w:val="28"/>
          <w:szCs w:val="28"/>
          <w:rtl/>
        </w:rPr>
        <w:t>27</w:t>
      </w:r>
      <w:r w:rsidRPr="00D251E6">
        <w:rPr>
          <w:rFonts w:cs="DecoType Naskh"/>
          <w:sz w:val="28"/>
          <w:szCs w:val="28"/>
        </w:rPr>
        <w:t>.</w:t>
      </w:r>
    </w:p>
    <w:p w:rsidR="00E94439" w:rsidRPr="00D251E6" w:rsidRDefault="00E94439" w:rsidP="00E94439">
      <w:pPr>
        <w:pStyle w:val="EndnoteText"/>
        <w:jc w:val="right"/>
        <w:rPr>
          <w:rFonts w:cs="DecoType Naskh"/>
          <w:sz w:val="28"/>
          <w:szCs w:val="28"/>
          <w:rtl/>
        </w:rPr>
      </w:pPr>
      <w:r w:rsidRPr="00D251E6">
        <w:rPr>
          <w:rStyle w:val="EndnoteReference"/>
          <w:rFonts w:cs="DecoType Naskh"/>
          <w:sz w:val="28"/>
          <w:szCs w:val="28"/>
        </w:rPr>
        <w:footnoteRef/>
      </w:r>
      <w:r w:rsidRPr="00D251E6">
        <w:rPr>
          <w:rFonts w:cs="DecoType Naskh" w:hint="cs"/>
          <w:sz w:val="28"/>
          <w:szCs w:val="28"/>
          <w:rtl/>
        </w:rPr>
        <w:t xml:space="preserve">- </w:t>
      </w:r>
      <w:r w:rsidRPr="00D251E6">
        <w:rPr>
          <w:rFonts w:ascii="Arial" w:hAnsi="Arial" w:cs="DecoType Naskh" w:hint="cs"/>
          <w:sz w:val="28"/>
          <w:szCs w:val="28"/>
          <w:rtl/>
        </w:rPr>
        <w:t>محمودأحمدنحلة</w:t>
      </w:r>
      <w:r w:rsidRPr="00D251E6">
        <w:rPr>
          <w:rFonts w:cs="DecoType Naskh"/>
          <w:sz w:val="28"/>
          <w:szCs w:val="28"/>
          <w:rtl/>
        </w:rPr>
        <w:t xml:space="preserve">: </w:t>
      </w:r>
      <w:r w:rsidRPr="00D251E6">
        <w:rPr>
          <w:rFonts w:ascii="Arial" w:hAnsi="Arial" w:cs="DecoType Naskh" w:hint="cs"/>
          <w:sz w:val="28"/>
          <w:szCs w:val="28"/>
          <w:rtl/>
        </w:rPr>
        <w:t>آفاقجديدةفيالبحثاللغويالمعاصر،</w:t>
      </w:r>
      <w:r w:rsidRPr="006210F7">
        <w:rPr>
          <w:rFonts w:ascii="Arial" w:hAnsi="Arial" w:cs="DecoType Naskh"/>
          <w:sz w:val="28"/>
          <w:szCs w:val="28"/>
          <w:rtl/>
        </w:rPr>
        <w:t xml:space="preserve"> دار المعرفة الجامعية</w:t>
      </w:r>
      <w:r>
        <w:rPr>
          <w:rFonts w:ascii="Arial" w:hAnsi="Arial" w:cs="DecoType Naskh" w:hint="cs"/>
          <w:sz w:val="28"/>
          <w:szCs w:val="28"/>
          <w:rtl/>
        </w:rPr>
        <w:t>،</w:t>
      </w:r>
      <w:r w:rsidRPr="006210F7">
        <w:rPr>
          <w:rFonts w:ascii="Arial" w:hAnsi="Arial" w:cs="DecoType Naskh"/>
          <w:sz w:val="28"/>
          <w:szCs w:val="28"/>
          <w:rtl/>
        </w:rPr>
        <w:t xml:space="preserve"> 2002</w:t>
      </w:r>
      <w:r w:rsidRPr="006210F7">
        <w:rPr>
          <w:rFonts w:ascii="Arial" w:hAnsi="Arial" w:cs="DecoType Naskh" w:hint="cs"/>
          <w:sz w:val="28"/>
          <w:szCs w:val="28"/>
          <w:rtl/>
        </w:rPr>
        <w:t xml:space="preserve">، مصر </w:t>
      </w:r>
      <w:r w:rsidRPr="00D251E6">
        <w:rPr>
          <w:rFonts w:ascii="Arial" w:hAnsi="Arial" w:cs="DecoType Naskh" w:hint="cs"/>
          <w:sz w:val="28"/>
          <w:szCs w:val="28"/>
          <w:rtl/>
        </w:rPr>
        <w:t>،ص</w:t>
      </w:r>
      <w:r w:rsidRPr="00D251E6">
        <w:rPr>
          <w:rFonts w:cs="DecoType Naskh" w:hint="cs"/>
          <w:sz w:val="28"/>
          <w:szCs w:val="28"/>
          <w:rtl/>
        </w:rPr>
        <w:t>18/ 19</w:t>
      </w:r>
    </w:p>
    <w:p w:rsidR="00E94439" w:rsidRPr="00D251E6" w:rsidRDefault="00E94439" w:rsidP="00E94439">
      <w:pPr>
        <w:pStyle w:val="EndnoteText"/>
        <w:bidi/>
        <w:rPr>
          <w:rFonts w:cs="DecoType Naskh"/>
          <w:sz w:val="28"/>
          <w:szCs w:val="28"/>
          <w:rtl/>
        </w:rPr>
      </w:pPr>
      <w:r w:rsidRPr="00D251E6">
        <w:rPr>
          <w:rStyle w:val="EndnoteReference"/>
          <w:rFonts w:cs="DecoType Naskh"/>
          <w:sz w:val="28"/>
          <w:szCs w:val="28"/>
        </w:rPr>
        <w:footnoteRef/>
      </w:r>
      <w:r w:rsidRPr="00D251E6">
        <w:rPr>
          <w:rFonts w:cs="DecoType Naskh" w:hint="cs"/>
          <w:sz w:val="28"/>
          <w:szCs w:val="28"/>
          <w:rtl/>
        </w:rPr>
        <w:t xml:space="preserve">- </w:t>
      </w:r>
      <w:r w:rsidRPr="00D251E6">
        <w:rPr>
          <w:rFonts w:ascii="Arial" w:hAnsi="Arial" w:cs="DecoType Naskh" w:hint="cs"/>
          <w:sz w:val="28"/>
          <w:szCs w:val="28"/>
          <w:rtl/>
        </w:rPr>
        <w:t>سعيدحسنبحيري: دراساتلغويةتطبيقيةفيالعلاقةبينالبنيةوالدلالة،مكتبةالآدابالقاهرة،</w:t>
      </w:r>
      <w:r w:rsidRPr="00D251E6">
        <w:rPr>
          <w:rFonts w:cs="DecoType Naskh"/>
          <w:sz w:val="28"/>
          <w:szCs w:val="28"/>
          <w:rtl/>
        </w:rPr>
        <w:t xml:space="preserve"> 2005 </w:t>
      </w:r>
      <w:r w:rsidRPr="00D251E6">
        <w:rPr>
          <w:rFonts w:ascii="Arial" w:hAnsi="Arial" w:cs="DecoType Naskh" w:hint="cs"/>
          <w:sz w:val="28"/>
          <w:szCs w:val="28"/>
          <w:rtl/>
        </w:rPr>
        <w:t>،ط</w:t>
      </w:r>
      <w:r w:rsidRPr="00D251E6">
        <w:rPr>
          <w:rFonts w:cs="DecoType Naskh"/>
          <w:sz w:val="28"/>
          <w:szCs w:val="28"/>
          <w:rtl/>
        </w:rPr>
        <w:t xml:space="preserve">1 </w:t>
      </w:r>
      <w:r w:rsidRPr="00D251E6">
        <w:rPr>
          <w:rFonts w:ascii="Arial" w:hAnsi="Arial" w:cs="DecoType Naskh" w:hint="cs"/>
          <w:sz w:val="28"/>
          <w:szCs w:val="28"/>
          <w:rtl/>
        </w:rPr>
        <w:t>،ص</w:t>
      </w:r>
      <w:r w:rsidRPr="00D251E6">
        <w:rPr>
          <w:rFonts w:cs="DecoType Naskh"/>
          <w:sz w:val="28"/>
          <w:szCs w:val="28"/>
          <w:rtl/>
        </w:rPr>
        <w:t>94</w:t>
      </w:r>
      <w:r w:rsidRPr="00D251E6">
        <w:rPr>
          <w:rFonts w:cs="DecoType Naskh"/>
          <w:sz w:val="28"/>
          <w:szCs w:val="28"/>
        </w:rPr>
        <w:t xml:space="preserve"> .</w:t>
      </w:r>
    </w:p>
    <w:p w:rsidR="00E94439" w:rsidRPr="00D251E6" w:rsidRDefault="00E94439" w:rsidP="00E94439">
      <w:pPr>
        <w:pStyle w:val="EndnoteText"/>
        <w:bidi/>
        <w:rPr>
          <w:rFonts w:cs="DecoType Naskh"/>
          <w:sz w:val="28"/>
          <w:szCs w:val="28"/>
          <w:rtl/>
        </w:rPr>
      </w:pPr>
      <w:r w:rsidRPr="00D251E6">
        <w:rPr>
          <w:rStyle w:val="EndnoteReference"/>
          <w:rFonts w:cs="DecoType Naskh"/>
          <w:sz w:val="28"/>
          <w:szCs w:val="28"/>
        </w:rPr>
        <w:footnoteRef/>
      </w:r>
      <w:r w:rsidRPr="00D251E6">
        <w:rPr>
          <w:rFonts w:cs="DecoType Naskh" w:hint="cs"/>
          <w:sz w:val="28"/>
          <w:szCs w:val="28"/>
          <w:rtl/>
        </w:rPr>
        <w:t xml:space="preserve">- </w:t>
      </w:r>
      <w:r w:rsidRPr="00D251E6">
        <w:rPr>
          <w:rFonts w:ascii="Arial" w:hAnsi="Arial" w:cs="DecoType Naskh" w:hint="cs"/>
          <w:sz w:val="28"/>
          <w:szCs w:val="28"/>
          <w:rtl/>
        </w:rPr>
        <w:t>آفاقجديدةفيالبحثاللغويالمعاصر</w:t>
      </w:r>
      <w:r w:rsidRPr="006210F7">
        <w:rPr>
          <w:rFonts w:ascii="Arial" w:hAnsi="Arial" w:cs="DecoType Naskh" w:hint="cs"/>
          <w:sz w:val="28"/>
          <w:szCs w:val="28"/>
          <w:rtl/>
        </w:rPr>
        <w:t xml:space="preserve"> ،</w:t>
      </w:r>
      <w:r w:rsidRPr="00D251E6">
        <w:rPr>
          <w:rFonts w:ascii="Arial" w:hAnsi="Arial" w:cs="DecoType Naskh" w:hint="cs"/>
          <w:sz w:val="28"/>
          <w:szCs w:val="28"/>
          <w:rtl/>
        </w:rPr>
        <w:t>ص</w:t>
      </w:r>
      <w:r w:rsidRPr="006210F7">
        <w:rPr>
          <w:rFonts w:ascii="Arial" w:hAnsi="Arial" w:cs="DecoType Naskh"/>
          <w:sz w:val="28"/>
          <w:szCs w:val="28"/>
          <w:rtl/>
        </w:rPr>
        <w:t>4</w:t>
      </w:r>
    </w:p>
    <w:p w:rsidR="003843A6" w:rsidRDefault="00E94439" w:rsidP="00E94439">
      <w:r w:rsidRPr="00D251E6">
        <w:rPr>
          <w:rStyle w:val="EndnoteReference"/>
          <w:rFonts w:cs="DecoType Naskh"/>
          <w:sz w:val="28"/>
          <w:szCs w:val="28"/>
        </w:rPr>
        <w:footnoteRef/>
      </w:r>
      <w:r w:rsidRPr="00D251E6">
        <w:rPr>
          <w:rFonts w:cs="DecoType Naskh" w:hint="cs"/>
          <w:sz w:val="28"/>
          <w:szCs w:val="28"/>
          <w:rtl/>
        </w:rPr>
        <w:t xml:space="preserve">- </w:t>
      </w:r>
      <w:r w:rsidRPr="00D251E6">
        <w:rPr>
          <w:rFonts w:ascii="Arial" w:hAnsi="Arial" w:cs="DecoType Naskh" w:hint="cs"/>
          <w:sz w:val="28"/>
          <w:szCs w:val="28"/>
          <w:rtl/>
        </w:rPr>
        <w:t>لجيلاليدلاش: مدخلالىاللسانياتالتداولية،تر</w:t>
      </w:r>
      <w:r w:rsidRPr="00D251E6">
        <w:rPr>
          <w:rFonts w:cs="DecoType Naskh"/>
          <w:sz w:val="28"/>
          <w:szCs w:val="28"/>
          <w:rtl/>
        </w:rPr>
        <w:t xml:space="preserve">: </w:t>
      </w:r>
      <w:r w:rsidRPr="00D251E6">
        <w:rPr>
          <w:rFonts w:ascii="Arial" w:hAnsi="Arial" w:cs="DecoType Naskh" w:hint="cs"/>
          <w:sz w:val="28"/>
          <w:szCs w:val="28"/>
          <w:rtl/>
        </w:rPr>
        <w:t>محمديحياتين،ديوانالمطبوعاتالجامعية،الجزائر،</w:t>
      </w:r>
      <w:r w:rsidRPr="00D251E6">
        <w:rPr>
          <w:rFonts w:cs="DecoType Naskh" w:hint="cs"/>
          <w:sz w:val="28"/>
          <w:szCs w:val="28"/>
          <w:rtl/>
        </w:rPr>
        <w:t xml:space="preserve">1986، </w:t>
      </w:r>
      <w:r w:rsidRPr="00D251E6">
        <w:rPr>
          <w:rFonts w:ascii="Arial" w:hAnsi="Arial" w:cs="DecoType Naskh" w:hint="cs"/>
          <w:sz w:val="28"/>
          <w:szCs w:val="28"/>
          <w:rtl/>
        </w:rPr>
        <w:t>ص</w:t>
      </w:r>
      <w:r w:rsidRPr="00D251E6">
        <w:rPr>
          <w:rFonts w:cs="DecoType Naskh"/>
          <w:sz w:val="28"/>
          <w:szCs w:val="28"/>
          <w:rtl/>
        </w:rPr>
        <w:t>2</w:t>
      </w:r>
    </w:p>
    <w:sectPr w:rsidR="003843A6" w:rsidSect="00384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8D9"/>
    <w:rsid w:val="003843A6"/>
    <w:rsid w:val="00B168D9"/>
    <w:rsid w:val="00BA5A83"/>
    <w:rsid w:val="00DD744C"/>
    <w:rsid w:val="00E9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D9"/>
    <w:pPr>
      <w:spacing w:after="160" w:line="259" w:lineRule="auto"/>
      <w:jc w:val="righ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B168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4439"/>
    <w:pPr>
      <w:spacing w:after="0" w:line="240" w:lineRule="auto"/>
      <w:jc w:val="left"/>
    </w:pPr>
    <w:rPr>
      <w:rFonts w:cs="Calibri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4439"/>
    <w:rPr>
      <w:rFonts w:ascii="Calibri" w:eastAsia="Calibri" w:hAnsi="Calibri" w:cs="Calibri"/>
      <w:sz w:val="20"/>
      <w:szCs w:val="20"/>
      <w:lang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E94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fllpc</dc:creator>
  <cp:lastModifiedBy>FLL-PC</cp:lastModifiedBy>
  <cp:revision>2</cp:revision>
  <dcterms:created xsi:type="dcterms:W3CDTF">2022-12-07T08:26:00Z</dcterms:created>
  <dcterms:modified xsi:type="dcterms:W3CDTF">2022-12-07T08:26:00Z</dcterms:modified>
</cp:coreProperties>
</file>