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1954" w:rsidRDefault="00841954" w:rsidP="00841954">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المحاضرة الثامنة</w:t>
      </w:r>
    </w:p>
    <w:p w:rsidR="00841954" w:rsidRDefault="00841954" w:rsidP="00841954">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ترتيب الفهارس وتحديد المواصفات العامة والأساسية للبحث</w:t>
      </w:r>
    </w:p>
    <w:p w:rsidR="00841954" w:rsidRDefault="00841954" w:rsidP="00841954">
      <w:pPr>
        <w:bidi/>
        <w:spacing w:after="0" w:line="240" w:lineRule="auto"/>
        <w:rPr>
          <w:rFonts w:ascii="Simplified Arabic" w:hAnsi="Simplified Arabic" w:cs="Simplified Arabic" w:hint="cs"/>
          <w:b/>
          <w:bCs/>
          <w:sz w:val="28"/>
          <w:szCs w:val="28"/>
          <w:rtl/>
          <w:lang w:bidi="ar-DZ"/>
        </w:rPr>
      </w:pPr>
    </w:p>
    <w:p w:rsidR="00841954" w:rsidRDefault="00841954" w:rsidP="00841954">
      <w:pPr>
        <w:bidi/>
        <w:spacing w:after="0" w:line="240" w:lineRule="auto"/>
        <w:ind w:firstLine="709"/>
        <w:rPr>
          <w:rFonts w:ascii="Simplified Arabic" w:hAnsi="Simplified Arabic" w:cs="Simplified Arabic" w:hint="cs"/>
          <w:b/>
          <w:bCs/>
          <w:sz w:val="28"/>
          <w:szCs w:val="28"/>
          <w:rtl/>
          <w:lang w:bidi="ar-DZ"/>
        </w:rPr>
      </w:pPr>
    </w:p>
    <w:p w:rsidR="00A13FE8" w:rsidRPr="00841954" w:rsidRDefault="00841954" w:rsidP="00841954">
      <w:pPr>
        <w:pStyle w:val="Paragraphedeliste"/>
        <w:numPr>
          <w:ilvl w:val="0"/>
          <w:numId w:val="1"/>
        </w:numPr>
        <w:bidi/>
        <w:spacing w:after="0" w:line="240" w:lineRule="auto"/>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966EBE" w:rsidRPr="00841954">
        <w:rPr>
          <w:rFonts w:ascii="Simplified Arabic" w:hAnsi="Simplified Arabic" w:cs="Simplified Arabic"/>
          <w:b/>
          <w:bCs/>
          <w:sz w:val="28"/>
          <w:szCs w:val="28"/>
          <w:rtl/>
          <w:lang w:bidi="ar-DZ"/>
        </w:rPr>
        <w:t>المختصرات</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هي ضرورية في البحث العلمي، إذ أنها تعد مفتاحا لقراءة بعض الهوامش باختصار، وهي عبارة عن حروف أولى لعناوين أو هيئات...إلخ</w:t>
      </w:r>
    </w:p>
    <w:p w:rsidR="00966EBE" w:rsidRPr="00841954" w:rsidRDefault="00966EBE" w:rsidP="00841954">
      <w:pPr>
        <w:tabs>
          <w:tab w:val="left" w:pos="1871"/>
        </w:tabs>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 xml:space="preserve">ومن أمثلة ذلك: </w:t>
      </w:r>
      <w:r w:rsidR="00841954" w:rsidRPr="00841954">
        <w:rPr>
          <w:rFonts w:ascii="Simplified Arabic" w:hAnsi="Simplified Arabic" w:cs="Simplified Arabic"/>
          <w:sz w:val="28"/>
          <w:szCs w:val="28"/>
          <w:rtl/>
          <w:lang w:bidi="ar-DZ"/>
        </w:rPr>
        <w:tab/>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-المجلة التاريخية المغربية: (م. ت. م)</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-مخطوط: (مخ)</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-الشرطة الوطنية للنشر والتوزيع: (ش. و. ن. ت)</w:t>
      </w:r>
    </w:p>
    <w:p w:rsidR="00966EBE" w:rsidRPr="00841954" w:rsidRDefault="00841954" w:rsidP="00841954">
      <w:pPr>
        <w:bidi/>
        <w:spacing w:after="0" w:line="240" w:lineRule="auto"/>
        <w:ind w:firstLine="709"/>
        <w:rPr>
          <w:rFonts w:ascii="Simplified Arabic" w:hAnsi="Simplified Arabic" w:cs="Simplified Arabic"/>
          <w:b/>
          <w:bCs/>
          <w:sz w:val="28"/>
          <w:szCs w:val="28"/>
          <w:rtl/>
          <w:lang w:bidi="ar-DZ"/>
        </w:rPr>
      </w:pPr>
      <w:r w:rsidRPr="00841954">
        <w:rPr>
          <w:rFonts w:ascii="Simplified Arabic" w:hAnsi="Simplified Arabic" w:cs="Simplified Arabic" w:hint="cs"/>
          <w:b/>
          <w:bCs/>
          <w:sz w:val="28"/>
          <w:szCs w:val="28"/>
          <w:rtl/>
          <w:lang w:bidi="ar-DZ"/>
        </w:rPr>
        <w:t>2-</w:t>
      </w:r>
      <w:r w:rsidR="00966EBE" w:rsidRPr="00841954">
        <w:rPr>
          <w:rFonts w:ascii="Simplified Arabic" w:hAnsi="Simplified Arabic" w:cs="Simplified Arabic"/>
          <w:b/>
          <w:bCs/>
          <w:sz w:val="28"/>
          <w:szCs w:val="28"/>
          <w:rtl/>
          <w:lang w:bidi="ar-DZ"/>
        </w:rPr>
        <w:t>الخاتمة</w:t>
      </w:r>
      <w:r w:rsidRPr="00841954">
        <w:rPr>
          <w:rFonts w:ascii="Simplified Arabic" w:hAnsi="Simplified Arabic" w:cs="Simplified Arabic" w:hint="cs"/>
          <w:b/>
          <w:bCs/>
          <w:sz w:val="28"/>
          <w:szCs w:val="28"/>
          <w:rtl/>
          <w:lang w:bidi="ar-DZ"/>
        </w:rPr>
        <w:t>:</w:t>
      </w:r>
    </w:p>
    <w:p w:rsidR="00966EBE" w:rsidRPr="00841954" w:rsidRDefault="00841954" w:rsidP="00841954">
      <w:pPr>
        <w:bidi/>
        <w:spacing w:after="0" w:line="240" w:lineRule="auto"/>
        <w:ind w:firstLine="709"/>
        <w:rPr>
          <w:rFonts w:ascii="Simplified Arabic" w:hAnsi="Simplified Arabic" w:cs="Simplified Arabic"/>
          <w:sz w:val="28"/>
          <w:szCs w:val="28"/>
          <w:rtl/>
          <w:lang w:bidi="ar-DZ"/>
        </w:rPr>
      </w:pPr>
      <w:r>
        <w:rPr>
          <w:rFonts w:ascii="Simplified Arabic" w:hAnsi="Simplified Arabic" w:cs="Simplified Arabic"/>
          <w:sz w:val="28"/>
          <w:szCs w:val="28"/>
          <w:rtl/>
          <w:lang w:bidi="ar-DZ"/>
        </w:rPr>
        <w:t>وهي آخر ما يكتبه البا</w:t>
      </w:r>
      <w:r w:rsidR="00966EBE" w:rsidRPr="00841954">
        <w:rPr>
          <w:rFonts w:ascii="Simplified Arabic" w:hAnsi="Simplified Arabic" w:cs="Simplified Arabic"/>
          <w:sz w:val="28"/>
          <w:szCs w:val="28"/>
          <w:rtl/>
          <w:lang w:bidi="ar-DZ"/>
        </w:rPr>
        <w:t>حث ضمن صياغة المحتوى، ولها ثلاث وظائف أساسية:</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-تقديم حوصلة حول أهم ما</w:t>
      </w:r>
      <w:r w:rsidR="00841954">
        <w:rPr>
          <w:rFonts w:ascii="Simplified Arabic" w:hAnsi="Simplified Arabic" w:cs="Simplified Arabic" w:hint="cs"/>
          <w:sz w:val="28"/>
          <w:szCs w:val="28"/>
          <w:rtl/>
          <w:lang w:bidi="ar-DZ"/>
        </w:rPr>
        <w:t xml:space="preserve"> </w:t>
      </w:r>
      <w:r w:rsidRPr="00841954">
        <w:rPr>
          <w:rFonts w:ascii="Simplified Arabic" w:hAnsi="Simplified Arabic" w:cs="Simplified Arabic"/>
          <w:sz w:val="28"/>
          <w:szCs w:val="28"/>
          <w:rtl/>
          <w:lang w:bidi="ar-DZ"/>
        </w:rPr>
        <w:t>يجب استنتاجه</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-تسجيل المعارف الجديدة التي توصل اليها البحث، مقارنة بالمعارف السابقة التي كانت معروفة حول موضوع الدراسة، وقد يُشار فيها إلى اكتشاف نادر أو تعديل في طريقة العمل.</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-اقتراح آفاق للبحث على الذين يريدون</w:t>
      </w:r>
      <w:r w:rsidR="00841954">
        <w:rPr>
          <w:rFonts w:ascii="Simplified Arabic" w:hAnsi="Simplified Arabic" w:cs="Simplified Arabic" w:hint="cs"/>
          <w:sz w:val="28"/>
          <w:szCs w:val="28"/>
          <w:rtl/>
          <w:lang w:bidi="ar-DZ"/>
        </w:rPr>
        <w:t xml:space="preserve"> </w:t>
      </w:r>
      <w:r w:rsidR="00841954">
        <w:rPr>
          <w:rFonts w:ascii="Simplified Arabic" w:hAnsi="Simplified Arabic" w:cs="Simplified Arabic"/>
          <w:sz w:val="28"/>
          <w:szCs w:val="28"/>
          <w:rtl/>
          <w:lang w:bidi="ar-DZ"/>
        </w:rPr>
        <w:t>التعمق أكثر في المسألة وتزويده</w:t>
      </w:r>
      <w:r w:rsidRPr="00841954">
        <w:rPr>
          <w:rFonts w:ascii="Simplified Arabic" w:hAnsi="Simplified Arabic" w:cs="Simplified Arabic"/>
          <w:sz w:val="28"/>
          <w:szCs w:val="28"/>
          <w:rtl/>
          <w:lang w:bidi="ar-DZ"/>
        </w:rPr>
        <w:t>م بما يمكنهم من القيام باكتشافات اكثر عمقا في الموضوع.</w:t>
      </w:r>
    </w:p>
    <w:p w:rsidR="00966EBE" w:rsidRPr="00841954" w:rsidRDefault="00841954" w:rsidP="00841954">
      <w:pPr>
        <w:bidi/>
        <w:spacing w:after="0" w:line="240" w:lineRule="auto"/>
        <w:ind w:firstLine="709"/>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3</w:t>
      </w:r>
      <w:r w:rsidRPr="00841954">
        <w:rPr>
          <w:rFonts w:ascii="Simplified Arabic" w:hAnsi="Simplified Arabic" w:cs="Simplified Arabic" w:hint="cs"/>
          <w:b/>
          <w:bCs/>
          <w:sz w:val="28"/>
          <w:szCs w:val="28"/>
          <w:rtl/>
          <w:lang w:bidi="ar-DZ"/>
        </w:rPr>
        <w:t>-</w:t>
      </w:r>
      <w:r w:rsidR="00966EBE" w:rsidRPr="00841954">
        <w:rPr>
          <w:rFonts w:ascii="Simplified Arabic" w:hAnsi="Simplified Arabic" w:cs="Simplified Arabic"/>
          <w:b/>
          <w:bCs/>
          <w:sz w:val="28"/>
          <w:szCs w:val="28"/>
          <w:rtl/>
          <w:lang w:bidi="ar-DZ"/>
        </w:rPr>
        <w:t xml:space="preserve"> الملاحق:</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تعطي الملاحق قيمة علمية توثيقية للبحث و تزيده وضوحا في الأفكار وعمقا في تناول المسائل، فهي وثائق أساسية وردت الاشارة اليها في المتن ولم يسبق الاطلاع عليها، أو نصوص نادرة لمرور فترة طويلة  على نشرها حتى اصبحت في حكم المجهول. وتُدرج نصوص الوثائق كلها أو أجزاء منها في آخر البحث. وعندم</w:t>
      </w:r>
      <w:r w:rsidR="00841954">
        <w:rPr>
          <w:rFonts w:ascii="Simplified Arabic" w:hAnsi="Simplified Arabic" w:cs="Simplified Arabic"/>
          <w:sz w:val="28"/>
          <w:szCs w:val="28"/>
          <w:rtl/>
          <w:lang w:bidi="ar-DZ"/>
        </w:rPr>
        <w:t>ا تكون الملاحق على شكل جداول و</w:t>
      </w:r>
      <w:r w:rsidR="00841954">
        <w:rPr>
          <w:rFonts w:ascii="Simplified Arabic" w:hAnsi="Simplified Arabic" w:cs="Simplified Arabic" w:hint="cs"/>
          <w:sz w:val="28"/>
          <w:szCs w:val="28"/>
          <w:rtl/>
          <w:lang w:bidi="ar-DZ"/>
        </w:rPr>
        <w:t>خر</w:t>
      </w:r>
      <w:r w:rsidRPr="00841954">
        <w:rPr>
          <w:rFonts w:ascii="Simplified Arabic" w:hAnsi="Simplified Arabic" w:cs="Simplified Arabic"/>
          <w:sz w:val="28"/>
          <w:szCs w:val="28"/>
          <w:rtl/>
          <w:lang w:bidi="ar-DZ"/>
        </w:rPr>
        <w:t>ائط وصور ولوحات رسوم بيانية، تفرد لكل منها صفحة خاصة تحمل تعريفا مختصرا وإشارة موجزة توضح الغرض منها. وفي كل الحالات يذكر مصدرها ويتوجب ترقيمها وإعادة كتابتها إذا عرضت في شكل وثائق مصورة يصعب قراءتها.</w:t>
      </w:r>
    </w:p>
    <w:p w:rsidR="00841954" w:rsidRDefault="00841954" w:rsidP="00841954">
      <w:pPr>
        <w:bidi/>
        <w:spacing w:after="0" w:line="240" w:lineRule="auto"/>
        <w:ind w:firstLine="709"/>
        <w:rPr>
          <w:rFonts w:ascii="Simplified Arabic" w:hAnsi="Simplified Arabic" w:cs="Simplified Arabic" w:hint="cs"/>
          <w:sz w:val="28"/>
          <w:szCs w:val="28"/>
          <w:rtl/>
          <w:lang w:bidi="ar-DZ"/>
        </w:rPr>
      </w:pPr>
      <w:r w:rsidRPr="00841954">
        <w:rPr>
          <w:rFonts w:ascii="Simplified Arabic" w:hAnsi="Simplified Arabic" w:cs="Simplified Arabic" w:hint="cs"/>
          <w:b/>
          <w:bCs/>
          <w:sz w:val="28"/>
          <w:szCs w:val="28"/>
          <w:rtl/>
          <w:lang w:bidi="ar-DZ"/>
        </w:rPr>
        <w:t>4-</w:t>
      </w:r>
      <w:r w:rsidR="00966EBE" w:rsidRPr="00841954">
        <w:rPr>
          <w:rFonts w:ascii="Simplified Arabic" w:hAnsi="Simplified Arabic" w:cs="Simplified Arabic"/>
          <w:b/>
          <w:bCs/>
          <w:sz w:val="28"/>
          <w:szCs w:val="28"/>
          <w:rtl/>
          <w:lang w:bidi="ar-DZ"/>
        </w:rPr>
        <w:t xml:space="preserve"> قائمة المصادر والمراجع:</w:t>
      </w:r>
      <w:r w:rsidRPr="00841954">
        <w:rPr>
          <w:rFonts w:ascii="Simplified Arabic" w:hAnsi="Simplified Arabic" w:cs="Simplified Arabic" w:hint="cs"/>
          <w:b/>
          <w:bCs/>
          <w:sz w:val="28"/>
          <w:szCs w:val="28"/>
          <w:rtl/>
          <w:lang w:bidi="ar-DZ"/>
        </w:rPr>
        <w:t xml:space="preserve"> </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هي المرحلة التي تلي الملاحق، حيث تكتب قائمة المصادر أولا، ثم قائمة المراجع سواء باللغة العربية أو الأجنبية، وترتب –عادة- على الوجه التالي:</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-أن تكتب المصادر أولا، وبخاصة منها الوثائق وأماكن تواجدها على مستوى الوطن والعالم، كدُور الأرشيفات ودلالاتها المرتبة على أساسها وعناوينها وعناوين الملفات المحفوظة بها.</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lastRenderedPageBreak/>
        <w:t>-ثم الدفاتر والسجلات والخرائط، ودلالاتها، موضوعاتها، لأن في هذه العملية يتم التعرف على موطن الوثيقة</w:t>
      </w:r>
      <w:r w:rsidR="00841954">
        <w:rPr>
          <w:rFonts w:ascii="Simplified Arabic" w:hAnsi="Simplified Arabic" w:cs="Simplified Arabic"/>
          <w:sz w:val="28"/>
          <w:szCs w:val="28"/>
          <w:rtl/>
          <w:lang w:bidi="ar-DZ"/>
        </w:rPr>
        <w:t xml:space="preserve"> والمكان المتواجدة فيه اضافة إلى ال</w:t>
      </w:r>
      <w:r w:rsidR="00841954">
        <w:rPr>
          <w:rFonts w:ascii="Simplified Arabic" w:hAnsi="Simplified Arabic" w:cs="Simplified Arabic" w:hint="cs"/>
          <w:sz w:val="28"/>
          <w:szCs w:val="28"/>
          <w:rtl/>
          <w:lang w:bidi="ar-DZ"/>
        </w:rPr>
        <w:t>ت</w:t>
      </w:r>
      <w:r w:rsidRPr="00841954">
        <w:rPr>
          <w:rFonts w:ascii="Simplified Arabic" w:hAnsi="Simplified Arabic" w:cs="Simplified Arabic"/>
          <w:sz w:val="28"/>
          <w:szCs w:val="28"/>
          <w:rtl/>
          <w:lang w:bidi="ar-DZ"/>
        </w:rPr>
        <w:t>عرف على مح</w:t>
      </w:r>
      <w:r w:rsidR="00841954">
        <w:rPr>
          <w:rFonts w:ascii="Simplified Arabic" w:hAnsi="Simplified Arabic" w:cs="Simplified Arabic" w:hint="cs"/>
          <w:sz w:val="28"/>
          <w:szCs w:val="28"/>
          <w:rtl/>
          <w:lang w:bidi="ar-DZ"/>
        </w:rPr>
        <w:t>ت</w:t>
      </w:r>
      <w:r w:rsidRPr="00841954">
        <w:rPr>
          <w:rFonts w:ascii="Simplified Arabic" w:hAnsi="Simplified Arabic" w:cs="Simplified Arabic"/>
          <w:sz w:val="28"/>
          <w:szCs w:val="28"/>
          <w:rtl/>
          <w:lang w:bidi="ar-DZ"/>
        </w:rPr>
        <w:t>واها وطبيعتها</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-تأتي بعدها المراجع حسب مؤلفيها، اي حسب اللقب هجائيا مع ضرورة إهمال أداة التعريف (ال)</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-ويلي  المراجع المجلات  حسب مؤلفيها.</w:t>
      </w:r>
    </w:p>
    <w:p w:rsidR="00966EBE" w:rsidRPr="00841954" w:rsidRDefault="00841954" w:rsidP="00841954">
      <w:pPr>
        <w:bidi/>
        <w:spacing w:after="0" w:line="240" w:lineRule="auto"/>
        <w:ind w:firstLine="709"/>
        <w:rPr>
          <w:rFonts w:ascii="Simplified Arabic" w:hAnsi="Simplified Arabic" w:cs="Simplified Arabic"/>
          <w:b/>
          <w:bCs/>
          <w:sz w:val="28"/>
          <w:szCs w:val="28"/>
          <w:rtl/>
          <w:lang w:bidi="ar-DZ"/>
        </w:rPr>
      </w:pPr>
      <w:r w:rsidRPr="00841954">
        <w:rPr>
          <w:rFonts w:ascii="Simplified Arabic" w:hAnsi="Simplified Arabic" w:cs="Simplified Arabic" w:hint="cs"/>
          <w:b/>
          <w:bCs/>
          <w:sz w:val="28"/>
          <w:szCs w:val="28"/>
          <w:rtl/>
          <w:lang w:bidi="ar-DZ"/>
        </w:rPr>
        <w:t>5-</w:t>
      </w:r>
      <w:r w:rsidR="00966EBE" w:rsidRPr="00841954">
        <w:rPr>
          <w:rFonts w:ascii="Simplified Arabic" w:hAnsi="Simplified Arabic" w:cs="Simplified Arabic"/>
          <w:b/>
          <w:bCs/>
          <w:sz w:val="28"/>
          <w:szCs w:val="28"/>
          <w:rtl/>
          <w:lang w:bidi="ar-DZ"/>
        </w:rPr>
        <w:t>الفهارس:</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الفهارس تشتمل جداول الأعلام والمجموعات والأماكن والوظائف وال</w:t>
      </w:r>
      <w:r w:rsidR="00841954">
        <w:rPr>
          <w:rFonts w:ascii="Simplified Arabic" w:hAnsi="Simplified Arabic" w:cs="Simplified Arabic"/>
          <w:sz w:val="28"/>
          <w:szCs w:val="28"/>
          <w:rtl/>
          <w:lang w:bidi="ar-DZ"/>
        </w:rPr>
        <w:t xml:space="preserve">مؤلفات وغيرها. ويكون موضعها في </w:t>
      </w:r>
      <w:r w:rsidR="00841954">
        <w:rPr>
          <w:rFonts w:ascii="Simplified Arabic" w:hAnsi="Simplified Arabic" w:cs="Simplified Arabic" w:hint="cs"/>
          <w:sz w:val="28"/>
          <w:szCs w:val="28"/>
          <w:rtl/>
          <w:lang w:bidi="ar-DZ"/>
        </w:rPr>
        <w:t>آ</w:t>
      </w:r>
      <w:r w:rsidRPr="00841954">
        <w:rPr>
          <w:rFonts w:ascii="Simplified Arabic" w:hAnsi="Simplified Arabic" w:cs="Simplified Arabic"/>
          <w:sz w:val="28"/>
          <w:szCs w:val="28"/>
          <w:rtl/>
          <w:lang w:bidi="ar-DZ"/>
        </w:rPr>
        <w:t>خر البحث، وتحمل كل كلمة واردة في أي فهرس رقم الصفحة التي ذكرت بها الكلمات، وذلك لمساعدة القارئ على التعرف على ما يحتاجه من البحث بسهولة.</w:t>
      </w:r>
    </w:p>
    <w:p w:rsidR="00966EBE" w:rsidRPr="00841954" w:rsidRDefault="00966EBE" w:rsidP="00841954">
      <w:pPr>
        <w:bidi/>
        <w:spacing w:after="0" w:line="240" w:lineRule="auto"/>
        <w:ind w:firstLine="709"/>
        <w:rPr>
          <w:rFonts w:ascii="Simplified Arabic" w:hAnsi="Simplified Arabic" w:cs="Simplified Arabic"/>
          <w:sz w:val="28"/>
          <w:szCs w:val="28"/>
          <w:rtl/>
          <w:lang w:bidi="ar-DZ"/>
        </w:rPr>
      </w:pPr>
      <w:r w:rsidRPr="00841954">
        <w:rPr>
          <w:rFonts w:ascii="Simplified Arabic" w:hAnsi="Simplified Arabic" w:cs="Simplified Arabic"/>
          <w:sz w:val="28"/>
          <w:szCs w:val="28"/>
          <w:rtl/>
          <w:lang w:bidi="ar-DZ"/>
        </w:rPr>
        <w:t>و</w:t>
      </w:r>
      <w:r w:rsidR="00841954">
        <w:rPr>
          <w:rFonts w:ascii="Simplified Arabic" w:hAnsi="Simplified Arabic" w:cs="Simplified Arabic" w:hint="cs"/>
          <w:sz w:val="28"/>
          <w:szCs w:val="28"/>
          <w:rtl/>
          <w:lang w:bidi="ar-DZ"/>
        </w:rPr>
        <w:t>ي</w:t>
      </w:r>
      <w:r w:rsidRPr="00841954">
        <w:rPr>
          <w:rFonts w:ascii="Simplified Arabic" w:hAnsi="Simplified Arabic" w:cs="Simplified Arabic"/>
          <w:sz w:val="28"/>
          <w:szCs w:val="28"/>
          <w:rtl/>
          <w:lang w:bidi="ar-DZ"/>
        </w:rPr>
        <w:t>توجب توخي الدقة في مع إثبات الهوامش حسب الجداول التي تصنف فيها مرتبة أبجديا أو هجائيا. فمثلا فهرس الأعلام يتضمن أسماء الأشخاص، وفهرس الأماكن يشمل الأماكن الجغرافية، وفهرس الجماعات يضم أسماء القبائل والشعوب والأمم، مع اعتماد الاسم أو الكنية، أو اسم الشهرة و</w:t>
      </w:r>
      <w:r w:rsidR="00841954">
        <w:rPr>
          <w:rFonts w:ascii="Simplified Arabic" w:hAnsi="Simplified Arabic" w:cs="Simplified Arabic"/>
          <w:sz w:val="28"/>
          <w:szCs w:val="28"/>
          <w:rtl/>
          <w:lang w:bidi="ar-DZ"/>
        </w:rPr>
        <w:t xml:space="preserve">أمامه أرقام الصفحات ، مع اهمال </w:t>
      </w:r>
      <w:r w:rsidRPr="00841954">
        <w:rPr>
          <w:rFonts w:ascii="Simplified Arabic" w:hAnsi="Simplified Arabic" w:cs="Simplified Arabic"/>
          <w:sz w:val="28"/>
          <w:szCs w:val="28"/>
          <w:rtl/>
          <w:lang w:bidi="ar-DZ"/>
        </w:rPr>
        <w:t>أداة التعريف و لفظ "ابن" في الأعلام عند ترتي</w:t>
      </w:r>
      <w:r w:rsidR="00841954">
        <w:rPr>
          <w:rFonts w:ascii="Simplified Arabic" w:hAnsi="Simplified Arabic" w:cs="Simplified Arabic" w:hint="cs"/>
          <w:sz w:val="28"/>
          <w:szCs w:val="28"/>
          <w:rtl/>
          <w:lang w:bidi="ar-DZ"/>
        </w:rPr>
        <w:t>ب</w:t>
      </w:r>
      <w:bookmarkStart w:id="0" w:name="_GoBack"/>
      <w:bookmarkEnd w:id="0"/>
      <w:r w:rsidRPr="00841954">
        <w:rPr>
          <w:rFonts w:ascii="Simplified Arabic" w:hAnsi="Simplified Arabic" w:cs="Simplified Arabic"/>
          <w:sz w:val="28"/>
          <w:szCs w:val="28"/>
          <w:rtl/>
          <w:lang w:bidi="ar-DZ"/>
        </w:rPr>
        <w:t xml:space="preserve"> الكلمات.</w:t>
      </w:r>
    </w:p>
    <w:sectPr w:rsidR="00966EBE" w:rsidRPr="00841954" w:rsidSect="00841954">
      <w:headerReference w:type="default" r:id="rId8"/>
      <w:footerReference w:type="default" r:id="rId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431C" w:rsidRDefault="003D431C" w:rsidP="00841954">
      <w:pPr>
        <w:spacing w:after="0" w:line="240" w:lineRule="auto"/>
      </w:pPr>
      <w:r>
        <w:separator/>
      </w:r>
    </w:p>
  </w:endnote>
  <w:endnote w:type="continuationSeparator" w:id="0">
    <w:p w:rsidR="003D431C" w:rsidRDefault="003D431C" w:rsidP="008419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89134512"/>
      <w:docPartObj>
        <w:docPartGallery w:val="Page Numbers (Bottom of Page)"/>
        <w:docPartUnique/>
      </w:docPartObj>
    </w:sdtPr>
    <w:sdtContent>
      <w:p w:rsidR="00841954" w:rsidRDefault="00841954">
        <w:pPr>
          <w:pStyle w:val="Pieddepage"/>
          <w:jc w:val="center"/>
        </w:pPr>
        <w:r>
          <w:fldChar w:fldCharType="begin"/>
        </w:r>
        <w:r>
          <w:instrText>PAGE   \* MERGEFORMAT</w:instrText>
        </w:r>
        <w:r>
          <w:fldChar w:fldCharType="separate"/>
        </w:r>
        <w:r w:rsidR="003D431C">
          <w:rPr>
            <w:noProof/>
          </w:rPr>
          <w:t>1</w:t>
        </w:r>
        <w:r>
          <w:fldChar w:fldCharType="end"/>
        </w:r>
      </w:p>
    </w:sdtContent>
  </w:sdt>
  <w:p w:rsidR="00841954" w:rsidRDefault="008419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431C" w:rsidRDefault="003D431C" w:rsidP="00841954">
      <w:pPr>
        <w:spacing w:after="0" w:line="240" w:lineRule="auto"/>
      </w:pPr>
      <w:r>
        <w:separator/>
      </w:r>
    </w:p>
  </w:footnote>
  <w:footnote w:type="continuationSeparator" w:id="0">
    <w:p w:rsidR="003D431C" w:rsidRDefault="003D431C" w:rsidP="008419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tl/>
      </w:rPr>
      <w:alias w:val="Titre"/>
      <w:id w:val="77738743"/>
      <w:placeholder>
        <w:docPart w:val="E4DA768044B04B189954FBC3E9208D78"/>
      </w:placeholder>
      <w:dataBinding w:prefixMappings="xmlns:ns0='http://schemas.openxmlformats.org/package/2006/metadata/core-properties' xmlns:ns1='http://purl.org/dc/elements/1.1/'" w:xpath="/ns0:coreProperties[1]/ns1:title[1]" w:storeItemID="{6C3C8BC8-F283-45AE-878A-BAB7291924A1}"/>
      <w:text/>
    </w:sdtPr>
    <w:sdtContent>
      <w:p w:rsidR="00841954" w:rsidRDefault="00841954" w:rsidP="00841954">
        <w:pPr>
          <w:pStyle w:val="En-tte"/>
          <w:pBdr>
            <w:bottom w:val="thickThinSmallGap" w:sz="24" w:space="0" w:color="622423" w:themeColor="accent2" w:themeShade="7F"/>
          </w:pBdr>
          <w:bidi/>
          <w:jc w:val="center"/>
          <w:rPr>
            <w:rFonts w:asciiTheme="majorHAnsi" w:eastAsiaTheme="majorEastAsia" w:hAnsiTheme="majorHAnsi" w:cstheme="majorBidi"/>
            <w:sz w:val="32"/>
            <w:szCs w:val="32"/>
          </w:rPr>
        </w:pPr>
        <w:r>
          <w:rPr>
            <w:rFonts w:asciiTheme="majorHAnsi" w:eastAsiaTheme="majorEastAsia" w:hAnsiTheme="majorHAnsi" w:cstheme="majorBidi" w:hint="cs"/>
            <w:sz w:val="32"/>
            <w:szCs w:val="32"/>
            <w:rtl/>
          </w:rPr>
          <w:t>المحاضرة الثامنة                          ترتيب الفهارس والمواصفات العامة للبحث</w:t>
        </w:r>
      </w:p>
    </w:sdtContent>
  </w:sdt>
  <w:p w:rsidR="00841954" w:rsidRDefault="008419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E8054C"/>
    <w:multiLevelType w:val="hybridMultilevel"/>
    <w:tmpl w:val="152C7B36"/>
    <w:lvl w:ilvl="0" w:tplc="E5220020">
      <w:start w:val="1"/>
      <w:numFmt w:val="decimal"/>
      <w:lvlText w:val="%1-"/>
      <w:lvlJc w:val="left"/>
      <w:pPr>
        <w:ind w:left="1069" w:hanging="360"/>
      </w:pPr>
      <w:rPr>
        <w:rFonts w:hint="default"/>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966EBE"/>
    <w:rsid w:val="003D431C"/>
    <w:rsid w:val="00841954"/>
    <w:rsid w:val="00966EBE"/>
    <w:rsid w:val="00A13FE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FE8"/>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41954"/>
    <w:pPr>
      <w:tabs>
        <w:tab w:val="center" w:pos="4536"/>
        <w:tab w:val="right" w:pos="9072"/>
      </w:tabs>
      <w:spacing w:after="0" w:line="240" w:lineRule="auto"/>
    </w:pPr>
  </w:style>
  <w:style w:type="character" w:customStyle="1" w:styleId="En-tteCar">
    <w:name w:val="En-tête Car"/>
    <w:basedOn w:val="Policepardfaut"/>
    <w:link w:val="En-tte"/>
    <w:uiPriority w:val="99"/>
    <w:rsid w:val="00841954"/>
  </w:style>
  <w:style w:type="paragraph" w:styleId="Pieddepage">
    <w:name w:val="footer"/>
    <w:basedOn w:val="Normal"/>
    <w:link w:val="PieddepageCar"/>
    <w:uiPriority w:val="99"/>
    <w:unhideWhenUsed/>
    <w:rsid w:val="0084195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41954"/>
  </w:style>
  <w:style w:type="paragraph" w:styleId="Textedebulles">
    <w:name w:val="Balloon Text"/>
    <w:basedOn w:val="Normal"/>
    <w:link w:val="TextedebullesCar"/>
    <w:uiPriority w:val="99"/>
    <w:semiHidden/>
    <w:unhideWhenUsed/>
    <w:rsid w:val="0084195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41954"/>
    <w:rPr>
      <w:rFonts w:ascii="Tahoma" w:hAnsi="Tahoma" w:cs="Tahoma"/>
      <w:sz w:val="16"/>
      <w:szCs w:val="16"/>
    </w:rPr>
  </w:style>
  <w:style w:type="paragraph" w:styleId="Paragraphedeliste">
    <w:name w:val="List Paragraph"/>
    <w:basedOn w:val="Normal"/>
    <w:uiPriority w:val="34"/>
    <w:qFormat/>
    <w:rsid w:val="00841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4DA768044B04B189954FBC3E9208D78"/>
        <w:category>
          <w:name w:val="Général"/>
          <w:gallery w:val="placeholder"/>
        </w:category>
        <w:types>
          <w:type w:val="bbPlcHdr"/>
        </w:types>
        <w:behaviors>
          <w:behavior w:val="content"/>
        </w:behaviors>
        <w:guid w:val="{FE7A4514-8BF5-4484-9A4C-9A99128B1F54}"/>
      </w:docPartPr>
      <w:docPartBody>
        <w:p w:rsidR="00000000" w:rsidRDefault="001F0ECF" w:rsidP="001F0ECF">
          <w:pPr>
            <w:pStyle w:val="E4DA768044B04B189954FBC3E9208D78"/>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ECF"/>
    <w:rsid w:val="001F0ECF"/>
    <w:rsid w:val="00A0609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4DA768044B04B189954FBC3E9208D78">
    <w:name w:val="E4DA768044B04B189954FBC3E9208D78"/>
    <w:rsid w:val="001F0EC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4DA768044B04B189954FBC3E9208D78">
    <w:name w:val="E4DA768044B04B189954FBC3E9208D78"/>
    <w:rsid w:val="001F0E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376</Words>
  <Characters>2068</Characters>
  <Application>Microsoft Office Word</Application>
  <DocSecurity>0</DocSecurity>
  <Lines>17</Lines>
  <Paragraphs>4</Paragraphs>
  <ScaleCrop>false</ScaleCrop>
  <Company/>
  <LinksUpToDate>false</LinksUpToDate>
  <CharactersWithSpaces>2440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الثامنة                          ترتيب الفهارس والمواصفات العامة للبحث</dc:title>
  <dc:creator>MOHAMED</dc:creator>
  <cp:lastModifiedBy>Acer</cp:lastModifiedBy>
  <cp:revision>2</cp:revision>
  <dcterms:created xsi:type="dcterms:W3CDTF">2022-12-13T08:58:00Z</dcterms:created>
  <dcterms:modified xsi:type="dcterms:W3CDTF">2022-12-18T17:49:00Z</dcterms:modified>
</cp:coreProperties>
</file>