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85" w:rsidRPr="009F132D" w:rsidRDefault="004F688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كلية الحقوق والعلوم السياسية</w:t>
      </w:r>
    </w:p>
    <w:p w:rsidR="004A5425" w:rsidRPr="009F132D" w:rsidRDefault="004A542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قسم العلوم السياسية</w:t>
      </w:r>
    </w:p>
    <w:p w:rsidR="00D76BAE" w:rsidRPr="009F132D" w:rsidRDefault="00D76BAE" w:rsidP="00D76BAE">
      <w:pPr>
        <w:bidi/>
        <w:rPr>
          <w:rFonts w:ascii="Simplified Arabic" w:hAnsi="Simplified Arabic" w:cs="Simplified Arabic"/>
          <w:sz w:val="34"/>
          <w:szCs w:val="34"/>
          <w:rtl/>
        </w:rPr>
      </w:pPr>
    </w:p>
    <w:tbl>
      <w:tblPr>
        <w:tblStyle w:val="Grilledutableau"/>
        <w:tblpPr w:leftFromText="141" w:rightFromText="141" w:vertAnchor="text" w:horzAnchor="margin" w:tblpY="127"/>
        <w:bidiVisual/>
        <w:tblW w:w="9212" w:type="dxa"/>
        <w:tblLook w:val="04A0" w:firstRow="1" w:lastRow="0" w:firstColumn="1" w:lastColumn="0" w:noHBand="0" w:noVBand="1"/>
      </w:tblPr>
      <w:tblGrid>
        <w:gridCol w:w="9212"/>
      </w:tblGrid>
      <w:tr w:rsidR="004F6885" w:rsidRPr="009F132D" w:rsidTr="004F6885">
        <w:trPr>
          <w:trHeight w:val="4024"/>
        </w:trPr>
        <w:tc>
          <w:tcPr>
            <w:tcW w:w="9212" w:type="dxa"/>
          </w:tcPr>
          <w:p w:rsidR="004F6885" w:rsidRPr="009F132D" w:rsidRDefault="004F6885" w:rsidP="004F6885">
            <w:pPr>
              <w:bidi/>
              <w:jc w:val="center"/>
              <w:rPr>
                <w:rFonts w:ascii="Simplified Arabic" w:hAnsi="Simplified Arabic" w:cs="Simplified Arabic"/>
                <w:b/>
                <w:bCs/>
                <w:sz w:val="34"/>
                <w:szCs w:val="34"/>
                <w:u w:val="single"/>
                <w:rtl/>
              </w:rPr>
            </w:pPr>
          </w:p>
          <w:p w:rsidR="004F6885" w:rsidRPr="009F132D" w:rsidRDefault="00165B88" w:rsidP="004F6885">
            <w:pPr>
              <w:bidi/>
              <w:jc w:val="center"/>
              <w:rPr>
                <w:rFonts w:ascii="Simplified Arabic" w:hAnsi="Simplified Arabic" w:cs="Simplified Arabic"/>
                <w:b/>
                <w:bCs/>
                <w:sz w:val="52"/>
                <w:szCs w:val="52"/>
                <w:rtl/>
              </w:rPr>
            </w:pPr>
            <w:r>
              <w:rPr>
                <w:rFonts w:ascii="Simplified Arabic" w:hAnsi="Simplified Arabic" w:cs="Simplified Arabic" w:hint="cs"/>
                <w:b/>
                <w:bCs/>
                <w:sz w:val="52"/>
                <w:szCs w:val="52"/>
                <w:rtl/>
              </w:rPr>
              <w:t>محاضرة</w:t>
            </w:r>
            <w:r w:rsidR="004F6885" w:rsidRPr="009F132D">
              <w:rPr>
                <w:rFonts w:ascii="Simplified Arabic" w:hAnsi="Simplified Arabic" w:cs="Simplified Arabic"/>
                <w:b/>
                <w:bCs/>
                <w:sz w:val="52"/>
                <w:szCs w:val="52"/>
                <w:rtl/>
              </w:rPr>
              <w:t xml:space="preserve"> الدبلوماسية</w:t>
            </w:r>
            <w:r w:rsidR="0044674F">
              <w:rPr>
                <w:rFonts w:ascii="Simplified Arabic" w:hAnsi="Simplified Arabic" w:cs="Simplified Arabic" w:hint="cs"/>
                <w:b/>
                <w:bCs/>
                <w:sz w:val="52"/>
                <w:szCs w:val="52"/>
                <w:rtl/>
              </w:rPr>
              <w:t>(4)</w:t>
            </w:r>
            <w:bookmarkStart w:id="0" w:name="_GoBack"/>
            <w:bookmarkEnd w:id="0"/>
          </w:p>
          <w:p w:rsidR="001A4F10" w:rsidRPr="001A4F10" w:rsidRDefault="001A4F10" w:rsidP="001A4F10">
            <w:pPr>
              <w:bidi/>
              <w:rPr>
                <w:rFonts w:ascii="Simplified Arabic" w:hAnsi="Simplified Arabic" w:cs="Simplified Arabic"/>
                <w:b/>
                <w:bCs/>
                <w:sz w:val="34"/>
                <w:szCs w:val="34"/>
                <w:u w:val="single"/>
                <w:rtl/>
              </w:rPr>
            </w:pPr>
            <w:r w:rsidRPr="001A4F10">
              <w:rPr>
                <w:rFonts w:ascii="Simplified Arabic" w:hAnsi="Simplified Arabic" w:cs="Simplified Arabic" w:hint="cs"/>
                <w:b/>
                <w:bCs/>
                <w:sz w:val="34"/>
                <w:szCs w:val="34"/>
                <w:u w:val="single"/>
                <w:rtl/>
              </w:rPr>
              <w:t>الفئة المستهدفة</w:t>
            </w:r>
            <w:r>
              <w:rPr>
                <w:rFonts w:ascii="Simplified Arabic" w:hAnsi="Simplified Arabic" w:cs="Simplified Arabic" w:hint="cs"/>
                <w:b/>
                <w:bCs/>
                <w:sz w:val="34"/>
                <w:szCs w:val="34"/>
                <w:u w:val="single"/>
                <w:rtl/>
              </w:rPr>
              <w:t>:</w:t>
            </w:r>
          </w:p>
          <w:p w:rsidR="004F6885" w:rsidRPr="009F132D" w:rsidRDefault="004F6885" w:rsidP="001A4F10">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سنة أولى ماستر</w:t>
            </w:r>
          </w:p>
          <w:p w:rsidR="004F6885" w:rsidRPr="009F132D" w:rsidRDefault="00F55FFD" w:rsidP="004F6885">
            <w:pPr>
              <w:bidi/>
              <w:jc w:val="center"/>
              <w:rPr>
                <w:rFonts w:ascii="Simplified Arabic" w:hAnsi="Simplified Arabic" w:cs="Simplified Arabic"/>
                <w:b/>
                <w:bCs/>
                <w:sz w:val="34"/>
                <w:szCs w:val="34"/>
                <w:u w:val="single"/>
                <w:rtl/>
              </w:rPr>
            </w:pPr>
            <w:r w:rsidRPr="009F132D">
              <w:rPr>
                <w:rFonts w:ascii="Simplified Arabic" w:hAnsi="Simplified Arabic" w:cs="Simplified Arabic"/>
                <w:b/>
                <w:bCs/>
                <w:sz w:val="34"/>
                <w:szCs w:val="34"/>
                <w:rtl/>
              </w:rPr>
              <w:t>تخ</w:t>
            </w:r>
            <w:r w:rsidR="004F6885" w:rsidRPr="009F132D">
              <w:rPr>
                <w:rFonts w:ascii="Simplified Arabic" w:hAnsi="Simplified Arabic" w:cs="Simplified Arabic"/>
                <w:b/>
                <w:bCs/>
                <w:sz w:val="34"/>
                <w:szCs w:val="34"/>
                <w:rtl/>
              </w:rPr>
              <w:t>صص: علاقات دولية</w:t>
            </w:r>
          </w:p>
        </w:tc>
      </w:tr>
    </w:tbl>
    <w:p w:rsidR="00D76BAE" w:rsidRDefault="004F6885" w:rsidP="004F6885">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 xml:space="preserve">الدكتور: حسام الدين </w:t>
      </w:r>
      <w:proofErr w:type="spellStart"/>
      <w:r w:rsidRPr="009F132D">
        <w:rPr>
          <w:rFonts w:ascii="Simplified Arabic" w:hAnsi="Simplified Arabic" w:cs="Simplified Arabic"/>
          <w:b/>
          <w:bCs/>
          <w:sz w:val="34"/>
          <w:szCs w:val="34"/>
          <w:rtl/>
        </w:rPr>
        <w:t>بوعيسي</w:t>
      </w:r>
      <w:proofErr w:type="spellEnd"/>
    </w:p>
    <w:p w:rsidR="001A4F10" w:rsidRPr="009F132D" w:rsidRDefault="001A4F10" w:rsidP="001A4F10">
      <w:pPr>
        <w:bidi/>
        <w:jc w:val="center"/>
        <w:rPr>
          <w:rFonts w:ascii="Simplified Arabic" w:hAnsi="Simplified Arabic" w:cs="Simplified Arabic"/>
          <w:b/>
          <w:bCs/>
          <w:sz w:val="34"/>
          <w:szCs w:val="34"/>
          <w:rtl/>
        </w:rPr>
      </w:pPr>
    </w:p>
    <w:p w:rsidR="004F6885" w:rsidRDefault="00F40E2F" w:rsidP="00F40E2F">
      <w:pPr>
        <w:bidi/>
        <w:rPr>
          <w:rFonts w:ascii="Simplified Arabic" w:hAnsi="Simplified Arabic" w:cs="Simplified Arabic"/>
          <w:b/>
          <w:bCs/>
          <w:sz w:val="34"/>
          <w:szCs w:val="34"/>
          <w:u w:val="single"/>
          <w:rtl/>
          <w:lang w:val="en-GB" w:bidi="ar-DZ"/>
        </w:rPr>
      </w:pPr>
      <w:r>
        <w:rPr>
          <w:rFonts w:ascii="Simplified Arabic" w:hAnsi="Simplified Arabic" w:cs="Simplified Arabic" w:hint="cs"/>
          <w:b/>
          <w:bCs/>
          <w:sz w:val="34"/>
          <w:szCs w:val="34"/>
          <w:u w:val="single"/>
          <w:rtl/>
          <w:lang w:val="en-GB" w:bidi="ar-DZ"/>
        </w:rPr>
        <w:t>الأهداف:</w:t>
      </w:r>
    </w:p>
    <w:p w:rsidR="00F40E2F" w:rsidRPr="00F40E2F" w:rsidRDefault="00F40E2F" w:rsidP="00F40E2F">
      <w:pPr>
        <w:pStyle w:val="Paragraphedeliste"/>
        <w:numPr>
          <w:ilvl w:val="0"/>
          <w:numId w:val="10"/>
        </w:numPr>
        <w:bidi/>
        <w:rPr>
          <w:rFonts w:ascii="Simplified Arabic" w:hAnsi="Simplified Arabic" w:cs="Simplified Arabic"/>
          <w:b/>
          <w:bCs/>
          <w:sz w:val="34"/>
          <w:szCs w:val="34"/>
          <w:rtl/>
          <w:lang w:val="en-GB" w:bidi="ar-DZ"/>
        </w:rPr>
      </w:pPr>
      <w:r>
        <w:rPr>
          <w:rFonts w:ascii="Simplified Arabic" w:hAnsi="Simplified Arabic" w:cs="Simplified Arabic" w:hint="cs"/>
          <w:b/>
          <w:bCs/>
          <w:sz w:val="34"/>
          <w:szCs w:val="34"/>
          <w:rtl/>
          <w:lang w:val="en-GB" w:bidi="ar-DZ"/>
        </w:rPr>
        <w:t>الحصانات الدبلوماسية.........</w:t>
      </w:r>
      <w:r w:rsidR="00165B88">
        <w:rPr>
          <w:rFonts w:ascii="Simplified Arabic" w:hAnsi="Simplified Arabic" w:cs="Simplified Arabic" w:hint="cs"/>
          <w:b/>
          <w:bCs/>
          <w:sz w:val="34"/>
          <w:szCs w:val="34"/>
          <w:rtl/>
          <w:lang w:val="en-GB" w:bidi="ar-DZ"/>
        </w:rPr>
        <w:t>.......</w:t>
      </w:r>
      <w:r>
        <w:rPr>
          <w:rFonts w:ascii="Simplified Arabic" w:hAnsi="Simplified Arabic" w:cs="Simplified Arabic" w:hint="cs"/>
          <w:b/>
          <w:bCs/>
          <w:sz w:val="34"/>
          <w:szCs w:val="34"/>
          <w:rtl/>
          <w:lang w:val="en-GB" w:bidi="ar-DZ"/>
        </w:rPr>
        <w:t>...........</w:t>
      </w:r>
      <w:r w:rsidR="00982BA9">
        <w:rPr>
          <w:rFonts w:ascii="Simplified Arabic" w:hAnsi="Simplified Arabic" w:cs="Simplified Arabic" w:hint="cs"/>
          <w:b/>
          <w:bCs/>
          <w:sz w:val="34"/>
          <w:szCs w:val="34"/>
          <w:rtl/>
          <w:lang w:val="en-GB" w:bidi="ar-DZ"/>
        </w:rPr>
        <w:t>.</w:t>
      </w:r>
      <w:r>
        <w:rPr>
          <w:rFonts w:ascii="Simplified Arabic" w:hAnsi="Simplified Arabic" w:cs="Simplified Arabic" w:hint="cs"/>
          <w:b/>
          <w:bCs/>
          <w:sz w:val="34"/>
          <w:szCs w:val="34"/>
          <w:rtl/>
          <w:lang w:val="en-GB" w:bidi="ar-DZ"/>
        </w:rPr>
        <w:t>..... الأسبوع الرابع</w:t>
      </w:r>
    </w:p>
    <w:p w:rsidR="004F6885" w:rsidRPr="009F132D" w:rsidRDefault="004F6885" w:rsidP="004F6885">
      <w:pPr>
        <w:bidi/>
        <w:jc w:val="center"/>
        <w:rPr>
          <w:rFonts w:ascii="Simplified Arabic" w:hAnsi="Simplified Arabic" w:cs="Simplified Arabic"/>
          <w:b/>
          <w:bCs/>
          <w:sz w:val="34"/>
          <w:szCs w:val="34"/>
          <w:u w:val="single"/>
          <w:rtl/>
        </w:rPr>
      </w:pPr>
    </w:p>
    <w:p w:rsidR="004A5425" w:rsidRPr="009F132D" w:rsidRDefault="004A5425" w:rsidP="004A5425">
      <w:pPr>
        <w:bidi/>
        <w:rPr>
          <w:rFonts w:ascii="Simplified Arabic" w:hAnsi="Simplified Arabic" w:cs="Simplified Arabic"/>
          <w:sz w:val="34"/>
          <w:szCs w:val="34"/>
          <w:rtl/>
        </w:rPr>
      </w:pPr>
    </w:p>
    <w:p w:rsidR="004A5425" w:rsidRPr="00165B88" w:rsidRDefault="00165B88" w:rsidP="00165B88">
      <w:pPr>
        <w:pStyle w:val="Paragraphedeliste"/>
        <w:numPr>
          <w:ilvl w:val="0"/>
          <w:numId w:val="10"/>
        </w:numPr>
        <w:bidi/>
        <w:rPr>
          <w:rFonts w:ascii="Simplified Arabic" w:hAnsi="Simplified Arabic" w:cs="Simplified Arabic"/>
          <w:sz w:val="34"/>
          <w:szCs w:val="34"/>
          <w:rtl/>
        </w:rPr>
      </w:pPr>
      <w:r w:rsidRPr="00165B88">
        <w:rPr>
          <w:rFonts w:ascii="Simplified Arabic" w:hAnsi="Simplified Arabic" w:cs="Simplified Arabic" w:hint="cs"/>
          <w:b/>
          <w:bCs/>
          <w:sz w:val="34"/>
          <w:szCs w:val="34"/>
          <w:rtl/>
        </w:rPr>
        <w:t>إيميل:</w:t>
      </w:r>
      <w:r w:rsidRPr="00165B88">
        <w:rPr>
          <w:rFonts w:ascii="Simplified Arabic" w:hAnsi="Simplified Arabic" w:cs="Simplified Arabic" w:hint="cs"/>
          <w:sz w:val="34"/>
          <w:szCs w:val="34"/>
          <w:rtl/>
        </w:rPr>
        <w:t xml:space="preserve"> </w:t>
      </w:r>
      <w:r w:rsidRPr="00165B88">
        <w:rPr>
          <w:rFonts w:ascii="Simplified Arabic" w:hAnsi="Simplified Arabic" w:cs="Simplified Arabic"/>
          <w:sz w:val="34"/>
          <w:szCs w:val="34"/>
        </w:rPr>
        <w:t>hecemedine.bouaici@univ-msila.dz</w:t>
      </w:r>
    </w:p>
    <w:p w:rsidR="004A5425" w:rsidRPr="009F132D" w:rsidRDefault="004A5425" w:rsidP="004A5425">
      <w:pPr>
        <w:bidi/>
        <w:rPr>
          <w:rFonts w:ascii="Simplified Arabic" w:hAnsi="Simplified Arabic" w:cs="Simplified Arabic"/>
          <w:sz w:val="34"/>
          <w:szCs w:val="34"/>
          <w:rtl/>
        </w:rPr>
      </w:pPr>
    </w:p>
    <w:p w:rsidR="00D76BAE" w:rsidRPr="009F132D" w:rsidRDefault="00D76BAE" w:rsidP="00D76BAE">
      <w:pPr>
        <w:bidi/>
        <w:rPr>
          <w:rFonts w:ascii="Simplified Arabic" w:hAnsi="Simplified Arabic" w:cs="Simplified Arabic"/>
          <w:sz w:val="34"/>
          <w:szCs w:val="34"/>
          <w:rtl/>
        </w:rPr>
      </w:pPr>
    </w:p>
    <w:p w:rsidR="00D76BAE" w:rsidRPr="009F132D" w:rsidRDefault="008F1710" w:rsidP="00F40E2F">
      <w:pPr>
        <w:bidi/>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السداسي الثاني:</w:t>
      </w:r>
      <w:r w:rsidR="00165B88">
        <w:rPr>
          <w:rFonts w:ascii="Simplified Arabic" w:hAnsi="Simplified Arabic" w:cs="Simplified Arabic" w:hint="cs"/>
          <w:b/>
          <w:bCs/>
          <w:sz w:val="34"/>
          <w:szCs w:val="34"/>
          <w:rtl/>
        </w:rPr>
        <w:t xml:space="preserve"> </w:t>
      </w:r>
      <w:r>
        <w:rPr>
          <w:rFonts w:ascii="Simplified Arabic" w:hAnsi="Simplified Arabic" w:cs="Simplified Arabic" w:hint="cs"/>
          <w:b/>
          <w:bCs/>
          <w:sz w:val="34"/>
          <w:szCs w:val="34"/>
          <w:rtl/>
        </w:rPr>
        <w:t>الموسم الجامعي 2020</w:t>
      </w:r>
    </w:p>
    <w:p w:rsidR="004F6885" w:rsidRDefault="004F6885" w:rsidP="004F6885">
      <w:pPr>
        <w:bidi/>
        <w:rPr>
          <w:rFonts w:ascii="Simplified Arabic" w:hAnsi="Simplified Arabic" w:cs="Simplified Arabic"/>
          <w:sz w:val="34"/>
          <w:szCs w:val="34"/>
          <w:rtl/>
        </w:rPr>
      </w:pPr>
    </w:p>
    <w:p w:rsidR="0044674F" w:rsidRDefault="0044674F" w:rsidP="0044674F">
      <w:pPr>
        <w:bidi/>
        <w:rPr>
          <w:rFonts w:ascii="Simplified Arabic" w:hAnsi="Simplified Arabic" w:cs="Simplified Arabic"/>
          <w:sz w:val="34"/>
          <w:szCs w:val="34"/>
          <w:rtl/>
        </w:rPr>
      </w:pPr>
    </w:p>
    <w:p w:rsidR="0044674F" w:rsidRPr="009F132D" w:rsidRDefault="0044674F" w:rsidP="0044674F">
      <w:pPr>
        <w:bidi/>
        <w:rPr>
          <w:rFonts w:ascii="Simplified Arabic" w:hAnsi="Simplified Arabic" w:cs="Simplified Arabic"/>
          <w:sz w:val="34"/>
          <w:szCs w:val="34"/>
          <w:rtl/>
        </w:rPr>
      </w:pPr>
    </w:p>
    <w:p w:rsidR="00F3522E" w:rsidRPr="009F132D" w:rsidRDefault="00F3522E" w:rsidP="00F3522E">
      <w:pPr>
        <w:pStyle w:val="Paragraphedeliste"/>
        <w:bidi/>
        <w:rPr>
          <w:rFonts w:ascii="Simplified Arabic" w:hAnsi="Simplified Arabic" w:cs="Simplified Arabic"/>
          <w:b/>
          <w:bCs/>
          <w:sz w:val="34"/>
          <w:szCs w:val="34"/>
          <w:rtl/>
          <w:lang w:bidi="ar-DZ"/>
        </w:rPr>
      </w:pPr>
    </w:p>
    <w:p w:rsidR="00FB3457" w:rsidRPr="009F132D" w:rsidRDefault="00FB3457" w:rsidP="0016766F">
      <w:pPr>
        <w:bidi/>
        <w:ind w:left="360"/>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lang w:bidi="ar-DZ"/>
        </w:rPr>
        <w:lastRenderedPageBreak/>
        <w:t>•</w:t>
      </w:r>
      <w:r w:rsidRPr="009F132D">
        <w:rPr>
          <w:rFonts w:ascii="Simplified Arabic" w:hAnsi="Simplified Arabic" w:cs="Simplified Arabic"/>
          <w:b/>
          <w:bCs/>
          <w:sz w:val="34"/>
          <w:szCs w:val="34"/>
          <w:lang w:bidi="ar-DZ"/>
        </w:rPr>
        <w:tab/>
      </w:r>
      <w:r w:rsidRPr="009F132D">
        <w:rPr>
          <w:rFonts w:ascii="Simplified Arabic" w:hAnsi="Simplified Arabic" w:cs="Simplified Arabic"/>
          <w:b/>
          <w:bCs/>
          <w:sz w:val="34"/>
          <w:szCs w:val="34"/>
          <w:rtl/>
          <w:lang w:bidi="ar-DZ"/>
        </w:rPr>
        <w:t>الحصانة القضائية وحرمة الدبلوماسيين</w:t>
      </w:r>
      <w:r w:rsidRPr="009F132D">
        <w:rPr>
          <w:rFonts w:ascii="Simplified Arabic" w:hAnsi="Simplified Arabic" w:cs="Simplified Arabic"/>
          <w:b/>
          <w:bCs/>
          <w:sz w:val="34"/>
          <w:szCs w:val="34"/>
          <w:lang w:bidi="ar-DZ"/>
        </w:rPr>
        <w:t> :</w:t>
      </w:r>
    </w:p>
    <w:p w:rsidR="00FB3457" w:rsidRPr="009F132D" w:rsidRDefault="00B26331" w:rsidP="00B26331">
      <w:pPr>
        <w:pStyle w:val="Paragraphedeliste"/>
        <w:numPr>
          <w:ilvl w:val="0"/>
          <w:numId w:val="8"/>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 xml:space="preserve"> </w:t>
      </w:r>
      <w:r w:rsidR="00FB3457" w:rsidRPr="009F132D">
        <w:rPr>
          <w:rFonts w:ascii="Simplified Arabic" w:hAnsi="Simplified Arabic" w:cs="Simplified Arabic"/>
          <w:b/>
          <w:bCs/>
          <w:sz w:val="34"/>
          <w:szCs w:val="34"/>
          <w:rtl/>
          <w:lang w:bidi="ar-DZ"/>
        </w:rPr>
        <w:t xml:space="preserve">الحصانة </w:t>
      </w:r>
      <w:r w:rsidR="0016766F" w:rsidRPr="009F132D">
        <w:rPr>
          <w:rFonts w:ascii="Simplified Arabic" w:hAnsi="Simplified Arabic" w:cs="Simplified Arabic"/>
          <w:b/>
          <w:bCs/>
          <w:sz w:val="34"/>
          <w:szCs w:val="34"/>
          <w:rtl/>
          <w:lang w:bidi="ar-DZ"/>
        </w:rPr>
        <w:t>الشخصية</w:t>
      </w:r>
      <w:r w:rsidR="0016766F" w:rsidRPr="009F132D">
        <w:rPr>
          <w:rFonts w:ascii="Simplified Arabic" w:hAnsi="Simplified Arabic" w:cs="Simplified Arabic"/>
          <w:b/>
          <w:bCs/>
          <w:sz w:val="34"/>
          <w:szCs w:val="34"/>
          <w:lang w:bidi="ar-DZ"/>
        </w:rPr>
        <w:t>:</w:t>
      </w:r>
      <w:r w:rsidR="00FB3457" w:rsidRPr="009F132D">
        <w:rPr>
          <w:rFonts w:ascii="Simplified Arabic" w:hAnsi="Simplified Arabic" w:cs="Simplified Arabic"/>
          <w:b/>
          <w:bCs/>
          <w:sz w:val="34"/>
          <w:szCs w:val="34"/>
          <w:lang w:bidi="ar-DZ"/>
        </w:rPr>
        <w:t xml:space="preserve"> </w:t>
      </w:r>
    </w:p>
    <w:p w:rsidR="00FB3457" w:rsidRPr="009F132D" w:rsidRDefault="00FB3457" w:rsidP="00FB3457">
      <w:pPr>
        <w:bidi/>
        <w:ind w:left="360"/>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اعتمدت النظرية التمثيلية مبدأ لتفسير الوضع القانوني لأشخاص القانون الدولي، لأن المبعوث الدبلوماسي يمثل رئيس دولته لدى البلد المضيف. والعقائد الثالثة التي لعبت دورا في تطوير مهم القانون الدولي هي:</w:t>
      </w:r>
    </w:p>
    <w:p w:rsidR="00FB3457" w:rsidRPr="009F132D" w:rsidRDefault="00FB3457" w:rsidP="00FB3457">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w:t>
      </w:r>
      <w:r w:rsidRPr="009F132D">
        <w:rPr>
          <w:rFonts w:ascii="Simplified Arabic" w:hAnsi="Simplified Arabic" w:cs="Simplified Arabic"/>
          <w:sz w:val="34"/>
          <w:szCs w:val="34"/>
          <w:lang w:bidi="ar-DZ"/>
        </w:rPr>
        <w:tab/>
      </w:r>
      <w:r w:rsidRPr="009F132D">
        <w:rPr>
          <w:rFonts w:ascii="Simplified Arabic" w:hAnsi="Simplified Arabic" w:cs="Simplified Arabic"/>
          <w:sz w:val="34"/>
          <w:szCs w:val="34"/>
          <w:rtl/>
          <w:lang w:bidi="ar-DZ"/>
        </w:rPr>
        <w:t>عقيدة الطابع التمثيلي للموظفين الدبلوماسيين</w:t>
      </w:r>
      <w:r w:rsidRPr="009F132D">
        <w:rPr>
          <w:rFonts w:ascii="Simplified Arabic" w:hAnsi="Simplified Arabic" w:cs="Simplified Arabic"/>
          <w:sz w:val="34"/>
          <w:szCs w:val="34"/>
          <w:lang w:bidi="ar-DZ"/>
        </w:rPr>
        <w:t xml:space="preserve"> </w:t>
      </w:r>
    </w:p>
    <w:p w:rsidR="00FB3457" w:rsidRPr="009F132D" w:rsidRDefault="00FB3457" w:rsidP="00FB3457">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w:t>
      </w:r>
      <w:r w:rsidRPr="009F132D">
        <w:rPr>
          <w:rFonts w:ascii="Simplified Arabic" w:hAnsi="Simplified Arabic" w:cs="Simplified Arabic"/>
          <w:sz w:val="34"/>
          <w:szCs w:val="34"/>
          <w:lang w:bidi="ar-DZ"/>
        </w:rPr>
        <w:tab/>
      </w:r>
      <w:r w:rsidRPr="009F132D">
        <w:rPr>
          <w:rFonts w:ascii="Simplified Arabic" w:hAnsi="Simplified Arabic" w:cs="Simplified Arabic"/>
          <w:sz w:val="34"/>
          <w:szCs w:val="34"/>
          <w:rtl/>
          <w:lang w:bidi="ar-DZ"/>
        </w:rPr>
        <w:t>المفهوم الخيالي للحصانة</w:t>
      </w:r>
      <w:r w:rsidRPr="009F132D">
        <w:rPr>
          <w:rFonts w:ascii="Simplified Arabic" w:hAnsi="Simplified Arabic" w:cs="Simplified Arabic"/>
          <w:sz w:val="34"/>
          <w:szCs w:val="34"/>
          <w:lang w:bidi="ar-DZ"/>
        </w:rPr>
        <w:t xml:space="preserve"> </w:t>
      </w:r>
    </w:p>
    <w:p w:rsidR="00B26331" w:rsidRPr="009F132D" w:rsidRDefault="00FB3457" w:rsidP="00BD7D8D">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w:t>
      </w:r>
      <w:r w:rsidRPr="009F132D">
        <w:rPr>
          <w:rFonts w:ascii="Simplified Arabic" w:hAnsi="Simplified Arabic" w:cs="Simplified Arabic"/>
          <w:sz w:val="34"/>
          <w:szCs w:val="34"/>
          <w:lang w:bidi="ar-DZ"/>
        </w:rPr>
        <w:tab/>
      </w:r>
      <w:r w:rsidRPr="009F132D">
        <w:rPr>
          <w:rFonts w:ascii="Simplified Arabic" w:hAnsi="Simplified Arabic" w:cs="Simplified Arabic"/>
          <w:sz w:val="34"/>
          <w:szCs w:val="34"/>
          <w:rtl/>
          <w:lang w:bidi="ar-DZ"/>
        </w:rPr>
        <w:t xml:space="preserve">المهمة الوظيفية التي تقوم بها أي بعثة أثناء القيام بتمثيل بلدها. فالمادة المئة والخامسة من ميثاق الأمم المتحدة حددت هذه الامتيازات ُ واعتمدت اتفاقية تنظيم العالقات بين الدول الأعضاء لدى الأمم المتحدة من قبل الجمعية العامة عام 1946 وأبرمت هذه الاتفاقية في أكثر من مئة دولة. فالحصانة الشخصية ضرورية لمنح الحماية الخاصة والاستثنائية للموظفين الدبلوماسيين. وقد أشارت المادة التاسعة والعشرون من اتفاقية فيينا والمادة الثالثة من اتفاقية جنيف إلى هذا الموضوع، بحيث يكون المبعوث الدبلوماسي محصنا وغير خاضع ألي شكل من أشكال الاعتقال أو الاحتجاز. وتقوم الدولة التي </w:t>
      </w:r>
      <w:r w:rsidR="00B26331" w:rsidRPr="009F132D">
        <w:rPr>
          <w:rFonts w:ascii="Simplified Arabic" w:hAnsi="Simplified Arabic" w:cs="Simplified Arabic"/>
          <w:sz w:val="34"/>
          <w:szCs w:val="34"/>
          <w:rtl/>
          <w:lang w:bidi="ar-DZ"/>
        </w:rPr>
        <w:t>تستقبله بمعاملته</w:t>
      </w:r>
      <w:r w:rsidRPr="009F132D">
        <w:rPr>
          <w:rFonts w:ascii="Simplified Arabic" w:hAnsi="Simplified Arabic" w:cs="Simplified Arabic"/>
          <w:sz w:val="34"/>
          <w:szCs w:val="34"/>
          <w:rtl/>
          <w:lang w:bidi="ar-DZ"/>
        </w:rPr>
        <w:t>. فبحكم وظيفة باحترام وتتخذ جميع التدابير اللازمة ل</w:t>
      </w:r>
      <w:r w:rsidR="00B84C11">
        <w:rPr>
          <w:rFonts w:ascii="Simplified Arabic" w:hAnsi="Simplified Arabic" w:cs="Simplified Arabic"/>
          <w:sz w:val="34"/>
          <w:szCs w:val="34"/>
          <w:rtl/>
          <w:lang w:bidi="ar-DZ"/>
        </w:rPr>
        <w:t>منع أي اعتداء على شخصه، حريته و</w:t>
      </w:r>
      <w:r w:rsidRPr="009F132D">
        <w:rPr>
          <w:rFonts w:ascii="Simplified Arabic" w:hAnsi="Simplified Arabic" w:cs="Simplified Arabic"/>
          <w:sz w:val="34"/>
          <w:szCs w:val="34"/>
          <w:rtl/>
          <w:lang w:bidi="ar-DZ"/>
        </w:rPr>
        <w:t>كرامته المبعوثين الدبلوما</w:t>
      </w:r>
      <w:r w:rsidR="00B84C11">
        <w:rPr>
          <w:rFonts w:ascii="Simplified Arabic" w:hAnsi="Simplified Arabic" w:cs="Simplified Arabic"/>
          <w:sz w:val="34"/>
          <w:szCs w:val="34"/>
          <w:rtl/>
          <w:lang w:bidi="ar-DZ"/>
        </w:rPr>
        <w:t>سيين ومراعا</w:t>
      </w:r>
      <w:r w:rsidR="00B26331" w:rsidRPr="009F132D">
        <w:rPr>
          <w:rFonts w:ascii="Simplified Arabic" w:hAnsi="Simplified Arabic" w:cs="Simplified Arabic"/>
          <w:sz w:val="34"/>
          <w:szCs w:val="34"/>
          <w:rtl/>
          <w:lang w:bidi="ar-DZ"/>
        </w:rPr>
        <w:t>ة دولة ّ لدستور كل</w:t>
      </w:r>
      <w:r w:rsidRPr="009F132D">
        <w:rPr>
          <w:rFonts w:ascii="Simplified Arabic" w:hAnsi="Simplified Arabic" w:cs="Simplified Arabic"/>
          <w:sz w:val="34"/>
          <w:szCs w:val="34"/>
          <w:rtl/>
          <w:lang w:bidi="ar-DZ"/>
        </w:rPr>
        <w:t xml:space="preserve">، يجب احترام " حرمة "الدبلوماسية التي تشمل جميع المعنيين داخل البعثة مهما كانت رتبتهم، أفراد العائلة </w:t>
      </w:r>
      <w:proofErr w:type="gramStart"/>
      <w:r w:rsidRPr="009F132D">
        <w:rPr>
          <w:rFonts w:ascii="Simplified Arabic" w:hAnsi="Simplified Arabic" w:cs="Simplified Arabic"/>
          <w:sz w:val="34"/>
          <w:szCs w:val="34"/>
          <w:rtl/>
          <w:lang w:bidi="ar-DZ"/>
        </w:rPr>
        <w:t>و كل</w:t>
      </w:r>
      <w:proofErr w:type="gramEnd"/>
      <w:r w:rsidRPr="009F132D">
        <w:rPr>
          <w:rFonts w:ascii="Simplified Arabic" w:hAnsi="Simplified Arabic" w:cs="Simplified Arabic"/>
          <w:sz w:val="34"/>
          <w:szCs w:val="34"/>
          <w:rtl/>
          <w:lang w:bidi="ar-DZ"/>
        </w:rPr>
        <w:t xml:space="preserve"> من يعيش مع أي مبعوث َ دبلوماسي إذ إن نطاق سكنه (مقدس) (المادة 30 من اتفاقية فينا)</w:t>
      </w:r>
      <w:r w:rsidR="008E6E73" w:rsidRPr="009F132D">
        <w:rPr>
          <w:rFonts w:ascii="Simplified Arabic" w:hAnsi="Simplified Arabic" w:cs="Simplified Arabic"/>
          <w:sz w:val="34"/>
          <w:szCs w:val="34"/>
          <w:rtl/>
          <w:lang w:bidi="ar-DZ"/>
        </w:rPr>
        <w:t xml:space="preserve"> </w:t>
      </w:r>
      <w:r w:rsidRPr="009F132D">
        <w:rPr>
          <w:rFonts w:ascii="Simplified Arabic" w:hAnsi="Simplified Arabic" w:cs="Simplified Arabic"/>
          <w:sz w:val="34"/>
          <w:szCs w:val="34"/>
          <w:rtl/>
          <w:lang w:bidi="ar-DZ"/>
        </w:rPr>
        <w:t xml:space="preserve">هذا الى جانب </w:t>
      </w:r>
      <w:r w:rsidR="00B84C11">
        <w:rPr>
          <w:rFonts w:ascii="Simplified Arabic" w:hAnsi="Simplified Arabic" w:cs="Simplified Arabic"/>
          <w:sz w:val="34"/>
          <w:szCs w:val="34"/>
          <w:rtl/>
          <w:lang w:bidi="ar-DZ"/>
        </w:rPr>
        <w:t xml:space="preserve">الوثائق </w:t>
      </w:r>
      <w:r w:rsidRPr="009F132D">
        <w:rPr>
          <w:rFonts w:ascii="Simplified Arabic" w:hAnsi="Simplified Arabic" w:cs="Simplified Arabic"/>
          <w:sz w:val="34"/>
          <w:szCs w:val="34"/>
          <w:rtl/>
          <w:lang w:bidi="ar-DZ"/>
        </w:rPr>
        <w:t>القانونية وجميع المستندات الخاصة بالبعثة</w:t>
      </w:r>
      <w:r w:rsidRPr="009F132D">
        <w:rPr>
          <w:rFonts w:ascii="Simplified Arabic" w:hAnsi="Simplified Arabic" w:cs="Simplified Arabic"/>
          <w:sz w:val="34"/>
          <w:szCs w:val="34"/>
          <w:lang w:bidi="ar-DZ"/>
        </w:rPr>
        <w:t>.</w:t>
      </w:r>
      <w:r w:rsidRPr="009F132D">
        <w:rPr>
          <w:rStyle w:val="Appelnotedebasdep"/>
          <w:rFonts w:ascii="Simplified Arabic" w:hAnsi="Simplified Arabic" w:cs="Simplified Arabic"/>
          <w:sz w:val="34"/>
          <w:szCs w:val="34"/>
          <w:lang w:bidi="ar-DZ"/>
        </w:rPr>
        <w:footnoteReference w:id="1"/>
      </w:r>
    </w:p>
    <w:p w:rsidR="00FB3457" w:rsidRPr="009F132D" w:rsidRDefault="00FB3457" w:rsidP="00B26331">
      <w:pPr>
        <w:pStyle w:val="Paragraphedeliste"/>
        <w:numPr>
          <w:ilvl w:val="0"/>
          <w:numId w:val="8"/>
        </w:numPr>
        <w:bidi/>
        <w:rPr>
          <w:rFonts w:ascii="Simplified Arabic" w:hAnsi="Simplified Arabic" w:cs="Simplified Arabic"/>
          <w:b/>
          <w:bCs/>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b/>
          <w:bCs/>
          <w:sz w:val="34"/>
          <w:szCs w:val="34"/>
          <w:rtl/>
          <w:lang w:bidi="ar-DZ"/>
        </w:rPr>
        <w:t>الحصانة من الإجراءات القانونية</w:t>
      </w:r>
      <w:r w:rsidRPr="009F132D">
        <w:rPr>
          <w:rFonts w:ascii="Simplified Arabic" w:hAnsi="Simplified Arabic" w:cs="Simplified Arabic"/>
          <w:b/>
          <w:bCs/>
          <w:sz w:val="34"/>
          <w:szCs w:val="34"/>
          <w:lang w:bidi="ar-DZ"/>
        </w:rPr>
        <w:t>:</w:t>
      </w:r>
    </w:p>
    <w:p w:rsidR="00FB3457" w:rsidRPr="009F132D" w:rsidRDefault="00FB3457" w:rsidP="0016766F">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lang w:bidi="ar-DZ"/>
        </w:rPr>
        <w:t xml:space="preserve"> </w:t>
      </w:r>
      <w:r w:rsidRPr="009F132D">
        <w:rPr>
          <w:rFonts w:ascii="Simplified Arabic" w:hAnsi="Simplified Arabic" w:cs="Simplified Arabic"/>
          <w:b/>
          <w:bCs/>
          <w:sz w:val="34"/>
          <w:szCs w:val="34"/>
          <w:rtl/>
          <w:lang w:bidi="ar-DZ"/>
        </w:rPr>
        <w:t>الحصانة من القضاء الجنائي</w:t>
      </w:r>
      <w:r w:rsidR="0016766F" w:rsidRPr="009F132D">
        <w:rPr>
          <w:rFonts w:ascii="Simplified Arabic" w:hAnsi="Simplified Arabic" w:cs="Simplified Arabic"/>
          <w:b/>
          <w:bCs/>
          <w:sz w:val="34"/>
          <w:szCs w:val="34"/>
          <w:rtl/>
          <w:lang w:bidi="ar-DZ"/>
        </w:rPr>
        <w:t>:</w:t>
      </w:r>
    </w:p>
    <w:p w:rsidR="00FB3457" w:rsidRPr="009F132D" w:rsidRDefault="00FB3457" w:rsidP="00B26331">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lastRenderedPageBreak/>
        <w:t xml:space="preserve">: </w:t>
      </w:r>
      <w:r w:rsidRPr="009F132D">
        <w:rPr>
          <w:rFonts w:ascii="Simplified Arabic" w:hAnsi="Simplified Arabic" w:cs="Simplified Arabic"/>
          <w:sz w:val="34"/>
          <w:szCs w:val="34"/>
          <w:rtl/>
          <w:lang w:bidi="ar-DZ"/>
        </w:rPr>
        <w:t xml:space="preserve">تتمثل النتيجة الأهم للحصانة الشخصية للموظفين الدبلوماسيين بعدم خضوع هؤلاء للولاية القضائية للدولة المستقبلة فيما يتعلق بالمسائل الجزائية. فحصانة الوكيل الدبلوماسي مطلقة حيث </w:t>
      </w:r>
      <w:r w:rsidR="00B26331" w:rsidRPr="009F132D">
        <w:rPr>
          <w:rFonts w:ascii="Simplified Arabic" w:hAnsi="Simplified Arabic" w:cs="Simplified Arabic"/>
          <w:sz w:val="34"/>
          <w:szCs w:val="34"/>
          <w:rtl/>
          <w:lang w:bidi="ar-DZ"/>
        </w:rPr>
        <w:t>لا يمكن أن يحاكم أو يعاقب من قبل المحاكم المحلية للبلد الذي كان معتمدا فيه.</w:t>
      </w:r>
    </w:p>
    <w:p w:rsidR="00FB3457" w:rsidRPr="009F132D" w:rsidRDefault="00FB3457" w:rsidP="00FB3457">
      <w:pPr>
        <w:bidi/>
        <w:ind w:left="360"/>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lang w:bidi="ar-DZ"/>
        </w:rPr>
        <w:t xml:space="preserve">- </w:t>
      </w:r>
      <w:r w:rsidR="008E6E73" w:rsidRPr="009F132D">
        <w:rPr>
          <w:rFonts w:ascii="Simplified Arabic" w:hAnsi="Simplified Arabic" w:cs="Simplified Arabic"/>
          <w:b/>
          <w:bCs/>
          <w:sz w:val="34"/>
          <w:szCs w:val="34"/>
          <w:rtl/>
          <w:lang w:bidi="ar-DZ"/>
        </w:rPr>
        <w:t xml:space="preserve"> </w:t>
      </w:r>
      <w:r w:rsidRPr="009F132D">
        <w:rPr>
          <w:rFonts w:ascii="Simplified Arabic" w:hAnsi="Simplified Arabic" w:cs="Simplified Arabic"/>
          <w:b/>
          <w:bCs/>
          <w:sz w:val="34"/>
          <w:szCs w:val="34"/>
          <w:rtl/>
          <w:lang w:bidi="ar-DZ"/>
        </w:rPr>
        <w:t xml:space="preserve">الحصانة القضائية </w:t>
      </w:r>
      <w:r w:rsidR="00DF7280" w:rsidRPr="009F132D">
        <w:rPr>
          <w:rFonts w:ascii="Simplified Arabic" w:hAnsi="Simplified Arabic" w:cs="Simplified Arabic"/>
          <w:b/>
          <w:bCs/>
          <w:sz w:val="34"/>
          <w:szCs w:val="34"/>
          <w:rtl/>
          <w:lang w:bidi="ar-DZ"/>
        </w:rPr>
        <w:t>المدنية</w:t>
      </w:r>
      <w:r w:rsidR="00DF7280" w:rsidRPr="009F132D">
        <w:rPr>
          <w:rFonts w:ascii="Simplified Arabic" w:hAnsi="Simplified Arabic" w:cs="Simplified Arabic"/>
          <w:b/>
          <w:bCs/>
          <w:sz w:val="34"/>
          <w:szCs w:val="34"/>
          <w:lang w:bidi="ar-DZ"/>
        </w:rPr>
        <w:t> :</w:t>
      </w:r>
      <w:r w:rsidRPr="009F132D">
        <w:rPr>
          <w:rFonts w:ascii="Simplified Arabic" w:hAnsi="Simplified Arabic" w:cs="Simplified Arabic"/>
          <w:b/>
          <w:bCs/>
          <w:sz w:val="34"/>
          <w:szCs w:val="34"/>
          <w:lang w:bidi="ar-DZ"/>
        </w:rPr>
        <w:t xml:space="preserve"> </w:t>
      </w:r>
    </w:p>
    <w:p w:rsidR="006E0332" w:rsidRDefault="00FB3457" w:rsidP="0023639F">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فهذا يتمتع بها الدبلوماسي ف</w:t>
      </w:r>
      <w:r w:rsidR="00DF7280" w:rsidRPr="009F132D">
        <w:rPr>
          <w:rFonts w:ascii="Simplified Arabic" w:hAnsi="Simplified Arabic" w:cs="Simplified Arabic"/>
          <w:sz w:val="34"/>
          <w:szCs w:val="34"/>
          <w:rtl/>
          <w:lang w:bidi="ar-DZ"/>
        </w:rPr>
        <w:t>قط أثناء قيامه بالأعمال الرسمية</w:t>
      </w:r>
      <w:r w:rsidRPr="009F132D">
        <w:rPr>
          <w:rFonts w:ascii="Simplified Arabic" w:hAnsi="Simplified Arabic" w:cs="Simplified Arabic"/>
          <w:sz w:val="34"/>
          <w:szCs w:val="34"/>
          <w:rtl/>
          <w:lang w:bidi="ar-DZ"/>
        </w:rPr>
        <w:t xml:space="preserve">. وإن ثبت أنه كان جاسوسا يشكل خرقا للقانون يعاقب عليه ُ المبعوث الدبلوماسي، لأن هذه </w:t>
      </w:r>
      <w:r w:rsidR="00DF7280" w:rsidRPr="009F132D">
        <w:rPr>
          <w:rFonts w:ascii="Simplified Arabic" w:hAnsi="Simplified Arabic" w:cs="Simplified Arabic"/>
          <w:sz w:val="34"/>
          <w:szCs w:val="34"/>
          <w:rtl/>
          <w:lang w:bidi="ar-DZ"/>
        </w:rPr>
        <w:t>ظاهرة تهدد</w:t>
      </w:r>
      <w:r w:rsidRPr="009F132D">
        <w:rPr>
          <w:rFonts w:ascii="Simplified Arabic" w:hAnsi="Simplified Arabic" w:cs="Simplified Arabic"/>
          <w:sz w:val="34"/>
          <w:szCs w:val="34"/>
          <w:rtl/>
          <w:lang w:bidi="ar-DZ"/>
        </w:rPr>
        <w:t xml:space="preserve"> كيان </w:t>
      </w:r>
      <w:r w:rsidR="008E6E73" w:rsidRPr="009F132D">
        <w:rPr>
          <w:rFonts w:ascii="Simplified Arabic" w:hAnsi="Simplified Arabic" w:cs="Simplified Arabic"/>
          <w:sz w:val="34"/>
          <w:szCs w:val="34"/>
          <w:rtl/>
          <w:lang w:bidi="ar-DZ"/>
        </w:rPr>
        <w:t>وسيادة</w:t>
      </w:r>
      <w:r w:rsidR="00DF7280" w:rsidRPr="009F132D">
        <w:rPr>
          <w:rFonts w:ascii="Simplified Arabic" w:hAnsi="Simplified Arabic" w:cs="Simplified Arabic"/>
          <w:sz w:val="34"/>
          <w:szCs w:val="34"/>
          <w:rtl/>
          <w:lang w:bidi="ar-DZ"/>
        </w:rPr>
        <w:t>.</w:t>
      </w:r>
      <w:r w:rsidRPr="009F132D">
        <w:rPr>
          <w:rFonts w:ascii="Simplified Arabic" w:hAnsi="Simplified Arabic" w:cs="Simplified Arabic"/>
          <w:sz w:val="34"/>
          <w:szCs w:val="34"/>
          <w:rtl/>
          <w:lang w:bidi="ar-DZ"/>
        </w:rPr>
        <w:t xml:space="preserve"> الدولة التي تستقبله ّ ُ وان المبعوث الدبلوماسي يحاكم داخل بلده فقط ّ لكن هذا لا يعني أن لا الرقابة على تصرفاته. فالمادة الواحدة والثلاثون من اتفاقية فيينا، في فقرتها الرابعة أشارت أن تمتعه بالحصانة القضائية في الدولة المعتمد لديها لا يعفيه من الولاية القضائية للدولة المعتمدة. </w:t>
      </w:r>
      <w:r w:rsidR="008E6E73" w:rsidRPr="009F132D">
        <w:rPr>
          <w:rFonts w:ascii="Simplified Arabic" w:hAnsi="Simplified Arabic" w:cs="Simplified Arabic"/>
          <w:sz w:val="34"/>
          <w:szCs w:val="34"/>
          <w:rtl/>
          <w:lang w:bidi="ar-DZ"/>
        </w:rPr>
        <w:t>وللدولة المعتمدة</w:t>
      </w:r>
      <w:r w:rsidRPr="009F132D">
        <w:rPr>
          <w:rFonts w:ascii="Simplified Arabic" w:hAnsi="Simplified Arabic" w:cs="Simplified Arabic"/>
          <w:sz w:val="34"/>
          <w:szCs w:val="34"/>
          <w:rtl/>
          <w:lang w:bidi="ar-DZ"/>
        </w:rPr>
        <w:t xml:space="preserve"> أن تتنازل عن الحصانة القضائية الخاصة لمبعوثها الدبلوماسي في هذه الحالة تجرى حكمه من</w:t>
      </w:r>
      <w:r w:rsidR="00DF7280" w:rsidRPr="009F132D">
        <w:rPr>
          <w:rFonts w:ascii="Simplified Arabic" w:hAnsi="Simplified Arabic" w:cs="Simplified Arabic"/>
          <w:sz w:val="34"/>
          <w:szCs w:val="34"/>
          <w:rtl/>
          <w:lang w:bidi="ar-DZ"/>
        </w:rPr>
        <w:t xml:space="preserve"> قبل قضاء الدولة المعتمد لديها</w:t>
      </w:r>
      <w:r w:rsidRPr="009F132D">
        <w:rPr>
          <w:rFonts w:ascii="Simplified Arabic" w:hAnsi="Simplified Arabic" w:cs="Simplified Arabic"/>
          <w:sz w:val="34"/>
          <w:szCs w:val="34"/>
          <w:rtl/>
          <w:lang w:bidi="ar-DZ"/>
        </w:rPr>
        <w:t>.</w:t>
      </w:r>
      <w:r w:rsidR="00DF7280" w:rsidRPr="009F132D">
        <w:rPr>
          <w:rStyle w:val="Appelnotedebasdep"/>
          <w:rFonts w:ascii="Simplified Arabic" w:hAnsi="Simplified Arabic" w:cs="Simplified Arabic"/>
          <w:sz w:val="34"/>
          <w:szCs w:val="34"/>
          <w:rtl/>
          <w:lang w:bidi="ar-DZ"/>
        </w:rPr>
        <w:footnoteReference w:id="2"/>
      </w:r>
    </w:p>
    <w:p w:rsidR="002C0F8F" w:rsidRPr="002C0F8F" w:rsidRDefault="002C0F8F" w:rsidP="002C0F8F">
      <w:pPr>
        <w:shd w:val="clear" w:color="auto" w:fill="FFFFFF"/>
        <w:bidi/>
        <w:jc w:val="both"/>
        <w:rPr>
          <w:rFonts w:ascii="Simplified Arabic" w:hAnsi="Simplified Arabic" w:cs="Simplified Arabic"/>
          <w:color w:val="000000"/>
          <w:sz w:val="34"/>
          <w:szCs w:val="34"/>
          <w:rtl/>
        </w:rPr>
      </w:pPr>
      <w:r>
        <w:rPr>
          <w:rFonts w:ascii="Simplified Arabic" w:hAnsi="Simplified Arabic" w:cs="Simplified Arabic" w:hint="cs"/>
          <w:b/>
          <w:bCs/>
          <w:color w:val="000000"/>
          <w:sz w:val="34"/>
          <w:szCs w:val="34"/>
          <w:rtl/>
          <w:lang w:bidi="ar-EG"/>
        </w:rPr>
        <w:t>و</w:t>
      </w:r>
      <w:r w:rsidRPr="002C0F8F">
        <w:rPr>
          <w:rFonts w:ascii="Simplified Arabic" w:hAnsi="Simplified Arabic" w:cs="Simplified Arabic"/>
          <w:b/>
          <w:bCs/>
          <w:color w:val="000000"/>
          <w:sz w:val="34"/>
          <w:szCs w:val="34"/>
          <w:rtl/>
          <w:lang w:bidi="ar-EG"/>
        </w:rPr>
        <w:t>يمكن اختصار المفهوم العام للحصانة في جانبين:  </w:t>
      </w:r>
    </w:p>
    <w:p w:rsidR="002C0F8F" w:rsidRPr="002C0F8F" w:rsidRDefault="002C0F8F" w:rsidP="002C0F8F">
      <w:pPr>
        <w:pStyle w:val="Paragraphedeliste"/>
        <w:numPr>
          <w:ilvl w:val="0"/>
          <w:numId w:val="11"/>
        </w:numPr>
        <w:shd w:val="clear" w:color="auto" w:fill="FFFFFF"/>
        <w:bidi/>
        <w:jc w:val="both"/>
        <w:rPr>
          <w:rFonts w:ascii="Simplified Arabic" w:hAnsi="Simplified Arabic" w:cs="Simplified Arabic"/>
          <w:color w:val="000000"/>
          <w:sz w:val="34"/>
          <w:szCs w:val="34"/>
          <w:rtl/>
        </w:rPr>
      </w:pPr>
      <w:r w:rsidRPr="002C0F8F">
        <w:rPr>
          <w:rFonts w:ascii="Simplified Arabic" w:hAnsi="Simplified Arabic" w:cs="Simplified Arabic" w:hint="cs"/>
          <w:color w:val="000000"/>
          <w:sz w:val="34"/>
          <w:szCs w:val="34"/>
          <w:rtl/>
          <w:lang w:bidi="ar-EG"/>
        </w:rPr>
        <w:t xml:space="preserve"> </w:t>
      </w:r>
      <w:r w:rsidRPr="002C0F8F">
        <w:rPr>
          <w:rFonts w:ascii="Simplified Arabic" w:hAnsi="Simplified Arabic" w:cs="Simplified Arabic"/>
          <w:color w:val="000000"/>
          <w:sz w:val="34"/>
          <w:szCs w:val="34"/>
          <w:rtl/>
          <w:lang w:bidi="ar-EG"/>
        </w:rPr>
        <w:t xml:space="preserve"> الحق السلبي: هو حق يمنح لشخص المبعوث أو سفارته يحول دون أن تقوم الدولة المضيفة </w:t>
      </w:r>
      <w:r w:rsidR="005A4066" w:rsidRPr="002C0F8F">
        <w:rPr>
          <w:rFonts w:ascii="Simplified Arabic" w:hAnsi="Simplified Arabic" w:cs="Simplified Arabic" w:hint="cs"/>
          <w:color w:val="000000"/>
          <w:sz w:val="34"/>
          <w:szCs w:val="34"/>
          <w:rtl/>
          <w:lang w:bidi="ar-EG"/>
        </w:rPr>
        <w:t>بأي</w:t>
      </w:r>
      <w:r w:rsidRPr="002C0F8F">
        <w:rPr>
          <w:rFonts w:ascii="Simplified Arabic" w:hAnsi="Simplified Arabic" w:cs="Simplified Arabic"/>
          <w:color w:val="000000"/>
          <w:sz w:val="34"/>
          <w:szCs w:val="34"/>
          <w:rtl/>
          <w:lang w:bidi="ar-EG"/>
        </w:rPr>
        <w:t xml:space="preserve"> </w:t>
      </w:r>
      <w:r w:rsidR="005A4066" w:rsidRPr="002C0F8F">
        <w:rPr>
          <w:rFonts w:ascii="Simplified Arabic" w:hAnsi="Simplified Arabic" w:cs="Simplified Arabic" w:hint="cs"/>
          <w:color w:val="000000"/>
          <w:sz w:val="34"/>
          <w:szCs w:val="34"/>
          <w:rtl/>
          <w:lang w:bidi="ar-EG"/>
        </w:rPr>
        <w:t>اعتداء</w:t>
      </w:r>
      <w:r w:rsidRPr="002C0F8F">
        <w:rPr>
          <w:rFonts w:ascii="Simplified Arabic" w:hAnsi="Simplified Arabic" w:cs="Simplified Arabic"/>
          <w:color w:val="000000"/>
          <w:sz w:val="34"/>
          <w:szCs w:val="34"/>
          <w:rtl/>
          <w:lang w:bidi="ar-EG"/>
        </w:rPr>
        <w:t xml:space="preserve"> عليهم ويمنعها أن تمارس سلطاتها القضائية أو المالية ضدهم.</w:t>
      </w:r>
    </w:p>
    <w:p w:rsidR="002C0F8F" w:rsidRPr="002C0F8F" w:rsidRDefault="002C0F8F" w:rsidP="002C0F8F">
      <w:pPr>
        <w:pStyle w:val="Paragraphedeliste"/>
        <w:numPr>
          <w:ilvl w:val="0"/>
          <w:numId w:val="11"/>
        </w:numPr>
        <w:bidi/>
        <w:rPr>
          <w:rFonts w:ascii="Simplified Arabic" w:hAnsi="Simplified Arabic" w:cs="Simplified Arabic"/>
          <w:sz w:val="34"/>
          <w:szCs w:val="34"/>
          <w:rtl/>
          <w:lang w:bidi="ar-DZ"/>
        </w:rPr>
      </w:pPr>
      <w:r w:rsidRPr="002C0F8F">
        <w:rPr>
          <w:rFonts w:ascii="Simplified Arabic" w:hAnsi="Simplified Arabic" w:cs="Simplified Arabic"/>
          <w:color w:val="000000"/>
          <w:sz w:val="34"/>
          <w:szCs w:val="34"/>
          <w:shd w:val="clear" w:color="auto" w:fill="FFFFFF"/>
          <w:rtl/>
          <w:lang w:bidi="ar-EG"/>
        </w:rPr>
        <w:t xml:space="preserve"> الحق الإيجابي: توقيع العقوبات القانونية على من يعتدى على المبعوثين الدبلوماسيين أو السفارة.</w:t>
      </w:r>
      <w:r>
        <w:rPr>
          <w:rStyle w:val="Appelnotedebasdep"/>
          <w:rFonts w:ascii="Simplified Arabic" w:hAnsi="Simplified Arabic" w:cs="Simplified Arabic"/>
          <w:color w:val="000000"/>
          <w:sz w:val="34"/>
          <w:szCs w:val="34"/>
          <w:shd w:val="clear" w:color="auto" w:fill="FFFFFF"/>
          <w:rtl/>
          <w:lang w:bidi="ar-EG"/>
        </w:rPr>
        <w:footnoteReference w:id="3"/>
      </w:r>
    </w:p>
    <w:p w:rsidR="0093742F" w:rsidRPr="000C3EAE" w:rsidRDefault="0093742F" w:rsidP="0093742F">
      <w:pPr>
        <w:bidi/>
        <w:ind w:left="360"/>
        <w:rPr>
          <w:rFonts w:ascii="Simplified Arabic" w:hAnsi="Simplified Arabic" w:cs="Simplified Arabic"/>
          <w:b/>
          <w:bCs/>
          <w:sz w:val="34"/>
          <w:szCs w:val="34"/>
          <w:rtl/>
          <w:lang w:bidi="ar-DZ"/>
        </w:rPr>
      </w:pPr>
      <w:r w:rsidRPr="000C3EAE">
        <w:rPr>
          <w:rFonts w:ascii="Simplified Arabic" w:hAnsi="Simplified Arabic" w:cs="Simplified Arabic" w:hint="cs"/>
          <w:b/>
          <w:bCs/>
          <w:sz w:val="34"/>
          <w:szCs w:val="34"/>
          <w:rtl/>
          <w:lang w:bidi="ar-DZ"/>
        </w:rPr>
        <w:t>خاتمة:</w:t>
      </w:r>
    </w:p>
    <w:p w:rsidR="009C60C6" w:rsidRPr="00FB6F78" w:rsidRDefault="0093742F" w:rsidP="002C0F8F">
      <w:pPr>
        <w:bidi/>
        <w:ind w:left="360"/>
        <w:rPr>
          <w:rFonts w:ascii="Simplified Arabic" w:hAnsi="Simplified Arabic" w:cs="Simplified Arabic"/>
          <w:sz w:val="28"/>
          <w:szCs w:val="28"/>
          <w:rtl/>
          <w:lang w:bidi="ar-DZ"/>
        </w:rPr>
      </w:pPr>
      <w:r>
        <w:rPr>
          <w:rFonts w:ascii="Simplified Arabic" w:hAnsi="Simplified Arabic" w:cs="Simplified Arabic" w:hint="cs"/>
          <w:sz w:val="34"/>
          <w:szCs w:val="34"/>
          <w:rtl/>
          <w:lang w:bidi="ar-DZ"/>
        </w:rPr>
        <w:lastRenderedPageBreak/>
        <w:t xml:space="preserve">تزايدت أهمية العمل الدبلوماسي </w:t>
      </w:r>
      <w:r w:rsidR="00221E23">
        <w:rPr>
          <w:rFonts w:ascii="Simplified Arabic" w:hAnsi="Simplified Arabic" w:cs="Simplified Arabic" w:hint="cs"/>
          <w:sz w:val="34"/>
          <w:szCs w:val="34"/>
          <w:rtl/>
          <w:lang w:bidi="ar-DZ"/>
        </w:rPr>
        <w:t>وازدادت الحاجة اليه لوقف صوت الرصاص، وحل الخلافات و النزاعات الدولية بدلا من استعمال القوة</w:t>
      </w:r>
      <w:r w:rsidRPr="0093742F">
        <w:rPr>
          <w:rFonts w:ascii="Simplified Arabic" w:hAnsi="Simplified Arabic" w:cs="Simplified Arabic"/>
          <w:sz w:val="34"/>
          <w:szCs w:val="34"/>
          <w:rtl/>
          <w:lang w:bidi="ar-DZ"/>
        </w:rPr>
        <w:t xml:space="preserve">، </w:t>
      </w:r>
      <w:r w:rsidR="00221E23">
        <w:rPr>
          <w:rFonts w:ascii="Simplified Arabic" w:hAnsi="Simplified Arabic" w:cs="Simplified Arabic" w:hint="cs"/>
          <w:sz w:val="34"/>
          <w:szCs w:val="34"/>
          <w:rtl/>
          <w:lang w:bidi="ar-DZ"/>
        </w:rPr>
        <w:t>كما تنوع العمل الدبلوماسي وزادت فروعه الى جوانب عدة اقتصادية ومالية...</w:t>
      </w:r>
      <w:r w:rsidRPr="0093742F">
        <w:rPr>
          <w:rFonts w:ascii="Simplified Arabic" w:hAnsi="Simplified Arabic" w:cs="Simplified Arabic"/>
          <w:sz w:val="34"/>
          <w:szCs w:val="34"/>
          <w:rtl/>
          <w:lang w:bidi="ar-DZ"/>
        </w:rPr>
        <w:t xml:space="preserve">، و ثم تجاوز بذلك الحدود التقليدية بحيث أصبح متاحا للجماعات والمجموعات، والمنظمات الغير الحكومية وحتى للأفراد مباشرة العمل الدبلوماسي </w:t>
      </w:r>
      <w:r w:rsidR="00221E23">
        <w:rPr>
          <w:rFonts w:ascii="Simplified Arabic" w:hAnsi="Simplified Arabic" w:cs="Simplified Arabic" w:hint="cs"/>
          <w:sz w:val="34"/>
          <w:szCs w:val="34"/>
          <w:rtl/>
          <w:lang w:bidi="ar-DZ"/>
        </w:rPr>
        <w:t>خاصة مع التطور الهائل لتكنولوجيا الاعلام و الاتصال التي جعلت من العالم قرية صغيرة ملغية الحدود</w:t>
      </w:r>
      <w:r w:rsidRPr="0093742F">
        <w:rPr>
          <w:rFonts w:ascii="Simplified Arabic" w:hAnsi="Simplified Arabic" w:cs="Simplified Arabic"/>
          <w:sz w:val="34"/>
          <w:szCs w:val="34"/>
          <w:rtl/>
          <w:lang w:bidi="ar-DZ"/>
        </w:rPr>
        <w:t xml:space="preserve">، </w:t>
      </w:r>
      <w:r w:rsidR="00221E23">
        <w:rPr>
          <w:rFonts w:ascii="Simplified Arabic" w:hAnsi="Simplified Arabic" w:cs="Simplified Arabic" w:hint="cs"/>
          <w:sz w:val="34"/>
          <w:szCs w:val="34"/>
          <w:rtl/>
          <w:lang w:bidi="ar-DZ"/>
        </w:rPr>
        <w:t xml:space="preserve">حتى زالت </w:t>
      </w:r>
      <w:r w:rsidRPr="0093742F">
        <w:rPr>
          <w:rFonts w:ascii="Simplified Arabic" w:hAnsi="Simplified Arabic" w:cs="Simplified Arabic"/>
          <w:sz w:val="34"/>
          <w:szCs w:val="34"/>
          <w:rtl/>
          <w:lang w:bidi="ar-DZ"/>
        </w:rPr>
        <w:t xml:space="preserve">إلى حد كبير الفواصل بين ما هو قومي الاختصاص لا يجوز الاقتراب منه، أو التدخل فيه، وما هو  عالمي الاهتمام، </w:t>
      </w:r>
      <w:r w:rsidR="00221E23">
        <w:rPr>
          <w:rFonts w:ascii="Simplified Arabic" w:hAnsi="Simplified Arabic" w:cs="Simplified Arabic" w:hint="cs"/>
          <w:sz w:val="34"/>
          <w:szCs w:val="34"/>
          <w:rtl/>
          <w:lang w:bidi="ar-DZ"/>
        </w:rPr>
        <w:t xml:space="preserve">وأصبحت الدول تولي اهتماما بالغا لسياساتها </w:t>
      </w:r>
    </w:p>
    <w:p w:rsidR="009C60C6" w:rsidRPr="00816687" w:rsidRDefault="009C60C6" w:rsidP="009C60C6">
      <w:pPr>
        <w:pStyle w:val="Paragraphedeliste"/>
        <w:bidi/>
        <w:rPr>
          <w:rFonts w:ascii="Simplified Arabic" w:hAnsi="Simplified Arabic" w:cs="Simplified Arabic"/>
          <w:sz w:val="28"/>
          <w:szCs w:val="28"/>
          <w:lang w:bidi="ar-DZ"/>
        </w:rPr>
      </w:pPr>
    </w:p>
    <w:p w:rsidR="00007486" w:rsidRDefault="00007486" w:rsidP="009C60C6">
      <w:pPr>
        <w:pStyle w:val="Paragraphedeliste"/>
        <w:numPr>
          <w:ilvl w:val="0"/>
          <w:numId w:val="9"/>
        </w:numPr>
        <w:bidi/>
        <w:rPr>
          <w:rFonts w:ascii="Simplified Arabic" w:hAnsi="Simplified Arabic" w:cs="Simplified Arabic"/>
          <w:sz w:val="28"/>
          <w:szCs w:val="28"/>
          <w:lang w:bidi="ar-DZ"/>
        </w:rPr>
      </w:pPr>
      <w:proofErr w:type="spellStart"/>
      <w:r w:rsidRPr="00816687">
        <w:rPr>
          <w:rFonts w:ascii="Simplified Arabic" w:hAnsi="Simplified Arabic" w:cs="Simplified Arabic"/>
          <w:sz w:val="28"/>
          <w:szCs w:val="28"/>
          <w:rtl/>
          <w:lang w:bidi="ar-DZ"/>
        </w:rPr>
        <w:t>ماركرريت</w:t>
      </w:r>
      <w:proofErr w:type="spellEnd"/>
      <w:r w:rsidRPr="00816687">
        <w:rPr>
          <w:rFonts w:ascii="Simplified Arabic" w:hAnsi="Simplified Arabic" w:cs="Simplified Arabic"/>
          <w:sz w:val="28"/>
          <w:szCs w:val="28"/>
          <w:rtl/>
          <w:lang w:bidi="ar-DZ"/>
        </w:rPr>
        <w:t xml:space="preserve"> </w:t>
      </w:r>
      <w:proofErr w:type="spellStart"/>
      <w:r w:rsidRPr="00816687">
        <w:rPr>
          <w:rFonts w:ascii="Simplified Arabic" w:hAnsi="Simplified Arabic" w:cs="Simplified Arabic"/>
          <w:sz w:val="28"/>
          <w:szCs w:val="28"/>
          <w:rtl/>
          <w:lang w:bidi="ar-DZ"/>
        </w:rPr>
        <w:t>انطوسيان</w:t>
      </w:r>
      <w:proofErr w:type="spellEnd"/>
      <w:r w:rsidRPr="00816687">
        <w:rPr>
          <w:rFonts w:ascii="Simplified Arabic" w:hAnsi="Simplified Arabic" w:cs="Simplified Arabic"/>
          <w:sz w:val="28"/>
          <w:szCs w:val="28"/>
          <w:rtl/>
          <w:lang w:bidi="ar-DZ"/>
        </w:rPr>
        <w:t>: الدبلوماسية وفق القانون الدولي بين النظرية والتطبيق. نفس المرجع السابق.ص12.</w:t>
      </w:r>
    </w:p>
    <w:p w:rsidR="005A4066" w:rsidRPr="005A4066" w:rsidRDefault="005A4066" w:rsidP="005A4066">
      <w:pPr>
        <w:pStyle w:val="Paragraphedeliste"/>
        <w:numPr>
          <w:ilvl w:val="0"/>
          <w:numId w:val="9"/>
        </w:numPr>
        <w:bidi/>
        <w:rPr>
          <w:rFonts w:ascii="Simplified Arabic" w:hAnsi="Simplified Arabic" w:cs="Simplified Arabic"/>
          <w:sz w:val="28"/>
          <w:szCs w:val="28"/>
          <w:lang w:bidi="ar-DZ"/>
        </w:rPr>
      </w:pPr>
      <w:r w:rsidRPr="005A4066">
        <w:rPr>
          <w:rFonts w:ascii="Simplified Arabic" w:hAnsi="Simplified Arabic" w:cs="Simplified Arabic"/>
          <w:sz w:val="28"/>
          <w:szCs w:val="28"/>
          <w:rtl/>
          <w:lang w:bidi="ar-DZ"/>
        </w:rPr>
        <w:t xml:space="preserve"> احمد خلف: مفهوم الحصانة الدبلوماسية. موقع مدونة نريد. 20-04-</w:t>
      </w:r>
      <w:proofErr w:type="gramStart"/>
      <w:r w:rsidRPr="005A4066">
        <w:rPr>
          <w:rFonts w:ascii="Simplified Arabic" w:hAnsi="Simplified Arabic" w:cs="Simplified Arabic"/>
          <w:sz w:val="28"/>
          <w:szCs w:val="28"/>
          <w:rtl/>
          <w:lang w:bidi="ar-DZ"/>
        </w:rPr>
        <w:t>2014- الرابط</w:t>
      </w:r>
      <w:proofErr w:type="gramEnd"/>
      <w:r w:rsidRPr="005A4066">
        <w:rPr>
          <w:rFonts w:ascii="Simplified Arabic" w:hAnsi="Simplified Arabic" w:cs="Simplified Arabic"/>
          <w:sz w:val="28"/>
          <w:szCs w:val="28"/>
          <w:rtl/>
          <w:lang w:bidi="ar-DZ"/>
        </w:rPr>
        <w:t xml:space="preserve"> الالكتروني:</w:t>
      </w:r>
    </w:p>
    <w:p w:rsidR="005A4066" w:rsidRPr="005A4066" w:rsidRDefault="005A4066" w:rsidP="005A4066">
      <w:pPr>
        <w:jc w:val="both"/>
        <w:rPr>
          <w:rFonts w:ascii="Simplified Arabic" w:hAnsi="Simplified Arabic" w:cs="Simplified Arabic"/>
          <w:sz w:val="20"/>
          <w:szCs w:val="20"/>
          <w:rtl/>
          <w:lang w:bidi="ar-DZ"/>
        </w:rPr>
      </w:pPr>
      <w:r w:rsidRPr="005A4066">
        <w:rPr>
          <w:rFonts w:ascii="Simplified Arabic" w:hAnsi="Simplified Arabic" w:cs="Simplified Arabic"/>
          <w:sz w:val="20"/>
          <w:szCs w:val="20"/>
          <w:lang w:bidi="ar-DZ"/>
        </w:rPr>
        <w:t>http://noreed.horizon-studios.net/4_458_%D9%85%D9%81%D9%87%D9%88%D9%85-%D8%A7%D9%84%D8%AD%D8%B5%D8%A7%D9%86%D8%A9-%D8%A7%D9%84%D8%AF%D8%A8%D9%84%D9%88%D9%85%D8%A7%D8%B3%D9%8A%D8%A9-%D9%88%D9%85%D8%A7-%D9%84%D9%87%D8%A7-%D9%88-%D9%85%D8%A7-%D8%B9%D9%84%D9%8A%D9%87%D8%A7</w:t>
      </w:r>
    </w:p>
    <w:sectPr w:rsidR="005A4066" w:rsidRPr="005A40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8ED" w:rsidRDefault="000D28ED" w:rsidP="000049AF">
      <w:r>
        <w:separator/>
      </w:r>
    </w:p>
  </w:endnote>
  <w:endnote w:type="continuationSeparator" w:id="0">
    <w:p w:rsidR="000D28ED" w:rsidRDefault="000D28ED" w:rsidP="0000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8ED" w:rsidRDefault="000D28ED" w:rsidP="000049AF">
      <w:r>
        <w:separator/>
      </w:r>
    </w:p>
  </w:footnote>
  <w:footnote w:type="continuationSeparator" w:id="0">
    <w:p w:rsidR="000D28ED" w:rsidRDefault="000D28ED" w:rsidP="000049AF">
      <w:r>
        <w:continuationSeparator/>
      </w:r>
    </w:p>
  </w:footnote>
  <w:footnote w:id="1">
    <w:p w:rsidR="00FB3457" w:rsidRPr="00365C11" w:rsidRDefault="00FB3457" w:rsidP="00B26331">
      <w:pPr>
        <w:pStyle w:val="Notedebasdepage"/>
        <w:bidi/>
        <w:rPr>
          <w:rFonts w:ascii="Simplified Arabic" w:hAnsi="Simplified Arabic" w:cs="Simplified Arabic"/>
          <w:rtl/>
          <w:lang w:bidi="ar-DZ"/>
        </w:rPr>
      </w:pPr>
      <w:r w:rsidRPr="00365C11">
        <w:rPr>
          <w:rStyle w:val="Appelnotedebasdep"/>
          <w:rFonts w:ascii="Simplified Arabic" w:hAnsi="Simplified Arabic" w:cs="Simplified Arabic"/>
        </w:rPr>
        <w:footnoteRef/>
      </w:r>
      <w:r w:rsidRPr="00365C11">
        <w:rPr>
          <w:rFonts w:ascii="Simplified Arabic" w:hAnsi="Simplified Arabic" w:cs="Simplified Arabic"/>
        </w:rPr>
        <w:t xml:space="preserve"> </w:t>
      </w:r>
      <w:r w:rsidR="00B26331" w:rsidRPr="00365C11">
        <w:rPr>
          <w:rFonts w:ascii="Simplified Arabic" w:hAnsi="Simplified Arabic" w:cs="Simplified Arabic"/>
          <w:rtl/>
          <w:lang w:bidi="ar-DZ"/>
        </w:rPr>
        <w:t xml:space="preserve"> </w:t>
      </w:r>
      <w:proofErr w:type="spellStart"/>
      <w:r w:rsidR="00B26331" w:rsidRPr="00365C11">
        <w:rPr>
          <w:rFonts w:ascii="Simplified Arabic" w:hAnsi="Simplified Arabic" w:cs="Simplified Arabic"/>
          <w:rtl/>
          <w:lang w:bidi="ar-DZ"/>
        </w:rPr>
        <w:t>ماركرريت</w:t>
      </w:r>
      <w:proofErr w:type="spellEnd"/>
      <w:r w:rsidR="00B26331" w:rsidRPr="00365C11">
        <w:rPr>
          <w:rFonts w:ascii="Simplified Arabic" w:hAnsi="Simplified Arabic" w:cs="Simplified Arabic"/>
          <w:rtl/>
          <w:lang w:bidi="ar-DZ"/>
        </w:rPr>
        <w:t xml:space="preserve"> </w:t>
      </w:r>
      <w:proofErr w:type="spellStart"/>
      <w:r w:rsidR="00B26331" w:rsidRPr="00365C11">
        <w:rPr>
          <w:rFonts w:ascii="Simplified Arabic" w:hAnsi="Simplified Arabic" w:cs="Simplified Arabic"/>
          <w:rtl/>
          <w:lang w:bidi="ar-DZ"/>
        </w:rPr>
        <w:t>انطوسيان</w:t>
      </w:r>
      <w:proofErr w:type="spellEnd"/>
      <w:r w:rsidR="00B26331" w:rsidRPr="00365C11">
        <w:rPr>
          <w:rFonts w:ascii="Simplified Arabic" w:hAnsi="Simplified Arabic" w:cs="Simplified Arabic"/>
          <w:rtl/>
          <w:lang w:bidi="ar-DZ"/>
        </w:rPr>
        <w:t>: الدبلوماسية وفق القانون الدولي بين النظرية والتطبيق. ورقة بحثية قدمت في مجلس النواب اللبناني. البرنامج التدريبي لخريجي الجامعات في مجلس النواب اللبناني. شباط 2013. لبنان. ص 11.</w:t>
      </w:r>
    </w:p>
  </w:footnote>
  <w:footnote w:id="2">
    <w:p w:rsidR="00DF7280" w:rsidRDefault="00DF7280" w:rsidP="00DF7280">
      <w:pPr>
        <w:pStyle w:val="Notedebasdepage"/>
        <w:bidi/>
        <w:rPr>
          <w:rtl/>
          <w:lang w:bidi="ar-DZ"/>
        </w:rPr>
      </w:pPr>
      <w:r w:rsidRPr="00365C11">
        <w:rPr>
          <w:rStyle w:val="Appelnotedebasdep"/>
          <w:rFonts w:ascii="Simplified Arabic" w:hAnsi="Simplified Arabic" w:cs="Simplified Arabic"/>
        </w:rPr>
        <w:footnoteRef/>
      </w:r>
      <w:r w:rsidRPr="00365C11">
        <w:rPr>
          <w:rFonts w:ascii="Simplified Arabic" w:hAnsi="Simplified Arabic" w:cs="Simplified Arabic"/>
        </w:rPr>
        <w:t xml:space="preserve"> </w:t>
      </w:r>
      <w:r w:rsidRPr="00365C11">
        <w:rPr>
          <w:rFonts w:ascii="Simplified Arabic" w:hAnsi="Simplified Arabic" w:cs="Simplified Arabic"/>
          <w:rtl/>
          <w:lang w:bidi="ar-DZ"/>
        </w:rPr>
        <w:t xml:space="preserve"> ماركرريت انطوسيان: الدبلوماسية وفق القانون الدولي بين النظرية والتطبيق. نفس المرجع السابق.ص12.</w:t>
      </w:r>
    </w:p>
  </w:footnote>
  <w:footnote w:id="3">
    <w:p w:rsidR="002C0F8F" w:rsidRDefault="002C0F8F" w:rsidP="002C0F8F">
      <w:pPr>
        <w:pStyle w:val="Notedebasdepage"/>
        <w:bidi/>
        <w:rPr>
          <w:rFonts w:hint="cs"/>
          <w:rtl/>
          <w:lang w:bidi="ar-DZ"/>
        </w:rPr>
      </w:pPr>
      <w:r>
        <w:rPr>
          <w:rStyle w:val="Appelnotedebasdep"/>
        </w:rPr>
        <w:footnoteRef/>
      </w:r>
      <w:r>
        <w:t xml:space="preserve"> </w:t>
      </w:r>
      <w:r>
        <w:rPr>
          <w:rFonts w:hint="cs"/>
          <w:rtl/>
          <w:lang w:bidi="ar-DZ"/>
        </w:rPr>
        <w:t xml:space="preserve"> احمد خلف: مفهوم الحصانة الدبلوماسية</w:t>
      </w:r>
      <w:proofErr w:type="gramStart"/>
      <w:r w:rsidR="007F7E30">
        <w:rPr>
          <w:rFonts w:hint="cs"/>
          <w:rtl/>
          <w:lang w:bidi="ar-DZ"/>
        </w:rPr>
        <w:t xml:space="preserve">. </w:t>
      </w:r>
      <w:proofErr w:type="gramEnd"/>
      <w:r w:rsidR="007F7E30">
        <w:rPr>
          <w:rFonts w:hint="cs"/>
          <w:rtl/>
          <w:lang w:bidi="ar-DZ"/>
        </w:rPr>
        <w:t>موقع مدونة نريد</w:t>
      </w:r>
      <w:r>
        <w:rPr>
          <w:rFonts w:hint="cs"/>
          <w:rtl/>
          <w:lang w:bidi="ar-DZ"/>
        </w:rPr>
        <w:t>. 20-04-2014- الرابط الالكتروني:</w:t>
      </w:r>
    </w:p>
    <w:p w:rsidR="002C0F8F" w:rsidRDefault="002C0F8F" w:rsidP="002C0F8F">
      <w:pPr>
        <w:pStyle w:val="Notedebasdepage"/>
        <w:rPr>
          <w:rFonts w:hint="cs"/>
          <w:rtl/>
          <w:lang w:bidi="ar-DZ"/>
        </w:rPr>
      </w:pPr>
      <w:r w:rsidRPr="002C0F8F">
        <w:rPr>
          <w:lang w:bidi="ar-DZ"/>
        </w:rPr>
        <w:t>http://noreed.horizon-studios.net/4_458_%D9%85%D9%81%D9%87%D9%88%D9%85-%D8%A7%D9%84%D8%AD%D8%B5%D8%A7%D9%86%D8%A9-%D8%A7%D9%84%D8%AF%D8%A8%D9%84%D9%88%D9%85%D8%A7%D8%B3%D9%8A%D8%A9-%D9%88%D9%85%D8%A7-%D9%84%D9%87%D8%A7-%D9%88-%D9%85%D8%A7-%D8%B9%D9%84%D9%8A%D9%87%D8%A7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E21"/>
    <w:multiLevelType w:val="hybridMultilevel"/>
    <w:tmpl w:val="251AC53E"/>
    <w:lvl w:ilvl="0" w:tplc="C186D800">
      <w:start w:val="4"/>
      <w:numFmt w:val="bullet"/>
      <w:lvlText w:val="-"/>
      <w:lvlJc w:val="left"/>
      <w:pPr>
        <w:ind w:left="72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F163B3"/>
    <w:multiLevelType w:val="hybridMultilevel"/>
    <w:tmpl w:val="259C5B8C"/>
    <w:lvl w:ilvl="0" w:tplc="293E9478">
      <w:start w:val="1"/>
      <w:numFmt w:val="decimal"/>
      <w:lvlText w:val="%1-"/>
      <w:lvlJc w:val="left"/>
      <w:pPr>
        <w:ind w:left="630" w:hanging="360"/>
      </w:pPr>
      <w:rPr>
        <w:rFonts w:hint="default"/>
      </w:rPr>
    </w:lvl>
    <w:lvl w:ilvl="1" w:tplc="040C0019" w:tentative="1">
      <w:start w:val="1"/>
      <w:numFmt w:val="lowerLetter"/>
      <w:lvlText w:val="%2."/>
      <w:lvlJc w:val="left"/>
      <w:pPr>
        <w:ind w:left="1350" w:hanging="360"/>
      </w:pPr>
    </w:lvl>
    <w:lvl w:ilvl="2" w:tplc="040C001B" w:tentative="1">
      <w:start w:val="1"/>
      <w:numFmt w:val="lowerRoman"/>
      <w:lvlText w:val="%3."/>
      <w:lvlJc w:val="right"/>
      <w:pPr>
        <w:ind w:left="2070" w:hanging="180"/>
      </w:pPr>
    </w:lvl>
    <w:lvl w:ilvl="3" w:tplc="040C000F" w:tentative="1">
      <w:start w:val="1"/>
      <w:numFmt w:val="decimal"/>
      <w:lvlText w:val="%4."/>
      <w:lvlJc w:val="left"/>
      <w:pPr>
        <w:ind w:left="2790" w:hanging="360"/>
      </w:pPr>
    </w:lvl>
    <w:lvl w:ilvl="4" w:tplc="040C0019" w:tentative="1">
      <w:start w:val="1"/>
      <w:numFmt w:val="lowerLetter"/>
      <w:lvlText w:val="%5."/>
      <w:lvlJc w:val="left"/>
      <w:pPr>
        <w:ind w:left="3510" w:hanging="360"/>
      </w:pPr>
    </w:lvl>
    <w:lvl w:ilvl="5" w:tplc="040C001B" w:tentative="1">
      <w:start w:val="1"/>
      <w:numFmt w:val="lowerRoman"/>
      <w:lvlText w:val="%6."/>
      <w:lvlJc w:val="right"/>
      <w:pPr>
        <w:ind w:left="4230" w:hanging="180"/>
      </w:pPr>
    </w:lvl>
    <w:lvl w:ilvl="6" w:tplc="040C000F" w:tentative="1">
      <w:start w:val="1"/>
      <w:numFmt w:val="decimal"/>
      <w:lvlText w:val="%7."/>
      <w:lvlJc w:val="left"/>
      <w:pPr>
        <w:ind w:left="4950" w:hanging="360"/>
      </w:pPr>
    </w:lvl>
    <w:lvl w:ilvl="7" w:tplc="040C0019" w:tentative="1">
      <w:start w:val="1"/>
      <w:numFmt w:val="lowerLetter"/>
      <w:lvlText w:val="%8."/>
      <w:lvlJc w:val="left"/>
      <w:pPr>
        <w:ind w:left="5670" w:hanging="360"/>
      </w:pPr>
    </w:lvl>
    <w:lvl w:ilvl="8" w:tplc="040C001B" w:tentative="1">
      <w:start w:val="1"/>
      <w:numFmt w:val="lowerRoman"/>
      <w:lvlText w:val="%9."/>
      <w:lvlJc w:val="right"/>
      <w:pPr>
        <w:ind w:left="6390" w:hanging="180"/>
      </w:pPr>
    </w:lvl>
  </w:abstractNum>
  <w:abstractNum w:abstractNumId="2" w15:restartNumberingAfterBreak="0">
    <w:nsid w:val="19A63DAE"/>
    <w:multiLevelType w:val="hybridMultilevel"/>
    <w:tmpl w:val="965A9F84"/>
    <w:lvl w:ilvl="0" w:tplc="9D9AC39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764D42"/>
    <w:multiLevelType w:val="hybridMultilevel"/>
    <w:tmpl w:val="A3DA6E6E"/>
    <w:lvl w:ilvl="0" w:tplc="BD980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DB62AB"/>
    <w:multiLevelType w:val="hybridMultilevel"/>
    <w:tmpl w:val="36A82D98"/>
    <w:lvl w:ilvl="0" w:tplc="25D848D2">
      <w:numFmt w:val="bullet"/>
      <w:lvlText w:val="-"/>
      <w:lvlJc w:val="left"/>
      <w:pPr>
        <w:ind w:left="720" w:hanging="360"/>
      </w:pPr>
      <w:rPr>
        <w:rFonts w:ascii="Simplified Arabic" w:eastAsia="Times New Roman" w:hAnsi="Simplified Arabic" w:cs="Simplified Arabic"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FC4396"/>
    <w:multiLevelType w:val="hybridMultilevel"/>
    <w:tmpl w:val="86F03780"/>
    <w:lvl w:ilvl="0" w:tplc="AF4A24D6">
      <w:start w:val="1"/>
      <w:numFmt w:val="decimal"/>
      <w:lvlText w:val="%1-"/>
      <w:lvlJc w:val="left"/>
      <w:pPr>
        <w:ind w:left="720" w:hanging="36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27086A"/>
    <w:multiLevelType w:val="hybridMultilevel"/>
    <w:tmpl w:val="BFA83224"/>
    <w:lvl w:ilvl="0" w:tplc="ABA09C2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8EA5E41"/>
    <w:multiLevelType w:val="hybridMultilevel"/>
    <w:tmpl w:val="45AC45C2"/>
    <w:lvl w:ilvl="0" w:tplc="76ECDEDE">
      <w:start w:val="1"/>
      <w:numFmt w:val="decimal"/>
      <w:lvlText w:val="%1-"/>
      <w:lvlJc w:val="left"/>
      <w:pPr>
        <w:ind w:left="618"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1" w:tplc="AC7E0EE6">
      <w:start w:val="1"/>
      <w:numFmt w:val="lowerLetter"/>
      <w:lvlText w:val="%2"/>
      <w:lvlJc w:val="left"/>
      <w:pPr>
        <w:ind w:left="10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2" w:tplc="D4545610">
      <w:start w:val="1"/>
      <w:numFmt w:val="lowerRoman"/>
      <w:lvlText w:val="%3"/>
      <w:lvlJc w:val="left"/>
      <w:pPr>
        <w:ind w:left="18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3" w:tplc="108873A4">
      <w:start w:val="1"/>
      <w:numFmt w:val="decimal"/>
      <w:lvlText w:val="%4"/>
      <w:lvlJc w:val="left"/>
      <w:pPr>
        <w:ind w:left="25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4" w:tplc="DFD0E052">
      <w:start w:val="1"/>
      <w:numFmt w:val="lowerLetter"/>
      <w:lvlText w:val="%5"/>
      <w:lvlJc w:val="left"/>
      <w:pPr>
        <w:ind w:left="324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5" w:tplc="343E9762">
      <w:start w:val="1"/>
      <w:numFmt w:val="lowerRoman"/>
      <w:lvlText w:val="%6"/>
      <w:lvlJc w:val="left"/>
      <w:pPr>
        <w:ind w:left="396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6" w:tplc="2C18E9EC">
      <w:start w:val="1"/>
      <w:numFmt w:val="decimal"/>
      <w:lvlText w:val="%7"/>
      <w:lvlJc w:val="left"/>
      <w:pPr>
        <w:ind w:left="46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7" w:tplc="860C1ED2">
      <w:start w:val="1"/>
      <w:numFmt w:val="lowerLetter"/>
      <w:lvlText w:val="%8"/>
      <w:lvlJc w:val="left"/>
      <w:pPr>
        <w:ind w:left="54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8" w:tplc="BA40A0A8">
      <w:start w:val="1"/>
      <w:numFmt w:val="lowerRoman"/>
      <w:lvlText w:val="%9"/>
      <w:lvlJc w:val="left"/>
      <w:pPr>
        <w:ind w:left="61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abstractNum>
  <w:abstractNum w:abstractNumId="8" w15:restartNumberingAfterBreak="0">
    <w:nsid w:val="61F25D50"/>
    <w:multiLevelType w:val="hybridMultilevel"/>
    <w:tmpl w:val="93C449F8"/>
    <w:lvl w:ilvl="0" w:tplc="8A4E5140">
      <w:start w:val="2019"/>
      <w:numFmt w:val="bullet"/>
      <w:lvlText w:val="-"/>
      <w:lvlJc w:val="left"/>
      <w:pPr>
        <w:ind w:left="720" w:hanging="360"/>
      </w:pPr>
      <w:rPr>
        <w:rFonts w:ascii="Simplified Arabic" w:eastAsia="Times New Roman" w:hAnsi="Simplified Arabic" w:cs="Simplified Arab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B96195"/>
    <w:multiLevelType w:val="hybridMultilevel"/>
    <w:tmpl w:val="25EC47F0"/>
    <w:lvl w:ilvl="0" w:tplc="00AC46C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69B6B80"/>
    <w:multiLevelType w:val="hybridMultilevel"/>
    <w:tmpl w:val="BD8AE614"/>
    <w:lvl w:ilvl="0" w:tplc="FD24F4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6"/>
  </w:num>
  <w:num w:numId="7">
    <w:abstractNumId w:val="3"/>
  </w:num>
  <w:num w:numId="8">
    <w:abstractNumId w:val="10"/>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24"/>
    <w:rsid w:val="000049AF"/>
    <w:rsid w:val="00007486"/>
    <w:rsid w:val="0002171E"/>
    <w:rsid w:val="00026BCE"/>
    <w:rsid w:val="000613B8"/>
    <w:rsid w:val="0006586F"/>
    <w:rsid w:val="000B21E0"/>
    <w:rsid w:val="000B42C0"/>
    <w:rsid w:val="000C3EAE"/>
    <w:rsid w:val="000D28ED"/>
    <w:rsid w:val="0010359D"/>
    <w:rsid w:val="0011237B"/>
    <w:rsid w:val="00165B88"/>
    <w:rsid w:val="0016766F"/>
    <w:rsid w:val="001A4F10"/>
    <w:rsid w:val="0021377A"/>
    <w:rsid w:val="00221E23"/>
    <w:rsid w:val="0022421E"/>
    <w:rsid w:val="0023639F"/>
    <w:rsid w:val="0026088D"/>
    <w:rsid w:val="002C0F8F"/>
    <w:rsid w:val="002F5B67"/>
    <w:rsid w:val="00302393"/>
    <w:rsid w:val="00365C11"/>
    <w:rsid w:val="003A2142"/>
    <w:rsid w:val="003D10A3"/>
    <w:rsid w:val="004416A7"/>
    <w:rsid w:val="0044674F"/>
    <w:rsid w:val="0046280A"/>
    <w:rsid w:val="004A1060"/>
    <w:rsid w:val="004A5425"/>
    <w:rsid w:val="004B1089"/>
    <w:rsid w:val="004F6885"/>
    <w:rsid w:val="005143F7"/>
    <w:rsid w:val="005613C1"/>
    <w:rsid w:val="00567C03"/>
    <w:rsid w:val="00581565"/>
    <w:rsid w:val="005A4066"/>
    <w:rsid w:val="005C2D18"/>
    <w:rsid w:val="00655C89"/>
    <w:rsid w:val="00661968"/>
    <w:rsid w:val="00687A60"/>
    <w:rsid w:val="006E0332"/>
    <w:rsid w:val="00764E22"/>
    <w:rsid w:val="007C3804"/>
    <w:rsid w:val="007D05AD"/>
    <w:rsid w:val="007E68C2"/>
    <w:rsid w:val="007F7E30"/>
    <w:rsid w:val="008010F4"/>
    <w:rsid w:val="00805E66"/>
    <w:rsid w:val="00806153"/>
    <w:rsid w:val="00813663"/>
    <w:rsid w:val="00816687"/>
    <w:rsid w:val="0083716F"/>
    <w:rsid w:val="00867E22"/>
    <w:rsid w:val="00886FF4"/>
    <w:rsid w:val="008903AF"/>
    <w:rsid w:val="008A6DCB"/>
    <w:rsid w:val="008B1029"/>
    <w:rsid w:val="008B52B4"/>
    <w:rsid w:val="008E6E73"/>
    <w:rsid w:val="008F1710"/>
    <w:rsid w:val="009051C7"/>
    <w:rsid w:val="00917CF1"/>
    <w:rsid w:val="00920A0B"/>
    <w:rsid w:val="0093742F"/>
    <w:rsid w:val="009808F8"/>
    <w:rsid w:val="00982BA9"/>
    <w:rsid w:val="009840A6"/>
    <w:rsid w:val="009C29F5"/>
    <w:rsid w:val="009C60C6"/>
    <w:rsid w:val="009F132D"/>
    <w:rsid w:val="00A11E81"/>
    <w:rsid w:val="00AA2500"/>
    <w:rsid w:val="00AA6E3E"/>
    <w:rsid w:val="00AD3BFA"/>
    <w:rsid w:val="00AE7446"/>
    <w:rsid w:val="00B26331"/>
    <w:rsid w:val="00B4663D"/>
    <w:rsid w:val="00B638A9"/>
    <w:rsid w:val="00B84C11"/>
    <w:rsid w:val="00BB06BB"/>
    <w:rsid w:val="00BB1E53"/>
    <w:rsid w:val="00BD7D8D"/>
    <w:rsid w:val="00C70DE2"/>
    <w:rsid w:val="00C90372"/>
    <w:rsid w:val="00C91450"/>
    <w:rsid w:val="00C9324B"/>
    <w:rsid w:val="00C95D1E"/>
    <w:rsid w:val="00CB7EAF"/>
    <w:rsid w:val="00CC2F7A"/>
    <w:rsid w:val="00D16A42"/>
    <w:rsid w:val="00D76BAE"/>
    <w:rsid w:val="00D87525"/>
    <w:rsid w:val="00D94333"/>
    <w:rsid w:val="00D977D3"/>
    <w:rsid w:val="00DA6B5F"/>
    <w:rsid w:val="00DB2832"/>
    <w:rsid w:val="00DC4DCD"/>
    <w:rsid w:val="00DD5A7C"/>
    <w:rsid w:val="00DE0C95"/>
    <w:rsid w:val="00DF7280"/>
    <w:rsid w:val="00E0443B"/>
    <w:rsid w:val="00E3441D"/>
    <w:rsid w:val="00E4588E"/>
    <w:rsid w:val="00EC3C24"/>
    <w:rsid w:val="00EE46D7"/>
    <w:rsid w:val="00F3522E"/>
    <w:rsid w:val="00F40E2F"/>
    <w:rsid w:val="00F55FFD"/>
    <w:rsid w:val="00F65834"/>
    <w:rsid w:val="00FB3457"/>
    <w:rsid w:val="00FB6F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D3AF8-B0B8-45BA-AE19-6E7DA22B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F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B1029"/>
    <w:pPr>
      <w:keepNext/>
      <w:keepLines/>
      <w:pBdr>
        <w:bottom w:val="single" w:sz="4" w:space="1" w:color="052F61" w:themeColor="accent1"/>
      </w:pBdr>
      <w:spacing w:before="400" w:after="40"/>
      <w:outlineLvl w:val="0"/>
    </w:pPr>
    <w:rPr>
      <w:rFonts w:asciiTheme="majorHAnsi" w:eastAsiaTheme="majorEastAsia" w:hAnsiTheme="majorHAnsi" w:cstheme="majorBidi"/>
      <w:color w:val="032348" w:themeColor="accent1" w:themeShade="BF"/>
      <w:sz w:val="36"/>
      <w:szCs w:val="36"/>
    </w:rPr>
  </w:style>
  <w:style w:type="paragraph" w:styleId="Titre2">
    <w:name w:val="heading 2"/>
    <w:basedOn w:val="Normal"/>
    <w:next w:val="Normal"/>
    <w:link w:val="Titre2Car"/>
    <w:uiPriority w:val="9"/>
    <w:semiHidden/>
    <w:unhideWhenUsed/>
    <w:qFormat/>
    <w:rsid w:val="008B1029"/>
    <w:pPr>
      <w:keepNext/>
      <w:keepLines/>
      <w:spacing w:before="160"/>
      <w:outlineLvl w:val="1"/>
    </w:pPr>
    <w:rPr>
      <w:rFonts w:asciiTheme="majorHAnsi" w:eastAsiaTheme="majorEastAsia" w:hAnsiTheme="majorHAnsi" w:cstheme="majorBidi"/>
      <w:color w:val="032348" w:themeColor="accent1" w:themeShade="BF"/>
      <w:sz w:val="28"/>
      <w:szCs w:val="28"/>
    </w:rPr>
  </w:style>
  <w:style w:type="paragraph" w:styleId="Titre3">
    <w:name w:val="heading 3"/>
    <w:basedOn w:val="Normal"/>
    <w:next w:val="Normal"/>
    <w:link w:val="Titre3Car"/>
    <w:uiPriority w:val="9"/>
    <w:semiHidden/>
    <w:unhideWhenUsed/>
    <w:qFormat/>
    <w:rsid w:val="008B102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8B1029"/>
    <w:pPr>
      <w:keepNext/>
      <w:keepLines/>
      <w:spacing w:before="8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unhideWhenUsed/>
    <w:qFormat/>
    <w:rsid w:val="008B1029"/>
    <w:pPr>
      <w:keepNext/>
      <w:keepLines/>
      <w:spacing w:before="8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8B1029"/>
    <w:pPr>
      <w:keepNext/>
      <w:keepLines/>
      <w:spacing w:before="8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8B1029"/>
    <w:pPr>
      <w:keepNext/>
      <w:keepLines/>
      <w:spacing w:before="8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8B1029"/>
    <w:pPr>
      <w:keepNext/>
      <w:keepLines/>
      <w:spacing w:before="8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8B102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1029"/>
    <w:rPr>
      <w:rFonts w:asciiTheme="majorHAnsi" w:eastAsiaTheme="majorEastAsia" w:hAnsiTheme="majorHAnsi" w:cstheme="majorBidi"/>
      <w:color w:val="032348" w:themeColor="accent1" w:themeShade="BF"/>
      <w:sz w:val="36"/>
      <w:szCs w:val="36"/>
    </w:rPr>
  </w:style>
  <w:style w:type="character" w:customStyle="1" w:styleId="Titre2Car">
    <w:name w:val="Titre 2 Car"/>
    <w:basedOn w:val="Policepardfaut"/>
    <w:link w:val="Titre2"/>
    <w:uiPriority w:val="9"/>
    <w:semiHidden/>
    <w:rsid w:val="008B1029"/>
    <w:rPr>
      <w:rFonts w:asciiTheme="majorHAnsi" w:eastAsiaTheme="majorEastAsia" w:hAnsiTheme="majorHAnsi" w:cstheme="majorBidi"/>
      <w:color w:val="032348" w:themeColor="accent1" w:themeShade="BF"/>
      <w:sz w:val="28"/>
      <w:szCs w:val="28"/>
    </w:rPr>
  </w:style>
  <w:style w:type="character" w:customStyle="1" w:styleId="Titre3Car">
    <w:name w:val="Titre 3 Car"/>
    <w:basedOn w:val="Policepardfaut"/>
    <w:link w:val="Titre3"/>
    <w:uiPriority w:val="9"/>
    <w:semiHidden/>
    <w:rsid w:val="008B1029"/>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8B1029"/>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8B1029"/>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8B1029"/>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8B1029"/>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8B1029"/>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8B1029"/>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8B1029"/>
    <w:rPr>
      <w:b/>
      <w:bCs/>
      <w:color w:val="404040" w:themeColor="text1" w:themeTint="BF"/>
      <w:sz w:val="20"/>
      <w:szCs w:val="20"/>
    </w:rPr>
  </w:style>
  <w:style w:type="paragraph" w:styleId="Titre">
    <w:name w:val="Title"/>
    <w:basedOn w:val="Normal"/>
    <w:next w:val="Normal"/>
    <w:link w:val="TitreCar"/>
    <w:uiPriority w:val="10"/>
    <w:qFormat/>
    <w:rsid w:val="008B1029"/>
    <w:pPr>
      <w:contextualSpacing/>
    </w:pPr>
    <w:rPr>
      <w:rFonts w:asciiTheme="majorHAnsi" w:eastAsiaTheme="majorEastAsia" w:hAnsiTheme="majorHAnsi" w:cstheme="majorBidi"/>
      <w:color w:val="032348" w:themeColor="accent1" w:themeShade="BF"/>
      <w:spacing w:val="-7"/>
      <w:sz w:val="80"/>
      <w:szCs w:val="80"/>
    </w:rPr>
  </w:style>
  <w:style w:type="character" w:customStyle="1" w:styleId="TitreCar">
    <w:name w:val="Titre Car"/>
    <w:basedOn w:val="Policepardfaut"/>
    <w:link w:val="Titre"/>
    <w:uiPriority w:val="10"/>
    <w:rsid w:val="008B1029"/>
    <w:rPr>
      <w:rFonts w:asciiTheme="majorHAnsi" w:eastAsiaTheme="majorEastAsia" w:hAnsiTheme="majorHAnsi" w:cstheme="majorBidi"/>
      <w:color w:val="032348" w:themeColor="accent1" w:themeShade="BF"/>
      <w:spacing w:val="-7"/>
      <w:sz w:val="80"/>
      <w:szCs w:val="80"/>
    </w:rPr>
  </w:style>
  <w:style w:type="paragraph" w:styleId="Sous-titre">
    <w:name w:val="Subtitle"/>
    <w:basedOn w:val="Normal"/>
    <w:next w:val="Normal"/>
    <w:link w:val="Sous-titreCar"/>
    <w:uiPriority w:val="11"/>
    <w:qFormat/>
    <w:rsid w:val="008B102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8B1029"/>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8B1029"/>
    <w:rPr>
      <w:b/>
      <w:bCs/>
    </w:rPr>
  </w:style>
  <w:style w:type="character" w:styleId="Accentuation">
    <w:name w:val="Emphasis"/>
    <w:basedOn w:val="Policepardfaut"/>
    <w:uiPriority w:val="20"/>
    <w:qFormat/>
    <w:rsid w:val="008B1029"/>
    <w:rPr>
      <w:i/>
      <w:iCs/>
    </w:rPr>
  </w:style>
  <w:style w:type="paragraph" w:styleId="Sansinterligne">
    <w:name w:val="No Spacing"/>
    <w:uiPriority w:val="1"/>
    <w:qFormat/>
    <w:rsid w:val="008B1029"/>
    <w:pPr>
      <w:spacing w:after="0" w:line="240" w:lineRule="auto"/>
    </w:pPr>
  </w:style>
  <w:style w:type="paragraph" w:styleId="Paragraphedeliste">
    <w:name w:val="List Paragraph"/>
    <w:basedOn w:val="Normal"/>
    <w:uiPriority w:val="34"/>
    <w:qFormat/>
    <w:rsid w:val="008B1029"/>
    <w:pPr>
      <w:ind w:left="720"/>
      <w:contextualSpacing/>
    </w:pPr>
  </w:style>
  <w:style w:type="paragraph" w:styleId="Citation">
    <w:name w:val="Quote"/>
    <w:basedOn w:val="Normal"/>
    <w:next w:val="Normal"/>
    <w:link w:val="CitationCar"/>
    <w:uiPriority w:val="29"/>
    <w:qFormat/>
    <w:rsid w:val="008B1029"/>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8B1029"/>
    <w:rPr>
      <w:i/>
      <w:iCs/>
    </w:rPr>
  </w:style>
  <w:style w:type="paragraph" w:styleId="Citationintense">
    <w:name w:val="Intense Quote"/>
    <w:basedOn w:val="Normal"/>
    <w:next w:val="Normal"/>
    <w:link w:val="CitationintenseCar"/>
    <w:uiPriority w:val="30"/>
    <w:qFormat/>
    <w:rsid w:val="008B1029"/>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CitationintenseCar">
    <w:name w:val="Citation intense Car"/>
    <w:basedOn w:val="Policepardfaut"/>
    <w:link w:val="Citationintense"/>
    <w:uiPriority w:val="30"/>
    <w:rsid w:val="008B1029"/>
    <w:rPr>
      <w:rFonts w:asciiTheme="majorHAnsi" w:eastAsiaTheme="majorEastAsia" w:hAnsiTheme="majorHAnsi" w:cstheme="majorBidi"/>
      <w:color w:val="052F61" w:themeColor="accent1"/>
      <w:sz w:val="28"/>
      <w:szCs w:val="28"/>
    </w:rPr>
  </w:style>
  <w:style w:type="character" w:styleId="Emphaseple">
    <w:name w:val="Subtle Emphasis"/>
    <w:basedOn w:val="Policepardfaut"/>
    <w:uiPriority w:val="19"/>
    <w:qFormat/>
    <w:rsid w:val="008B1029"/>
    <w:rPr>
      <w:i/>
      <w:iCs/>
      <w:color w:val="595959" w:themeColor="text1" w:themeTint="A6"/>
    </w:rPr>
  </w:style>
  <w:style w:type="character" w:styleId="Emphaseintense">
    <w:name w:val="Intense Emphasis"/>
    <w:basedOn w:val="Policepardfaut"/>
    <w:uiPriority w:val="21"/>
    <w:qFormat/>
    <w:rsid w:val="008B1029"/>
    <w:rPr>
      <w:b/>
      <w:bCs/>
      <w:i/>
      <w:iCs/>
    </w:rPr>
  </w:style>
  <w:style w:type="character" w:styleId="Rfrenceple">
    <w:name w:val="Subtle Reference"/>
    <w:basedOn w:val="Policepardfaut"/>
    <w:uiPriority w:val="31"/>
    <w:qFormat/>
    <w:rsid w:val="008B1029"/>
    <w:rPr>
      <w:smallCaps/>
      <w:color w:val="404040" w:themeColor="text1" w:themeTint="BF"/>
    </w:rPr>
  </w:style>
  <w:style w:type="character" w:styleId="Rfrenceintense">
    <w:name w:val="Intense Reference"/>
    <w:basedOn w:val="Policepardfaut"/>
    <w:uiPriority w:val="32"/>
    <w:qFormat/>
    <w:rsid w:val="008B1029"/>
    <w:rPr>
      <w:b/>
      <w:bCs/>
      <w:smallCaps/>
      <w:u w:val="single"/>
    </w:rPr>
  </w:style>
  <w:style w:type="character" w:styleId="Titredulivre">
    <w:name w:val="Book Title"/>
    <w:basedOn w:val="Policepardfaut"/>
    <w:uiPriority w:val="33"/>
    <w:qFormat/>
    <w:rsid w:val="008B1029"/>
    <w:rPr>
      <w:b/>
      <w:bCs/>
      <w:smallCaps/>
    </w:rPr>
  </w:style>
  <w:style w:type="paragraph" w:styleId="En-ttedetabledesmatires">
    <w:name w:val="TOC Heading"/>
    <w:basedOn w:val="Titre1"/>
    <w:next w:val="Normal"/>
    <w:uiPriority w:val="39"/>
    <w:semiHidden/>
    <w:unhideWhenUsed/>
    <w:qFormat/>
    <w:rsid w:val="008B1029"/>
    <w:pPr>
      <w:outlineLvl w:val="9"/>
    </w:pPr>
  </w:style>
  <w:style w:type="character" w:styleId="Lienhypertexte">
    <w:name w:val="Hyperlink"/>
    <w:basedOn w:val="Policepardfaut"/>
    <w:uiPriority w:val="99"/>
    <w:unhideWhenUsed/>
    <w:rsid w:val="00F65834"/>
    <w:rPr>
      <w:color w:val="0000FF"/>
      <w:u w:val="single"/>
    </w:rPr>
  </w:style>
  <w:style w:type="paragraph" w:styleId="Notedebasdepage">
    <w:name w:val="footnote text"/>
    <w:basedOn w:val="Normal"/>
    <w:link w:val="NotedebasdepageCar"/>
    <w:uiPriority w:val="99"/>
    <w:unhideWhenUsed/>
    <w:rsid w:val="000049AF"/>
    <w:rPr>
      <w:sz w:val="20"/>
      <w:szCs w:val="20"/>
    </w:rPr>
  </w:style>
  <w:style w:type="character" w:customStyle="1" w:styleId="NotedebasdepageCar">
    <w:name w:val="Note de bas de page Car"/>
    <w:basedOn w:val="Policepardfaut"/>
    <w:link w:val="Notedebasdepage"/>
    <w:uiPriority w:val="99"/>
    <w:rsid w:val="000049A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049AF"/>
    <w:rPr>
      <w:vertAlign w:val="superscript"/>
    </w:rPr>
  </w:style>
  <w:style w:type="table" w:styleId="Grilledutableau">
    <w:name w:val="Table Grid"/>
    <w:basedOn w:val="TableauNormal"/>
    <w:uiPriority w:val="39"/>
    <w:rsid w:val="004F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0813">
      <w:bodyDiv w:val="1"/>
      <w:marLeft w:val="0"/>
      <w:marRight w:val="0"/>
      <w:marTop w:val="0"/>
      <w:marBottom w:val="0"/>
      <w:divBdr>
        <w:top w:val="none" w:sz="0" w:space="0" w:color="auto"/>
        <w:left w:val="none" w:sz="0" w:space="0" w:color="auto"/>
        <w:bottom w:val="none" w:sz="0" w:space="0" w:color="auto"/>
        <w:right w:val="none" w:sz="0" w:space="0" w:color="auto"/>
      </w:divBdr>
    </w:div>
    <w:div w:id="629631426">
      <w:bodyDiv w:val="1"/>
      <w:marLeft w:val="0"/>
      <w:marRight w:val="0"/>
      <w:marTop w:val="0"/>
      <w:marBottom w:val="0"/>
      <w:divBdr>
        <w:top w:val="none" w:sz="0" w:space="0" w:color="auto"/>
        <w:left w:val="none" w:sz="0" w:space="0" w:color="auto"/>
        <w:bottom w:val="none" w:sz="0" w:space="0" w:color="auto"/>
        <w:right w:val="none" w:sz="0" w:space="0" w:color="auto"/>
      </w:divBdr>
      <w:divsChild>
        <w:div w:id="2139762764">
          <w:marLeft w:val="0"/>
          <w:marRight w:val="0"/>
          <w:marTop w:val="0"/>
          <w:marBottom w:val="0"/>
          <w:divBdr>
            <w:top w:val="none" w:sz="0" w:space="0" w:color="auto"/>
            <w:left w:val="none" w:sz="0" w:space="0" w:color="auto"/>
            <w:bottom w:val="none" w:sz="0" w:space="0" w:color="auto"/>
            <w:right w:val="none" w:sz="0" w:space="0" w:color="auto"/>
          </w:divBdr>
        </w:div>
        <w:div w:id="1535577376">
          <w:marLeft w:val="0"/>
          <w:marRight w:val="0"/>
          <w:marTop w:val="0"/>
          <w:marBottom w:val="0"/>
          <w:divBdr>
            <w:top w:val="none" w:sz="0" w:space="0" w:color="auto"/>
            <w:left w:val="none" w:sz="0" w:space="0" w:color="auto"/>
            <w:bottom w:val="none" w:sz="0" w:space="0" w:color="auto"/>
            <w:right w:val="none" w:sz="0" w:space="0" w:color="auto"/>
          </w:divBdr>
        </w:div>
        <w:div w:id="522979743">
          <w:marLeft w:val="0"/>
          <w:marRight w:val="0"/>
          <w:marTop w:val="0"/>
          <w:marBottom w:val="0"/>
          <w:divBdr>
            <w:top w:val="none" w:sz="0" w:space="0" w:color="auto"/>
            <w:left w:val="none" w:sz="0" w:space="0" w:color="auto"/>
            <w:bottom w:val="none" w:sz="0" w:space="0" w:color="auto"/>
            <w:right w:val="none" w:sz="0" w:space="0" w:color="auto"/>
          </w:divBdr>
        </w:div>
        <w:div w:id="473529907">
          <w:marLeft w:val="0"/>
          <w:marRight w:val="0"/>
          <w:marTop w:val="0"/>
          <w:marBottom w:val="0"/>
          <w:divBdr>
            <w:top w:val="none" w:sz="0" w:space="0" w:color="auto"/>
            <w:left w:val="none" w:sz="0" w:space="0" w:color="auto"/>
            <w:bottom w:val="none" w:sz="0" w:space="0" w:color="auto"/>
            <w:right w:val="none" w:sz="0" w:space="0" w:color="auto"/>
          </w:divBdr>
        </w:div>
        <w:div w:id="511267269">
          <w:marLeft w:val="0"/>
          <w:marRight w:val="0"/>
          <w:marTop w:val="0"/>
          <w:marBottom w:val="0"/>
          <w:divBdr>
            <w:top w:val="none" w:sz="0" w:space="0" w:color="auto"/>
            <w:left w:val="none" w:sz="0" w:space="0" w:color="auto"/>
            <w:bottom w:val="none" w:sz="0" w:space="0" w:color="auto"/>
            <w:right w:val="none" w:sz="0" w:space="0" w:color="auto"/>
          </w:divBdr>
        </w:div>
        <w:div w:id="383674743">
          <w:marLeft w:val="0"/>
          <w:marRight w:val="0"/>
          <w:marTop w:val="0"/>
          <w:marBottom w:val="0"/>
          <w:divBdr>
            <w:top w:val="none" w:sz="0" w:space="0" w:color="auto"/>
            <w:left w:val="none" w:sz="0" w:space="0" w:color="auto"/>
            <w:bottom w:val="none" w:sz="0" w:space="0" w:color="auto"/>
            <w:right w:val="none" w:sz="0" w:space="0" w:color="auto"/>
          </w:divBdr>
        </w:div>
        <w:div w:id="711999768">
          <w:marLeft w:val="0"/>
          <w:marRight w:val="0"/>
          <w:marTop w:val="0"/>
          <w:marBottom w:val="0"/>
          <w:divBdr>
            <w:top w:val="none" w:sz="0" w:space="0" w:color="auto"/>
            <w:left w:val="none" w:sz="0" w:space="0" w:color="auto"/>
            <w:bottom w:val="none" w:sz="0" w:space="0" w:color="auto"/>
            <w:right w:val="none" w:sz="0" w:space="0" w:color="auto"/>
          </w:divBdr>
        </w:div>
        <w:div w:id="1204756437">
          <w:marLeft w:val="0"/>
          <w:marRight w:val="0"/>
          <w:marTop w:val="0"/>
          <w:marBottom w:val="0"/>
          <w:divBdr>
            <w:top w:val="none" w:sz="0" w:space="0" w:color="auto"/>
            <w:left w:val="none" w:sz="0" w:space="0" w:color="auto"/>
            <w:bottom w:val="none" w:sz="0" w:space="0" w:color="auto"/>
            <w:right w:val="none" w:sz="0" w:space="0" w:color="auto"/>
          </w:divBdr>
        </w:div>
        <w:div w:id="1106727390">
          <w:marLeft w:val="0"/>
          <w:marRight w:val="0"/>
          <w:marTop w:val="0"/>
          <w:marBottom w:val="0"/>
          <w:divBdr>
            <w:top w:val="none" w:sz="0" w:space="0" w:color="auto"/>
            <w:left w:val="none" w:sz="0" w:space="0" w:color="auto"/>
            <w:bottom w:val="none" w:sz="0" w:space="0" w:color="auto"/>
            <w:right w:val="none" w:sz="0" w:space="0" w:color="auto"/>
          </w:divBdr>
        </w:div>
        <w:div w:id="1203904793">
          <w:marLeft w:val="0"/>
          <w:marRight w:val="0"/>
          <w:marTop w:val="0"/>
          <w:marBottom w:val="0"/>
          <w:divBdr>
            <w:top w:val="none" w:sz="0" w:space="0" w:color="auto"/>
            <w:left w:val="none" w:sz="0" w:space="0" w:color="auto"/>
            <w:bottom w:val="none" w:sz="0" w:space="0" w:color="auto"/>
            <w:right w:val="none" w:sz="0" w:space="0" w:color="auto"/>
          </w:divBdr>
        </w:div>
        <w:div w:id="1330913056">
          <w:marLeft w:val="0"/>
          <w:marRight w:val="0"/>
          <w:marTop w:val="0"/>
          <w:marBottom w:val="0"/>
          <w:divBdr>
            <w:top w:val="none" w:sz="0" w:space="0" w:color="auto"/>
            <w:left w:val="none" w:sz="0" w:space="0" w:color="auto"/>
            <w:bottom w:val="none" w:sz="0" w:space="0" w:color="auto"/>
            <w:right w:val="none" w:sz="0" w:space="0" w:color="auto"/>
          </w:divBdr>
        </w:div>
      </w:divsChild>
    </w:div>
    <w:div w:id="803231756">
      <w:bodyDiv w:val="1"/>
      <w:marLeft w:val="0"/>
      <w:marRight w:val="0"/>
      <w:marTop w:val="0"/>
      <w:marBottom w:val="0"/>
      <w:divBdr>
        <w:top w:val="none" w:sz="0" w:space="0" w:color="auto"/>
        <w:left w:val="none" w:sz="0" w:space="0" w:color="auto"/>
        <w:bottom w:val="none" w:sz="0" w:space="0" w:color="auto"/>
        <w:right w:val="none" w:sz="0" w:space="0" w:color="auto"/>
      </w:divBdr>
    </w:div>
    <w:div w:id="819078893">
      <w:bodyDiv w:val="1"/>
      <w:marLeft w:val="0"/>
      <w:marRight w:val="0"/>
      <w:marTop w:val="0"/>
      <w:marBottom w:val="0"/>
      <w:divBdr>
        <w:top w:val="none" w:sz="0" w:space="0" w:color="auto"/>
        <w:left w:val="none" w:sz="0" w:space="0" w:color="auto"/>
        <w:bottom w:val="none" w:sz="0" w:space="0" w:color="auto"/>
        <w:right w:val="none" w:sz="0" w:space="0" w:color="auto"/>
      </w:divBdr>
    </w:div>
    <w:div w:id="1164665967">
      <w:bodyDiv w:val="1"/>
      <w:marLeft w:val="0"/>
      <w:marRight w:val="0"/>
      <w:marTop w:val="0"/>
      <w:marBottom w:val="0"/>
      <w:divBdr>
        <w:top w:val="none" w:sz="0" w:space="0" w:color="auto"/>
        <w:left w:val="none" w:sz="0" w:space="0" w:color="auto"/>
        <w:bottom w:val="none" w:sz="0" w:space="0" w:color="auto"/>
        <w:right w:val="none" w:sz="0" w:space="0" w:color="auto"/>
      </w:divBdr>
    </w:div>
    <w:div w:id="1270888107">
      <w:bodyDiv w:val="1"/>
      <w:marLeft w:val="0"/>
      <w:marRight w:val="0"/>
      <w:marTop w:val="0"/>
      <w:marBottom w:val="0"/>
      <w:divBdr>
        <w:top w:val="none" w:sz="0" w:space="0" w:color="auto"/>
        <w:left w:val="none" w:sz="0" w:space="0" w:color="auto"/>
        <w:bottom w:val="none" w:sz="0" w:space="0" w:color="auto"/>
        <w:right w:val="none" w:sz="0" w:space="0" w:color="auto"/>
      </w:divBdr>
    </w:div>
    <w:div w:id="1467627215">
      <w:bodyDiv w:val="1"/>
      <w:marLeft w:val="0"/>
      <w:marRight w:val="0"/>
      <w:marTop w:val="0"/>
      <w:marBottom w:val="0"/>
      <w:divBdr>
        <w:top w:val="none" w:sz="0" w:space="0" w:color="auto"/>
        <w:left w:val="none" w:sz="0" w:space="0" w:color="auto"/>
        <w:bottom w:val="none" w:sz="0" w:space="0" w:color="auto"/>
        <w:right w:val="none" w:sz="0" w:space="0" w:color="auto"/>
      </w:divBdr>
    </w:div>
    <w:div w:id="1530413135">
      <w:bodyDiv w:val="1"/>
      <w:marLeft w:val="0"/>
      <w:marRight w:val="0"/>
      <w:marTop w:val="0"/>
      <w:marBottom w:val="0"/>
      <w:divBdr>
        <w:top w:val="none" w:sz="0" w:space="0" w:color="auto"/>
        <w:left w:val="none" w:sz="0" w:space="0" w:color="auto"/>
        <w:bottom w:val="none" w:sz="0" w:space="0" w:color="auto"/>
        <w:right w:val="none" w:sz="0" w:space="0" w:color="auto"/>
      </w:divBdr>
    </w:div>
    <w:div w:id="20311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08CD6-2C63-4491-9E91-18EA0422E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4</Pages>
  <Words>592</Words>
  <Characters>3261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Hecem²</dc:creator>
  <cp:keywords/>
  <dc:description/>
  <cp:lastModifiedBy>Hecem²</cp:lastModifiedBy>
  <cp:revision>69</cp:revision>
  <dcterms:created xsi:type="dcterms:W3CDTF">2020-02-10T12:28:00Z</dcterms:created>
  <dcterms:modified xsi:type="dcterms:W3CDTF">2020-04-03T16:20:00Z</dcterms:modified>
</cp:coreProperties>
</file>