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10" w:rsidRDefault="00217F05" w:rsidP="00217F05">
      <w:pPr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217F05">
        <w:rPr>
          <w:rFonts w:ascii="Simplified Arabic" w:hAnsi="Simplified Arabic" w:cs="Simplified Arabic"/>
          <w:b/>
          <w:bCs/>
          <w:sz w:val="32"/>
          <w:szCs w:val="32"/>
          <w:rtl/>
        </w:rPr>
        <w:t>مفردات المقياس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وموضوعات العروض</w:t>
      </w:r>
    </w:p>
    <w:p w:rsidR="008D7258" w:rsidRDefault="008D7258" w:rsidP="008D7258">
      <w:pPr>
        <w:pStyle w:val="a6"/>
        <w:numPr>
          <w:ilvl w:val="0"/>
          <w:numId w:val="1"/>
        </w:numPr>
        <w:rPr>
          <w:rFonts w:ascii="Simplified Arabic" w:hAnsi="Simplified Arabic" w:cs="Simplified Arabic" w:hint="cs"/>
          <w:b/>
          <w:bCs/>
          <w:sz w:val="32"/>
          <w:szCs w:val="32"/>
        </w:rPr>
      </w:pPr>
      <w:r w:rsidRPr="008D725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الإسناد في الجملة الاسمية: المبتدأ والخبر</w:t>
      </w:r>
    </w:p>
    <w:p w:rsidR="008D7258" w:rsidRDefault="008D7258" w:rsidP="008D7258">
      <w:pPr>
        <w:pStyle w:val="a6"/>
        <w:numPr>
          <w:ilvl w:val="0"/>
          <w:numId w:val="1"/>
        </w:numPr>
        <w:rPr>
          <w:rFonts w:ascii="Simplified Arabic" w:hAnsi="Simplified Arabic" w:cs="Simplified Arabic" w:hint="cs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الحذف في الجملة الاسمية: المسند والمسند إليه</w:t>
      </w:r>
    </w:p>
    <w:p w:rsidR="008D7258" w:rsidRDefault="008D7258" w:rsidP="008D7258">
      <w:pPr>
        <w:pStyle w:val="a6"/>
        <w:numPr>
          <w:ilvl w:val="0"/>
          <w:numId w:val="1"/>
        </w:numPr>
        <w:rPr>
          <w:rFonts w:ascii="Simplified Arabic" w:hAnsi="Simplified Arabic" w:cs="Simplified Arabic" w:hint="cs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إلحاق النواسخ بالجملة الاسمية: كان وأخواتها وما يعمل عملها</w:t>
      </w:r>
    </w:p>
    <w:p w:rsidR="008D7258" w:rsidRDefault="008D7258" w:rsidP="008D7258">
      <w:pPr>
        <w:pStyle w:val="a6"/>
        <w:numPr>
          <w:ilvl w:val="0"/>
          <w:numId w:val="1"/>
        </w:numPr>
        <w:rPr>
          <w:rFonts w:ascii="Simplified Arabic" w:hAnsi="Simplified Arabic" w:cs="Simplified Arabic" w:hint="cs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إلحاق النّواسخ بالجملة الاسمية: إنّ وأخواتها وما يعمل عملها</w:t>
      </w:r>
    </w:p>
    <w:p w:rsidR="008D7258" w:rsidRDefault="008D7258" w:rsidP="008D7258">
      <w:pPr>
        <w:pStyle w:val="a6"/>
        <w:numPr>
          <w:ilvl w:val="0"/>
          <w:numId w:val="1"/>
        </w:numPr>
        <w:rPr>
          <w:rFonts w:ascii="Simplified Arabic" w:hAnsi="Simplified Arabic" w:cs="Simplified Arabic" w:hint="cs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F0590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إلحاق النواسخ بالجملة الاسمية: ظنّ وأخواتها</w:t>
      </w:r>
    </w:p>
    <w:p w:rsidR="00F0590D" w:rsidRDefault="00F0590D" w:rsidP="00F0590D">
      <w:pPr>
        <w:pStyle w:val="a6"/>
        <w:numPr>
          <w:ilvl w:val="0"/>
          <w:numId w:val="1"/>
        </w:numPr>
        <w:rPr>
          <w:rFonts w:ascii="Simplified Arabic" w:hAnsi="Simplified Arabic" w:cs="Simplified Arabic" w:hint="cs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أفعال المقاربة</w:t>
      </w:r>
    </w:p>
    <w:p w:rsidR="00F0590D" w:rsidRDefault="00F0590D" w:rsidP="00BB22BC">
      <w:pPr>
        <w:pStyle w:val="a6"/>
        <w:numPr>
          <w:ilvl w:val="0"/>
          <w:numId w:val="1"/>
        </w:numPr>
        <w:rPr>
          <w:rFonts w:ascii="Simplified Arabic" w:hAnsi="Simplified Arabic" w:cs="Simplified Arabic" w:hint="cs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BB22B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المجرورات الأنواع والدلالات</w:t>
      </w:r>
    </w:p>
    <w:p w:rsidR="00BB22BC" w:rsidRDefault="00BB22BC" w:rsidP="00BB22BC">
      <w:pPr>
        <w:pStyle w:val="a6"/>
        <w:numPr>
          <w:ilvl w:val="0"/>
          <w:numId w:val="1"/>
        </w:numPr>
        <w:rPr>
          <w:rFonts w:ascii="Simplified Arabic" w:hAnsi="Simplified Arabic" w:cs="Simplified Arabic" w:hint="cs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حروف العطف الأنواع والدلالات</w:t>
      </w:r>
    </w:p>
    <w:p w:rsidR="00BB22BC" w:rsidRDefault="00BB22BC" w:rsidP="00BB22BC">
      <w:pPr>
        <w:pStyle w:val="a6"/>
        <w:numPr>
          <w:ilvl w:val="0"/>
          <w:numId w:val="1"/>
        </w:numPr>
        <w:rPr>
          <w:rFonts w:ascii="Simplified Arabic" w:hAnsi="Simplified Arabic" w:cs="Simplified Arabic" w:hint="cs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التعريف والتنكير</w:t>
      </w:r>
    </w:p>
    <w:p w:rsidR="00BB22BC" w:rsidRDefault="00BB22BC" w:rsidP="00BB22BC">
      <w:pPr>
        <w:pStyle w:val="a6"/>
        <w:numPr>
          <w:ilvl w:val="0"/>
          <w:numId w:val="1"/>
        </w:numPr>
        <w:ind w:left="424" w:firstLine="0"/>
        <w:rPr>
          <w:rFonts w:ascii="Simplified Arabic" w:hAnsi="Simplified Arabic" w:cs="Simplified Arabic" w:hint="cs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الأسماء المبهمة: أسماء الإشارة والأسماء الموصولة</w:t>
      </w:r>
    </w:p>
    <w:p w:rsidR="00BB22BC" w:rsidRDefault="00BB22BC" w:rsidP="00BB22BC">
      <w:pPr>
        <w:pStyle w:val="a6"/>
        <w:numPr>
          <w:ilvl w:val="0"/>
          <w:numId w:val="1"/>
        </w:numPr>
        <w:ind w:left="424" w:firstLine="0"/>
        <w:rPr>
          <w:rFonts w:ascii="Simplified Arabic" w:hAnsi="Simplified Arabic" w:cs="Simplified Arabic" w:hint="cs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التوابع</w:t>
      </w:r>
    </w:p>
    <w:p w:rsidR="00BB22BC" w:rsidRDefault="00BB22BC" w:rsidP="00BB22BC">
      <w:pPr>
        <w:pStyle w:val="a6"/>
        <w:numPr>
          <w:ilvl w:val="0"/>
          <w:numId w:val="1"/>
        </w:numPr>
        <w:ind w:left="424" w:firstLine="0"/>
        <w:rPr>
          <w:rFonts w:ascii="Simplified Arabic" w:hAnsi="Simplified Arabic" w:cs="Simplified Arabic" w:hint="cs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أسلوب النداء</w:t>
      </w:r>
    </w:p>
    <w:p w:rsidR="00BB22BC" w:rsidRDefault="00BB22BC" w:rsidP="00BB22BC">
      <w:pPr>
        <w:pStyle w:val="a6"/>
        <w:numPr>
          <w:ilvl w:val="0"/>
          <w:numId w:val="1"/>
        </w:numPr>
        <w:ind w:left="424" w:firstLine="0"/>
        <w:rPr>
          <w:rFonts w:ascii="Simplified Arabic" w:hAnsi="Simplified Arabic" w:cs="Simplified Arabic" w:hint="cs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أنواع الجمل: أ- التي لها محل من الإعراب</w:t>
      </w:r>
    </w:p>
    <w:p w:rsidR="00BB22BC" w:rsidRDefault="00BB22BC" w:rsidP="00BB22BC">
      <w:pPr>
        <w:pStyle w:val="a6"/>
        <w:numPr>
          <w:ilvl w:val="0"/>
          <w:numId w:val="1"/>
        </w:numPr>
        <w:ind w:left="424" w:firstLine="0"/>
        <w:rPr>
          <w:rFonts w:ascii="Simplified Arabic" w:hAnsi="Simplified Arabic" w:cs="Simplified Arabic" w:hint="cs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أنواع الجمل: ب- التي ليس لها محل من الإعراب</w:t>
      </w:r>
    </w:p>
    <w:p w:rsidR="00BB22BC" w:rsidRPr="00BB22BC" w:rsidRDefault="00BB22BC" w:rsidP="00BB22BC">
      <w:pPr>
        <w:ind w:left="360"/>
        <w:rPr>
          <w:rFonts w:ascii="Simplified Arabic" w:hAnsi="Simplified Arabic" w:cs="Simplified Arabic" w:hint="cs"/>
          <w:b/>
          <w:bCs/>
          <w:sz w:val="32"/>
          <w:szCs w:val="32"/>
        </w:rPr>
      </w:pPr>
    </w:p>
    <w:p w:rsidR="00217F05" w:rsidRPr="00217F05" w:rsidRDefault="00217F05" w:rsidP="00217F05">
      <w:pPr>
        <w:rPr>
          <w:rFonts w:ascii="Simplified Arabic" w:hAnsi="Simplified Arabic" w:cs="Simplified Arabic" w:hint="cs"/>
          <w:b/>
          <w:bCs/>
          <w:sz w:val="32"/>
          <w:szCs w:val="32"/>
        </w:rPr>
      </w:pPr>
    </w:p>
    <w:sectPr w:rsidR="00217F05" w:rsidRPr="00217F05" w:rsidSect="00217F05">
      <w:headerReference w:type="default" r:id="rId7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CB8" w:rsidRDefault="00C33CB8" w:rsidP="00217F05">
      <w:pPr>
        <w:spacing w:after="0" w:line="240" w:lineRule="auto"/>
      </w:pPr>
      <w:r>
        <w:separator/>
      </w:r>
    </w:p>
  </w:endnote>
  <w:endnote w:type="continuationSeparator" w:id="1">
    <w:p w:rsidR="00C33CB8" w:rsidRDefault="00C33CB8" w:rsidP="00217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CB8" w:rsidRDefault="00C33CB8" w:rsidP="00217F05">
      <w:pPr>
        <w:spacing w:after="0" w:line="240" w:lineRule="auto"/>
      </w:pPr>
      <w:r>
        <w:separator/>
      </w:r>
    </w:p>
  </w:footnote>
  <w:footnote w:type="continuationSeparator" w:id="1">
    <w:p w:rsidR="00C33CB8" w:rsidRDefault="00C33CB8" w:rsidP="00217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F05" w:rsidRDefault="00217F05" w:rsidP="00217F05">
    <w:pPr>
      <w:pStyle w:val="a3"/>
    </w:pPr>
    <w:r w:rsidRPr="006D696E">
      <w:rPr>
        <w:rFonts w:asciiTheme="majorHAnsi" w:eastAsiaTheme="majorEastAsia" w:hAnsiTheme="majorHAnsi" w:cstheme="majorBidi" w:hint="cs"/>
        <w:b/>
        <w:bCs/>
        <w:sz w:val="24"/>
        <w:szCs w:val="24"/>
        <w:rtl/>
      </w:rPr>
      <w:t>ملخصات وتطبيقات في علم النحو موجهة لطلبة السنة الثانية د أدبية، الأفواج:2-3-4-5-6 /2022-2023</w:t>
    </w:r>
  </w:p>
  <w:p w:rsidR="00217F05" w:rsidRPr="00217F05" w:rsidRDefault="00217F0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F442E"/>
    <w:multiLevelType w:val="hybridMultilevel"/>
    <w:tmpl w:val="8D3E19FE"/>
    <w:lvl w:ilvl="0" w:tplc="407408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F05"/>
    <w:rsid w:val="00217F05"/>
    <w:rsid w:val="00272C57"/>
    <w:rsid w:val="006C0B10"/>
    <w:rsid w:val="008A3A94"/>
    <w:rsid w:val="008D7258"/>
    <w:rsid w:val="00B26B98"/>
    <w:rsid w:val="00BB22BC"/>
    <w:rsid w:val="00C33CB8"/>
    <w:rsid w:val="00E7101C"/>
    <w:rsid w:val="00F0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10"/>
    <w:pPr>
      <w:bidi/>
    </w:pPr>
    <w:rPr>
      <w:lang w:bidi="ar-D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7F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217F05"/>
    <w:rPr>
      <w:lang w:bidi="ar-DZ"/>
    </w:rPr>
  </w:style>
  <w:style w:type="paragraph" w:styleId="a4">
    <w:name w:val="footer"/>
    <w:basedOn w:val="a"/>
    <w:link w:val="Char0"/>
    <w:uiPriority w:val="99"/>
    <w:semiHidden/>
    <w:unhideWhenUsed/>
    <w:rsid w:val="00217F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217F05"/>
    <w:rPr>
      <w:lang w:bidi="ar-DZ"/>
    </w:rPr>
  </w:style>
  <w:style w:type="paragraph" w:styleId="a5">
    <w:name w:val="Balloon Text"/>
    <w:basedOn w:val="a"/>
    <w:link w:val="Char1"/>
    <w:uiPriority w:val="99"/>
    <w:semiHidden/>
    <w:unhideWhenUsed/>
    <w:rsid w:val="00217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217F05"/>
    <w:rPr>
      <w:rFonts w:ascii="Tahoma" w:hAnsi="Tahoma" w:cs="Tahoma"/>
      <w:sz w:val="16"/>
      <w:szCs w:val="16"/>
      <w:lang w:bidi="ar-DZ"/>
    </w:rPr>
  </w:style>
  <w:style w:type="paragraph" w:styleId="a6">
    <w:name w:val="List Paragraph"/>
    <w:basedOn w:val="a"/>
    <w:uiPriority w:val="34"/>
    <w:qFormat/>
    <w:rsid w:val="008D72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2</cp:revision>
  <dcterms:created xsi:type="dcterms:W3CDTF">2023-02-26T20:00:00Z</dcterms:created>
  <dcterms:modified xsi:type="dcterms:W3CDTF">2023-02-26T20:37:00Z</dcterms:modified>
</cp:coreProperties>
</file>