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0" w:rsidRDefault="000B6389" w:rsidP="006E7D85">
      <w:pPr>
        <w:spacing w:line="240" w:lineRule="auto"/>
        <w:jc w:val="lowKashida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DE70AE">
        <w:rPr>
          <w:rFonts w:ascii="Simplified Arabic" w:hAnsi="Simplified Arabic" w:cs="Simplified Arabic"/>
          <w:b/>
          <w:bCs/>
          <w:sz w:val="32"/>
          <w:szCs w:val="32"/>
          <w:rtl/>
        </w:rPr>
        <w:t>الدرس الثاني</w:t>
      </w:r>
      <w:r w:rsidR="00DE70AE" w:rsidRPr="00DE70AE">
        <w:rPr>
          <w:rFonts w:ascii="Simplified Arabic" w:hAnsi="Simplified Arabic" w:cs="Simplified Arabic"/>
          <w:b/>
          <w:bCs/>
          <w:sz w:val="32"/>
          <w:szCs w:val="32"/>
          <w:rtl/>
        </w:rPr>
        <w:t>: تطبيقا</w:t>
      </w:r>
      <w:r w:rsidR="00DE70A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</w:t>
      </w:r>
      <w:r w:rsidR="00DE70AE" w:rsidRPr="00DE70A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حول الجملة الاسميّة</w:t>
      </w:r>
    </w:p>
    <w:p w:rsidR="00396301" w:rsidRDefault="00396301" w:rsidP="00C55D54">
      <w:pPr>
        <w:spacing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</w:t>
      </w:r>
      <w:r w:rsidR="00C55D54">
        <w:rPr>
          <w:rFonts w:ascii="Simplified Arabic" w:hAnsi="Simplified Arabic" w:cs="Simplified Arabic" w:hint="cs"/>
          <w:sz w:val="32"/>
          <w:szCs w:val="32"/>
          <w:rtl/>
        </w:rPr>
        <w:t xml:space="preserve">جاء في "مغني اللبيب" لابن هشام الانصاري: </w:t>
      </w:r>
      <w:r w:rsidR="00C55D54" w:rsidRPr="006E7D85">
        <w:rPr>
          <w:rFonts w:ascii="Simplified Arabic" w:hAnsi="Simplified Arabic" w:cs="Simplified Arabic"/>
          <w:sz w:val="32"/>
          <w:szCs w:val="32"/>
          <w:rtl/>
        </w:rPr>
        <w:t>«</w:t>
      </w:r>
      <w:r w:rsidR="00C55D54">
        <w:rPr>
          <w:rFonts w:ascii="Simplified Arabic" w:hAnsi="Simplified Arabic" w:cs="Simplified Arabic" w:hint="cs"/>
          <w:sz w:val="32"/>
          <w:szCs w:val="32"/>
          <w:rtl/>
        </w:rPr>
        <w:t>الجملة الاسمية هي التي صدرها اسم، كزيد قائم، وهيهات العقيق، و قائم الزيدان ، عند من جوزه وهو الأخفش والكوفيون</w:t>
      </w:r>
      <w:r w:rsidR="00C55D54" w:rsidRPr="006E7D85">
        <w:rPr>
          <w:rFonts w:ascii="Simplified Arabic" w:hAnsi="Simplified Arabic" w:cs="Simplified Arabic"/>
          <w:sz w:val="32"/>
          <w:szCs w:val="32"/>
          <w:rtl/>
        </w:rPr>
        <w:t>»</w:t>
      </w:r>
      <w:r w:rsidR="00C55D54">
        <w:rPr>
          <w:rFonts w:ascii="Simplified Arabic" w:hAnsi="Simplified Arabic" w:cs="Simplified Arabic" w:hint="cs"/>
          <w:sz w:val="32"/>
          <w:szCs w:val="32"/>
          <w:rtl/>
        </w:rPr>
        <w:t>( 2/507، 2008)</w:t>
      </w:r>
    </w:p>
    <w:p w:rsidR="006E7D85" w:rsidRDefault="00396301" w:rsidP="00C55D54">
      <w:pPr>
        <w:spacing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و</w:t>
      </w:r>
      <w:r w:rsidR="006E7D85" w:rsidRPr="006E7D85">
        <w:rPr>
          <w:rFonts w:ascii="Simplified Arabic" w:hAnsi="Simplified Arabic" w:cs="Simplified Arabic" w:hint="cs"/>
          <w:sz w:val="32"/>
          <w:szCs w:val="32"/>
          <w:rtl/>
        </w:rPr>
        <w:t xml:space="preserve">جاء في قصّة الإعراب </w:t>
      </w:r>
      <w:r w:rsidR="006E7D8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E7D85" w:rsidRPr="006E7D85">
        <w:rPr>
          <w:rFonts w:ascii="Simplified Arabic" w:hAnsi="Simplified Arabic" w:cs="Simplified Arabic" w:hint="cs"/>
          <w:sz w:val="32"/>
          <w:szCs w:val="32"/>
          <w:rtl/>
        </w:rPr>
        <w:t>إبراهيم قلاتي:</w:t>
      </w:r>
      <w:r w:rsidR="006E7D85" w:rsidRPr="006E7D85">
        <w:rPr>
          <w:rFonts w:ascii="Simplified Arabic" w:hAnsi="Simplified Arabic" w:cs="Simplified Arabic"/>
          <w:sz w:val="32"/>
          <w:szCs w:val="32"/>
          <w:rtl/>
        </w:rPr>
        <w:t>«</w:t>
      </w:r>
      <w:r w:rsidR="006E7D85">
        <w:rPr>
          <w:rFonts w:ascii="Simplified Arabic" w:hAnsi="Simplified Arabic" w:cs="Simplified Arabic" w:hint="cs"/>
          <w:sz w:val="32"/>
          <w:szCs w:val="32"/>
          <w:rtl/>
        </w:rPr>
        <w:t>الجملة الاسمية هي التي تبتدئ باسم بخبَر عنه أو هو في حكم المخبر عنه، ويعرب هذا الاسم مبتدأ، ويكون دائما مرفوعا</w:t>
      </w:r>
      <w:r w:rsidR="006E7D85" w:rsidRPr="006E7D85">
        <w:rPr>
          <w:rFonts w:ascii="Simplified Arabic" w:hAnsi="Simplified Arabic" w:cs="Simplified Arabic"/>
          <w:sz w:val="32"/>
          <w:szCs w:val="32"/>
          <w:rtl/>
        </w:rPr>
        <w:t>»</w:t>
      </w:r>
      <w:r w:rsidR="0089321B">
        <w:rPr>
          <w:rFonts w:ascii="Simplified Arabic" w:hAnsi="Simplified Arabic" w:cs="Simplified Arabic" w:hint="cs"/>
          <w:sz w:val="32"/>
          <w:szCs w:val="32"/>
          <w:rtl/>
        </w:rPr>
        <w:t>(ص575).</w:t>
      </w:r>
    </w:p>
    <w:p w:rsidR="0089321B" w:rsidRDefault="00585214" w:rsidP="00A737AD">
      <w:pPr>
        <w:spacing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</w:t>
      </w:r>
      <w:r w:rsidR="00160E01">
        <w:rPr>
          <w:rFonts w:ascii="Simplified Arabic" w:hAnsi="Simplified Arabic" w:cs="Simplified Arabic" w:hint="cs"/>
          <w:sz w:val="32"/>
          <w:szCs w:val="32"/>
          <w:rtl/>
        </w:rPr>
        <w:t xml:space="preserve">وهناك من عرّفها على أنّها (كل جملة ابتدأت باسم </w:t>
      </w:r>
      <w:r w:rsidR="00160E01" w:rsidRPr="00160E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بدءا أصيلا</w:t>
      </w:r>
      <w:r w:rsidR="00160E01">
        <w:rPr>
          <w:rFonts w:ascii="Simplified Arabic" w:hAnsi="Simplified Arabic" w:cs="Simplified Arabic" w:hint="cs"/>
          <w:sz w:val="32"/>
          <w:szCs w:val="32"/>
          <w:rtl/>
        </w:rPr>
        <w:t>)، وعليه لا يدخل في هذا الحكم الجمل الفعلية التي تقدّم فيها  المفعول به على الفعل والفاعل</w:t>
      </w:r>
      <w:r w:rsidR="00A737AD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160E0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737AD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160E01">
        <w:rPr>
          <w:rFonts w:ascii="Simplified Arabic" w:hAnsi="Simplified Arabic" w:cs="Simplified Arabic" w:hint="cs"/>
          <w:sz w:val="32"/>
          <w:szCs w:val="32"/>
          <w:rtl/>
        </w:rPr>
        <w:t>كان أحد عناصرها اسم</w:t>
      </w:r>
      <w:r w:rsidR="001F5DD0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160E01">
        <w:rPr>
          <w:rFonts w:ascii="Simplified Arabic" w:hAnsi="Simplified Arabic" w:cs="Simplified Arabic" w:hint="cs"/>
          <w:sz w:val="32"/>
          <w:szCs w:val="32"/>
          <w:rtl/>
        </w:rPr>
        <w:t xml:space="preserve"> له حقّ الصدراة في الكلام كأسماء الشرط والاستفهام. </w:t>
      </w:r>
    </w:p>
    <w:p w:rsidR="004C66CE" w:rsidRPr="009B196A" w:rsidRDefault="004C66CE" w:rsidP="009B196A">
      <w:pPr>
        <w:pStyle w:val="a6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 w:hint="cs"/>
          <w:sz w:val="32"/>
          <w:szCs w:val="32"/>
          <w:u w:val="single"/>
          <w:rtl/>
        </w:rPr>
      </w:pPr>
      <w:r w:rsidRPr="009B196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تطبيق:</w:t>
      </w:r>
      <w:r w:rsidRPr="009B196A">
        <w:rPr>
          <w:rFonts w:ascii="Simplified Arabic" w:hAnsi="Simplified Arabic" w:cs="Simplified Arabic" w:hint="cs"/>
          <w:sz w:val="32"/>
          <w:szCs w:val="32"/>
          <w:u w:val="single"/>
          <w:rtl/>
        </w:rPr>
        <w:t xml:space="preserve"> </w:t>
      </w:r>
    </w:p>
    <w:p w:rsidR="00F754F1" w:rsidRPr="00F9741B" w:rsidRDefault="00F754F1" w:rsidP="00F9741B">
      <w:pPr>
        <w:pStyle w:val="a6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 w:rsidRPr="00F9741B">
        <w:rPr>
          <w:rFonts w:ascii="Simplified Arabic" w:hAnsi="Simplified Arabic" w:cs="Simplified Arabic" w:hint="cs"/>
          <w:sz w:val="32"/>
          <w:szCs w:val="32"/>
          <w:rtl/>
        </w:rPr>
        <w:t>بناء على ماسبق، ميِّز في الش</w:t>
      </w:r>
      <w:r w:rsidR="00C55D54" w:rsidRPr="00F9741B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F9741B">
        <w:rPr>
          <w:rFonts w:ascii="Simplified Arabic" w:hAnsi="Simplified Arabic" w:cs="Simplified Arabic" w:hint="cs"/>
          <w:sz w:val="32"/>
          <w:szCs w:val="32"/>
          <w:rtl/>
        </w:rPr>
        <w:t>واهد الآتية بين الجمل الاسمية والفعلية:</w:t>
      </w:r>
    </w:p>
    <w:p w:rsidR="003F4134" w:rsidRDefault="00C55D54" w:rsidP="00F73D38">
      <w:pPr>
        <w:pStyle w:val="a6"/>
        <w:numPr>
          <w:ilvl w:val="0"/>
          <w:numId w:val="3"/>
        </w:numPr>
        <w:spacing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 w:rsidRPr="00F73D38">
        <w:rPr>
          <w:rFonts w:ascii="Simplified Arabic" w:hAnsi="Simplified Arabic" w:cs="Simplified Arabic" w:hint="cs"/>
          <w:sz w:val="32"/>
          <w:szCs w:val="32"/>
          <w:rtl/>
        </w:rPr>
        <w:t>قال الله تعالى:</w:t>
      </w:r>
      <w:r w:rsidRPr="00F73D38">
        <w:rPr>
          <w:rFonts w:ascii="Simplified Arabic" w:hAnsi="Simplified Arabic" w:cs="Simplified Arabic"/>
          <w:sz w:val="32"/>
          <w:szCs w:val="32"/>
          <w:rtl/>
        </w:rPr>
        <w:t>﴿</w:t>
      </w:r>
      <w:r w:rsidR="00BB5864" w:rsidRPr="00F73D3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F4134" w:rsidRPr="00F73D38">
        <w:rPr>
          <w:rFonts w:ascii="Simplified Arabic" w:hAnsi="Simplified Arabic" w:cs="Simplified Arabic" w:hint="cs"/>
          <w:sz w:val="32"/>
          <w:szCs w:val="32"/>
          <w:rtl/>
        </w:rPr>
        <w:t>هل من خالق غير الله يرزقكم</w:t>
      </w:r>
      <w:r w:rsidRPr="00F73D38"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F73D38" w:rsidRDefault="00F73D38" w:rsidP="00F73D38">
      <w:pPr>
        <w:pStyle w:val="a6"/>
        <w:numPr>
          <w:ilvl w:val="0"/>
          <w:numId w:val="3"/>
        </w:numPr>
        <w:spacing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ففريقا كذّبتم وفريقا تقتلون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F73D38" w:rsidRDefault="00F73D38" w:rsidP="007859AD">
      <w:pPr>
        <w:pStyle w:val="a6"/>
        <w:numPr>
          <w:ilvl w:val="0"/>
          <w:numId w:val="3"/>
        </w:numPr>
        <w:spacing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 w:rsidR="007859AD">
        <w:rPr>
          <w:rFonts w:ascii="Simplified Arabic" w:hAnsi="Simplified Arabic" w:cs="Simplified Arabic" w:hint="cs"/>
          <w:sz w:val="32"/>
          <w:szCs w:val="32"/>
          <w:rtl/>
        </w:rPr>
        <w:t>ولأمةٌ مؤمنةٌ خيرٌ من مشركة ولو أعجبتكم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3573B9" w:rsidRDefault="003573B9" w:rsidP="007859AD">
      <w:pPr>
        <w:pStyle w:val="a6"/>
        <w:numPr>
          <w:ilvl w:val="0"/>
          <w:numId w:val="3"/>
        </w:numPr>
        <w:spacing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Simplified Arabic" w:hAnsi="Simplified Arabic" w:cs="Simplified Arabic" w:hint="cs"/>
          <w:sz w:val="32"/>
          <w:szCs w:val="32"/>
          <w:rtl/>
        </w:rPr>
        <w:t>وأن تعفوا أقرب للتقوى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3573B9" w:rsidRDefault="003573B9" w:rsidP="007859AD">
      <w:pPr>
        <w:pStyle w:val="a6"/>
        <w:numPr>
          <w:ilvl w:val="0"/>
          <w:numId w:val="3"/>
        </w:numPr>
        <w:spacing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Simplified Arabic" w:hAnsi="Simplified Arabic" w:cs="Simplified Arabic" w:hint="cs"/>
          <w:sz w:val="32"/>
          <w:szCs w:val="32"/>
          <w:rtl/>
        </w:rPr>
        <w:t>فأيَّ آيات الله تنكرون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3573B9" w:rsidRDefault="003573B9" w:rsidP="00D233A0">
      <w:pPr>
        <w:pStyle w:val="a6"/>
        <w:numPr>
          <w:ilvl w:val="0"/>
          <w:numId w:val="3"/>
        </w:numPr>
        <w:spacing w:line="240" w:lineRule="auto"/>
        <w:jc w:val="lowKashida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 w:rsidR="004653D2">
        <w:rPr>
          <w:rFonts w:ascii="Simplified Arabic" w:hAnsi="Simplified Arabic" w:cs="Simplified Arabic" w:hint="cs"/>
          <w:sz w:val="32"/>
          <w:szCs w:val="32"/>
          <w:rtl/>
        </w:rPr>
        <w:t>خشّعا أبصارهم يخرجون</w:t>
      </w:r>
      <w:r w:rsidR="00D233A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89375A" w:rsidRPr="00F73D38" w:rsidRDefault="0089375A" w:rsidP="0089375A">
      <w:pPr>
        <w:pStyle w:val="a6"/>
        <w:numPr>
          <w:ilvl w:val="0"/>
          <w:numId w:val="3"/>
        </w:numPr>
        <w:spacing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Simplified Arabic" w:hAnsi="Simplified Arabic" w:cs="Simplified Arabic" w:hint="cs"/>
          <w:sz w:val="32"/>
          <w:szCs w:val="32"/>
          <w:rtl/>
        </w:rPr>
        <w:t>الله لا إله إلا هو الحيّ القيّوم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C55D54" w:rsidRDefault="00C55D54" w:rsidP="00F754F1">
      <w:pPr>
        <w:spacing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</w:p>
    <w:p w:rsidR="00F754F1" w:rsidRPr="006E7D85" w:rsidRDefault="00F754F1" w:rsidP="00F754F1">
      <w:pPr>
        <w:spacing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</w:p>
    <w:p w:rsidR="00DE70AE" w:rsidRPr="00DE70AE" w:rsidRDefault="00DE70AE" w:rsidP="000B638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DE70AE" w:rsidRPr="00DE70AE" w:rsidRDefault="00DE70AE" w:rsidP="000B6389">
      <w:pPr>
        <w:rPr>
          <w:rFonts w:ascii="Simplified Arabic" w:hAnsi="Simplified Arabic" w:cs="Simplified Arabic"/>
          <w:b/>
          <w:bCs/>
          <w:sz w:val="32"/>
          <w:szCs w:val="32"/>
        </w:rPr>
      </w:pPr>
    </w:p>
    <w:sectPr w:rsidR="00DE70AE" w:rsidRPr="00DE70AE" w:rsidSect="008A3A9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B7" w:rsidRDefault="00763AB7" w:rsidP="00DE70AE">
      <w:pPr>
        <w:spacing w:after="0" w:line="240" w:lineRule="auto"/>
      </w:pPr>
      <w:r>
        <w:separator/>
      </w:r>
    </w:p>
  </w:endnote>
  <w:endnote w:type="continuationSeparator" w:id="1">
    <w:p w:rsidR="00763AB7" w:rsidRDefault="00763AB7" w:rsidP="00DE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B7" w:rsidRDefault="00763AB7" w:rsidP="00DE70AE">
      <w:pPr>
        <w:spacing w:after="0" w:line="240" w:lineRule="auto"/>
      </w:pPr>
      <w:r>
        <w:separator/>
      </w:r>
    </w:p>
  </w:footnote>
  <w:footnote w:type="continuationSeparator" w:id="1">
    <w:p w:rsidR="00763AB7" w:rsidRDefault="00763AB7" w:rsidP="00DE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AE" w:rsidRDefault="00DE70AE">
    <w:pPr>
      <w:pStyle w:val="a3"/>
    </w:pPr>
    <w:r w:rsidRPr="006D696E">
      <w:rPr>
        <w:rFonts w:asciiTheme="majorHAnsi" w:eastAsiaTheme="majorEastAsia" w:hAnsiTheme="majorHAnsi" w:cstheme="majorBidi" w:hint="cs"/>
        <w:b/>
        <w:bCs/>
        <w:sz w:val="24"/>
        <w:szCs w:val="24"/>
        <w:rtl/>
      </w:rPr>
      <w:t>ملخصات وتطبيقات في علم النحو موجهة لطلبة السنة الثانية د أدبية، الأفواج:2-3-4-5-6 /2022-2023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492"/>
    <w:multiLevelType w:val="hybridMultilevel"/>
    <w:tmpl w:val="04860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994ECE"/>
    <w:multiLevelType w:val="hybridMultilevel"/>
    <w:tmpl w:val="DE04C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46926"/>
    <w:multiLevelType w:val="hybridMultilevel"/>
    <w:tmpl w:val="781099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389"/>
    <w:rsid w:val="000A3D22"/>
    <w:rsid w:val="000B6389"/>
    <w:rsid w:val="00160E01"/>
    <w:rsid w:val="001F5DD0"/>
    <w:rsid w:val="00272C57"/>
    <w:rsid w:val="003573B9"/>
    <w:rsid w:val="00396301"/>
    <w:rsid w:val="003F4134"/>
    <w:rsid w:val="004653D2"/>
    <w:rsid w:val="004C66CE"/>
    <w:rsid w:val="00585214"/>
    <w:rsid w:val="006C0B10"/>
    <w:rsid w:val="006E7D85"/>
    <w:rsid w:val="00763AB7"/>
    <w:rsid w:val="007859AD"/>
    <w:rsid w:val="007B460B"/>
    <w:rsid w:val="0089321B"/>
    <w:rsid w:val="0089375A"/>
    <w:rsid w:val="008A3A94"/>
    <w:rsid w:val="00990873"/>
    <w:rsid w:val="009B196A"/>
    <w:rsid w:val="00A737AD"/>
    <w:rsid w:val="00B26B98"/>
    <w:rsid w:val="00BB5864"/>
    <w:rsid w:val="00C55D54"/>
    <w:rsid w:val="00D05918"/>
    <w:rsid w:val="00D233A0"/>
    <w:rsid w:val="00DE70AE"/>
    <w:rsid w:val="00F73D38"/>
    <w:rsid w:val="00F754F1"/>
    <w:rsid w:val="00F9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10"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0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DE70AE"/>
    <w:rPr>
      <w:lang w:bidi="ar-DZ"/>
    </w:rPr>
  </w:style>
  <w:style w:type="paragraph" w:styleId="a4">
    <w:name w:val="footer"/>
    <w:basedOn w:val="a"/>
    <w:link w:val="Char0"/>
    <w:uiPriority w:val="99"/>
    <w:semiHidden/>
    <w:unhideWhenUsed/>
    <w:rsid w:val="00DE70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DE70AE"/>
    <w:rPr>
      <w:lang w:bidi="ar-DZ"/>
    </w:rPr>
  </w:style>
  <w:style w:type="paragraph" w:styleId="a5">
    <w:name w:val="Balloon Text"/>
    <w:basedOn w:val="a"/>
    <w:link w:val="Char1"/>
    <w:uiPriority w:val="99"/>
    <w:semiHidden/>
    <w:unhideWhenUsed/>
    <w:rsid w:val="00DE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E70AE"/>
    <w:rPr>
      <w:rFonts w:ascii="Tahoma" w:hAnsi="Tahoma" w:cs="Tahoma"/>
      <w:sz w:val="16"/>
      <w:szCs w:val="16"/>
      <w:lang w:bidi="ar-DZ"/>
    </w:rPr>
  </w:style>
  <w:style w:type="paragraph" w:styleId="a6">
    <w:name w:val="List Paragraph"/>
    <w:basedOn w:val="a"/>
    <w:uiPriority w:val="34"/>
    <w:qFormat/>
    <w:rsid w:val="00F97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45</cp:revision>
  <dcterms:created xsi:type="dcterms:W3CDTF">2023-02-19T14:05:00Z</dcterms:created>
  <dcterms:modified xsi:type="dcterms:W3CDTF">2023-02-19T14:39:00Z</dcterms:modified>
</cp:coreProperties>
</file>