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10" w:rsidRDefault="00944B78">
      <w:pPr>
        <w:rPr>
          <w:rFonts w:ascii="Simplified Arabic" w:hAnsi="Simplified Arabic" w:cs="Simplified Arabic"/>
          <w:sz w:val="32"/>
          <w:szCs w:val="32"/>
          <w:rtl/>
        </w:rPr>
      </w:pPr>
      <w:r w:rsidRPr="00944B78">
        <w:rPr>
          <w:rFonts w:ascii="Simplified Arabic" w:hAnsi="Simplified Arabic" w:cs="Simplified Arabic"/>
          <w:sz w:val="32"/>
          <w:szCs w:val="32"/>
          <w:rtl/>
        </w:rPr>
        <w:t>الدرس الحادي عشر</w:t>
      </w:r>
      <w:r>
        <w:rPr>
          <w:rFonts w:ascii="Simplified Arabic" w:hAnsi="Simplified Arabic" w:cs="Simplified Arabic" w:hint="cs"/>
          <w:sz w:val="32"/>
          <w:szCs w:val="32"/>
          <w:rtl/>
        </w:rPr>
        <w:t>:</w:t>
      </w:r>
      <w:r w:rsidR="00653713">
        <w:rPr>
          <w:rFonts w:ascii="Simplified Arabic" w:hAnsi="Simplified Arabic" w:cs="Simplified Arabic" w:hint="cs"/>
          <w:sz w:val="32"/>
          <w:szCs w:val="32"/>
          <w:rtl/>
        </w:rPr>
        <w:t xml:space="preserve"> الأسماء المبهمة</w:t>
      </w:r>
    </w:p>
    <w:p w:rsidR="008F0B0A" w:rsidRDefault="008F0B0A" w:rsidP="0038030B">
      <w:pPr>
        <w:rPr>
          <w:rFonts w:ascii="Simplified Arabic" w:hAnsi="Simplified Arabic" w:cs="Simplified Arabic"/>
          <w:sz w:val="32"/>
          <w:szCs w:val="32"/>
          <w:rtl/>
        </w:rPr>
      </w:pPr>
      <w:r>
        <w:rPr>
          <w:rFonts w:ascii="Simplified Arabic" w:hAnsi="Simplified Arabic" w:cs="Simplified Arabic" w:hint="cs"/>
          <w:sz w:val="32"/>
          <w:szCs w:val="32"/>
          <w:rtl/>
        </w:rPr>
        <w:t>الأسماء المبهمة هي أسماء الإشارة والأسماء الموصولة، وسميت مبهمة لأنها تقع</w:t>
      </w:r>
      <w:r w:rsidR="0038030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على كلّ شيء</w:t>
      </w:r>
      <w:r w:rsidR="0038030B">
        <w:rPr>
          <w:rFonts w:ascii="Simplified Arabic" w:hAnsi="Simplified Arabic" w:cs="Simplified Arabic" w:hint="cs"/>
          <w:sz w:val="32"/>
          <w:szCs w:val="32"/>
          <w:rtl/>
        </w:rPr>
        <w:t xml:space="preserve">، أي عائدة على أيّ مرجع أو ذات  في الوجود دون تحديد نوعه أو جنسه، ويزول إبهامها بمجرّد تحديد ما تدل وتقع عليه، فاسم الإشارة يزول إبهامه بتعيين ما يشير إشارة حسية أو معنوية، أمّا الاسم الموصول فيزول إبهامه بصلة الموصول التي تفسره.   </w:t>
      </w:r>
      <w:r>
        <w:rPr>
          <w:rFonts w:ascii="Simplified Arabic" w:hAnsi="Simplified Arabic" w:cs="Simplified Arabic" w:hint="cs"/>
          <w:sz w:val="32"/>
          <w:szCs w:val="32"/>
          <w:rtl/>
        </w:rPr>
        <w:t xml:space="preserve"> </w:t>
      </w:r>
    </w:p>
    <w:p w:rsidR="00653713" w:rsidRDefault="00653713" w:rsidP="00653713">
      <w:pPr>
        <w:rPr>
          <w:rFonts w:ascii="Simplified Arabic" w:hAnsi="Simplified Arabic" w:cs="Simplified Arabic"/>
          <w:sz w:val="32"/>
          <w:szCs w:val="32"/>
          <w:rtl/>
        </w:rPr>
      </w:pPr>
      <w:r>
        <w:rPr>
          <w:rFonts w:ascii="Simplified Arabic" w:hAnsi="Simplified Arabic" w:cs="Simplified Arabic" w:hint="cs"/>
          <w:b/>
          <w:bCs/>
          <w:sz w:val="32"/>
          <w:szCs w:val="32"/>
          <w:rtl/>
        </w:rPr>
        <w:t>أولا:</w:t>
      </w:r>
      <w:r w:rsidRPr="00653713">
        <w:rPr>
          <w:rFonts w:ascii="Simplified Arabic" w:hAnsi="Simplified Arabic" w:cs="Simplified Arabic" w:hint="cs"/>
          <w:b/>
          <w:bCs/>
          <w:sz w:val="32"/>
          <w:szCs w:val="32"/>
          <w:rtl/>
        </w:rPr>
        <w:t>الاسم الموصول</w:t>
      </w:r>
    </w:p>
    <w:p w:rsidR="00335B6A" w:rsidRDefault="00335B6A" w:rsidP="00335B6A">
      <w:pPr>
        <w:rPr>
          <w:rFonts w:ascii="Simplified Arabic" w:hAnsi="Simplified Arabic" w:cs="Simplified Arabic"/>
          <w:sz w:val="32"/>
          <w:szCs w:val="32"/>
          <w:rtl/>
        </w:rPr>
      </w:pPr>
      <w:r>
        <w:rPr>
          <w:rFonts w:ascii="Simplified Arabic" w:hAnsi="Simplified Arabic" w:cs="Simplified Arabic" w:hint="cs"/>
          <w:sz w:val="32"/>
          <w:szCs w:val="32"/>
          <w:rtl/>
        </w:rPr>
        <w:t>الاسم الموصول هو ما وضع لمسمّى معيّن بواسطة جملة تذكر بعده مشتملة على ضميره تسمّى صلة له.</w:t>
      </w:r>
    </w:p>
    <w:p w:rsidR="00335B6A" w:rsidRPr="008E032E" w:rsidRDefault="00335B6A" w:rsidP="008E032E">
      <w:pPr>
        <w:pStyle w:val="a6"/>
        <w:numPr>
          <w:ilvl w:val="0"/>
          <w:numId w:val="1"/>
        </w:numPr>
        <w:rPr>
          <w:rFonts w:ascii="Simplified Arabic" w:hAnsi="Simplified Arabic" w:cs="Simplified Arabic"/>
          <w:b/>
          <w:bCs/>
          <w:sz w:val="32"/>
          <w:szCs w:val="32"/>
          <w:u w:val="single"/>
          <w:rtl/>
        </w:rPr>
      </w:pPr>
      <w:r w:rsidRPr="008E032E">
        <w:rPr>
          <w:rFonts w:ascii="Simplified Arabic" w:hAnsi="Simplified Arabic" w:cs="Simplified Arabic" w:hint="cs"/>
          <w:b/>
          <w:bCs/>
          <w:sz w:val="32"/>
          <w:szCs w:val="32"/>
          <w:u w:val="single"/>
          <w:rtl/>
        </w:rPr>
        <w:t>أنواع اسم الموصول:</w:t>
      </w:r>
    </w:p>
    <w:p w:rsidR="00335B6A" w:rsidRPr="008E032E" w:rsidRDefault="00335B6A" w:rsidP="008E032E">
      <w:pPr>
        <w:pStyle w:val="a6"/>
        <w:numPr>
          <w:ilvl w:val="0"/>
          <w:numId w:val="2"/>
        </w:numPr>
        <w:rPr>
          <w:rFonts w:ascii="Simplified Arabic" w:hAnsi="Simplified Arabic" w:cs="Simplified Arabic"/>
          <w:b/>
          <w:bCs/>
          <w:sz w:val="32"/>
          <w:szCs w:val="32"/>
          <w:u w:val="single"/>
          <w:rtl/>
        </w:rPr>
      </w:pPr>
      <w:r w:rsidRPr="008E032E">
        <w:rPr>
          <w:rFonts w:ascii="Simplified Arabic" w:hAnsi="Simplified Arabic" w:cs="Simplified Arabic" w:hint="cs"/>
          <w:b/>
          <w:bCs/>
          <w:sz w:val="32"/>
          <w:szCs w:val="32"/>
          <w:u w:val="single"/>
          <w:rtl/>
        </w:rPr>
        <w:t>الأسماء الخاصة:</w:t>
      </w:r>
    </w:p>
    <w:p w:rsidR="00335B6A" w:rsidRDefault="00335B6A" w:rsidP="00335B6A">
      <w:pPr>
        <w:rPr>
          <w:rFonts w:ascii="Simplified Arabic" w:hAnsi="Simplified Arabic" w:cs="Simplified Arabic"/>
          <w:b/>
          <w:bCs/>
          <w:sz w:val="32"/>
          <w:szCs w:val="32"/>
          <w:rtl/>
        </w:rPr>
      </w:pPr>
      <w:r>
        <w:rPr>
          <w:rFonts w:ascii="Simplified Arabic" w:hAnsi="Simplified Arabic" w:cs="Simplified Arabic" w:hint="cs"/>
          <w:b/>
          <w:bCs/>
          <w:sz w:val="32"/>
          <w:szCs w:val="32"/>
          <w:rtl/>
        </w:rPr>
        <w:t>الذي- التي- اللذان- اللتان- الذين- اللاتي- اللواتي- اللائي- الألى.</w:t>
      </w:r>
    </w:p>
    <w:p w:rsidR="008E032E" w:rsidRDefault="008E032E" w:rsidP="00EE3ACA">
      <w:pPr>
        <w:pStyle w:val="a6"/>
        <w:numPr>
          <w:ilvl w:val="0"/>
          <w:numId w:val="2"/>
        </w:numPr>
        <w:rPr>
          <w:rFonts w:ascii="Simplified Arabic" w:hAnsi="Simplified Arabic" w:cs="Simplified Arabic"/>
          <w:b/>
          <w:bCs/>
          <w:sz w:val="32"/>
          <w:szCs w:val="32"/>
          <w:u w:val="single"/>
        </w:rPr>
      </w:pPr>
      <w:r w:rsidRPr="008E032E">
        <w:rPr>
          <w:rFonts w:ascii="Simplified Arabic" w:hAnsi="Simplified Arabic" w:cs="Simplified Arabic" w:hint="cs"/>
          <w:b/>
          <w:bCs/>
          <w:sz w:val="32"/>
          <w:szCs w:val="32"/>
          <w:u w:val="single"/>
          <w:rtl/>
        </w:rPr>
        <w:t>الأسماء ال</w:t>
      </w:r>
      <w:r w:rsidR="00EE3ACA">
        <w:rPr>
          <w:rFonts w:ascii="Simplified Arabic" w:hAnsi="Simplified Arabic" w:cs="Simplified Arabic" w:hint="cs"/>
          <w:b/>
          <w:bCs/>
          <w:sz w:val="32"/>
          <w:szCs w:val="32"/>
          <w:u w:val="single"/>
          <w:rtl/>
        </w:rPr>
        <w:t>مشتركة</w:t>
      </w:r>
      <w:r>
        <w:rPr>
          <w:rFonts w:ascii="Simplified Arabic" w:hAnsi="Simplified Arabic" w:cs="Simplified Arabic" w:hint="cs"/>
          <w:b/>
          <w:bCs/>
          <w:sz w:val="32"/>
          <w:szCs w:val="32"/>
          <w:u w:val="single"/>
          <w:rtl/>
        </w:rPr>
        <w:t>:</w:t>
      </w:r>
    </w:p>
    <w:p w:rsidR="00EE3ACA" w:rsidRPr="00EE3ACA" w:rsidRDefault="00EE3ACA" w:rsidP="00EE3ACA">
      <w:pPr>
        <w:ind w:left="360"/>
        <w:rPr>
          <w:rFonts w:ascii="Simplified Arabic" w:hAnsi="Simplified Arabic" w:cs="Simplified Arabic"/>
          <w:sz w:val="32"/>
          <w:szCs w:val="32"/>
        </w:rPr>
      </w:pPr>
      <w:r>
        <w:rPr>
          <w:rFonts w:ascii="Simplified Arabic" w:hAnsi="Simplified Arabic" w:cs="Simplified Arabic" w:hint="cs"/>
          <w:sz w:val="32"/>
          <w:szCs w:val="32"/>
          <w:rtl/>
        </w:rPr>
        <w:t>وسميت مشتركة لأن اللفظ الواحد منها  قد يشترك فيه التذكير والتانيث والجمع والمفرد والمذكر.</w:t>
      </w:r>
    </w:p>
    <w:p w:rsidR="008E032E" w:rsidRDefault="0018562F" w:rsidP="0018562F">
      <w:pPr>
        <w:ind w:left="360"/>
        <w:rPr>
          <w:rFonts w:ascii="Simplified Arabic" w:hAnsi="Simplified Arabic" w:cs="Simplified Arabic"/>
          <w:sz w:val="32"/>
          <w:szCs w:val="32"/>
          <w:rtl/>
        </w:rPr>
      </w:pPr>
      <w:r w:rsidRPr="0018562F">
        <w:rPr>
          <w:rFonts w:ascii="Simplified Arabic" w:hAnsi="Simplified Arabic" w:cs="Simplified Arabic" w:hint="cs"/>
          <w:b/>
          <w:bCs/>
          <w:sz w:val="32"/>
          <w:szCs w:val="32"/>
          <w:rtl/>
        </w:rPr>
        <w:t xml:space="preserve">منْ: </w:t>
      </w:r>
      <w:r>
        <w:rPr>
          <w:rFonts w:ascii="Simplified Arabic" w:hAnsi="Simplified Arabic" w:cs="Simplified Arabic" w:hint="cs"/>
          <w:sz w:val="32"/>
          <w:szCs w:val="32"/>
          <w:rtl/>
        </w:rPr>
        <w:t>اسم موصول للعاقل</w:t>
      </w:r>
    </w:p>
    <w:p w:rsidR="0018562F" w:rsidRDefault="0018562F" w:rsidP="0018562F">
      <w:pPr>
        <w:ind w:left="360"/>
        <w:rPr>
          <w:rFonts w:ascii="Simplified Arabic" w:hAnsi="Simplified Arabic" w:cs="Simplified Arabic"/>
          <w:sz w:val="32"/>
          <w:szCs w:val="32"/>
          <w:rtl/>
        </w:rPr>
      </w:pPr>
      <w:r>
        <w:rPr>
          <w:rFonts w:ascii="Simplified Arabic" w:hAnsi="Simplified Arabic" w:cs="Simplified Arabic" w:hint="cs"/>
          <w:b/>
          <w:bCs/>
          <w:sz w:val="32"/>
          <w:szCs w:val="32"/>
          <w:rtl/>
        </w:rPr>
        <w:t>ما:</w:t>
      </w:r>
      <w:r>
        <w:rPr>
          <w:rFonts w:ascii="Simplified Arabic" w:hAnsi="Simplified Arabic" w:cs="Simplified Arabic" w:hint="cs"/>
          <w:sz w:val="32"/>
          <w:szCs w:val="32"/>
          <w:rtl/>
        </w:rPr>
        <w:t xml:space="preserve"> اسم موصول لغير العاقل</w:t>
      </w:r>
    </w:p>
    <w:p w:rsidR="0018562F" w:rsidRDefault="0018562F" w:rsidP="0018562F">
      <w:pPr>
        <w:ind w:left="360"/>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أيُّ: </w:t>
      </w:r>
      <w:r w:rsidRPr="00D861AF">
        <w:rPr>
          <w:rFonts w:ascii="Simplified Arabic" w:hAnsi="Simplified Arabic" w:cs="Simplified Arabic" w:hint="cs"/>
          <w:sz w:val="32"/>
          <w:szCs w:val="32"/>
          <w:rtl/>
        </w:rPr>
        <w:t>للعاقل وغير العاقل</w:t>
      </w:r>
    </w:p>
    <w:p w:rsidR="00126AD1" w:rsidRDefault="00D861AF" w:rsidP="00E575B2">
      <w:pPr>
        <w:ind w:left="360"/>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ذا: </w:t>
      </w:r>
      <w:r w:rsidRPr="00D861AF">
        <w:rPr>
          <w:rFonts w:ascii="Simplified Arabic" w:hAnsi="Simplified Arabic" w:cs="Simplified Arabic" w:hint="cs"/>
          <w:sz w:val="32"/>
          <w:szCs w:val="32"/>
          <w:rtl/>
        </w:rPr>
        <w:t>ت</w:t>
      </w:r>
      <w:r w:rsidR="00E575B2">
        <w:rPr>
          <w:rFonts w:ascii="Simplified Arabic" w:hAnsi="Simplified Arabic" w:cs="Simplified Arabic" w:hint="cs"/>
          <w:sz w:val="32"/>
          <w:szCs w:val="32"/>
          <w:rtl/>
        </w:rPr>
        <w:t>ُ</w:t>
      </w:r>
      <w:r w:rsidRPr="00D861AF">
        <w:rPr>
          <w:rFonts w:ascii="Simplified Arabic" w:hAnsi="Simplified Arabic" w:cs="Simplified Arabic" w:hint="cs"/>
          <w:sz w:val="32"/>
          <w:szCs w:val="32"/>
          <w:rtl/>
        </w:rPr>
        <w:t>ستعم</w:t>
      </w:r>
      <w:r w:rsidR="00E575B2">
        <w:rPr>
          <w:rFonts w:ascii="Simplified Arabic" w:hAnsi="Simplified Arabic" w:cs="Simplified Arabic" w:hint="cs"/>
          <w:sz w:val="32"/>
          <w:szCs w:val="32"/>
          <w:rtl/>
        </w:rPr>
        <w:t>َ</w:t>
      </w:r>
      <w:r w:rsidRPr="00D861AF">
        <w:rPr>
          <w:rFonts w:ascii="Simplified Arabic" w:hAnsi="Simplified Arabic" w:cs="Simplified Arabic" w:hint="cs"/>
          <w:sz w:val="32"/>
          <w:szCs w:val="32"/>
          <w:rtl/>
        </w:rPr>
        <w:t xml:space="preserve">ل مع </w:t>
      </w:r>
      <w:r>
        <w:rPr>
          <w:rFonts w:ascii="Simplified Arabic" w:hAnsi="Simplified Arabic" w:cs="Simplified Arabic" w:hint="cs"/>
          <w:sz w:val="32"/>
          <w:szCs w:val="32"/>
          <w:rtl/>
        </w:rPr>
        <w:t>"</w:t>
      </w:r>
      <w:r w:rsidRPr="00D861AF">
        <w:rPr>
          <w:rFonts w:ascii="Simplified Arabic" w:hAnsi="Simplified Arabic" w:cs="Simplified Arabic" w:hint="cs"/>
          <w:sz w:val="32"/>
          <w:szCs w:val="32"/>
          <w:rtl/>
        </w:rPr>
        <w:t>ما</w:t>
      </w:r>
      <w:r>
        <w:rPr>
          <w:rFonts w:ascii="Simplified Arabic" w:hAnsi="Simplified Arabic" w:cs="Simplified Arabic" w:hint="cs"/>
          <w:sz w:val="32"/>
          <w:szCs w:val="32"/>
          <w:rtl/>
        </w:rPr>
        <w:t>"</w:t>
      </w:r>
      <w:r w:rsidRPr="00D861AF">
        <w:rPr>
          <w:rFonts w:ascii="Simplified Arabic" w:hAnsi="Simplified Arabic" w:cs="Simplified Arabic" w:hint="cs"/>
          <w:sz w:val="32"/>
          <w:szCs w:val="32"/>
          <w:rtl/>
        </w:rPr>
        <w:t xml:space="preserve"> </w:t>
      </w:r>
      <w:r w:rsidR="00E575B2" w:rsidRPr="00D861AF">
        <w:rPr>
          <w:rFonts w:ascii="Simplified Arabic" w:hAnsi="Simplified Arabic" w:cs="Simplified Arabic" w:hint="cs"/>
          <w:sz w:val="32"/>
          <w:szCs w:val="32"/>
          <w:rtl/>
        </w:rPr>
        <w:t xml:space="preserve">أو </w:t>
      </w:r>
      <w:r w:rsidR="00E575B2">
        <w:rPr>
          <w:rFonts w:ascii="Simplified Arabic" w:hAnsi="Simplified Arabic" w:cs="Simplified Arabic" w:hint="cs"/>
          <w:sz w:val="32"/>
          <w:szCs w:val="32"/>
          <w:rtl/>
        </w:rPr>
        <w:t>"</w:t>
      </w:r>
      <w:r w:rsidR="00E575B2" w:rsidRPr="00D861AF">
        <w:rPr>
          <w:rFonts w:ascii="Simplified Arabic" w:hAnsi="Simplified Arabic" w:cs="Simplified Arabic" w:hint="cs"/>
          <w:sz w:val="32"/>
          <w:szCs w:val="32"/>
          <w:rtl/>
        </w:rPr>
        <w:t>من</w:t>
      </w:r>
      <w:r w:rsidR="00E575B2">
        <w:rPr>
          <w:rFonts w:ascii="Simplified Arabic" w:hAnsi="Simplified Arabic" w:cs="Simplified Arabic" w:hint="cs"/>
          <w:sz w:val="32"/>
          <w:szCs w:val="32"/>
          <w:rtl/>
        </w:rPr>
        <w:t>ْ"</w:t>
      </w:r>
      <w:r w:rsidRPr="00D861AF">
        <w:rPr>
          <w:rFonts w:ascii="Simplified Arabic" w:hAnsi="Simplified Arabic" w:cs="Simplified Arabic" w:hint="cs"/>
          <w:sz w:val="32"/>
          <w:szCs w:val="32"/>
          <w:rtl/>
        </w:rPr>
        <w:t>الاستفهامي</w:t>
      </w:r>
      <w:r w:rsidR="00E575B2">
        <w:rPr>
          <w:rFonts w:ascii="Simplified Arabic" w:hAnsi="Simplified Arabic" w:cs="Simplified Arabic" w:hint="cs"/>
          <w:sz w:val="32"/>
          <w:szCs w:val="32"/>
          <w:rtl/>
        </w:rPr>
        <w:t>تين: من ذا- ماذا</w:t>
      </w:r>
    </w:p>
    <w:p w:rsidR="008F0B0A" w:rsidRDefault="008F0B0A" w:rsidP="00E575B2">
      <w:pPr>
        <w:ind w:left="360"/>
        <w:rPr>
          <w:rFonts w:ascii="Simplified Arabic" w:hAnsi="Simplified Arabic" w:cs="Simplified Arabic"/>
          <w:b/>
          <w:bCs/>
          <w:sz w:val="32"/>
          <w:szCs w:val="32"/>
          <w:rtl/>
        </w:rPr>
      </w:pPr>
      <w:r>
        <w:rPr>
          <w:rFonts w:ascii="Simplified Arabic" w:hAnsi="Simplified Arabic" w:cs="Simplified Arabic" w:hint="cs"/>
          <w:b/>
          <w:bCs/>
          <w:sz w:val="32"/>
          <w:szCs w:val="32"/>
          <w:rtl/>
        </w:rPr>
        <w:t>ثانيا: اسم الإشارة</w:t>
      </w:r>
    </w:p>
    <w:p w:rsidR="004F20D4" w:rsidRDefault="008F0B0A" w:rsidP="00E575B2">
      <w:pPr>
        <w:ind w:left="360"/>
        <w:rPr>
          <w:rFonts w:ascii="Simplified Arabic" w:hAnsi="Simplified Arabic" w:cs="Simplified Arabic"/>
          <w:sz w:val="32"/>
          <w:szCs w:val="32"/>
          <w:rtl/>
        </w:rPr>
      </w:pPr>
      <w:r w:rsidRPr="004F20D4">
        <w:rPr>
          <w:rFonts w:ascii="Simplified Arabic" w:hAnsi="Simplified Arabic" w:cs="Simplified Arabic" w:hint="cs"/>
          <w:sz w:val="32"/>
          <w:szCs w:val="32"/>
          <w:rtl/>
        </w:rPr>
        <w:t>اسم الإشارة هو ما يدلّ على معيّن بواسطة إشارة حسّية باليد ونحوها، أو إشارة معنويّة</w:t>
      </w:r>
      <w:r w:rsidR="004F20D4">
        <w:rPr>
          <w:rFonts w:ascii="Simplified Arabic" w:hAnsi="Simplified Arabic" w:cs="Simplified Arabic" w:hint="cs"/>
          <w:sz w:val="32"/>
          <w:szCs w:val="32"/>
          <w:rtl/>
        </w:rPr>
        <w:t>.</w:t>
      </w:r>
    </w:p>
    <w:p w:rsidR="008F0B0A" w:rsidRDefault="004F20D4" w:rsidP="004F20D4">
      <w:pPr>
        <w:ind w:left="360"/>
        <w:rPr>
          <w:rFonts w:ascii="Simplified Arabic" w:hAnsi="Simplified Arabic" w:cs="Simplified Arabic"/>
          <w:sz w:val="32"/>
          <w:szCs w:val="32"/>
          <w:rtl/>
        </w:rPr>
      </w:pPr>
      <w:r>
        <w:rPr>
          <w:rFonts w:ascii="Simplified Arabic" w:hAnsi="Simplified Arabic" w:cs="Simplified Arabic" w:hint="cs"/>
          <w:sz w:val="32"/>
          <w:szCs w:val="32"/>
          <w:rtl/>
        </w:rPr>
        <w:t xml:space="preserve">وأسماء الإشارة هي: </w:t>
      </w:r>
      <w:r w:rsidRPr="004F20D4">
        <w:rPr>
          <w:rFonts w:ascii="Simplified Arabic" w:hAnsi="Simplified Arabic" w:cs="Simplified Arabic" w:hint="cs"/>
          <w:b/>
          <w:bCs/>
          <w:sz w:val="32"/>
          <w:szCs w:val="32"/>
          <w:u w:val="single"/>
          <w:rtl/>
        </w:rPr>
        <w:t>ذا</w:t>
      </w:r>
      <w:r>
        <w:rPr>
          <w:rFonts w:ascii="Simplified Arabic" w:hAnsi="Simplified Arabic" w:cs="Simplified Arabic" w:hint="cs"/>
          <w:sz w:val="32"/>
          <w:szCs w:val="32"/>
          <w:rtl/>
        </w:rPr>
        <w:t xml:space="preserve"> للمفرد المذك</w:t>
      </w:r>
      <w:r w:rsidR="00291B7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ر، وتستعمل </w:t>
      </w:r>
      <w:r w:rsidRPr="004F20D4">
        <w:rPr>
          <w:rFonts w:ascii="Simplified Arabic" w:hAnsi="Simplified Arabic" w:cs="Simplified Arabic" w:hint="cs"/>
          <w:b/>
          <w:bCs/>
          <w:sz w:val="32"/>
          <w:szCs w:val="32"/>
          <w:rtl/>
        </w:rPr>
        <w:t>هذا</w:t>
      </w:r>
      <w:r>
        <w:rPr>
          <w:rFonts w:ascii="Simplified Arabic" w:hAnsi="Simplified Arabic" w:cs="Simplified Arabic" w:hint="cs"/>
          <w:sz w:val="32"/>
          <w:szCs w:val="32"/>
          <w:rtl/>
        </w:rPr>
        <w:t xml:space="preserve">، والهاء للتنبيه.  </w:t>
      </w:r>
    </w:p>
    <w:p w:rsidR="00291B78" w:rsidRDefault="00291B78" w:rsidP="00B90F55">
      <w:pPr>
        <w:ind w:left="360"/>
        <w:rPr>
          <w:rFonts w:ascii="Simplified Arabic" w:hAnsi="Simplified Arabic" w:cs="Simplified Arabic"/>
          <w:sz w:val="32"/>
          <w:szCs w:val="32"/>
          <w:rtl/>
        </w:rPr>
      </w:pPr>
      <w:r w:rsidRPr="00291B78">
        <w:rPr>
          <w:rFonts w:ascii="Simplified Arabic" w:hAnsi="Simplified Arabic" w:cs="Simplified Arabic" w:hint="cs"/>
          <w:b/>
          <w:bCs/>
          <w:sz w:val="32"/>
          <w:szCs w:val="32"/>
          <w:rtl/>
        </w:rPr>
        <w:t>ذه</w:t>
      </w:r>
      <w:r>
        <w:rPr>
          <w:rFonts w:ascii="Simplified Arabic" w:hAnsi="Simplified Arabic" w:cs="Simplified Arabic" w:hint="cs"/>
          <w:b/>
          <w:bCs/>
          <w:sz w:val="32"/>
          <w:szCs w:val="32"/>
          <w:rtl/>
        </w:rPr>
        <w:t xml:space="preserve">: </w:t>
      </w:r>
      <w:r w:rsidRPr="00291B78">
        <w:rPr>
          <w:rFonts w:ascii="Simplified Arabic" w:hAnsi="Simplified Arabic" w:cs="Simplified Arabic" w:hint="cs"/>
          <w:sz w:val="32"/>
          <w:szCs w:val="32"/>
          <w:rtl/>
        </w:rPr>
        <w:t>للمفرد المؤنث، وتستعمل هذه، والهاء للتنبيه</w:t>
      </w:r>
      <w:r>
        <w:rPr>
          <w:rFonts w:ascii="Simplified Arabic" w:hAnsi="Simplified Arabic" w:cs="Simplified Arabic" w:hint="cs"/>
          <w:sz w:val="32"/>
          <w:szCs w:val="32"/>
          <w:rtl/>
        </w:rPr>
        <w:t xml:space="preserve">، </w:t>
      </w:r>
      <w:r w:rsidR="00B90F55">
        <w:rPr>
          <w:rFonts w:ascii="Simplified Arabic" w:hAnsi="Simplified Arabic" w:cs="Simplified Arabic" w:hint="cs"/>
          <w:sz w:val="32"/>
          <w:szCs w:val="32"/>
          <w:rtl/>
        </w:rPr>
        <w:t>وتستعمل ه</w:t>
      </w:r>
      <w:r w:rsidR="00BE1CC0">
        <w:rPr>
          <w:rFonts w:ascii="Simplified Arabic" w:hAnsi="Simplified Arabic" w:cs="Simplified Arabic" w:hint="cs"/>
          <w:sz w:val="32"/>
          <w:szCs w:val="32"/>
          <w:rtl/>
        </w:rPr>
        <w:t>ا</w:t>
      </w:r>
      <w:r w:rsidR="00B90F55">
        <w:rPr>
          <w:rFonts w:ascii="Simplified Arabic" w:hAnsi="Simplified Arabic" w:cs="Simplified Arabic" w:hint="cs"/>
          <w:sz w:val="32"/>
          <w:szCs w:val="32"/>
          <w:rtl/>
        </w:rPr>
        <w:t>ته أيضا.</w:t>
      </w:r>
    </w:p>
    <w:p w:rsidR="00B90F55" w:rsidRDefault="00B90F55" w:rsidP="00B90F55">
      <w:pPr>
        <w:ind w:left="360"/>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هذان </w:t>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ه</w:t>
      </w:r>
      <w:r w:rsidR="00BE1CC0">
        <w:rPr>
          <w:rFonts w:ascii="Simplified Arabic" w:hAnsi="Simplified Arabic" w:cs="Simplified Arabic" w:hint="cs"/>
          <w:b/>
          <w:bCs/>
          <w:sz w:val="32"/>
          <w:szCs w:val="32"/>
          <w:rtl/>
        </w:rPr>
        <w:t>ا</w:t>
      </w:r>
      <w:r>
        <w:rPr>
          <w:rFonts w:ascii="Simplified Arabic" w:hAnsi="Simplified Arabic" w:cs="Simplified Arabic" w:hint="cs"/>
          <w:b/>
          <w:bCs/>
          <w:sz w:val="32"/>
          <w:szCs w:val="32"/>
          <w:rtl/>
        </w:rPr>
        <w:t xml:space="preserve">تان-  للمثنى </w:t>
      </w:r>
    </w:p>
    <w:p w:rsidR="00B90F55" w:rsidRPr="00F0432E" w:rsidRDefault="00B90F55" w:rsidP="00B90F55">
      <w:pPr>
        <w:ind w:left="360"/>
        <w:rPr>
          <w:rFonts w:ascii="Simplified Arabic" w:hAnsi="Simplified Arabic" w:cs="Simplified Arabic"/>
          <w:sz w:val="32"/>
          <w:szCs w:val="32"/>
          <w:rtl/>
        </w:rPr>
      </w:pPr>
      <w:r>
        <w:rPr>
          <w:rFonts w:ascii="Simplified Arabic" w:hAnsi="Simplified Arabic" w:cs="Simplified Arabic" w:hint="cs"/>
          <w:b/>
          <w:bCs/>
          <w:sz w:val="32"/>
          <w:szCs w:val="32"/>
          <w:rtl/>
        </w:rPr>
        <w:t>أولاء</w:t>
      </w:r>
      <w:r w:rsidR="00D04B3B">
        <w:rPr>
          <w:rFonts w:ascii="Simplified Arabic" w:hAnsi="Simplified Arabic" w:cs="Simplified Arabic" w:hint="cs"/>
          <w:b/>
          <w:bCs/>
          <w:sz w:val="32"/>
          <w:szCs w:val="32"/>
          <w:rtl/>
        </w:rPr>
        <w:t>:</w:t>
      </w:r>
      <w:r>
        <w:rPr>
          <w:rFonts w:ascii="Simplified Arabic" w:hAnsi="Simplified Arabic" w:cs="Simplified Arabic" w:hint="cs"/>
          <w:b/>
          <w:bCs/>
          <w:sz w:val="32"/>
          <w:szCs w:val="32"/>
          <w:rtl/>
        </w:rPr>
        <w:t xml:space="preserve"> </w:t>
      </w:r>
      <w:r w:rsidRPr="00D04B3B">
        <w:rPr>
          <w:rFonts w:ascii="Simplified Arabic" w:hAnsi="Simplified Arabic" w:cs="Simplified Arabic" w:hint="cs"/>
          <w:sz w:val="32"/>
          <w:szCs w:val="32"/>
          <w:rtl/>
        </w:rPr>
        <w:t>للجمع</w:t>
      </w:r>
      <w:r>
        <w:rPr>
          <w:rFonts w:ascii="Simplified Arabic" w:hAnsi="Simplified Arabic" w:cs="Simplified Arabic" w:hint="cs"/>
          <w:b/>
          <w:bCs/>
          <w:sz w:val="32"/>
          <w:szCs w:val="32"/>
          <w:rtl/>
        </w:rPr>
        <w:t xml:space="preserve">: </w:t>
      </w:r>
      <w:r w:rsidRPr="00F0432E">
        <w:rPr>
          <w:rFonts w:ascii="Simplified Arabic" w:hAnsi="Simplified Arabic" w:cs="Simplified Arabic" w:hint="cs"/>
          <w:sz w:val="32"/>
          <w:szCs w:val="32"/>
          <w:rtl/>
        </w:rPr>
        <w:t xml:space="preserve">وتستعمل </w:t>
      </w:r>
      <w:r w:rsidR="00F0432E">
        <w:rPr>
          <w:rFonts w:ascii="Simplified Arabic" w:hAnsi="Simplified Arabic" w:cs="Simplified Arabic" w:hint="cs"/>
          <w:b/>
          <w:bCs/>
          <w:sz w:val="32"/>
          <w:szCs w:val="32"/>
          <w:rtl/>
        </w:rPr>
        <w:t>"</w:t>
      </w:r>
      <w:r w:rsidRPr="00F0432E">
        <w:rPr>
          <w:rFonts w:ascii="Simplified Arabic" w:hAnsi="Simplified Arabic" w:cs="Simplified Arabic" w:hint="cs"/>
          <w:b/>
          <w:bCs/>
          <w:sz w:val="32"/>
          <w:szCs w:val="32"/>
          <w:rtl/>
        </w:rPr>
        <w:t>هؤلاء</w:t>
      </w:r>
      <w:r w:rsidR="00F0432E">
        <w:rPr>
          <w:rFonts w:ascii="Simplified Arabic" w:hAnsi="Simplified Arabic" w:cs="Simplified Arabic" w:hint="cs"/>
          <w:b/>
          <w:bCs/>
          <w:sz w:val="32"/>
          <w:szCs w:val="32"/>
          <w:rtl/>
        </w:rPr>
        <w:t>"</w:t>
      </w:r>
      <w:r w:rsidRPr="00F0432E">
        <w:rPr>
          <w:rFonts w:ascii="Simplified Arabic" w:hAnsi="Simplified Arabic" w:cs="Simplified Arabic" w:hint="cs"/>
          <w:sz w:val="32"/>
          <w:szCs w:val="32"/>
          <w:rtl/>
        </w:rPr>
        <w:t xml:space="preserve">، و </w:t>
      </w:r>
      <w:r w:rsidR="00F0432E">
        <w:rPr>
          <w:rFonts w:ascii="Simplified Arabic" w:hAnsi="Simplified Arabic" w:cs="Simplified Arabic" w:hint="cs"/>
          <w:sz w:val="32"/>
          <w:szCs w:val="32"/>
          <w:rtl/>
        </w:rPr>
        <w:t>"</w:t>
      </w:r>
      <w:r w:rsidRPr="00F0432E">
        <w:rPr>
          <w:rFonts w:ascii="Simplified Arabic" w:hAnsi="Simplified Arabic" w:cs="Simplified Arabic" w:hint="cs"/>
          <w:b/>
          <w:bCs/>
          <w:sz w:val="32"/>
          <w:szCs w:val="32"/>
          <w:rtl/>
        </w:rPr>
        <w:t>أولئك</w:t>
      </w:r>
      <w:r w:rsidR="00F0432E">
        <w:rPr>
          <w:rFonts w:ascii="Simplified Arabic" w:hAnsi="Simplified Arabic" w:cs="Simplified Arabic" w:hint="cs"/>
          <w:sz w:val="32"/>
          <w:szCs w:val="32"/>
          <w:rtl/>
        </w:rPr>
        <w:t>".</w:t>
      </w:r>
    </w:p>
    <w:p w:rsidR="00962430" w:rsidRDefault="00B90F55" w:rsidP="00962430">
      <w:pPr>
        <w:ind w:left="360"/>
        <w:rPr>
          <w:rFonts w:ascii="Simplified Arabic" w:hAnsi="Simplified Arabic" w:cs="Simplified Arabic"/>
          <w:sz w:val="32"/>
          <w:szCs w:val="32"/>
          <w:rtl/>
        </w:rPr>
      </w:pPr>
      <w:r w:rsidRPr="00F0432E">
        <w:rPr>
          <w:rFonts w:ascii="Simplified Arabic" w:hAnsi="Simplified Arabic" w:cs="Simplified Arabic" w:hint="cs"/>
          <w:sz w:val="32"/>
          <w:szCs w:val="32"/>
          <w:rtl/>
        </w:rPr>
        <w:t>إذا أردنا أن نشير للقريب</w:t>
      </w:r>
      <w:r w:rsidR="00123A88">
        <w:rPr>
          <w:rFonts w:ascii="Simplified Arabic" w:hAnsi="Simplified Arabic" w:cs="Simplified Arabic" w:hint="cs"/>
          <w:sz w:val="32"/>
          <w:szCs w:val="32"/>
          <w:rtl/>
        </w:rPr>
        <w:t>،</w:t>
      </w:r>
      <w:r w:rsidRPr="00F0432E">
        <w:rPr>
          <w:rFonts w:ascii="Simplified Arabic" w:hAnsi="Simplified Arabic" w:cs="Simplified Arabic" w:hint="cs"/>
          <w:sz w:val="32"/>
          <w:szCs w:val="32"/>
          <w:rtl/>
        </w:rPr>
        <w:t xml:space="preserve"> فإن</w:t>
      </w:r>
      <w:r w:rsidR="00F0432E">
        <w:rPr>
          <w:rFonts w:ascii="Simplified Arabic" w:hAnsi="Simplified Arabic" w:cs="Simplified Arabic" w:hint="cs"/>
          <w:sz w:val="32"/>
          <w:szCs w:val="32"/>
          <w:rtl/>
        </w:rPr>
        <w:t>ّ</w:t>
      </w:r>
      <w:r w:rsidRPr="00F0432E">
        <w:rPr>
          <w:rFonts w:ascii="Simplified Arabic" w:hAnsi="Simplified Arabic" w:cs="Simplified Arabic" w:hint="cs"/>
          <w:sz w:val="32"/>
          <w:szCs w:val="32"/>
          <w:rtl/>
        </w:rPr>
        <w:t>نا لا نضيف الكاف أو اللا</w:t>
      </w:r>
      <w:r w:rsidR="00F0432E">
        <w:rPr>
          <w:rFonts w:ascii="Simplified Arabic" w:hAnsi="Simplified Arabic" w:cs="Simplified Arabic" w:hint="cs"/>
          <w:sz w:val="32"/>
          <w:szCs w:val="32"/>
          <w:rtl/>
        </w:rPr>
        <w:t>ّ</w:t>
      </w:r>
      <w:r w:rsidRPr="00F0432E">
        <w:rPr>
          <w:rFonts w:ascii="Simplified Arabic" w:hAnsi="Simplified Arabic" w:cs="Simplified Arabic" w:hint="cs"/>
          <w:sz w:val="32"/>
          <w:szCs w:val="32"/>
          <w:rtl/>
        </w:rPr>
        <w:t>م، أم</w:t>
      </w:r>
      <w:r w:rsidR="00F0432E">
        <w:rPr>
          <w:rFonts w:ascii="Simplified Arabic" w:hAnsi="Simplified Arabic" w:cs="Simplified Arabic" w:hint="cs"/>
          <w:sz w:val="32"/>
          <w:szCs w:val="32"/>
          <w:rtl/>
        </w:rPr>
        <w:t>ّ</w:t>
      </w:r>
      <w:r w:rsidRPr="00F0432E">
        <w:rPr>
          <w:rFonts w:ascii="Simplified Arabic" w:hAnsi="Simplified Arabic" w:cs="Simplified Arabic" w:hint="cs"/>
          <w:sz w:val="32"/>
          <w:szCs w:val="32"/>
          <w:rtl/>
        </w:rPr>
        <w:t>ا إذا أردنا أن نشير للبعيد، فإنّنا نضيف "اللا</w:t>
      </w:r>
      <w:r w:rsidR="00F0432E">
        <w:rPr>
          <w:rFonts w:ascii="Simplified Arabic" w:hAnsi="Simplified Arabic" w:cs="Simplified Arabic" w:hint="cs"/>
          <w:sz w:val="32"/>
          <w:szCs w:val="32"/>
          <w:rtl/>
        </w:rPr>
        <w:t>ّ</w:t>
      </w:r>
      <w:r w:rsidRPr="00F0432E">
        <w:rPr>
          <w:rFonts w:ascii="Simplified Arabic" w:hAnsi="Simplified Arabic" w:cs="Simplified Arabic" w:hint="cs"/>
          <w:sz w:val="32"/>
          <w:szCs w:val="32"/>
          <w:rtl/>
        </w:rPr>
        <w:t xml:space="preserve">م" أو" الكاف"، </w:t>
      </w:r>
      <w:r w:rsidR="0017000A">
        <w:rPr>
          <w:rFonts w:ascii="Simplified Arabic" w:hAnsi="Simplified Arabic" w:cs="Simplified Arabic" w:hint="cs"/>
          <w:sz w:val="32"/>
          <w:szCs w:val="32"/>
          <w:rtl/>
        </w:rPr>
        <w:t>فنستعم</w:t>
      </w:r>
      <w:r w:rsidR="00962430">
        <w:rPr>
          <w:rFonts w:ascii="Simplified Arabic" w:hAnsi="Simplified Arabic" w:cs="Simplified Arabic" w:hint="cs"/>
          <w:sz w:val="32"/>
          <w:szCs w:val="32"/>
          <w:rtl/>
        </w:rPr>
        <w:t>ِ</w:t>
      </w:r>
      <w:r w:rsidR="0017000A">
        <w:rPr>
          <w:rFonts w:ascii="Simplified Arabic" w:hAnsi="Simplified Arabic" w:cs="Simplified Arabic" w:hint="cs"/>
          <w:sz w:val="32"/>
          <w:szCs w:val="32"/>
          <w:rtl/>
        </w:rPr>
        <w:t>ل (ذاك)، و</w:t>
      </w:r>
      <w:r w:rsidRPr="00F0432E">
        <w:rPr>
          <w:rFonts w:ascii="Simplified Arabic" w:hAnsi="Simplified Arabic" w:cs="Simplified Arabic" w:hint="cs"/>
          <w:sz w:val="32"/>
          <w:szCs w:val="32"/>
          <w:rtl/>
        </w:rPr>
        <w:t>نستعمل(ذلك)</w:t>
      </w:r>
      <w:r w:rsidR="0017000A">
        <w:rPr>
          <w:rFonts w:ascii="Simplified Arabic" w:hAnsi="Simplified Arabic" w:cs="Simplified Arabic" w:hint="cs"/>
          <w:sz w:val="32"/>
          <w:szCs w:val="32"/>
          <w:rtl/>
        </w:rPr>
        <w:t>،</w:t>
      </w:r>
      <w:r w:rsidRPr="00F0432E">
        <w:rPr>
          <w:rFonts w:ascii="Simplified Arabic" w:hAnsi="Simplified Arabic" w:cs="Simplified Arabic" w:hint="cs"/>
          <w:sz w:val="32"/>
          <w:szCs w:val="32"/>
          <w:rtl/>
        </w:rPr>
        <w:t xml:space="preserve"> </w:t>
      </w:r>
      <w:r w:rsidR="00962430">
        <w:rPr>
          <w:rFonts w:ascii="Simplified Arabic" w:hAnsi="Simplified Arabic" w:cs="Simplified Arabic" w:hint="cs"/>
          <w:sz w:val="32"/>
          <w:szCs w:val="32"/>
          <w:rtl/>
        </w:rPr>
        <w:t>و(تلك).</w:t>
      </w:r>
    </w:p>
    <w:p w:rsidR="00B90F55" w:rsidRPr="00F0432E" w:rsidRDefault="00962430" w:rsidP="00962430">
      <w:pPr>
        <w:ind w:left="360"/>
        <w:rPr>
          <w:rFonts w:ascii="Simplified Arabic" w:hAnsi="Simplified Arabic" w:cs="Simplified Arabic"/>
          <w:sz w:val="32"/>
          <w:szCs w:val="32"/>
          <w:rtl/>
        </w:rPr>
      </w:pPr>
      <w:r>
        <w:rPr>
          <w:rFonts w:ascii="Simplified Arabic" w:hAnsi="Simplified Arabic" w:cs="Simplified Arabic" w:hint="cs"/>
          <w:sz w:val="32"/>
          <w:szCs w:val="32"/>
          <w:rtl/>
        </w:rPr>
        <w:t>يجوز الفصل بين "ها" التنبيه واسم الإشارة: ها أنا ذا- ها أنت ذي</w:t>
      </w:r>
      <w:r w:rsidR="00796F8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rsidR="008F0B0A" w:rsidRDefault="002F059F" w:rsidP="002F059F">
      <w:pPr>
        <w:pStyle w:val="a6"/>
        <w:numPr>
          <w:ilvl w:val="0"/>
          <w:numId w:val="1"/>
        </w:numPr>
        <w:rPr>
          <w:rFonts w:ascii="Simplified Arabic" w:hAnsi="Simplified Arabic" w:cs="Simplified Arabic" w:hint="cs"/>
          <w:b/>
          <w:bCs/>
          <w:sz w:val="32"/>
          <w:szCs w:val="32"/>
        </w:rPr>
      </w:pPr>
      <w:r w:rsidRPr="002F059F">
        <w:rPr>
          <w:rFonts w:ascii="Simplified Arabic" w:hAnsi="Simplified Arabic" w:cs="Simplified Arabic" w:hint="cs"/>
          <w:b/>
          <w:bCs/>
          <w:sz w:val="32"/>
          <w:szCs w:val="32"/>
          <w:rtl/>
        </w:rPr>
        <w:t>إعراب الأسماء المبهمة:</w:t>
      </w:r>
    </w:p>
    <w:p w:rsidR="002F059F" w:rsidRPr="002F059F" w:rsidRDefault="002F059F" w:rsidP="002F059F">
      <w:pPr>
        <w:ind w:left="460"/>
        <w:rPr>
          <w:rFonts w:ascii="Simplified Arabic" w:hAnsi="Simplified Arabic" w:cs="Simplified Arabic"/>
          <w:sz w:val="32"/>
          <w:szCs w:val="32"/>
          <w:rtl/>
        </w:rPr>
      </w:pPr>
      <w:r>
        <w:rPr>
          <w:rFonts w:ascii="Simplified Arabic" w:hAnsi="Simplified Arabic" w:cs="Simplified Arabic" w:hint="cs"/>
          <w:sz w:val="32"/>
          <w:szCs w:val="32"/>
          <w:rtl/>
        </w:rPr>
        <w:t>الأسماء الموصولة وأسماء الإشارة كلها مبنية ما عدا المثنى منها أو الملحق بالمثنى بالنسبة للأسماء الموصولة، وعليه تعرب إعرابا محليا أي حسب موقعها في الجملة.</w:t>
      </w:r>
    </w:p>
    <w:p w:rsidR="00D861AF" w:rsidRDefault="00126AD1" w:rsidP="00126AD1">
      <w:pPr>
        <w:pStyle w:val="a6"/>
        <w:numPr>
          <w:ilvl w:val="0"/>
          <w:numId w:val="2"/>
        </w:numPr>
        <w:rPr>
          <w:rFonts w:ascii="Simplified Arabic" w:hAnsi="Simplified Arabic" w:cs="Simplified Arabic"/>
          <w:b/>
          <w:bCs/>
          <w:sz w:val="32"/>
          <w:szCs w:val="32"/>
        </w:rPr>
      </w:pPr>
      <w:r w:rsidRPr="00126AD1">
        <w:rPr>
          <w:rFonts w:ascii="Simplified Arabic" w:hAnsi="Simplified Arabic" w:cs="Simplified Arabic" w:hint="cs"/>
          <w:b/>
          <w:bCs/>
          <w:sz w:val="32"/>
          <w:szCs w:val="32"/>
          <w:rtl/>
        </w:rPr>
        <w:t>تطبيقات:</w:t>
      </w:r>
      <w:r w:rsidR="00D861AF" w:rsidRPr="00126AD1">
        <w:rPr>
          <w:rFonts w:ascii="Simplified Arabic" w:hAnsi="Simplified Arabic" w:cs="Simplified Arabic" w:hint="cs"/>
          <w:sz w:val="32"/>
          <w:szCs w:val="32"/>
          <w:rtl/>
        </w:rPr>
        <w:t xml:space="preserve"> </w:t>
      </w:r>
    </w:p>
    <w:p w:rsidR="00126AD1" w:rsidRDefault="00126AD1" w:rsidP="005171E2">
      <w:pPr>
        <w:ind w:left="360"/>
        <w:rPr>
          <w:rFonts w:ascii="Simplified Arabic" w:hAnsi="Simplified Arabic" w:cs="Simplified Arabic"/>
          <w:b/>
          <w:bCs/>
          <w:sz w:val="32"/>
          <w:szCs w:val="32"/>
          <w:rtl/>
        </w:rPr>
      </w:pPr>
      <w:r>
        <w:rPr>
          <w:rFonts w:ascii="Simplified Arabic" w:hAnsi="Simplified Arabic" w:cs="Simplified Arabic" w:hint="cs"/>
          <w:b/>
          <w:bCs/>
          <w:sz w:val="32"/>
          <w:szCs w:val="32"/>
          <w:rtl/>
        </w:rPr>
        <w:t>إليك الشواهد الآتية استخرج منها الأسماء الم</w:t>
      </w:r>
      <w:r w:rsidR="005171E2">
        <w:rPr>
          <w:rFonts w:ascii="Simplified Arabic" w:hAnsi="Simplified Arabic" w:cs="Simplified Arabic" w:hint="cs"/>
          <w:b/>
          <w:bCs/>
          <w:sz w:val="32"/>
          <w:szCs w:val="32"/>
          <w:rtl/>
        </w:rPr>
        <w:t>بهمة</w:t>
      </w:r>
      <w:r>
        <w:rPr>
          <w:rFonts w:ascii="Simplified Arabic" w:hAnsi="Simplified Arabic" w:cs="Simplified Arabic" w:hint="cs"/>
          <w:b/>
          <w:bCs/>
          <w:sz w:val="32"/>
          <w:szCs w:val="32"/>
          <w:rtl/>
        </w:rPr>
        <w:t xml:space="preserve"> وصن</w:t>
      </w:r>
      <w:r w:rsidR="005C1917">
        <w:rPr>
          <w:rFonts w:ascii="Simplified Arabic" w:hAnsi="Simplified Arabic" w:cs="Simplified Arabic" w:hint="cs"/>
          <w:b/>
          <w:bCs/>
          <w:sz w:val="32"/>
          <w:szCs w:val="32"/>
          <w:rtl/>
        </w:rPr>
        <w:t>ّ</w:t>
      </w:r>
      <w:r>
        <w:rPr>
          <w:rFonts w:ascii="Simplified Arabic" w:hAnsi="Simplified Arabic" w:cs="Simplified Arabic" w:hint="cs"/>
          <w:b/>
          <w:bCs/>
          <w:sz w:val="32"/>
          <w:szCs w:val="32"/>
          <w:rtl/>
        </w:rPr>
        <w:t>فها ثم قم بإعرابها:</w:t>
      </w:r>
    </w:p>
    <w:p w:rsidR="005C1917" w:rsidRPr="00126AD1" w:rsidRDefault="005C1917" w:rsidP="00126AD1">
      <w:pPr>
        <w:ind w:left="360"/>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قال الله تعالى:</w:t>
      </w:r>
    </w:p>
    <w:p w:rsidR="00335B6A" w:rsidRDefault="00DC020B" w:rsidP="00DC020B">
      <w:pPr>
        <w:rPr>
          <w:rFonts w:ascii="Simplified Arabic" w:hAnsi="Simplified Arabic" w:cs="Simplified Arabic"/>
          <w:sz w:val="32"/>
          <w:szCs w:val="32"/>
          <w:rtl/>
        </w:rPr>
      </w:pPr>
      <w:r>
        <w:rPr>
          <w:rFonts w:ascii="conv_original-hafs" w:hAnsi="conv_original-hafs"/>
          <w:color w:val="222222"/>
          <w:sz w:val="30"/>
          <w:szCs w:val="30"/>
          <w:rtl/>
        </w:rPr>
        <w:t>﴿ ٱلَّذِينَ يُظَٰ</w:t>
      </w:r>
      <w:r>
        <w:rPr>
          <w:rFonts w:ascii="conv_original-hafs" w:hAnsi="conv_original-hafs" w:hint="cs"/>
          <w:color w:val="222222"/>
          <w:sz w:val="30"/>
          <w:szCs w:val="30"/>
          <w:rtl/>
        </w:rPr>
        <w:t>ا</w:t>
      </w:r>
      <w:r>
        <w:rPr>
          <w:rFonts w:ascii="conv_original-hafs" w:hAnsi="conv_original-hafs"/>
          <w:color w:val="222222"/>
          <w:sz w:val="30"/>
          <w:szCs w:val="30"/>
          <w:rtl/>
        </w:rPr>
        <w:t>هِرُونَ مِنكُم مِّن نِّسَآئِهِم مَّا هُنَّ أُمَّهَٰتِهِمۡۖ إِنۡ أُمَّهَٰتُهُمۡ إِلَّا ٱلَّٰٓـِٔي وَلَدۡنَهُمۡۚ وَإِنَّهُمۡ لَيَقُولُونَ مُنكَرٗا مِّنَ ٱلۡقَوۡلِ وَزُورٗاۚ وَإِنَّ ٱللَّهَ لَعَفُوٌّ غَفُورٞ</w:t>
      </w:r>
      <w:r>
        <w:rPr>
          <w:rFonts w:ascii="conv_original-hafs" w:hAnsi="conv_original-hafs"/>
          <w:color w:val="222222"/>
          <w:sz w:val="30"/>
          <w:szCs w:val="30"/>
        </w:rPr>
        <w:t> </w:t>
      </w:r>
      <w:r>
        <w:rPr>
          <w:rFonts w:ascii="conv_original-hafs" w:hAnsi="conv_original-hafs" w:hint="cs"/>
          <w:color w:val="222222"/>
          <w:sz w:val="30"/>
          <w:szCs w:val="30"/>
          <w:rtl/>
        </w:rPr>
        <w:t>)</w:t>
      </w:r>
      <w:r>
        <w:rPr>
          <w:rFonts w:ascii="conv_original-hafs" w:hAnsi="conv_original-hafs"/>
          <w:color w:val="222222"/>
          <w:sz w:val="30"/>
          <w:szCs w:val="30"/>
        </w:rPr>
        <w:br/>
        <w:t xml:space="preserve">] </w:t>
      </w:r>
      <w:r>
        <w:rPr>
          <w:rFonts w:ascii="conv_original-hafs" w:hAnsi="conv_original-hafs"/>
          <w:color w:val="222222"/>
          <w:sz w:val="30"/>
          <w:szCs w:val="30"/>
          <w:rtl/>
        </w:rPr>
        <w:t>المجادلة: 2</w:t>
      </w:r>
      <w:r>
        <w:rPr>
          <w:rFonts w:ascii="conv_original-hafs" w:hAnsi="conv_original-hafs"/>
          <w:color w:val="222222"/>
          <w:sz w:val="30"/>
          <w:szCs w:val="30"/>
        </w:rPr>
        <w:t>[</w:t>
      </w:r>
    </w:p>
    <w:p w:rsidR="00BF3339" w:rsidRPr="00BF3339" w:rsidRDefault="00BF3339" w:rsidP="00963ACC">
      <w:pPr>
        <w:shd w:val="clear" w:color="auto" w:fill="FFFFFF"/>
        <w:bidi w:val="0"/>
        <w:spacing w:after="0" w:line="360" w:lineRule="atLeast"/>
        <w:jc w:val="right"/>
        <w:outlineLvl w:val="1"/>
        <w:rPr>
          <w:rFonts w:ascii="conv_original-hafs" w:eastAsia="Times New Roman" w:hAnsi="conv_original-hafs" w:cs="Times New Roman"/>
          <w:b/>
          <w:bCs/>
          <w:color w:val="222222"/>
          <w:sz w:val="30"/>
          <w:szCs w:val="30"/>
          <w:lang w:bidi="ar-SA"/>
        </w:rPr>
      </w:pPr>
      <w:r w:rsidRPr="00BF3339">
        <w:rPr>
          <w:rFonts w:ascii="conv_original-hafs" w:eastAsia="Times New Roman" w:hAnsi="conv_original-hafs" w:cs="Times New Roman"/>
          <w:b/>
          <w:bCs/>
          <w:color w:val="222222"/>
          <w:sz w:val="30"/>
          <w:szCs w:val="30"/>
          <w:lang w:bidi="ar-SA"/>
        </w:rPr>
        <w:t> </w:t>
      </w:r>
      <w:r w:rsidRPr="00BF3339">
        <w:rPr>
          <w:rFonts w:ascii="conv_original-hafs" w:eastAsia="Times New Roman" w:hAnsi="conv_original-hafs" w:cs="Times New Roman"/>
          <w:b/>
          <w:bCs/>
          <w:color w:val="222222"/>
          <w:sz w:val="30"/>
          <w:szCs w:val="30"/>
          <w:rtl/>
          <w:lang w:bidi="ar-SA"/>
        </w:rPr>
        <w:t>لِّلَّهِ مَا فِي السَّمَاوَاتِ وَمَا فِي الْأَرْضِ ۗ وَإِن تُبْدُوا مَا فِي أَنفُسِكُمْ أَوْ تُخْفُوهُ يُحَاسِبْكُم بِهِ اللَّهُ ۖ فَيَغْفِرُ لِمَن يَشَاءُ وَيُعَذِّبُ مَن يَشَاءُ ۗ وَاللَّهُ عَلَىٰ كُلِّ شَيْءٍ قَدِيرٌ﴾</w:t>
      </w:r>
      <w:r w:rsidRPr="00BF3339">
        <w:rPr>
          <w:rFonts w:ascii="conv_original-hafs" w:eastAsia="Times New Roman" w:hAnsi="conv_original-hafs" w:cs="Times New Roman"/>
          <w:b/>
          <w:bCs/>
          <w:color w:val="222222"/>
          <w:sz w:val="30"/>
          <w:szCs w:val="30"/>
          <w:lang w:bidi="ar-SA"/>
        </w:rPr>
        <w:br/>
        <w:t>[ </w:t>
      </w:r>
      <w:hyperlink r:id="rId7" w:history="1">
        <w:r w:rsidRPr="00BF3339">
          <w:rPr>
            <w:rFonts w:ascii="conv_original-hafs" w:eastAsia="Times New Roman" w:hAnsi="conv_original-hafs" w:cs="Times New Roman"/>
            <w:b/>
            <w:bCs/>
            <w:color w:val="007BFF"/>
            <w:sz w:val="30"/>
            <w:rtl/>
            <w:lang w:bidi="ar-SA"/>
          </w:rPr>
          <w:t>البقرة</w:t>
        </w:r>
      </w:hyperlink>
      <w:r w:rsidRPr="00BF3339">
        <w:rPr>
          <w:rFonts w:ascii="conv_original-hafs" w:eastAsia="Times New Roman" w:hAnsi="conv_original-hafs" w:cs="Times New Roman"/>
          <w:b/>
          <w:bCs/>
          <w:color w:val="222222"/>
          <w:sz w:val="30"/>
          <w:szCs w:val="30"/>
          <w:lang w:bidi="ar-SA"/>
        </w:rPr>
        <w:t>: 284]</w:t>
      </w:r>
    </w:p>
    <w:p w:rsidR="00BF3339" w:rsidRPr="00CA37CE" w:rsidRDefault="00963ACC" w:rsidP="00963ACC">
      <w:pPr>
        <w:pStyle w:val="a7"/>
        <w:rPr>
          <w:b/>
          <w:bCs/>
          <w:sz w:val="32"/>
          <w:rtl/>
        </w:rPr>
      </w:pPr>
      <w:r w:rsidRPr="00CA37CE">
        <w:rPr>
          <w:b/>
          <w:bCs/>
          <w:szCs w:val="21"/>
          <w:shd w:val="clear" w:color="auto" w:fill="F9F9FF"/>
          <w:rtl/>
        </w:rPr>
        <w:t>﴿</w:t>
      </w:r>
      <w:hyperlink r:id="rId8" w:history="1">
        <w:r w:rsidRPr="00CA37CE">
          <w:rPr>
            <w:rStyle w:val="Hyperlink"/>
            <w:b/>
            <w:bCs/>
            <w:color w:val="auto"/>
            <w:szCs w:val="30"/>
            <w:u w:val="none"/>
            <w:shd w:val="clear" w:color="auto" w:fill="F9F9FF"/>
            <w:rtl/>
          </w:rPr>
          <w:t>وَلَا تَقْفُ مَا لَيْسَ لَكَ بِهِ عِلْمٌ إِنَّ السَّمْعَ وَالْبَصَرَ وَالْفُؤَادَ كُلُّ أُولَئِكَ كَانَ عَنْهُ مَسْئُولًا</w:t>
        </w:r>
      </w:hyperlink>
      <w:r w:rsidRPr="00CA37CE">
        <w:rPr>
          <w:b/>
          <w:bCs/>
          <w:szCs w:val="21"/>
          <w:shd w:val="clear" w:color="auto" w:fill="F9F9FF"/>
          <w:rtl/>
        </w:rPr>
        <w:t>﴾</w:t>
      </w:r>
      <w:r w:rsidRPr="00CA37CE">
        <w:rPr>
          <w:b/>
          <w:bCs/>
          <w:szCs w:val="21"/>
        </w:rPr>
        <w:br/>
      </w:r>
      <w:r w:rsidRPr="00CA37CE">
        <w:rPr>
          <w:b/>
          <w:bCs/>
          <w:szCs w:val="21"/>
          <w:shd w:val="clear" w:color="auto" w:fill="F9F9FF"/>
          <w:rtl/>
        </w:rPr>
        <w:t>سورة</w:t>
      </w:r>
      <w:r w:rsidRPr="00CA37CE">
        <w:rPr>
          <w:b/>
          <w:bCs/>
          <w:szCs w:val="21"/>
          <w:shd w:val="clear" w:color="auto" w:fill="F9F9FF"/>
        </w:rPr>
        <w:t>:</w:t>
      </w:r>
      <w:hyperlink r:id="rId9" w:history="1">
        <w:r w:rsidRPr="00CA37CE">
          <w:rPr>
            <w:rStyle w:val="Hyperlink"/>
            <w:b/>
            <w:bCs/>
            <w:color w:val="auto"/>
            <w:szCs w:val="21"/>
            <w:u w:val="none"/>
          </w:rPr>
          <w:t> </w:t>
        </w:r>
        <w:r w:rsidRPr="00CA37CE">
          <w:rPr>
            <w:rStyle w:val="Hyperlink"/>
            <w:b/>
            <w:bCs/>
            <w:color w:val="auto"/>
            <w:szCs w:val="21"/>
            <w:u w:val="none"/>
            <w:rtl/>
          </w:rPr>
          <w:t>الإسراء</w:t>
        </w:r>
      </w:hyperlink>
      <w:r w:rsidRPr="00CA37CE">
        <w:rPr>
          <w:b/>
          <w:bCs/>
          <w:szCs w:val="21"/>
          <w:shd w:val="clear" w:color="auto" w:fill="F9F9FF"/>
        </w:rPr>
        <w:t> - </w:t>
      </w:r>
      <w:r w:rsidRPr="00CA37CE">
        <w:rPr>
          <w:b/>
          <w:bCs/>
          <w:szCs w:val="21"/>
          <w:shd w:val="clear" w:color="auto" w:fill="F9F9FF"/>
          <w:rtl/>
        </w:rPr>
        <w:t>مدنية</w:t>
      </w:r>
      <w:r w:rsidRPr="00CA37CE">
        <w:rPr>
          <w:b/>
          <w:bCs/>
          <w:szCs w:val="21"/>
          <w:shd w:val="clear" w:color="auto" w:fill="F9F9FF"/>
        </w:rPr>
        <w:t xml:space="preserve"> - </w:t>
      </w:r>
      <w:r w:rsidRPr="00CA37CE">
        <w:rPr>
          <w:b/>
          <w:bCs/>
          <w:szCs w:val="21"/>
          <w:shd w:val="clear" w:color="auto" w:fill="F9F9FF"/>
          <w:rtl/>
        </w:rPr>
        <w:t>الآية</w:t>
      </w:r>
      <w:r w:rsidRPr="00CA37CE">
        <w:rPr>
          <w:b/>
          <w:bCs/>
          <w:szCs w:val="21"/>
          <w:shd w:val="clear" w:color="auto" w:fill="F9F9FF"/>
        </w:rPr>
        <w:t>: (</w:t>
      </w:r>
      <w:hyperlink r:id="rId10" w:tooltip="الآية رقم 36 من سورة الإسراء" w:history="1">
        <w:r w:rsidRPr="00CA37CE">
          <w:rPr>
            <w:rStyle w:val="Hyperlink"/>
            <w:b/>
            <w:bCs/>
            <w:color w:val="auto"/>
            <w:szCs w:val="21"/>
            <w:u w:val="none"/>
            <w:shd w:val="clear" w:color="auto" w:fill="F9F9FF"/>
          </w:rPr>
          <w:t>36</w:t>
        </w:r>
      </w:hyperlink>
      <w:r w:rsidRPr="00CA37CE">
        <w:rPr>
          <w:b/>
          <w:bCs/>
          <w:szCs w:val="21"/>
          <w:shd w:val="clear" w:color="auto" w:fill="F9F9FF"/>
        </w:rPr>
        <w:t>) </w:t>
      </w:r>
    </w:p>
    <w:p w:rsidR="00944B78" w:rsidRPr="00CA37CE" w:rsidRDefault="00944B78">
      <w:pPr>
        <w:rPr>
          <w:rFonts w:ascii="Simplified Arabic" w:hAnsi="Simplified Arabic" w:cs="Simplified Arabic" w:hint="cs"/>
          <w:b/>
          <w:bCs/>
          <w:sz w:val="32"/>
          <w:szCs w:val="32"/>
        </w:rPr>
      </w:pPr>
    </w:p>
    <w:p w:rsidR="00944B78" w:rsidRPr="00944B78" w:rsidRDefault="00944B78">
      <w:pPr>
        <w:rPr>
          <w:rFonts w:ascii="Simplified Arabic" w:hAnsi="Simplified Arabic" w:cs="Simplified Arabic"/>
          <w:sz w:val="32"/>
          <w:szCs w:val="32"/>
        </w:rPr>
      </w:pPr>
    </w:p>
    <w:sectPr w:rsidR="00944B78" w:rsidRPr="00944B78" w:rsidSect="008A3A94">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080" w:rsidRDefault="00475080" w:rsidP="00545A31">
      <w:pPr>
        <w:spacing w:after="0" w:line="240" w:lineRule="auto"/>
      </w:pPr>
      <w:r>
        <w:separator/>
      </w:r>
    </w:p>
  </w:endnote>
  <w:endnote w:type="continuationSeparator" w:id="1">
    <w:p w:rsidR="00475080" w:rsidRDefault="00475080" w:rsidP="00545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nv_original-haf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080" w:rsidRDefault="00475080" w:rsidP="00545A31">
      <w:pPr>
        <w:spacing w:after="0" w:line="240" w:lineRule="auto"/>
      </w:pPr>
      <w:r>
        <w:separator/>
      </w:r>
    </w:p>
  </w:footnote>
  <w:footnote w:type="continuationSeparator" w:id="1">
    <w:p w:rsidR="00475080" w:rsidRDefault="00475080" w:rsidP="00545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31" w:rsidRDefault="00545A31" w:rsidP="00545A31">
    <w:pPr>
      <w:pStyle w:val="a3"/>
    </w:pPr>
    <w:r w:rsidRPr="006D696E">
      <w:rPr>
        <w:rFonts w:asciiTheme="majorHAnsi" w:eastAsiaTheme="majorEastAsia" w:hAnsiTheme="majorHAnsi" w:cstheme="majorBidi" w:hint="cs"/>
        <w:b/>
        <w:bCs/>
        <w:sz w:val="24"/>
        <w:szCs w:val="24"/>
        <w:rtl/>
      </w:rPr>
      <w:t>ملخصات وتطبيقات في علم النحو موجهة لطلبة السنة الثانية د أدبية، الأفواج:2-3-4-5-6 /2022-2023</w:t>
    </w:r>
  </w:p>
  <w:p w:rsidR="00545A31" w:rsidRPr="00545A31" w:rsidRDefault="00545A31" w:rsidP="00545A31">
    <w:pPr>
      <w:pStyle w:val="a3"/>
      <w:pBdr>
        <w:bottom w:val="thickThinSmallGap" w:sz="24" w:space="1" w:color="622423" w:themeColor="accent2" w:themeShade="7F"/>
      </w:pBdr>
      <w:jc w:val="center"/>
      <w:rPr>
        <w:rFonts w:asciiTheme="majorHAnsi" w:eastAsiaTheme="majorEastAsia" w:hAnsiTheme="majorHAnsi" w:cstheme="majorBidi"/>
        <w:sz w:val="32"/>
        <w:szCs w:val="32"/>
      </w:rPr>
    </w:pPr>
  </w:p>
  <w:p w:rsidR="00545A31" w:rsidRDefault="00545A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4920"/>
    <w:multiLevelType w:val="hybridMultilevel"/>
    <w:tmpl w:val="EDB4C33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2D4C6EF0"/>
    <w:multiLevelType w:val="hybridMultilevel"/>
    <w:tmpl w:val="BA9C8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45A31"/>
    <w:rsid w:val="00123A88"/>
    <w:rsid w:val="00126AD1"/>
    <w:rsid w:val="0017000A"/>
    <w:rsid w:val="0018562F"/>
    <w:rsid w:val="00272C57"/>
    <w:rsid w:val="00273B6E"/>
    <w:rsid w:val="00291B78"/>
    <w:rsid w:val="002F059F"/>
    <w:rsid w:val="00335B6A"/>
    <w:rsid w:val="0038030B"/>
    <w:rsid w:val="00475080"/>
    <w:rsid w:val="004C01D6"/>
    <w:rsid w:val="004C4A3D"/>
    <w:rsid w:val="004F20D4"/>
    <w:rsid w:val="005171E2"/>
    <w:rsid w:val="00545A31"/>
    <w:rsid w:val="005C1917"/>
    <w:rsid w:val="00653713"/>
    <w:rsid w:val="006C0B10"/>
    <w:rsid w:val="00796F80"/>
    <w:rsid w:val="008A3A94"/>
    <w:rsid w:val="008E032E"/>
    <w:rsid w:val="008F0B0A"/>
    <w:rsid w:val="00944B78"/>
    <w:rsid w:val="00962430"/>
    <w:rsid w:val="00963ACC"/>
    <w:rsid w:val="00AB0F31"/>
    <w:rsid w:val="00AB4B18"/>
    <w:rsid w:val="00B26B98"/>
    <w:rsid w:val="00B90F55"/>
    <w:rsid w:val="00BE1CC0"/>
    <w:rsid w:val="00BF3339"/>
    <w:rsid w:val="00CA37CE"/>
    <w:rsid w:val="00D04B3B"/>
    <w:rsid w:val="00D40EAB"/>
    <w:rsid w:val="00D6368D"/>
    <w:rsid w:val="00D861AF"/>
    <w:rsid w:val="00DC020B"/>
    <w:rsid w:val="00E575B2"/>
    <w:rsid w:val="00E71661"/>
    <w:rsid w:val="00EB2E9C"/>
    <w:rsid w:val="00EE3ACA"/>
    <w:rsid w:val="00F043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10"/>
    <w:pPr>
      <w:bidi/>
    </w:pPr>
    <w:rPr>
      <w:lang w:bidi="ar-DZ"/>
    </w:rPr>
  </w:style>
  <w:style w:type="paragraph" w:styleId="1">
    <w:name w:val="heading 1"/>
    <w:basedOn w:val="a"/>
    <w:next w:val="a"/>
    <w:link w:val="1Char"/>
    <w:uiPriority w:val="9"/>
    <w:qFormat/>
    <w:rsid w:val="00963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F3339"/>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5A31"/>
    <w:pPr>
      <w:tabs>
        <w:tab w:val="center" w:pos="4153"/>
        <w:tab w:val="right" w:pos="8306"/>
      </w:tabs>
      <w:spacing w:after="0" w:line="240" w:lineRule="auto"/>
    </w:pPr>
  </w:style>
  <w:style w:type="character" w:customStyle="1" w:styleId="Char">
    <w:name w:val="رأس صفحة Char"/>
    <w:basedOn w:val="a0"/>
    <w:link w:val="a3"/>
    <w:uiPriority w:val="99"/>
    <w:rsid w:val="00545A31"/>
    <w:rPr>
      <w:lang w:bidi="ar-DZ"/>
    </w:rPr>
  </w:style>
  <w:style w:type="paragraph" w:styleId="a4">
    <w:name w:val="footer"/>
    <w:basedOn w:val="a"/>
    <w:link w:val="Char0"/>
    <w:uiPriority w:val="99"/>
    <w:semiHidden/>
    <w:unhideWhenUsed/>
    <w:rsid w:val="00545A31"/>
    <w:pPr>
      <w:tabs>
        <w:tab w:val="center" w:pos="4153"/>
        <w:tab w:val="right" w:pos="8306"/>
      </w:tabs>
      <w:spacing w:after="0" w:line="240" w:lineRule="auto"/>
    </w:pPr>
  </w:style>
  <w:style w:type="character" w:customStyle="1" w:styleId="Char0">
    <w:name w:val="تذييل صفحة Char"/>
    <w:basedOn w:val="a0"/>
    <w:link w:val="a4"/>
    <w:uiPriority w:val="99"/>
    <w:semiHidden/>
    <w:rsid w:val="00545A31"/>
    <w:rPr>
      <w:lang w:bidi="ar-DZ"/>
    </w:rPr>
  </w:style>
  <w:style w:type="paragraph" w:styleId="a5">
    <w:name w:val="Balloon Text"/>
    <w:basedOn w:val="a"/>
    <w:link w:val="Char1"/>
    <w:uiPriority w:val="99"/>
    <w:semiHidden/>
    <w:unhideWhenUsed/>
    <w:rsid w:val="00545A3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45A31"/>
    <w:rPr>
      <w:rFonts w:ascii="Tahoma" w:hAnsi="Tahoma" w:cs="Tahoma"/>
      <w:sz w:val="16"/>
      <w:szCs w:val="16"/>
      <w:lang w:bidi="ar-DZ"/>
    </w:rPr>
  </w:style>
  <w:style w:type="paragraph" w:styleId="a6">
    <w:name w:val="List Paragraph"/>
    <w:basedOn w:val="a"/>
    <w:uiPriority w:val="34"/>
    <w:qFormat/>
    <w:rsid w:val="008E032E"/>
    <w:pPr>
      <w:ind w:left="720"/>
      <w:contextualSpacing/>
    </w:pPr>
  </w:style>
  <w:style w:type="character" w:customStyle="1" w:styleId="2Char">
    <w:name w:val="عنوان 2 Char"/>
    <w:basedOn w:val="a0"/>
    <w:link w:val="2"/>
    <w:uiPriority w:val="9"/>
    <w:rsid w:val="00BF3339"/>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BF3339"/>
    <w:rPr>
      <w:color w:val="0000FF"/>
      <w:u w:val="single"/>
    </w:rPr>
  </w:style>
  <w:style w:type="paragraph" w:styleId="a7">
    <w:name w:val="No Spacing"/>
    <w:uiPriority w:val="1"/>
    <w:qFormat/>
    <w:rsid w:val="00963ACC"/>
    <w:pPr>
      <w:bidi/>
      <w:spacing w:after="0" w:line="240" w:lineRule="auto"/>
    </w:pPr>
    <w:rPr>
      <w:lang w:bidi="ar-DZ"/>
    </w:rPr>
  </w:style>
  <w:style w:type="character" w:customStyle="1" w:styleId="1Char">
    <w:name w:val="عنوان 1 Char"/>
    <w:basedOn w:val="a0"/>
    <w:link w:val="1"/>
    <w:uiPriority w:val="9"/>
    <w:rsid w:val="00963ACC"/>
    <w:rPr>
      <w:rFonts w:asciiTheme="majorHAnsi" w:eastAsiaTheme="majorEastAsia" w:hAnsiTheme="majorHAnsi" w:cstheme="majorBidi"/>
      <w:b/>
      <w:bCs/>
      <w:color w:val="365F91" w:themeColor="accent1" w:themeShade="BF"/>
      <w:sz w:val="28"/>
      <w:szCs w:val="28"/>
      <w:lang w:bidi="ar-DZ"/>
    </w:rPr>
  </w:style>
</w:styles>
</file>

<file path=word/webSettings.xml><?xml version="1.0" encoding="utf-8"?>
<w:webSettings xmlns:r="http://schemas.openxmlformats.org/officeDocument/2006/relationships" xmlns:w="http://schemas.openxmlformats.org/wordprocessingml/2006/main">
  <w:divs>
    <w:div w:id="3090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ahquran.com/aya-36-sora-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rahquran.com/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urahquran.com/aya-36-sora-17.html" TargetMode="External"/><Relationship Id="rId4" Type="http://schemas.openxmlformats.org/officeDocument/2006/relationships/webSettings" Target="webSettings.xml"/><Relationship Id="rId9" Type="http://schemas.openxmlformats.org/officeDocument/2006/relationships/hyperlink" Target="https://surahquran.com/quran-search/sorah-17.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374</Words>
  <Characters>2135</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64</cp:revision>
  <dcterms:created xsi:type="dcterms:W3CDTF">2023-04-06T08:18:00Z</dcterms:created>
  <dcterms:modified xsi:type="dcterms:W3CDTF">2023-04-06T13:19:00Z</dcterms:modified>
</cp:coreProperties>
</file>