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6D" w:rsidRPr="008A453D" w:rsidRDefault="0057466D" w:rsidP="0057466D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مقرر الوزارة يجعلنا ن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معن النظر في طبيعة محتوى </w:t>
      </w:r>
      <w:r w:rsidRPr="008A453D">
        <w:rPr>
          <w:rFonts w:hint="cs"/>
          <w:sz w:val="32"/>
          <w:szCs w:val="32"/>
          <w:rtl/>
          <w:lang w:bidi="ar-DZ"/>
        </w:rPr>
        <w:t xml:space="preserve">المادة </w:t>
      </w:r>
      <w:r w:rsidR="007C6165" w:rsidRPr="008A453D">
        <w:rPr>
          <w:rFonts w:ascii="Calibri" w:hAnsi="Calibri" w:cs="Calibri"/>
          <w:sz w:val="32"/>
          <w:szCs w:val="32"/>
          <w:rtl/>
          <w:lang w:bidi="ar-DZ"/>
        </w:rPr>
        <w:t>"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المقاربات النقدية </w:t>
      </w:r>
      <w:r w:rsidR="007C6165" w:rsidRPr="008A453D">
        <w:rPr>
          <w:rFonts w:ascii="Calibri" w:hAnsi="Calibri" w:cs="Calibri"/>
          <w:sz w:val="32"/>
          <w:szCs w:val="32"/>
          <w:rtl/>
          <w:lang w:bidi="ar-DZ"/>
        </w:rPr>
        <w:t>"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</w:t>
      </w:r>
      <w:r w:rsidRPr="008A453D">
        <w:rPr>
          <w:rFonts w:hint="cs"/>
          <w:sz w:val="32"/>
          <w:szCs w:val="32"/>
          <w:rtl/>
          <w:lang w:bidi="ar-DZ"/>
        </w:rPr>
        <w:t>نستنتج ثلاث ملاحظات بوصفها مادة تطبيقية لقراءة النصوص اللغوية الأدبية مثل القصائد الشعرية و الروايات القصصية و المسرحيات .</w:t>
      </w:r>
    </w:p>
    <w:p w:rsidR="00092C8E" w:rsidRPr="008A453D" w:rsidRDefault="00092C8E" w:rsidP="00092C8E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انطلاقا مما سبق نستنتج المقاربة الأولى </w:t>
      </w:r>
    </w:p>
    <w:p w:rsidR="00895FC4" w:rsidRPr="008A453D" w:rsidRDefault="0057466D" w:rsidP="008A453D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و انطلاقا من تخصص النقد الأدبي الحديث و المعاصر بوصفه اختصاص نظري معرفي عقلاني ممنهج ، يقترب إلى العلمية في مقولاته النقدية للأدب بوصف الأدب فن ، و هو شكل من أشكال الوعي </w:t>
      </w:r>
      <w:r w:rsidR="008A453D" w:rsidRPr="008A453D">
        <w:rPr>
          <w:rFonts w:hint="cs"/>
          <w:sz w:val="32"/>
          <w:szCs w:val="32"/>
          <w:rtl/>
          <w:lang w:bidi="ar-DZ"/>
        </w:rPr>
        <w:t>الاجتماعي</w:t>
      </w:r>
      <w:r w:rsidRPr="008A453D">
        <w:rPr>
          <w:rFonts w:hint="cs"/>
          <w:sz w:val="32"/>
          <w:szCs w:val="32"/>
          <w:rtl/>
          <w:lang w:bidi="ar-DZ"/>
        </w:rPr>
        <w:t xml:space="preserve"> إن للنقد الأدبي دلالة خاصة قائمة بذاتها ، و هي المادة النظرية الممنهجة التي تدرس فن الأدب دون </w:t>
      </w:r>
      <w:r w:rsidR="008A453D" w:rsidRPr="008A453D">
        <w:rPr>
          <w:rFonts w:hint="cs"/>
          <w:sz w:val="32"/>
          <w:szCs w:val="32"/>
          <w:rtl/>
          <w:lang w:bidi="ar-DZ"/>
        </w:rPr>
        <w:t>سواها</w:t>
      </w:r>
      <w:r w:rsidRPr="008A453D">
        <w:rPr>
          <w:rFonts w:hint="cs"/>
          <w:sz w:val="32"/>
          <w:szCs w:val="32"/>
          <w:rtl/>
          <w:lang w:bidi="ar-DZ"/>
        </w:rPr>
        <w:t xml:space="preserve"> من الفنون السبعة ضمن </w:t>
      </w:r>
      <w:r w:rsidR="008A453D" w:rsidRPr="008A453D">
        <w:rPr>
          <w:rFonts w:hint="cs"/>
          <w:sz w:val="32"/>
          <w:szCs w:val="32"/>
          <w:rtl/>
          <w:lang w:bidi="ar-DZ"/>
        </w:rPr>
        <w:t>منظومة</w:t>
      </w:r>
      <w:r w:rsidRPr="008A453D">
        <w:rPr>
          <w:rFonts w:hint="cs"/>
          <w:sz w:val="32"/>
          <w:szCs w:val="32"/>
          <w:rtl/>
          <w:lang w:bidi="ar-DZ"/>
        </w:rPr>
        <w:t xml:space="preserve"> علم الأدب و الأجناس و الأنواع الأدبية الكلاسية و نظام و بنية النص و الكتابة المعاصرتين </w:t>
      </w:r>
      <w:r w:rsidR="00895FC4" w:rsidRPr="008A453D">
        <w:rPr>
          <w:rFonts w:hint="cs"/>
          <w:sz w:val="32"/>
          <w:szCs w:val="32"/>
          <w:rtl/>
          <w:lang w:bidi="ar-DZ"/>
        </w:rPr>
        <w:t>.</w:t>
      </w:r>
    </w:p>
    <w:p w:rsidR="00895FC4" w:rsidRPr="008A453D" w:rsidRDefault="00895FC4" w:rsidP="00895FC4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و مصطلح النقد الأدبي يختص في دراسة فن الأدب و مادة النقد الأدبي بوصفها اختصاصا قائما على دراسة نصوص الأدب من حيث أجناسه و أنواعه و أساليبه و أشكاله و مضامينه و بنائه و نظامه و طرقه الفنية و الجمالية و الفكرية و الحضارية و الإنسانية و المستقبلية و ينقسم النقد الأدبي المعاصر إلى ثلاثة أقسام .</w:t>
      </w:r>
    </w:p>
    <w:p w:rsidR="00895FC4" w:rsidRPr="008A453D" w:rsidRDefault="00895FC4" w:rsidP="00895FC4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1- النقد الأدبي النظري </w:t>
      </w:r>
    </w:p>
    <w:p w:rsidR="00895FC4" w:rsidRPr="008A453D" w:rsidRDefault="00895FC4" w:rsidP="00895FC4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2- النقد الأدبي التطبيقي و مناهجه المختلفة </w:t>
      </w:r>
    </w:p>
    <w:p w:rsidR="00895FC4" w:rsidRPr="008A453D" w:rsidRDefault="00895FC4" w:rsidP="00895FC4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3- نقد النقد الأدبي </w:t>
      </w:r>
    </w:p>
    <w:p w:rsidR="00092C8E" w:rsidRPr="008A453D" w:rsidRDefault="00092C8E" w:rsidP="00092C8E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انطلاقا مما سبق نستنتج ثلاث ملاحظات بوصفها مادة تطبيقية </w:t>
      </w:r>
      <w:r w:rsidR="008A453D" w:rsidRPr="008A453D">
        <w:rPr>
          <w:rFonts w:hint="cs"/>
          <w:sz w:val="32"/>
          <w:szCs w:val="32"/>
          <w:rtl/>
          <w:lang w:bidi="ar-DZ"/>
        </w:rPr>
        <w:t>لقراءة</w:t>
      </w:r>
      <w:r w:rsidRPr="008A453D">
        <w:rPr>
          <w:rFonts w:hint="cs"/>
          <w:sz w:val="32"/>
          <w:szCs w:val="32"/>
          <w:rtl/>
          <w:lang w:bidi="ar-DZ"/>
        </w:rPr>
        <w:t xml:space="preserve"> النصوص اللغوية الأدبية الفنية مثل القصائد الشعرية </w:t>
      </w:r>
    </w:p>
    <w:p w:rsidR="008A453D" w:rsidRDefault="00092C8E" w:rsidP="00092C8E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المقاربة الأولى :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</w:t>
      </w:r>
      <w:r w:rsidRPr="008A453D">
        <w:rPr>
          <w:rFonts w:hint="cs"/>
          <w:sz w:val="32"/>
          <w:szCs w:val="32"/>
          <w:rtl/>
          <w:lang w:bidi="ar-DZ"/>
        </w:rPr>
        <w:t>إن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استبدال كلمة </w:t>
      </w:r>
      <w:r w:rsidR="007C6165" w:rsidRPr="008A453D">
        <w:rPr>
          <w:rFonts w:ascii="Calibri" w:hAnsi="Calibri" w:cs="Calibri"/>
          <w:sz w:val="32"/>
          <w:szCs w:val="32"/>
          <w:rtl/>
          <w:lang w:bidi="ar-DZ"/>
        </w:rPr>
        <w:t>"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مناهج </w:t>
      </w:r>
      <w:r w:rsidR="007C6165" w:rsidRPr="008A453D">
        <w:rPr>
          <w:rFonts w:ascii="Calibri" w:hAnsi="Calibri" w:cs="Calibri"/>
          <w:sz w:val="32"/>
          <w:szCs w:val="32"/>
          <w:rtl/>
          <w:lang w:bidi="ar-DZ"/>
        </w:rPr>
        <w:t>"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بكلمة </w:t>
      </w:r>
      <w:r w:rsidR="007C6165" w:rsidRPr="008A453D">
        <w:rPr>
          <w:rFonts w:ascii="Calibri" w:hAnsi="Calibri" w:cs="Calibri"/>
          <w:sz w:val="32"/>
          <w:szCs w:val="32"/>
          <w:rtl/>
          <w:lang w:bidi="ar-DZ"/>
        </w:rPr>
        <w:t>"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مقاربات </w:t>
      </w:r>
      <w:r w:rsidR="007C6165" w:rsidRPr="008A453D">
        <w:rPr>
          <w:rFonts w:ascii="Calibri" w:hAnsi="Calibri" w:cs="Calibri"/>
          <w:sz w:val="32"/>
          <w:szCs w:val="32"/>
          <w:rtl/>
          <w:lang w:bidi="ar-DZ"/>
        </w:rPr>
        <w:t>"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 </w:t>
      </w:r>
      <w:r w:rsidRPr="008A453D">
        <w:rPr>
          <w:rFonts w:hint="cs"/>
          <w:sz w:val="32"/>
          <w:szCs w:val="32"/>
          <w:rtl/>
          <w:lang w:bidi="ar-DZ"/>
        </w:rPr>
        <w:t xml:space="preserve">يثير إشكالات متعددة </w:t>
      </w:r>
      <w:r w:rsidR="007C6165" w:rsidRPr="008A453D">
        <w:rPr>
          <w:rFonts w:hint="cs"/>
          <w:sz w:val="32"/>
          <w:szCs w:val="32"/>
          <w:rtl/>
          <w:lang w:bidi="ar-DZ"/>
        </w:rPr>
        <w:t xml:space="preserve">و كذلك حذف ( علم السرد ) و إضافة مادة النقد التكويني ، و معنى هذا أن محاولة التحديث و الإثراء لهذا المحتوى قد اقتصرت على جوانب قليلة منه بعضها يتعلق </w:t>
      </w:r>
      <w:r w:rsidR="007B07D9" w:rsidRPr="008A453D">
        <w:rPr>
          <w:rFonts w:hint="cs"/>
          <w:sz w:val="32"/>
          <w:szCs w:val="32"/>
          <w:rtl/>
          <w:lang w:bidi="ar-DZ"/>
        </w:rPr>
        <w:t xml:space="preserve">بالعنوان كما في استبدال كلمة بكلمة أخرى ، و بعضها يتعلق بالمحتوى ، و يتمثل ذلك في حذف مادة </w:t>
      </w:r>
    </w:p>
    <w:p w:rsidR="00092C8E" w:rsidRPr="008A453D" w:rsidRDefault="007B07D9" w:rsidP="008A453D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( علم السرد ) و تعويضها بأخرى هي ( مادة النقد التكويني ) و لم تحدث فيه تغييرات عميقة </w:t>
      </w:r>
    </w:p>
    <w:p w:rsidR="00307BDE" w:rsidRPr="008A453D" w:rsidRDefault="007B07D9" w:rsidP="00307BDE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إنّ استبدال كلمة ( مناهج ) بكلمة ( مقاربات ) يثير إشكالات </w:t>
      </w:r>
      <w:r w:rsidR="00092C8E" w:rsidRPr="008A453D">
        <w:rPr>
          <w:rFonts w:hint="cs"/>
          <w:sz w:val="32"/>
          <w:szCs w:val="32"/>
          <w:rtl/>
          <w:lang w:bidi="ar-DZ"/>
        </w:rPr>
        <w:t xml:space="preserve">متعددة </w:t>
      </w:r>
      <w:r w:rsidRPr="008A453D">
        <w:rPr>
          <w:rFonts w:hint="cs"/>
          <w:sz w:val="32"/>
          <w:szCs w:val="32"/>
          <w:rtl/>
          <w:lang w:bidi="ar-DZ"/>
        </w:rPr>
        <w:t>على المستوى النظري و التطبيقي فإذا كانت كلمة ( مقاربات ) تعني ( التحليل</w:t>
      </w:r>
      <w:r w:rsidR="00092C8E" w:rsidRPr="008A453D">
        <w:rPr>
          <w:rFonts w:hint="cs"/>
          <w:sz w:val="32"/>
          <w:szCs w:val="32"/>
          <w:rtl/>
          <w:lang w:bidi="ar-DZ"/>
        </w:rPr>
        <w:t xml:space="preserve"> والتفسير و التأويل </w:t>
      </w:r>
      <w:r w:rsidRPr="008A453D">
        <w:rPr>
          <w:rFonts w:hint="cs"/>
          <w:sz w:val="32"/>
          <w:szCs w:val="32"/>
          <w:rtl/>
          <w:lang w:bidi="ar-DZ"/>
        </w:rPr>
        <w:t xml:space="preserve"> ) و هي تبدو مقبولة على المستوى التطبيقي لكون التعامل مع الظاهرة الأدبيّة لغرض الكشف عن قيمتها الفنيّة باعتبارها تمثل رؤية أو وجهة </w:t>
      </w:r>
      <w:r w:rsidR="00307BDE" w:rsidRPr="008A453D">
        <w:rPr>
          <w:rFonts w:hint="cs"/>
          <w:sz w:val="32"/>
          <w:szCs w:val="32"/>
          <w:rtl/>
          <w:lang w:bidi="ar-DZ"/>
        </w:rPr>
        <w:t xml:space="preserve">نظر </w:t>
      </w:r>
      <w:r w:rsidRPr="008A453D">
        <w:rPr>
          <w:rFonts w:hint="cs"/>
          <w:sz w:val="32"/>
          <w:szCs w:val="32"/>
          <w:rtl/>
          <w:lang w:bidi="ar-DZ"/>
        </w:rPr>
        <w:t>في التحليل</w:t>
      </w:r>
      <w:r w:rsidR="00307BDE" w:rsidRPr="008A453D">
        <w:rPr>
          <w:rFonts w:hint="cs"/>
          <w:sz w:val="32"/>
          <w:szCs w:val="32"/>
          <w:rtl/>
          <w:lang w:bidi="ar-DZ"/>
        </w:rPr>
        <w:t xml:space="preserve"> و التفسير و التأويل</w:t>
      </w:r>
      <w:r w:rsidRPr="008A453D">
        <w:rPr>
          <w:rFonts w:hint="cs"/>
          <w:sz w:val="32"/>
          <w:szCs w:val="32"/>
          <w:rtl/>
          <w:lang w:bidi="ar-DZ"/>
        </w:rPr>
        <w:t xml:space="preserve"> </w:t>
      </w:r>
      <w:r w:rsidR="00307BDE" w:rsidRPr="008A453D">
        <w:rPr>
          <w:rFonts w:hint="cs"/>
          <w:sz w:val="32"/>
          <w:szCs w:val="32"/>
          <w:rtl/>
          <w:lang w:bidi="ar-DZ"/>
        </w:rPr>
        <w:t>.</w:t>
      </w:r>
    </w:p>
    <w:p w:rsidR="007B07D9" w:rsidRPr="008A453D" w:rsidRDefault="007B07D9" w:rsidP="00307BDE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lastRenderedPageBreak/>
        <w:t xml:space="preserve"> استعمال مصطلح (</w:t>
      </w:r>
      <w:r w:rsidR="00307BDE" w:rsidRPr="008A453D">
        <w:rPr>
          <w:rFonts w:hint="cs"/>
          <w:sz w:val="32"/>
          <w:szCs w:val="32"/>
          <w:rtl/>
          <w:lang w:bidi="ar-DZ"/>
        </w:rPr>
        <w:t>ال</w:t>
      </w:r>
      <w:r w:rsidRPr="008A453D">
        <w:rPr>
          <w:rFonts w:hint="cs"/>
          <w:sz w:val="32"/>
          <w:szCs w:val="32"/>
          <w:rtl/>
          <w:lang w:bidi="ar-DZ"/>
        </w:rPr>
        <w:t>مناهج</w:t>
      </w:r>
      <w:r w:rsidR="00307BDE" w:rsidRPr="008A453D">
        <w:rPr>
          <w:rFonts w:hint="cs"/>
          <w:sz w:val="32"/>
          <w:szCs w:val="32"/>
          <w:rtl/>
          <w:lang w:bidi="ar-DZ"/>
        </w:rPr>
        <w:t xml:space="preserve"> النقدية</w:t>
      </w:r>
      <w:r w:rsidRPr="008A453D">
        <w:rPr>
          <w:rFonts w:hint="cs"/>
          <w:sz w:val="32"/>
          <w:szCs w:val="32"/>
          <w:rtl/>
          <w:lang w:bidi="ar-DZ"/>
        </w:rPr>
        <w:t xml:space="preserve"> ) </w:t>
      </w:r>
      <w:r w:rsidR="009B044C" w:rsidRPr="008A453D">
        <w:rPr>
          <w:rFonts w:hint="cs"/>
          <w:sz w:val="32"/>
          <w:szCs w:val="32"/>
          <w:rtl/>
          <w:lang w:bidi="ar-DZ"/>
        </w:rPr>
        <w:t>تمثل آليات في البحث و لها جانب نظري يتضمن مفاهيم و تصوّرات</w:t>
      </w:r>
      <w:r w:rsidR="00307BDE" w:rsidRPr="008A453D">
        <w:rPr>
          <w:rFonts w:hint="cs"/>
          <w:sz w:val="32"/>
          <w:szCs w:val="32"/>
          <w:rtl/>
          <w:lang w:bidi="ar-DZ"/>
        </w:rPr>
        <w:t xml:space="preserve"> نظرية مثل نظرية الوعي العلمية و نظرية اللاوعي النفسية و نظرية المعنى اللغوية </w:t>
      </w:r>
      <w:r w:rsidR="009B044C" w:rsidRPr="008A453D">
        <w:rPr>
          <w:rFonts w:hint="cs"/>
          <w:sz w:val="32"/>
          <w:szCs w:val="32"/>
          <w:rtl/>
          <w:lang w:bidi="ar-DZ"/>
        </w:rPr>
        <w:t xml:space="preserve">، و جانب إجرائي يتمثل في الممارسة </w:t>
      </w:r>
      <w:r w:rsidR="00307BDE" w:rsidRPr="008A453D">
        <w:rPr>
          <w:rFonts w:hint="cs"/>
          <w:sz w:val="32"/>
          <w:szCs w:val="32"/>
          <w:rtl/>
          <w:lang w:bidi="ar-DZ"/>
        </w:rPr>
        <w:t>التطبيقية</w:t>
      </w:r>
      <w:r w:rsidR="009B044C" w:rsidRPr="008A453D">
        <w:rPr>
          <w:rFonts w:hint="cs"/>
          <w:sz w:val="32"/>
          <w:szCs w:val="32"/>
          <w:rtl/>
          <w:lang w:bidi="ar-DZ"/>
        </w:rPr>
        <w:t xml:space="preserve"> في تحليل الأعمال الأدبية </w:t>
      </w:r>
      <w:r w:rsidR="00307BDE" w:rsidRPr="008A453D">
        <w:rPr>
          <w:rFonts w:hint="cs"/>
          <w:sz w:val="32"/>
          <w:szCs w:val="32"/>
          <w:rtl/>
          <w:lang w:bidi="ar-DZ"/>
        </w:rPr>
        <w:t xml:space="preserve">الفنية </w:t>
      </w:r>
    </w:p>
    <w:p w:rsidR="004235A2" w:rsidRPr="008A453D" w:rsidRDefault="00307BDE" w:rsidP="00D615AE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المقاربة </w:t>
      </w:r>
      <w:r w:rsidR="004235A2" w:rsidRPr="008A453D">
        <w:rPr>
          <w:rFonts w:hint="cs"/>
          <w:sz w:val="32"/>
          <w:szCs w:val="32"/>
          <w:rtl/>
          <w:lang w:bidi="ar-DZ"/>
        </w:rPr>
        <w:t xml:space="preserve">الثانية : </w:t>
      </w:r>
      <w:r w:rsidRPr="008A453D">
        <w:rPr>
          <w:rFonts w:hint="cs"/>
          <w:sz w:val="32"/>
          <w:szCs w:val="32"/>
          <w:rtl/>
          <w:lang w:bidi="ar-DZ"/>
        </w:rPr>
        <w:t>إ</w:t>
      </w:r>
      <w:r w:rsidR="004235A2" w:rsidRPr="008A453D">
        <w:rPr>
          <w:rFonts w:hint="cs"/>
          <w:sz w:val="32"/>
          <w:szCs w:val="32"/>
          <w:rtl/>
          <w:lang w:bidi="ar-DZ"/>
        </w:rPr>
        <w:t xml:space="preserve">ن الغاية من المقاربات هي تحليل </w:t>
      </w:r>
      <w:r w:rsidRPr="008A453D">
        <w:rPr>
          <w:rFonts w:hint="cs"/>
          <w:sz w:val="32"/>
          <w:szCs w:val="32"/>
          <w:rtl/>
          <w:lang w:bidi="ar-DZ"/>
        </w:rPr>
        <w:t xml:space="preserve">و تفسير و تأويل </w:t>
      </w:r>
      <w:r w:rsidR="004235A2" w:rsidRPr="008A453D">
        <w:rPr>
          <w:rFonts w:hint="cs"/>
          <w:sz w:val="32"/>
          <w:szCs w:val="32"/>
          <w:rtl/>
          <w:lang w:bidi="ar-DZ"/>
        </w:rPr>
        <w:t>النصوص ، و التعرف على مختلف وجهات نظر</w:t>
      </w:r>
      <w:r w:rsidRPr="008A453D">
        <w:rPr>
          <w:rFonts w:hint="cs"/>
          <w:sz w:val="32"/>
          <w:szCs w:val="32"/>
          <w:rtl/>
          <w:lang w:bidi="ar-DZ"/>
        </w:rPr>
        <w:t xml:space="preserve"> الكتاب المبدعين و مواقفهم و رؤاهم للواقع و العالم</w:t>
      </w:r>
      <w:r w:rsidR="00D615AE" w:rsidRPr="008A453D">
        <w:rPr>
          <w:rFonts w:hint="cs"/>
          <w:sz w:val="32"/>
          <w:szCs w:val="32"/>
          <w:rtl/>
          <w:lang w:bidi="ar-DZ"/>
        </w:rPr>
        <w:t xml:space="preserve"> .</w:t>
      </w:r>
      <w:r w:rsidR="004235A2" w:rsidRPr="008A453D">
        <w:rPr>
          <w:rFonts w:hint="cs"/>
          <w:sz w:val="32"/>
          <w:szCs w:val="32"/>
          <w:rtl/>
          <w:lang w:bidi="ar-DZ"/>
        </w:rPr>
        <w:t xml:space="preserve"> </w:t>
      </w:r>
    </w:p>
    <w:p w:rsidR="00C3521F" w:rsidRPr="008A453D" w:rsidRDefault="00D615AE" w:rsidP="00D615AE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المقاربة </w:t>
      </w:r>
      <w:r w:rsidR="00C3521F" w:rsidRPr="008A453D">
        <w:rPr>
          <w:rFonts w:hint="cs"/>
          <w:sz w:val="32"/>
          <w:szCs w:val="32"/>
          <w:rtl/>
          <w:lang w:bidi="ar-DZ"/>
        </w:rPr>
        <w:t xml:space="preserve">الثالثة </w:t>
      </w:r>
      <w:r w:rsidRPr="008A453D">
        <w:rPr>
          <w:rFonts w:hint="cs"/>
          <w:sz w:val="32"/>
          <w:szCs w:val="32"/>
          <w:rtl/>
          <w:lang w:bidi="ar-DZ"/>
        </w:rPr>
        <w:t xml:space="preserve">التصنيفية </w:t>
      </w:r>
      <w:r w:rsidR="00C3521F" w:rsidRPr="008A453D">
        <w:rPr>
          <w:rFonts w:hint="cs"/>
          <w:sz w:val="32"/>
          <w:szCs w:val="32"/>
          <w:rtl/>
          <w:lang w:bidi="ar-DZ"/>
        </w:rPr>
        <w:t xml:space="preserve">: </w:t>
      </w:r>
    </w:p>
    <w:p w:rsidR="004235A2" w:rsidRPr="008A453D" w:rsidRDefault="00D615AE" w:rsidP="00C3521F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الصنف </w:t>
      </w:r>
      <w:r w:rsidR="00C3521F" w:rsidRPr="008A453D">
        <w:rPr>
          <w:rFonts w:hint="cs"/>
          <w:sz w:val="32"/>
          <w:szCs w:val="32"/>
          <w:rtl/>
          <w:lang w:bidi="ar-DZ"/>
        </w:rPr>
        <w:t xml:space="preserve">الأوّل </w:t>
      </w:r>
      <w:r w:rsidR="003F45E9" w:rsidRPr="008A453D">
        <w:rPr>
          <w:rFonts w:hint="cs"/>
          <w:sz w:val="32"/>
          <w:szCs w:val="32"/>
          <w:rtl/>
          <w:lang w:bidi="ar-DZ"/>
        </w:rPr>
        <w:t xml:space="preserve">: </w:t>
      </w:r>
      <w:r w:rsidR="00C3521F" w:rsidRPr="008A453D">
        <w:rPr>
          <w:rFonts w:hint="cs"/>
          <w:sz w:val="32"/>
          <w:szCs w:val="32"/>
          <w:rtl/>
          <w:lang w:bidi="ar-DZ"/>
        </w:rPr>
        <w:t xml:space="preserve">يضم أكبر تشكيلة من هذه المقاربات و هي كالآتي : </w:t>
      </w:r>
    </w:p>
    <w:p w:rsidR="00C3521F" w:rsidRPr="008A453D" w:rsidRDefault="00C3521F" w:rsidP="00C3521F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    1- النقد الشكلاني .</w:t>
      </w:r>
    </w:p>
    <w:p w:rsidR="00C3521F" w:rsidRPr="008A453D" w:rsidRDefault="00C3521F" w:rsidP="00C3521F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    2- النقد البن</w:t>
      </w:r>
      <w:r w:rsidR="00D615AE" w:rsidRPr="008A453D">
        <w:rPr>
          <w:rFonts w:hint="cs"/>
          <w:sz w:val="32"/>
          <w:szCs w:val="32"/>
          <w:rtl/>
          <w:lang w:bidi="ar-DZ"/>
        </w:rPr>
        <w:t>ي</w:t>
      </w:r>
      <w:r w:rsidRPr="008A453D">
        <w:rPr>
          <w:rFonts w:hint="cs"/>
          <w:sz w:val="32"/>
          <w:szCs w:val="32"/>
          <w:rtl/>
          <w:lang w:bidi="ar-DZ"/>
        </w:rPr>
        <w:t>وي .</w:t>
      </w:r>
    </w:p>
    <w:p w:rsidR="00C3521F" w:rsidRPr="008A453D" w:rsidRDefault="00C3521F" w:rsidP="00C3521F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    3- النقد التفكيكي .</w:t>
      </w:r>
    </w:p>
    <w:p w:rsidR="00C3521F" w:rsidRPr="008A453D" w:rsidRDefault="00C3521F" w:rsidP="00C3521F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    4- النقد الأسلوبي .</w:t>
      </w:r>
    </w:p>
    <w:p w:rsidR="00C3521F" w:rsidRPr="008A453D" w:rsidRDefault="00C3521F" w:rsidP="00D615AE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    5- النقد السيم</w:t>
      </w:r>
      <w:r w:rsidR="00D615AE" w:rsidRPr="008A453D">
        <w:rPr>
          <w:rFonts w:hint="cs"/>
          <w:sz w:val="32"/>
          <w:szCs w:val="32"/>
          <w:rtl/>
          <w:lang w:bidi="ar-DZ"/>
        </w:rPr>
        <w:t>ي</w:t>
      </w:r>
      <w:r w:rsidRPr="008A453D">
        <w:rPr>
          <w:rFonts w:hint="cs"/>
          <w:sz w:val="32"/>
          <w:szCs w:val="32"/>
          <w:rtl/>
          <w:lang w:bidi="ar-DZ"/>
        </w:rPr>
        <w:t>ا</w:t>
      </w:r>
      <w:r w:rsidR="00D615AE" w:rsidRPr="008A453D">
        <w:rPr>
          <w:rFonts w:hint="cs"/>
          <w:sz w:val="32"/>
          <w:szCs w:val="32"/>
          <w:rtl/>
          <w:lang w:bidi="ar-DZ"/>
        </w:rPr>
        <w:t>ئ</w:t>
      </w:r>
      <w:r w:rsidRPr="008A453D">
        <w:rPr>
          <w:rFonts w:hint="cs"/>
          <w:sz w:val="32"/>
          <w:szCs w:val="32"/>
          <w:rtl/>
          <w:lang w:bidi="ar-DZ"/>
        </w:rPr>
        <w:t>ي .</w:t>
      </w:r>
    </w:p>
    <w:p w:rsidR="00C3521F" w:rsidRPr="008A453D" w:rsidRDefault="00C3521F" w:rsidP="00C3521F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    6- النقد التداولي .</w:t>
      </w:r>
    </w:p>
    <w:p w:rsidR="00C3521F" w:rsidRDefault="00C3521F" w:rsidP="002F0873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نشأت </w:t>
      </w:r>
      <w:r w:rsidR="00D615AE" w:rsidRPr="008A453D">
        <w:rPr>
          <w:rFonts w:hint="cs"/>
          <w:sz w:val="32"/>
          <w:szCs w:val="32"/>
          <w:rtl/>
          <w:lang w:bidi="ar-DZ"/>
        </w:rPr>
        <w:t xml:space="preserve">هذه التشكيلة مع كتاب </w:t>
      </w:r>
      <w:r w:rsidRPr="008A453D">
        <w:rPr>
          <w:rFonts w:hint="cs"/>
          <w:sz w:val="32"/>
          <w:szCs w:val="32"/>
          <w:rtl/>
          <w:lang w:bidi="ar-DZ"/>
        </w:rPr>
        <w:t>( محاضرات في علم ا</w:t>
      </w:r>
      <w:r w:rsidR="00D615AE" w:rsidRPr="008A453D">
        <w:rPr>
          <w:rFonts w:hint="cs"/>
          <w:sz w:val="32"/>
          <w:szCs w:val="32"/>
          <w:rtl/>
          <w:lang w:bidi="ar-DZ"/>
        </w:rPr>
        <w:t>لل</w:t>
      </w:r>
      <w:r w:rsidRPr="008A453D">
        <w:rPr>
          <w:rFonts w:hint="cs"/>
          <w:sz w:val="32"/>
          <w:szCs w:val="32"/>
          <w:rtl/>
          <w:lang w:bidi="ar-DZ"/>
        </w:rPr>
        <w:t>سان العام ) للعالم السويسري فريد</w:t>
      </w:r>
      <w:r w:rsidR="00D615AE" w:rsidRPr="008A453D">
        <w:rPr>
          <w:rFonts w:hint="cs"/>
          <w:sz w:val="32"/>
          <w:szCs w:val="32"/>
          <w:rtl/>
          <w:lang w:bidi="ar-DZ"/>
        </w:rPr>
        <w:t>ريك</w:t>
      </w:r>
      <w:r w:rsidRPr="008A453D">
        <w:rPr>
          <w:rFonts w:hint="cs"/>
          <w:sz w:val="32"/>
          <w:szCs w:val="32"/>
          <w:rtl/>
          <w:lang w:bidi="ar-DZ"/>
        </w:rPr>
        <w:t xml:space="preserve"> </w:t>
      </w:r>
      <w:r w:rsidR="00D615AE" w:rsidRPr="008A453D">
        <w:rPr>
          <w:rFonts w:hint="cs"/>
          <w:sz w:val="32"/>
          <w:szCs w:val="32"/>
          <w:rtl/>
          <w:lang w:bidi="ar-DZ"/>
        </w:rPr>
        <w:t>ديسوسير</w:t>
      </w:r>
      <w:r w:rsidRPr="008A453D">
        <w:rPr>
          <w:rFonts w:hint="cs"/>
          <w:sz w:val="32"/>
          <w:szCs w:val="32"/>
          <w:rtl/>
          <w:lang w:bidi="ar-DZ"/>
        </w:rPr>
        <w:t xml:space="preserve">، و يطلق </w:t>
      </w:r>
      <w:r w:rsidR="00D615AE" w:rsidRPr="008A453D">
        <w:rPr>
          <w:rFonts w:hint="cs"/>
          <w:sz w:val="32"/>
          <w:szCs w:val="32"/>
          <w:rtl/>
          <w:lang w:bidi="ar-DZ"/>
        </w:rPr>
        <w:t xml:space="preserve">الفلاسفة </w:t>
      </w:r>
      <w:r w:rsidRPr="008A453D">
        <w:rPr>
          <w:rFonts w:hint="cs"/>
          <w:sz w:val="32"/>
          <w:szCs w:val="32"/>
          <w:rtl/>
          <w:lang w:bidi="ar-DZ"/>
        </w:rPr>
        <w:t xml:space="preserve">على هذه التشكيلة المقاربات النسقيّة بعد أن كان يطلق على السابقة عليها التشكيلات السياقية ، </w:t>
      </w:r>
      <w:r w:rsidR="002F0873" w:rsidRPr="008A453D">
        <w:rPr>
          <w:rFonts w:hint="cs"/>
          <w:sz w:val="32"/>
          <w:szCs w:val="32"/>
          <w:rtl/>
          <w:lang w:bidi="ar-DZ"/>
        </w:rPr>
        <w:t>و</w:t>
      </w:r>
      <w:r w:rsidRPr="008A453D">
        <w:rPr>
          <w:rFonts w:hint="cs"/>
          <w:sz w:val="32"/>
          <w:szCs w:val="32"/>
          <w:rtl/>
          <w:lang w:bidi="ar-DZ"/>
        </w:rPr>
        <w:t xml:space="preserve"> </w:t>
      </w:r>
      <w:r w:rsidR="003F45E9" w:rsidRPr="008A453D">
        <w:rPr>
          <w:rFonts w:hint="cs"/>
          <w:sz w:val="32"/>
          <w:szCs w:val="32"/>
          <w:rtl/>
          <w:lang w:bidi="ar-DZ"/>
        </w:rPr>
        <w:t xml:space="preserve">تحليلها ينصبّ على النّص </w:t>
      </w:r>
      <w:r w:rsidR="002F0873" w:rsidRPr="008A453D">
        <w:rPr>
          <w:rFonts w:hint="cs"/>
          <w:sz w:val="32"/>
          <w:szCs w:val="32"/>
          <w:rtl/>
          <w:lang w:bidi="ar-DZ"/>
        </w:rPr>
        <w:t xml:space="preserve">اللغوي الفني </w:t>
      </w:r>
      <w:r w:rsidR="003F45E9" w:rsidRPr="008A453D">
        <w:rPr>
          <w:rFonts w:hint="cs"/>
          <w:sz w:val="32"/>
          <w:szCs w:val="32"/>
          <w:rtl/>
          <w:lang w:bidi="ar-DZ"/>
        </w:rPr>
        <w:t>و على مكوّنات</w:t>
      </w:r>
      <w:r w:rsidR="002F0873" w:rsidRPr="008A453D">
        <w:rPr>
          <w:rFonts w:hint="cs"/>
          <w:sz w:val="32"/>
          <w:szCs w:val="32"/>
          <w:rtl/>
          <w:lang w:bidi="ar-DZ"/>
        </w:rPr>
        <w:t>ها و المستويات</w:t>
      </w:r>
      <w:r w:rsidR="003F45E9" w:rsidRPr="008A453D">
        <w:rPr>
          <w:rFonts w:hint="cs"/>
          <w:sz w:val="32"/>
          <w:szCs w:val="32"/>
          <w:rtl/>
          <w:lang w:bidi="ar-DZ"/>
        </w:rPr>
        <w:t xml:space="preserve"> اللغوية و</w:t>
      </w:r>
      <w:r w:rsidR="002F0873" w:rsidRPr="008A453D">
        <w:rPr>
          <w:rFonts w:hint="cs"/>
          <w:sz w:val="32"/>
          <w:szCs w:val="32"/>
          <w:rtl/>
          <w:lang w:bidi="ar-DZ"/>
        </w:rPr>
        <w:t>الخصوصية</w:t>
      </w:r>
      <w:r w:rsidR="003F45E9" w:rsidRPr="008A453D">
        <w:rPr>
          <w:rFonts w:hint="cs"/>
          <w:sz w:val="32"/>
          <w:szCs w:val="32"/>
          <w:rtl/>
          <w:lang w:bidi="ar-DZ"/>
        </w:rPr>
        <w:t xml:space="preserve"> الأسلوبية ، و عزل العوامل الخارجية المؤثّرة فيه </w:t>
      </w:r>
      <w:r w:rsidR="002F0873" w:rsidRPr="008A453D">
        <w:rPr>
          <w:rFonts w:hint="cs"/>
          <w:sz w:val="32"/>
          <w:szCs w:val="32"/>
          <w:rtl/>
          <w:lang w:bidi="ar-DZ"/>
        </w:rPr>
        <w:t>.</w:t>
      </w:r>
    </w:p>
    <w:p w:rsid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8A453D" w:rsidRP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2F0873" w:rsidRPr="008A453D" w:rsidRDefault="002F0873" w:rsidP="002F0873">
      <w:pPr>
        <w:bidi/>
        <w:rPr>
          <w:sz w:val="32"/>
          <w:szCs w:val="32"/>
          <w:rtl/>
          <w:lang w:bidi="ar-DZ"/>
        </w:rPr>
      </w:pPr>
    </w:p>
    <w:p w:rsidR="003F45E9" w:rsidRPr="008A453D" w:rsidRDefault="002F0873" w:rsidP="002F0873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lastRenderedPageBreak/>
        <w:t xml:space="preserve">الصنف </w:t>
      </w:r>
      <w:r w:rsidR="003F45E9" w:rsidRPr="008A453D">
        <w:rPr>
          <w:rFonts w:hint="cs"/>
          <w:sz w:val="32"/>
          <w:szCs w:val="32"/>
          <w:rtl/>
          <w:lang w:bidi="ar-DZ"/>
        </w:rPr>
        <w:t xml:space="preserve">الثاني : </w:t>
      </w:r>
      <w:r w:rsidRPr="008A453D">
        <w:rPr>
          <w:rFonts w:hint="cs"/>
          <w:sz w:val="32"/>
          <w:szCs w:val="32"/>
          <w:rtl/>
          <w:lang w:bidi="ar-DZ"/>
        </w:rPr>
        <w:t>يضم</w:t>
      </w:r>
      <w:r w:rsidR="003F45E9" w:rsidRPr="008A453D">
        <w:rPr>
          <w:rFonts w:hint="cs"/>
          <w:sz w:val="32"/>
          <w:szCs w:val="32"/>
          <w:rtl/>
          <w:lang w:bidi="ar-DZ"/>
        </w:rPr>
        <w:t xml:space="preserve"> عدد من المقاربات غير المتجانسة في أصولها و توجّهاتها و هي :</w:t>
      </w:r>
    </w:p>
    <w:p w:rsidR="003F45E9" w:rsidRPr="008A453D" w:rsidRDefault="003F45E9" w:rsidP="003F45E9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1- النقد التكويني .</w:t>
      </w:r>
    </w:p>
    <w:p w:rsidR="003F45E9" w:rsidRPr="008A453D" w:rsidRDefault="003F45E9" w:rsidP="003F45E9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2- جماليات التلقي .</w:t>
      </w:r>
    </w:p>
    <w:p w:rsidR="003F45E9" w:rsidRPr="008A453D" w:rsidRDefault="003F45E9" w:rsidP="003F45E9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        3- النقد الموضوعاتي .</w:t>
      </w:r>
    </w:p>
    <w:p w:rsidR="002F0873" w:rsidRPr="008A453D" w:rsidRDefault="003F45E9" w:rsidP="008A453D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فالنقد </w:t>
      </w:r>
      <w:r w:rsidR="002F0873" w:rsidRPr="008A453D">
        <w:rPr>
          <w:rFonts w:hint="cs"/>
          <w:sz w:val="32"/>
          <w:szCs w:val="32"/>
          <w:rtl/>
          <w:lang w:bidi="ar-DZ"/>
        </w:rPr>
        <w:t xml:space="preserve">عند جورج لوكاتش البنيوي </w:t>
      </w:r>
      <w:r w:rsidRPr="008A453D">
        <w:rPr>
          <w:rFonts w:hint="cs"/>
          <w:sz w:val="32"/>
          <w:szCs w:val="32"/>
          <w:rtl/>
          <w:lang w:bidi="ar-DZ"/>
        </w:rPr>
        <w:t xml:space="preserve">التكويني ضمن هذه التشكيلة هو اتجاه جديد نسبيا في النقد </w:t>
      </w:r>
      <w:r w:rsidR="002F0873" w:rsidRPr="008A453D">
        <w:rPr>
          <w:rFonts w:hint="cs"/>
          <w:sz w:val="32"/>
          <w:szCs w:val="32"/>
          <w:rtl/>
          <w:lang w:bidi="ar-DZ"/>
        </w:rPr>
        <w:t xml:space="preserve">الأدبي </w:t>
      </w:r>
      <w:r w:rsidRPr="008A453D">
        <w:rPr>
          <w:rFonts w:hint="cs"/>
          <w:sz w:val="32"/>
          <w:szCs w:val="32"/>
          <w:rtl/>
          <w:lang w:bidi="ar-DZ"/>
        </w:rPr>
        <w:t>الغربي</w:t>
      </w:r>
      <w:r w:rsidR="00B42EBE" w:rsidRPr="008A453D">
        <w:rPr>
          <w:rFonts w:hint="cs"/>
          <w:sz w:val="32"/>
          <w:szCs w:val="32"/>
          <w:rtl/>
          <w:lang w:bidi="ar-DZ"/>
        </w:rPr>
        <w:t xml:space="preserve"> </w:t>
      </w:r>
      <w:r w:rsidR="002F0873" w:rsidRPr="008A453D">
        <w:rPr>
          <w:rFonts w:hint="cs"/>
          <w:sz w:val="32"/>
          <w:szCs w:val="32"/>
          <w:rtl/>
          <w:lang w:bidi="ar-DZ"/>
        </w:rPr>
        <w:t>لم يرقى إلى ما هو عليه في مدرسة فر</w:t>
      </w:r>
      <w:r w:rsidR="008A453D">
        <w:rPr>
          <w:rFonts w:hint="cs"/>
          <w:sz w:val="32"/>
          <w:szCs w:val="32"/>
          <w:rtl/>
          <w:lang w:bidi="ar-DZ"/>
        </w:rPr>
        <w:t>ا</w:t>
      </w:r>
      <w:r w:rsidR="002F0873" w:rsidRPr="008A453D">
        <w:rPr>
          <w:rFonts w:hint="cs"/>
          <w:sz w:val="32"/>
          <w:szCs w:val="32"/>
          <w:rtl/>
          <w:lang w:bidi="ar-DZ"/>
        </w:rPr>
        <w:t>نكفورت الألمانية التي حددت النقد الأدبي بالقراءات المتعددة و التلقي و الدراسة الجمالية.</w:t>
      </w:r>
    </w:p>
    <w:p w:rsidR="002F0873" w:rsidRPr="008A453D" w:rsidRDefault="002F0873" w:rsidP="002F0873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و نجمل المقاربات النقدية الأدبية لدى مختلف النقاد العرب و غيرهم ، إذ أن قراءة النصوص تختلف من ناقد لآخر و من مرحلة تاريخية لأخرى و هي بشكل إجمالي شمولي كمايلي : </w:t>
      </w:r>
    </w:p>
    <w:p w:rsidR="002F0873" w:rsidRPr="008A453D" w:rsidRDefault="002F0873" w:rsidP="002F0873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1- القراءة البسيكولوجية التطبيقية المتقاربة إلى تفسير النص التفسير النفسي الذي يستحقه .</w:t>
      </w:r>
    </w:p>
    <w:p w:rsidR="002F0873" w:rsidRPr="008A453D" w:rsidRDefault="002F0873" w:rsidP="002F0873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2- القراءة السوسيولوجية الإجتماعية التطبيقية متقاربة إلى تحليل النص اللغوي افني تحليلا اجتماعيا متفاوتا من ناقد لآخر .</w:t>
      </w:r>
    </w:p>
    <w:p w:rsidR="002F0873" w:rsidRPr="008A453D" w:rsidRDefault="002F0873" w:rsidP="002F0873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3- القراءة البينياوية السينيائية التطبيقية و هي المقاربة إلى تأويل النص اللغوي الفني تأويلا لا نهائي و متعدد الجوانب النظرية و منطلقات نظرية القراءة و التلقي .</w:t>
      </w:r>
    </w:p>
    <w:p w:rsidR="00940F51" w:rsidRPr="008A453D" w:rsidRDefault="000511B0" w:rsidP="00940F51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أمّا النقد</w:t>
      </w:r>
      <w:r w:rsidR="008240AF" w:rsidRPr="008A453D">
        <w:rPr>
          <w:rFonts w:hint="cs"/>
          <w:sz w:val="32"/>
          <w:szCs w:val="32"/>
          <w:rtl/>
          <w:lang w:bidi="ar-DZ"/>
        </w:rPr>
        <w:t xml:space="preserve"> الأدبي </w:t>
      </w:r>
      <w:r w:rsidRPr="008A453D">
        <w:rPr>
          <w:rFonts w:hint="cs"/>
          <w:sz w:val="32"/>
          <w:szCs w:val="32"/>
          <w:rtl/>
          <w:lang w:bidi="ar-DZ"/>
        </w:rPr>
        <w:t xml:space="preserve">الموضوعاتي فهو قديم حيث ظهر مع </w:t>
      </w:r>
      <w:r w:rsidR="008240AF" w:rsidRPr="008A453D">
        <w:rPr>
          <w:rFonts w:hint="cs"/>
          <w:sz w:val="32"/>
          <w:szCs w:val="32"/>
          <w:rtl/>
          <w:lang w:bidi="ar-DZ"/>
        </w:rPr>
        <w:t xml:space="preserve">وعي الكتاب للإبداع الأدبي </w:t>
      </w:r>
      <w:r w:rsidR="00940F51" w:rsidRPr="008A453D">
        <w:rPr>
          <w:rFonts w:hint="cs"/>
          <w:sz w:val="32"/>
          <w:szCs w:val="32"/>
          <w:rtl/>
          <w:lang w:bidi="ar-DZ"/>
        </w:rPr>
        <w:t xml:space="preserve">عبر المراحل التاريخية لنشأت الأدب عند العرب من العصر الجاهلي إلى زمن الحداثة و المعاصرة و تناول الموضوعات التالية: </w:t>
      </w:r>
    </w:p>
    <w:p w:rsidR="000511B0" w:rsidRPr="008A453D" w:rsidRDefault="00940F51" w:rsidP="00940F51">
      <w:pPr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 الأغراض الشعرية و موضوعات القومية و الوطنية و الدين الإسلامي و قضايا المرأة و التحرر و بناء الأوطان .</w:t>
      </w:r>
    </w:p>
    <w:p w:rsidR="0057466D" w:rsidRDefault="000511B0" w:rsidP="00940F51">
      <w:pPr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أمّا </w:t>
      </w:r>
      <w:r w:rsidR="00940F51" w:rsidRPr="008A453D">
        <w:rPr>
          <w:rFonts w:hint="cs"/>
          <w:sz w:val="32"/>
          <w:szCs w:val="32"/>
          <w:rtl/>
          <w:lang w:bidi="ar-DZ"/>
        </w:rPr>
        <w:t xml:space="preserve">الصنف </w:t>
      </w:r>
      <w:r w:rsidRPr="008A453D">
        <w:rPr>
          <w:rFonts w:hint="cs"/>
          <w:sz w:val="32"/>
          <w:szCs w:val="32"/>
          <w:rtl/>
          <w:lang w:bidi="ar-DZ"/>
        </w:rPr>
        <w:t xml:space="preserve">الثالث </w:t>
      </w:r>
      <w:r w:rsidR="00940F51" w:rsidRPr="008A453D">
        <w:rPr>
          <w:rFonts w:hint="cs"/>
          <w:sz w:val="32"/>
          <w:szCs w:val="32"/>
          <w:rtl/>
          <w:lang w:bidi="ar-DZ"/>
        </w:rPr>
        <w:t>يضم</w:t>
      </w:r>
      <w:r w:rsidRPr="008A453D">
        <w:rPr>
          <w:rFonts w:hint="cs"/>
          <w:sz w:val="32"/>
          <w:szCs w:val="32"/>
          <w:rtl/>
          <w:lang w:bidi="ar-DZ"/>
        </w:rPr>
        <w:t xml:space="preserve"> </w:t>
      </w:r>
      <w:r w:rsidR="00940F51" w:rsidRPr="008A453D">
        <w:rPr>
          <w:rFonts w:hint="cs"/>
          <w:sz w:val="32"/>
          <w:szCs w:val="32"/>
          <w:rtl/>
          <w:lang w:bidi="ar-DZ"/>
        </w:rPr>
        <w:t>النقد الموضوعاتي الذي تناسب مع أغراض الشعر و موضوعات الرواية و مضامينها الاجتماعية و التاريخية و الثقافية و تصوير الحياة المسرحية انطلاقا من الواقع المعيشي .</w:t>
      </w:r>
    </w:p>
    <w:p w:rsid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bidi/>
        <w:rPr>
          <w:rFonts w:hint="cs"/>
          <w:sz w:val="32"/>
          <w:szCs w:val="32"/>
          <w:rtl/>
          <w:lang w:bidi="ar-DZ"/>
        </w:rPr>
      </w:pPr>
    </w:p>
    <w:p w:rsidR="008A453D" w:rsidRPr="008A453D" w:rsidRDefault="008A453D" w:rsidP="008A453D">
      <w:pPr>
        <w:bidi/>
        <w:rPr>
          <w:sz w:val="32"/>
          <w:szCs w:val="32"/>
          <w:lang w:bidi="ar-DZ"/>
        </w:rPr>
      </w:pPr>
    </w:p>
    <w:p w:rsidR="00940F51" w:rsidRPr="008A453D" w:rsidRDefault="000F6180" w:rsidP="00045B57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lastRenderedPageBreak/>
        <w:t xml:space="preserve">النقد الأدبي قراءة </w:t>
      </w:r>
      <w:r w:rsidR="00940F51" w:rsidRPr="008A453D">
        <w:rPr>
          <w:rFonts w:hint="cs"/>
          <w:sz w:val="32"/>
          <w:szCs w:val="32"/>
          <w:rtl/>
          <w:lang w:bidi="ar-DZ"/>
        </w:rPr>
        <w:t xml:space="preserve">( نفسية أو اجتماعية أو سيميائية ) </w:t>
      </w:r>
    </w:p>
    <w:p w:rsidR="00045B57" w:rsidRPr="008A453D" w:rsidRDefault="00940F51" w:rsidP="00940F51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- تفسير أو تحليل أو تأويل </w:t>
      </w:r>
      <w:r w:rsidR="000F6180" w:rsidRPr="008A453D">
        <w:rPr>
          <w:rFonts w:hint="cs"/>
          <w:sz w:val="32"/>
          <w:szCs w:val="32"/>
          <w:rtl/>
          <w:lang w:bidi="ar-DZ"/>
        </w:rPr>
        <w:t>ممهنج</w:t>
      </w:r>
      <w:r w:rsidR="00045B57" w:rsidRPr="008A453D">
        <w:rPr>
          <w:rFonts w:hint="cs"/>
          <w:sz w:val="32"/>
          <w:szCs w:val="32"/>
          <w:rtl/>
          <w:lang w:bidi="ar-DZ"/>
        </w:rPr>
        <w:t xml:space="preserve">ة و مبدعة </w:t>
      </w:r>
      <w:r w:rsidRPr="008A453D">
        <w:rPr>
          <w:rFonts w:hint="cs"/>
          <w:sz w:val="32"/>
          <w:szCs w:val="32"/>
          <w:rtl/>
          <w:lang w:bidi="ar-DZ"/>
        </w:rPr>
        <w:t>.</w:t>
      </w:r>
    </w:p>
    <w:p w:rsidR="00045B57" w:rsidRPr="008A453D" w:rsidRDefault="008A453D" w:rsidP="008A453D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أولا : مقاربة </w:t>
      </w:r>
      <w:r w:rsidR="00045B57" w:rsidRPr="008A453D">
        <w:rPr>
          <w:rFonts w:hint="cs"/>
          <w:sz w:val="32"/>
          <w:szCs w:val="32"/>
          <w:rtl/>
          <w:lang w:bidi="ar-DZ"/>
        </w:rPr>
        <w:t xml:space="preserve">القراءة </w:t>
      </w:r>
      <w:r w:rsidR="000F6180" w:rsidRPr="008A453D">
        <w:rPr>
          <w:rFonts w:hint="cs"/>
          <w:sz w:val="32"/>
          <w:szCs w:val="32"/>
          <w:rtl/>
          <w:lang w:bidi="ar-DZ"/>
        </w:rPr>
        <w:t>النفسية</w:t>
      </w:r>
      <w:r w:rsidR="00045B57" w:rsidRPr="008A453D">
        <w:rPr>
          <w:rFonts w:hint="cs"/>
          <w:sz w:val="32"/>
          <w:szCs w:val="32"/>
          <w:rtl/>
          <w:lang w:bidi="ar-DZ"/>
        </w:rPr>
        <w:t xml:space="preserve"> البسيكولوجية </w:t>
      </w:r>
    </w:p>
    <w:p w:rsidR="00045B57" w:rsidRPr="008A453D" w:rsidRDefault="00940F51" w:rsidP="00045B57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تنطلق من </w:t>
      </w:r>
      <w:r w:rsidR="00045B57" w:rsidRPr="008A453D">
        <w:rPr>
          <w:rFonts w:hint="cs"/>
          <w:sz w:val="32"/>
          <w:szCs w:val="32"/>
          <w:rtl/>
          <w:lang w:bidi="ar-DZ"/>
        </w:rPr>
        <w:t xml:space="preserve">نظرية اللاوعي </w:t>
      </w:r>
      <w:r w:rsidRPr="008A453D">
        <w:rPr>
          <w:rFonts w:hint="cs"/>
          <w:sz w:val="32"/>
          <w:szCs w:val="32"/>
          <w:rtl/>
          <w:lang w:bidi="ar-DZ"/>
        </w:rPr>
        <w:t>الفرويدية</w:t>
      </w:r>
    </w:p>
    <w:p w:rsidR="00045B57" w:rsidRPr="008A453D" w:rsidRDefault="000F6180" w:rsidP="00045B57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1- علاقة الكاتب الفنا</w:t>
      </w:r>
      <w:r w:rsidRPr="008A453D">
        <w:rPr>
          <w:rFonts w:hint="eastAsia"/>
          <w:sz w:val="32"/>
          <w:szCs w:val="32"/>
          <w:rtl/>
          <w:lang w:bidi="ar-DZ"/>
        </w:rPr>
        <w:t>ن</w:t>
      </w:r>
      <w:r w:rsidRPr="008A453D">
        <w:rPr>
          <w:rFonts w:hint="cs"/>
          <w:sz w:val="32"/>
          <w:szCs w:val="32"/>
          <w:rtl/>
          <w:lang w:bidi="ar-DZ"/>
        </w:rPr>
        <w:t xml:space="preserve"> بماضيه الطفولة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2- علاقة الكاتب بالنص </w:t>
      </w:r>
    </w:p>
    <w:p w:rsidR="000F6180" w:rsidRPr="008A453D" w:rsidRDefault="000F6180" w:rsidP="00940F51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3- علاقة القارئ بالنص اللغوي </w:t>
      </w:r>
      <w:r w:rsidR="00940F51" w:rsidRPr="008A453D">
        <w:rPr>
          <w:rFonts w:hint="cs"/>
          <w:sz w:val="32"/>
          <w:szCs w:val="32"/>
          <w:rtl/>
          <w:lang w:bidi="ar-DZ"/>
        </w:rPr>
        <w:t xml:space="preserve">الفني </w:t>
      </w:r>
      <w:r w:rsidRPr="008A453D">
        <w:rPr>
          <w:rFonts w:hint="cs"/>
          <w:sz w:val="32"/>
          <w:szCs w:val="32"/>
          <w:rtl/>
          <w:lang w:bidi="ar-DZ"/>
        </w:rPr>
        <w:t xml:space="preserve">المبدع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4- تفسير عقدة النص</w:t>
      </w:r>
    </w:p>
    <w:p w:rsidR="000F6180" w:rsidRPr="008A453D" w:rsidRDefault="000F6180" w:rsidP="00940F51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5- التدبر الشخصي </w:t>
      </w:r>
      <w:r w:rsidR="00940F51" w:rsidRPr="008A453D">
        <w:rPr>
          <w:rFonts w:hint="cs"/>
          <w:sz w:val="32"/>
          <w:szCs w:val="32"/>
          <w:rtl/>
          <w:lang w:bidi="ar-DZ"/>
        </w:rPr>
        <w:t>للقارئ ا</w:t>
      </w:r>
      <w:r w:rsidRPr="008A453D">
        <w:rPr>
          <w:rFonts w:hint="cs"/>
          <w:sz w:val="32"/>
          <w:szCs w:val="32"/>
          <w:rtl/>
          <w:lang w:bidi="ar-DZ"/>
        </w:rPr>
        <w:t>لمبدع</w:t>
      </w:r>
    </w:p>
    <w:p w:rsidR="000F6180" w:rsidRPr="008A453D" w:rsidRDefault="000F6180" w:rsidP="00940F51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6- الاستنتاجات المبدعة من قراءة النص اللغوي الأدبي </w:t>
      </w:r>
      <w:r w:rsidR="00940F51" w:rsidRPr="008A453D">
        <w:rPr>
          <w:rFonts w:hint="cs"/>
          <w:sz w:val="32"/>
          <w:szCs w:val="32"/>
          <w:rtl/>
          <w:lang w:bidi="ar-DZ"/>
        </w:rPr>
        <w:t>الفني .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Default="000F6180" w:rsidP="000F6180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8A453D" w:rsidRDefault="008A453D" w:rsidP="008A453D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8A453D" w:rsidRPr="008A453D" w:rsidRDefault="008A453D" w:rsidP="008A453D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8A453D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ثانيا : مقاربة </w:t>
      </w:r>
      <w:r w:rsidR="000F6180" w:rsidRPr="008A453D">
        <w:rPr>
          <w:rFonts w:hint="cs"/>
          <w:sz w:val="32"/>
          <w:szCs w:val="32"/>
          <w:rtl/>
          <w:lang w:bidi="ar-DZ"/>
        </w:rPr>
        <w:t xml:space="preserve">القراءة الاجتماعية السوسيولوجية </w:t>
      </w:r>
    </w:p>
    <w:p w:rsidR="000F6180" w:rsidRPr="008A453D" w:rsidRDefault="00940F51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تنطلق من </w:t>
      </w:r>
      <w:r w:rsidR="000F6180" w:rsidRPr="008A453D">
        <w:rPr>
          <w:rFonts w:hint="cs"/>
          <w:sz w:val="32"/>
          <w:szCs w:val="32"/>
          <w:rtl/>
          <w:lang w:bidi="ar-DZ"/>
        </w:rPr>
        <w:t xml:space="preserve">نظرية الوعي </w:t>
      </w:r>
      <w:r w:rsidRPr="008A453D">
        <w:rPr>
          <w:rFonts w:hint="cs"/>
          <w:sz w:val="32"/>
          <w:szCs w:val="32"/>
          <w:rtl/>
          <w:lang w:bidi="ar-DZ"/>
        </w:rPr>
        <w:t xml:space="preserve">الاجتماعية العلمية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1- تحديد الصورة الفنية </w:t>
      </w:r>
    </w:p>
    <w:p w:rsidR="000F6180" w:rsidRPr="008A453D" w:rsidRDefault="000F6180" w:rsidP="00BC2AD3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2- تحديد الشخصيات و أ</w:t>
      </w:r>
      <w:r w:rsidR="00BC2AD3" w:rsidRPr="008A453D">
        <w:rPr>
          <w:rFonts w:hint="cs"/>
          <w:sz w:val="32"/>
          <w:szCs w:val="32"/>
          <w:rtl/>
          <w:lang w:bidi="ar-DZ"/>
        </w:rPr>
        <w:t>ب</w:t>
      </w:r>
      <w:r w:rsidRPr="008A453D">
        <w:rPr>
          <w:rFonts w:hint="cs"/>
          <w:sz w:val="32"/>
          <w:szCs w:val="32"/>
          <w:rtl/>
          <w:lang w:bidi="ar-DZ"/>
        </w:rPr>
        <w:t xml:space="preserve">عادها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3- تحديد الزم</w:t>
      </w:r>
      <w:r w:rsidR="00BC2AD3" w:rsidRPr="008A453D">
        <w:rPr>
          <w:rFonts w:hint="cs"/>
          <w:sz w:val="32"/>
          <w:szCs w:val="32"/>
          <w:rtl/>
          <w:lang w:bidi="ar-DZ"/>
        </w:rPr>
        <w:t>ك</w:t>
      </w:r>
      <w:r w:rsidRPr="008A453D">
        <w:rPr>
          <w:rFonts w:hint="cs"/>
          <w:sz w:val="32"/>
          <w:szCs w:val="32"/>
          <w:rtl/>
          <w:lang w:bidi="ar-DZ"/>
        </w:rPr>
        <w:t xml:space="preserve">ان الفني و دلالاته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4- تحديد الشكل و المضمون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5- الوحدة الهارمونية / التناسق و التناغم و التجانس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6- موقف الكاتب و وجهة نظره و رؤيته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الهدف </w:t>
      </w:r>
      <w:r w:rsidR="00BC2AD3" w:rsidRPr="008A453D">
        <w:rPr>
          <w:rFonts w:hint="cs"/>
          <w:sz w:val="32"/>
          <w:szCs w:val="32"/>
          <w:rtl/>
          <w:lang w:bidi="ar-DZ"/>
        </w:rPr>
        <w:t xml:space="preserve">منها </w:t>
      </w:r>
      <w:r w:rsidRPr="008A453D">
        <w:rPr>
          <w:rFonts w:hint="cs"/>
          <w:sz w:val="32"/>
          <w:szCs w:val="32"/>
          <w:rtl/>
          <w:lang w:bidi="ar-DZ"/>
        </w:rPr>
        <w:t xml:space="preserve">" تحليل النص و استخراج مقولة النص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7- التدبر الشخصي المبدع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8- الاستنتاجات المبدعة من النص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0F6180" w:rsidRPr="008A453D" w:rsidRDefault="008A453D" w:rsidP="00BC2AD3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ثالثا : </w:t>
      </w:r>
      <w:r w:rsidR="000F6180" w:rsidRPr="008A453D">
        <w:rPr>
          <w:rFonts w:hint="cs"/>
          <w:sz w:val="32"/>
          <w:szCs w:val="32"/>
          <w:rtl/>
          <w:lang w:bidi="ar-DZ"/>
        </w:rPr>
        <w:t xml:space="preserve">القراءة البنيوية </w:t>
      </w:r>
      <w:r w:rsidR="00BC2AD3" w:rsidRPr="008A453D">
        <w:rPr>
          <w:rFonts w:hint="cs"/>
          <w:sz w:val="32"/>
          <w:szCs w:val="32"/>
          <w:rtl/>
          <w:lang w:bidi="ar-DZ"/>
        </w:rPr>
        <w:t xml:space="preserve">السيميائية السيميولوجية اللسانية </w:t>
      </w:r>
    </w:p>
    <w:p w:rsidR="000F6180" w:rsidRPr="008A453D" w:rsidRDefault="00BC2AD3" w:rsidP="00BC2AD3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تنطلق من </w:t>
      </w:r>
      <w:r w:rsidR="000F6180" w:rsidRPr="008A453D">
        <w:rPr>
          <w:rFonts w:hint="cs"/>
          <w:sz w:val="32"/>
          <w:szCs w:val="32"/>
          <w:rtl/>
          <w:lang w:bidi="ar-DZ"/>
        </w:rPr>
        <w:t xml:space="preserve">نظرية المعنى </w:t>
      </w:r>
      <w:r w:rsidRPr="008A453D">
        <w:rPr>
          <w:rFonts w:hint="cs"/>
          <w:sz w:val="32"/>
          <w:szCs w:val="32"/>
          <w:rtl/>
          <w:lang w:bidi="ar-DZ"/>
        </w:rPr>
        <w:t xml:space="preserve">اللغوية اللسانية الديسوسيرية </w:t>
      </w:r>
    </w:p>
    <w:p w:rsidR="000F6180" w:rsidRPr="008A453D" w:rsidRDefault="000F6180" w:rsidP="00BC2AD3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>1- فك شفرة العنوان و</w:t>
      </w:r>
      <w:r w:rsidR="00BC2AD3" w:rsidRPr="008A453D">
        <w:rPr>
          <w:rFonts w:hint="cs"/>
          <w:sz w:val="32"/>
          <w:szCs w:val="32"/>
          <w:rtl/>
          <w:lang w:bidi="ar-DZ"/>
        </w:rPr>
        <w:t>القراءة السيميائية ل</w:t>
      </w:r>
      <w:r w:rsidRPr="008A453D">
        <w:rPr>
          <w:rFonts w:hint="cs"/>
          <w:sz w:val="32"/>
          <w:szCs w:val="32"/>
          <w:rtl/>
          <w:lang w:bidi="ar-DZ"/>
        </w:rPr>
        <w:t xml:space="preserve">لغلاف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2- سمات الأبطال و الشخصيات و دلالاتها </w:t>
      </w:r>
    </w:p>
    <w:p w:rsidR="000F6180" w:rsidRPr="008A453D" w:rsidRDefault="000F6180" w:rsidP="000F6180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3- الزمان الفني و دلالاته </w:t>
      </w: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موقف الكاتب و وجهة نظره و رؤيته </w:t>
      </w: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4- الأحداث و أبعادها </w:t>
      </w: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الهدف " تأويل النص و استخراج الجملة " </w:t>
      </w: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6- التدبر الشخصي المبدع </w:t>
      </w: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  <w:r w:rsidRPr="008A453D">
        <w:rPr>
          <w:rFonts w:hint="cs"/>
          <w:sz w:val="32"/>
          <w:szCs w:val="32"/>
          <w:rtl/>
          <w:lang w:bidi="ar-DZ"/>
        </w:rPr>
        <w:t xml:space="preserve">7- الاستنتاجات المبدعة </w:t>
      </w: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p w:rsidR="00513332" w:rsidRPr="008A453D" w:rsidRDefault="00513332" w:rsidP="00513332">
      <w:pPr>
        <w:tabs>
          <w:tab w:val="left" w:pos="1538"/>
        </w:tabs>
        <w:bidi/>
        <w:rPr>
          <w:rFonts w:hint="cs"/>
          <w:sz w:val="32"/>
          <w:szCs w:val="32"/>
          <w:rtl/>
          <w:lang w:bidi="ar-DZ"/>
        </w:rPr>
      </w:pPr>
    </w:p>
    <w:p w:rsidR="0057466D" w:rsidRPr="0057466D" w:rsidRDefault="0057466D" w:rsidP="0057466D">
      <w:pPr>
        <w:tabs>
          <w:tab w:val="left" w:pos="1538"/>
        </w:tabs>
        <w:bidi/>
        <w:rPr>
          <w:sz w:val="32"/>
          <w:szCs w:val="32"/>
          <w:rtl/>
          <w:lang w:bidi="ar-DZ"/>
        </w:rPr>
      </w:pPr>
    </w:p>
    <w:sectPr w:rsidR="0057466D" w:rsidRPr="0057466D" w:rsidSect="00045B57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FA" w:rsidRDefault="003B67FA" w:rsidP="00E80214">
      <w:pPr>
        <w:spacing w:after="0" w:line="240" w:lineRule="auto"/>
      </w:pPr>
      <w:r>
        <w:separator/>
      </w:r>
    </w:p>
  </w:endnote>
  <w:endnote w:type="continuationSeparator" w:id="1">
    <w:p w:rsidR="003B67FA" w:rsidRDefault="003B67FA" w:rsidP="00E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FA" w:rsidRDefault="003B67FA" w:rsidP="00E80214">
      <w:pPr>
        <w:spacing w:after="0" w:line="240" w:lineRule="auto"/>
      </w:pPr>
      <w:r>
        <w:separator/>
      </w:r>
    </w:p>
  </w:footnote>
  <w:footnote w:type="continuationSeparator" w:id="1">
    <w:p w:rsidR="003B67FA" w:rsidRDefault="003B67FA" w:rsidP="00E8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B2D"/>
    <w:multiLevelType w:val="hybridMultilevel"/>
    <w:tmpl w:val="DB781E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64C2"/>
    <w:multiLevelType w:val="hybridMultilevel"/>
    <w:tmpl w:val="8A6019A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165"/>
    <w:rsid w:val="00045B57"/>
    <w:rsid w:val="000511B0"/>
    <w:rsid w:val="00092C8E"/>
    <w:rsid w:val="000E1342"/>
    <w:rsid w:val="000F6180"/>
    <w:rsid w:val="001A6878"/>
    <w:rsid w:val="002F0873"/>
    <w:rsid w:val="00307BDE"/>
    <w:rsid w:val="00356AAB"/>
    <w:rsid w:val="003B67FA"/>
    <w:rsid w:val="003F45E9"/>
    <w:rsid w:val="004235A2"/>
    <w:rsid w:val="00513332"/>
    <w:rsid w:val="00521E1A"/>
    <w:rsid w:val="0057466D"/>
    <w:rsid w:val="006F4F1F"/>
    <w:rsid w:val="007B07D9"/>
    <w:rsid w:val="007B716B"/>
    <w:rsid w:val="007C6165"/>
    <w:rsid w:val="008240AF"/>
    <w:rsid w:val="00895FC4"/>
    <w:rsid w:val="008A453D"/>
    <w:rsid w:val="00940F51"/>
    <w:rsid w:val="009B044C"/>
    <w:rsid w:val="00B42EBE"/>
    <w:rsid w:val="00BC2AD3"/>
    <w:rsid w:val="00C3521F"/>
    <w:rsid w:val="00CA240F"/>
    <w:rsid w:val="00D615AE"/>
    <w:rsid w:val="00E80214"/>
    <w:rsid w:val="00E82EFF"/>
    <w:rsid w:val="00EB0FBC"/>
    <w:rsid w:val="00FA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B57"/>
    <w:pPr>
      <w:ind w:left="720"/>
      <w:contextualSpacing/>
    </w:pPr>
  </w:style>
  <w:style w:type="paragraph" w:styleId="Rvision">
    <w:name w:val="Revision"/>
    <w:hidden/>
    <w:uiPriority w:val="99"/>
    <w:semiHidden/>
    <w:rsid w:val="00045B5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8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0214"/>
  </w:style>
  <w:style w:type="paragraph" w:styleId="Pieddepage">
    <w:name w:val="footer"/>
    <w:basedOn w:val="Normal"/>
    <w:link w:val="PieddepageCar"/>
    <w:uiPriority w:val="99"/>
    <w:semiHidden/>
    <w:unhideWhenUsed/>
    <w:rsid w:val="00E8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samirmer</dc:creator>
  <cp:lastModifiedBy>samirmer</cp:lastModifiedBy>
  <cp:revision>20</cp:revision>
  <cp:lastPrinted>2023-04-29T17:49:00Z</cp:lastPrinted>
  <dcterms:created xsi:type="dcterms:W3CDTF">2023-04-29T09:28:00Z</dcterms:created>
  <dcterms:modified xsi:type="dcterms:W3CDTF">2023-04-29T18:00:00Z</dcterms:modified>
</cp:coreProperties>
</file>