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EBD" w:rsidRPr="004A5BB0" w:rsidRDefault="00043A41" w:rsidP="00043A41">
      <w:pPr>
        <w:pStyle w:val="Paragraphedeliste"/>
        <w:numPr>
          <w:ilvl w:val="0"/>
          <w:numId w:val="3"/>
        </w:numPr>
        <w:rPr>
          <w:rFonts w:asciiTheme="majorBidi" w:hAnsiTheme="majorBidi" w:cstheme="majorBidi"/>
          <w:sz w:val="36"/>
          <w:szCs w:val="36"/>
        </w:rPr>
      </w:pPr>
      <w:bookmarkStart w:id="0" w:name="_GoBack"/>
      <w:bookmarkEnd w:id="0"/>
      <w:r w:rsidRPr="004A5BB0">
        <w:rPr>
          <w:rFonts w:asciiTheme="majorBidi" w:hAnsiTheme="majorBidi" w:cstheme="majorBidi"/>
          <w:sz w:val="36"/>
          <w:szCs w:val="36"/>
        </w:rPr>
        <w:t>Introduction</w:t>
      </w:r>
    </w:p>
    <w:p w:rsidR="00043A41" w:rsidRPr="004A5BB0" w:rsidRDefault="00043A41" w:rsidP="00043A41">
      <w:pPr>
        <w:pStyle w:val="Paragraphedeliste"/>
        <w:numPr>
          <w:ilvl w:val="0"/>
          <w:numId w:val="3"/>
        </w:numPr>
        <w:rPr>
          <w:rFonts w:asciiTheme="majorBidi" w:hAnsiTheme="majorBidi" w:cstheme="majorBidi"/>
          <w:sz w:val="36"/>
          <w:szCs w:val="36"/>
        </w:rPr>
      </w:pPr>
      <w:r w:rsidRPr="004A5BB0">
        <w:rPr>
          <w:rFonts w:asciiTheme="majorBidi" w:hAnsiTheme="majorBidi" w:cstheme="majorBidi"/>
          <w:sz w:val="36"/>
          <w:szCs w:val="36"/>
        </w:rPr>
        <w:t>Dèfinition Rhèologie Expèrimentale</w:t>
      </w:r>
    </w:p>
    <w:p w:rsidR="00713E79" w:rsidRPr="004A5BB0" w:rsidRDefault="00713E79" w:rsidP="00713E79">
      <w:pPr>
        <w:pStyle w:val="Paragraphedeliste"/>
        <w:numPr>
          <w:ilvl w:val="0"/>
          <w:numId w:val="3"/>
        </w:numPr>
        <w:rPr>
          <w:rFonts w:asciiTheme="majorBidi" w:hAnsiTheme="majorBidi" w:cstheme="majorBidi"/>
          <w:sz w:val="32"/>
          <w:szCs w:val="32"/>
        </w:rPr>
      </w:pPr>
      <w:r w:rsidRPr="004A5BB0">
        <w:rPr>
          <w:rFonts w:asciiTheme="majorBidi" w:hAnsiTheme="majorBidi" w:cstheme="majorBidi"/>
          <w:color w:val="000000" w:themeColor="text1"/>
          <w:sz w:val="36"/>
          <w:szCs w:val="36"/>
        </w:rPr>
        <w:t xml:space="preserve">Méthodes expérimentale - types d'essais   </w:t>
      </w:r>
      <w:r w:rsidRPr="004A5BB0">
        <w:rPr>
          <w:rFonts w:asciiTheme="majorBidi" w:hAnsiTheme="majorBidi" w:cstheme="majorBidi"/>
          <w:sz w:val="32"/>
          <w:szCs w:val="32"/>
        </w:rPr>
        <w:t xml:space="preserve">   </w:t>
      </w:r>
    </w:p>
    <w:p w:rsidR="001A1F32" w:rsidRPr="004A5BB0" w:rsidRDefault="001A1F32" w:rsidP="001A1F32">
      <w:pPr>
        <w:pStyle w:val="Paragraphedeliste"/>
        <w:numPr>
          <w:ilvl w:val="0"/>
          <w:numId w:val="5"/>
        </w:numPr>
        <w:rPr>
          <w:rFonts w:asciiTheme="majorBidi" w:hAnsiTheme="majorBidi" w:cstheme="majorBidi"/>
          <w:sz w:val="32"/>
          <w:szCs w:val="32"/>
        </w:rPr>
      </w:pPr>
      <w:r w:rsidRPr="004A5BB0">
        <w:rPr>
          <w:rFonts w:asciiTheme="majorBidi" w:hAnsiTheme="majorBidi" w:cstheme="majorBidi"/>
          <w:sz w:val="32"/>
          <w:szCs w:val="32"/>
        </w:rPr>
        <w:t xml:space="preserve"> Essai d'écrouissage</w:t>
      </w:r>
    </w:p>
    <w:p w:rsidR="001A1F32" w:rsidRPr="004A5BB0" w:rsidRDefault="001A1F32" w:rsidP="001A1F32">
      <w:pPr>
        <w:pStyle w:val="Paragraphedeliste"/>
        <w:numPr>
          <w:ilvl w:val="0"/>
          <w:numId w:val="5"/>
        </w:numPr>
        <w:rPr>
          <w:rFonts w:asciiTheme="majorBidi" w:hAnsiTheme="majorBidi" w:cstheme="majorBidi"/>
          <w:sz w:val="32"/>
          <w:szCs w:val="32"/>
        </w:rPr>
      </w:pPr>
      <w:r w:rsidRPr="004A5BB0">
        <w:rPr>
          <w:rFonts w:asciiTheme="majorBidi" w:hAnsiTheme="majorBidi" w:cstheme="majorBidi"/>
          <w:sz w:val="32"/>
          <w:szCs w:val="32"/>
        </w:rPr>
        <w:t xml:space="preserve"> Essai de fluage</w:t>
      </w:r>
    </w:p>
    <w:p w:rsidR="001A1F32" w:rsidRPr="004A5BB0" w:rsidRDefault="001A1F32" w:rsidP="001A1F32">
      <w:pPr>
        <w:pStyle w:val="Paragraphedeliste"/>
        <w:numPr>
          <w:ilvl w:val="0"/>
          <w:numId w:val="5"/>
        </w:numPr>
        <w:rPr>
          <w:rFonts w:asciiTheme="majorBidi" w:hAnsiTheme="majorBidi" w:cstheme="majorBidi"/>
          <w:sz w:val="32"/>
          <w:szCs w:val="32"/>
        </w:rPr>
      </w:pPr>
      <w:r w:rsidRPr="004A5BB0">
        <w:rPr>
          <w:rFonts w:asciiTheme="majorBidi" w:hAnsiTheme="majorBidi" w:cstheme="majorBidi"/>
          <w:sz w:val="32"/>
          <w:szCs w:val="32"/>
        </w:rPr>
        <w:t xml:space="preserve"> Essai de relaxation</w:t>
      </w:r>
    </w:p>
    <w:p w:rsidR="00043A41" w:rsidRPr="004A5BB0" w:rsidRDefault="00043A41" w:rsidP="001A1F32">
      <w:pPr>
        <w:pStyle w:val="Paragraphedeliste"/>
        <w:numPr>
          <w:ilvl w:val="0"/>
          <w:numId w:val="5"/>
        </w:numPr>
        <w:rPr>
          <w:rFonts w:asciiTheme="majorBidi" w:hAnsiTheme="majorBidi" w:cstheme="majorBidi"/>
          <w:sz w:val="32"/>
          <w:szCs w:val="32"/>
        </w:rPr>
      </w:pPr>
      <w:r w:rsidRPr="004A5BB0">
        <w:rPr>
          <w:rFonts w:asciiTheme="majorBidi" w:hAnsiTheme="majorBidi" w:cstheme="majorBidi"/>
          <w:sz w:val="32"/>
          <w:szCs w:val="32"/>
        </w:rPr>
        <w:t xml:space="preserve"> </w:t>
      </w:r>
      <w:r w:rsidR="001A1F32" w:rsidRPr="004A5BB0">
        <w:rPr>
          <w:rFonts w:asciiTheme="majorBidi" w:hAnsiTheme="majorBidi" w:cstheme="majorBidi"/>
          <w:sz w:val="32"/>
          <w:szCs w:val="32"/>
        </w:rPr>
        <w:t>Essai triaxial</w:t>
      </w:r>
    </w:p>
    <w:p w:rsidR="001A1F32" w:rsidRPr="004A5BB0" w:rsidRDefault="001A1F32" w:rsidP="001A1F32">
      <w:pPr>
        <w:pStyle w:val="Paragraphedeliste"/>
        <w:numPr>
          <w:ilvl w:val="0"/>
          <w:numId w:val="5"/>
        </w:numPr>
        <w:rPr>
          <w:rFonts w:asciiTheme="majorBidi" w:hAnsiTheme="majorBidi" w:cstheme="majorBidi"/>
          <w:sz w:val="32"/>
          <w:szCs w:val="32"/>
        </w:rPr>
      </w:pPr>
      <w:r w:rsidRPr="004A5BB0">
        <w:rPr>
          <w:rFonts w:asciiTheme="majorBidi" w:hAnsiTheme="majorBidi" w:cstheme="majorBidi"/>
          <w:sz w:val="32"/>
          <w:szCs w:val="32"/>
        </w:rPr>
        <w:t>Essai de flexion</w:t>
      </w:r>
    </w:p>
    <w:p w:rsidR="008C38AA" w:rsidRPr="004A5BB0" w:rsidRDefault="001A1F32" w:rsidP="001A1F32">
      <w:pPr>
        <w:pStyle w:val="Paragraphedeliste"/>
        <w:numPr>
          <w:ilvl w:val="0"/>
          <w:numId w:val="5"/>
        </w:numPr>
        <w:rPr>
          <w:rFonts w:asciiTheme="majorBidi" w:hAnsiTheme="majorBidi" w:cstheme="majorBidi"/>
          <w:sz w:val="32"/>
          <w:szCs w:val="32"/>
        </w:rPr>
      </w:pPr>
      <w:r w:rsidRPr="004A5BB0">
        <w:rPr>
          <w:rFonts w:asciiTheme="majorBidi" w:hAnsiTheme="majorBidi" w:cstheme="majorBidi"/>
          <w:sz w:val="32"/>
          <w:szCs w:val="32"/>
        </w:rPr>
        <w:t xml:space="preserve"> </w:t>
      </w:r>
      <w:r w:rsidR="008C38AA" w:rsidRPr="004A5BB0">
        <w:rPr>
          <w:rFonts w:asciiTheme="majorBidi" w:hAnsiTheme="majorBidi" w:cstheme="majorBidi"/>
          <w:sz w:val="32"/>
          <w:szCs w:val="32"/>
        </w:rPr>
        <w:t>Essai de torsion</w:t>
      </w:r>
    </w:p>
    <w:p w:rsidR="001A1F32" w:rsidRPr="004A5BB0" w:rsidRDefault="001A1F32" w:rsidP="001A1F32">
      <w:pPr>
        <w:pStyle w:val="Paragraphedeliste"/>
        <w:numPr>
          <w:ilvl w:val="0"/>
          <w:numId w:val="5"/>
        </w:numPr>
        <w:rPr>
          <w:rFonts w:asciiTheme="majorBidi" w:hAnsiTheme="majorBidi" w:cstheme="majorBidi"/>
          <w:sz w:val="32"/>
          <w:szCs w:val="32"/>
        </w:rPr>
      </w:pPr>
      <w:r w:rsidRPr="004A5BB0">
        <w:rPr>
          <w:rFonts w:asciiTheme="majorBidi" w:hAnsiTheme="majorBidi" w:cstheme="majorBidi"/>
          <w:sz w:val="32"/>
          <w:szCs w:val="32"/>
        </w:rPr>
        <w:t xml:space="preserve"> </w:t>
      </w:r>
      <w:r w:rsidR="008C38AA" w:rsidRPr="004A5BB0">
        <w:rPr>
          <w:rFonts w:asciiTheme="majorBidi" w:hAnsiTheme="majorBidi" w:cstheme="majorBidi"/>
          <w:sz w:val="32"/>
          <w:szCs w:val="32"/>
        </w:rPr>
        <w:t>Essai de dureté</w:t>
      </w:r>
    </w:p>
    <w:p w:rsidR="008C38AA" w:rsidRPr="004A5BB0" w:rsidRDefault="008C38AA" w:rsidP="001A1F32">
      <w:pPr>
        <w:pStyle w:val="Paragraphedeliste"/>
        <w:numPr>
          <w:ilvl w:val="0"/>
          <w:numId w:val="5"/>
        </w:numPr>
        <w:rPr>
          <w:rFonts w:asciiTheme="majorBidi" w:hAnsiTheme="majorBidi" w:cstheme="majorBidi"/>
          <w:sz w:val="32"/>
          <w:szCs w:val="32"/>
        </w:rPr>
      </w:pPr>
      <w:r w:rsidRPr="004A5BB0">
        <w:rPr>
          <w:rFonts w:asciiTheme="majorBidi" w:hAnsiTheme="majorBidi" w:cstheme="majorBidi"/>
          <w:sz w:val="32"/>
          <w:szCs w:val="32"/>
        </w:rPr>
        <w:t xml:space="preserve"> Essai Charpy</w:t>
      </w:r>
    </w:p>
    <w:p w:rsidR="008C38AA" w:rsidRPr="004A5BB0" w:rsidRDefault="008C38AA" w:rsidP="001A1F32">
      <w:pPr>
        <w:pStyle w:val="Paragraphedeliste"/>
        <w:numPr>
          <w:ilvl w:val="0"/>
          <w:numId w:val="5"/>
        </w:numPr>
        <w:rPr>
          <w:rFonts w:asciiTheme="majorBidi" w:hAnsiTheme="majorBidi" w:cstheme="majorBidi"/>
          <w:sz w:val="32"/>
          <w:szCs w:val="32"/>
        </w:rPr>
      </w:pPr>
      <w:r w:rsidRPr="004A5BB0">
        <w:rPr>
          <w:rFonts w:asciiTheme="majorBidi" w:hAnsiTheme="majorBidi" w:cstheme="majorBidi"/>
          <w:sz w:val="32"/>
          <w:szCs w:val="32"/>
        </w:rPr>
        <w:t xml:space="preserve"> Essais complexes</w:t>
      </w:r>
    </w:p>
    <w:p w:rsidR="004A5BB0" w:rsidRPr="004A5BB0" w:rsidRDefault="004A5BB0" w:rsidP="004A5BB0">
      <w:pPr>
        <w:rPr>
          <w:rFonts w:asciiTheme="majorBidi" w:hAnsiTheme="majorBidi" w:cstheme="majorBidi"/>
          <w:color w:val="000000" w:themeColor="text1"/>
          <w:sz w:val="36"/>
          <w:szCs w:val="36"/>
        </w:rPr>
      </w:pPr>
      <w:r w:rsidRPr="004A5BB0">
        <w:rPr>
          <w:rFonts w:asciiTheme="majorBidi" w:hAnsiTheme="majorBidi" w:cstheme="majorBidi"/>
          <w:b/>
          <w:bCs/>
          <w:color w:val="000000" w:themeColor="text1"/>
          <w:sz w:val="36"/>
          <w:szCs w:val="36"/>
        </w:rPr>
        <w:t xml:space="preserve"> </w:t>
      </w:r>
      <w:r w:rsidRPr="004A5BB0">
        <w:rPr>
          <w:rFonts w:asciiTheme="majorBidi" w:hAnsiTheme="majorBidi" w:cstheme="majorBidi"/>
          <w:color w:val="000000" w:themeColor="text1"/>
          <w:sz w:val="36"/>
          <w:szCs w:val="36"/>
        </w:rPr>
        <w:t xml:space="preserve"> Les grandes classes de comportement </w:t>
      </w:r>
    </w:p>
    <w:p w:rsidR="004A5BB0" w:rsidRPr="004A5BB0" w:rsidRDefault="004A5BB0" w:rsidP="004A5BB0">
      <w:pPr>
        <w:rPr>
          <w:rFonts w:asciiTheme="majorBidi" w:hAnsiTheme="majorBidi" w:cstheme="majorBidi"/>
          <w:color w:val="000000" w:themeColor="text1"/>
          <w:sz w:val="32"/>
          <w:szCs w:val="32"/>
        </w:rPr>
      </w:pPr>
      <w:r w:rsidRPr="004A5BB0">
        <w:rPr>
          <w:rFonts w:asciiTheme="majorBidi" w:hAnsiTheme="majorBidi" w:cstheme="majorBidi"/>
          <w:color w:val="000000" w:themeColor="text1"/>
          <w:sz w:val="36"/>
          <w:szCs w:val="36"/>
        </w:rPr>
        <w:t xml:space="preserve">    </w:t>
      </w:r>
      <w:r>
        <w:rPr>
          <w:rFonts w:asciiTheme="majorBidi" w:hAnsiTheme="majorBidi" w:cstheme="majorBidi"/>
          <w:color w:val="000000" w:themeColor="text1"/>
          <w:sz w:val="36"/>
          <w:szCs w:val="36"/>
        </w:rPr>
        <w:t xml:space="preserve">      </w:t>
      </w:r>
      <w:r w:rsidRPr="004A5BB0">
        <w:rPr>
          <w:rFonts w:asciiTheme="majorBidi" w:hAnsiTheme="majorBidi" w:cstheme="majorBidi"/>
          <w:color w:val="000000" w:themeColor="text1"/>
          <w:sz w:val="32"/>
          <w:szCs w:val="32"/>
        </w:rPr>
        <w:t xml:space="preserve">  </w:t>
      </w:r>
      <w:r w:rsidRPr="004A5BB0">
        <w:rPr>
          <w:rFonts w:asciiTheme="majorBidi" w:hAnsiTheme="majorBidi" w:cstheme="majorBidi"/>
          <w:sz w:val="32"/>
          <w:szCs w:val="32"/>
        </w:rPr>
        <w:t>1. Le ressort </w:t>
      </w:r>
      <w:r w:rsidRPr="004A5BB0">
        <w:rPr>
          <w:rFonts w:asciiTheme="majorBidi" w:hAnsiTheme="majorBidi" w:cstheme="majorBidi"/>
          <w:color w:val="000000" w:themeColor="text1"/>
          <w:sz w:val="32"/>
          <w:szCs w:val="32"/>
        </w:rPr>
        <w:t xml:space="preserve">      </w:t>
      </w:r>
    </w:p>
    <w:p w:rsidR="008C38AA" w:rsidRDefault="004A5BB0" w:rsidP="004A5BB0">
      <w:pPr>
        <w:rPr>
          <w:rFonts w:asciiTheme="majorBidi" w:hAnsiTheme="majorBidi" w:cstheme="majorBidi"/>
          <w:sz w:val="36"/>
          <w:szCs w:val="36"/>
        </w:rPr>
      </w:pPr>
      <w:r>
        <w:rPr>
          <w:rFonts w:asciiTheme="majorBidi" w:hAnsiTheme="majorBidi" w:cstheme="majorBidi"/>
          <w:sz w:val="36"/>
          <w:szCs w:val="36"/>
        </w:rPr>
        <w:t xml:space="preserve">            </w:t>
      </w:r>
      <w:r w:rsidRPr="004A5BB0">
        <w:rPr>
          <w:rFonts w:asciiTheme="majorBidi" w:hAnsiTheme="majorBidi" w:cstheme="majorBidi"/>
          <w:sz w:val="36"/>
          <w:szCs w:val="36"/>
        </w:rPr>
        <w:t>2. L'amortisseur</w:t>
      </w:r>
    </w:p>
    <w:p w:rsidR="004A5BB0" w:rsidRDefault="004A5BB0" w:rsidP="004A5BB0">
      <w:pPr>
        <w:rPr>
          <w:rFonts w:asciiTheme="majorBidi" w:hAnsiTheme="majorBidi" w:cstheme="majorBidi"/>
          <w:sz w:val="36"/>
          <w:szCs w:val="36"/>
        </w:rPr>
      </w:pPr>
      <w:r>
        <w:rPr>
          <w:rFonts w:asciiTheme="majorBidi" w:hAnsiTheme="majorBidi" w:cstheme="majorBidi"/>
          <w:sz w:val="36"/>
          <w:szCs w:val="36"/>
        </w:rPr>
        <w:t xml:space="preserve">            </w:t>
      </w:r>
      <w:r w:rsidRPr="004A5BB0">
        <w:rPr>
          <w:rFonts w:asciiTheme="majorBidi" w:hAnsiTheme="majorBidi" w:cstheme="majorBidi"/>
          <w:sz w:val="36"/>
          <w:szCs w:val="36"/>
        </w:rPr>
        <w:t>3. Le patin</w:t>
      </w:r>
    </w:p>
    <w:p w:rsidR="004A5BB0" w:rsidRDefault="001274FF" w:rsidP="004A5BB0">
      <w:pPr>
        <w:rPr>
          <w:rFonts w:asciiTheme="majorBidi" w:hAnsiTheme="majorBidi" w:cstheme="majorBidi"/>
          <w:sz w:val="36"/>
          <w:szCs w:val="36"/>
        </w:rPr>
      </w:pPr>
      <w:r w:rsidRPr="001274FF">
        <w:rPr>
          <w:rFonts w:asciiTheme="majorBidi" w:hAnsiTheme="majorBidi" w:cstheme="majorBidi"/>
          <w:sz w:val="36"/>
          <w:szCs w:val="36"/>
        </w:rPr>
        <w:t>Formulation des lois de comportement</w:t>
      </w:r>
    </w:p>
    <w:p w:rsidR="001274FF" w:rsidRDefault="001274FF" w:rsidP="004A5BB0">
      <w:pPr>
        <w:rPr>
          <w:rFonts w:asciiTheme="majorBidi" w:hAnsiTheme="majorBidi" w:cstheme="majorBidi"/>
          <w:sz w:val="36"/>
          <w:szCs w:val="36"/>
        </w:rPr>
      </w:pPr>
      <w:r w:rsidRPr="001274FF">
        <w:rPr>
          <w:rFonts w:asciiTheme="majorBidi" w:hAnsiTheme="majorBidi" w:cstheme="majorBidi"/>
          <w:sz w:val="36"/>
          <w:szCs w:val="36"/>
        </w:rPr>
        <w:t>Choix des lois de comportement</w:t>
      </w:r>
    </w:p>
    <w:p w:rsidR="001274FF" w:rsidRDefault="001274FF" w:rsidP="00557A44">
      <w:pPr>
        <w:rPr>
          <w:rFonts w:asciiTheme="majorBidi" w:hAnsiTheme="majorBidi" w:cstheme="majorBidi"/>
          <w:sz w:val="36"/>
          <w:szCs w:val="36"/>
        </w:rPr>
      </w:pPr>
      <w:r w:rsidRPr="001274FF">
        <w:rPr>
          <w:rFonts w:asciiTheme="majorBidi" w:hAnsiTheme="majorBidi" w:cstheme="majorBidi"/>
          <w:sz w:val="36"/>
          <w:szCs w:val="36"/>
        </w:rPr>
        <w:t xml:space="preserve">Modèles rhéologiques </w:t>
      </w:r>
    </w:p>
    <w:p w:rsidR="00041EBD" w:rsidRPr="001274FF" w:rsidRDefault="001274FF" w:rsidP="001274FF">
      <w:pPr>
        <w:rPr>
          <w:rFonts w:asciiTheme="majorBidi" w:hAnsiTheme="majorBidi" w:cstheme="majorBidi"/>
          <w:sz w:val="36"/>
          <w:szCs w:val="36"/>
        </w:rPr>
      </w:pPr>
      <w:r>
        <w:rPr>
          <w:rFonts w:asciiTheme="majorBidi" w:hAnsiTheme="majorBidi" w:cstheme="majorBidi"/>
          <w:sz w:val="36"/>
          <w:szCs w:val="36"/>
        </w:rPr>
        <w:t xml:space="preserve">            </w:t>
      </w:r>
      <w:r w:rsidRPr="001274FF">
        <w:rPr>
          <w:rFonts w:asciiTheme="majorBidi" w:hAnsiTheme="majorBidi" w:cstheme="majorBidi"/>
          <w:sz w:val="36"/>
          <w:szCs w:val="36"/>
        </w:rPr>
        <w:t xml:space="preserve">    </w:t>
      </w:r>
    </w:p>
    <w:p w:rsidR="00041EBD" w:rsidRDefault="00041EBD" w:rsidP="00041EBD">
      <w:pPr>
        <w:rPr>
          <w:rFonts w:asciiTheme="majorBidi" w:hAnsiTheme="majorBidi" w:cstheme="majorBidi"/>
          <w:sz w:val="36"/>
          <w:szCs w:val="36"/>
        </w:rPr>
      </w:pPr>
    </w:p>
    <w:p w:rsidR="00041EBD" w:rsidRDefault="00041EBD" w:rsidP="00041EBD">
      <w:pPr>
        <w:rPr>
          <w:rFonts w:asciiTheme="majorBidi" w:hAnsiTheme="majorBidi" w:cstheme="majorBidi"/>
          <w:sz w:val="36"/>
          <w:szCs w:val="36"/>
        </w:rPr>
      </w:pPr>
    </w:p>
    <w:p w:rsidR="00041EBD" w:rsidRDefault="00041EBD" w:rsidP="00041EBD">
      <w:pPr>
        <w:rPr>
          <w:rFonts w:asciiTheme="majorBidi" w:hAnsiTheme="majorBidi" w:cstheme="majorBidi"/>
          <w:sz w:val="36"/>
          <w:szCs w:val="36"/>
        </w:rPr>
      </w:pPr>
    </w:p>
    <w:p w:rsidR="00041EBD" w:rsidRDefault="00041EBD" w:rsidP="00041EBD">
      <w:pPr>
        <w:rPr>
          <w:rFonts w:asciiTheme="majorBidi" w:hAnsiTheme="majorBidi" w:cstheme="majorBidi"/>
          <w:sz w:val="36"/>
          <w:szCs w:val="36"/>
        </w:rPr>
      </w:pPr>
    </w:p>
    <w:p w:rsidR="00505BFF" w:rsidRDefault="00041EBD" w:rsidP="00041EBD">
      <w:pPr>
        <w:rPr>
          <w:rFonts w:asciiTheme="majorBidi" w:hAnsiTheme="majorBidi" w:cstheme="majorBidi"/>
          <w:sz w:val="36"/>
          <w:szCs w:val="36"/>
        </w:rPr>
      </w:pPr>
      <w:r w:rsidRPr="00041EBD">
        <w:rPr>
          <w:rFonts w:asciiTheme="majorBidi" w:hAnsiTheme="majorBidi" w:cstheme="majorBidi"/>
          <w:noProof/>
          <w:sz w:val="36"/>
          <w:szCs w:val="36"/>
          <w:lang w:eastAsia="fr-FR"/>
        </w:rPr>
        <w:lastRenderedPageBreak/>
        <mc:AlternateContent>
          <mc:Choice Requires="wps">
            <w:drawing>
              <wp:inline distT="0" distB="0" distL="0" distR="0">
                <wp:extent cx="3089307" cy="523220"/>
                <wp:effectExtent l="0" t="0" r="0" b="0"/>
                <wp:docPr id="3" name="مستطيل 3"/>
                <wp:cNvGraphicFramePr/>
                <a:graphic xmlns:a="http://schemas.openxmlformats.org/drawingml/2006/main">
                  <a:graphicData uri="http://schemas.microsoft.com/office/word/2010/wordprocessingShape">
                    <wps:wsp>
                      <wps:cNvSpPr/>
                      <wps:spPr>
                        <a:xfrm>
                          <a:off x="0" y="0"/>
                          <a:ext cx="3089307" cy="523220"/>
                        </a:xfrm>
                        <a:prstGeom prst="rect">
                          <a:avLst/>
                        </a:prstGeom>
                      </wps:spPr>
                      <wps:txbx>
                        <w:txbxContent>
                          <w:p w:rsidR="006D2B32" w:rsidRDefault="006D2B32" w:rsidP="006D2B32">
                            <w:pPr>
                              <w:pStyle w:val="NormalWeb"/>
                              <w:spacing w:before="0" w:beforeAutospacing="0" w:after="0" w:afterAutospacing="0"/>
                              <w:jc w:val="center"/>
                            </w:pPr>
                            <w:r>
                              <w:rPr>
                                <w:rFonts w:eastAsia="Adobe Fan Heiti Std B"/>
                                <w:color w:val="17365D" w:themeColor="text2" w:themeShade="BF"/>
                                <w:kern w:val="24"/>
                                <w:sz w:val="56"/>
                                <w:szCs w:val="56"/>
                                <w:u w:val="single"/>
                              </w:rPr>
                              <w:t>INTRODUCTION</w:t>
                            </w:r>
                            <w:r>
                              <w:rPr>
                                <w:rFonts w:eastAsia="Adobe Fan Heiti Std B"/>
                                <w:color w:val="17365D" w:themeColor="text2" w:themeShade="BF"/>
                                <w:kern w:val="24"/>
                                <w:sz w:val="56"/>
                                <w:szCs w:val="56"/>
                                <w:u w:val="single"/>
                                <w:rtl/>
                                <w:lang w:bidi="ar-DZ"/>
                              </w:rPr>
                              <w:t>:</w:t>
                            </w:r>
                            <w:r>
                              <w:rPr>
                                <w:rFonts w:eastAsia="Adobe Fan Heiti Std B"/>
                                <w:color w:val="17365D" w:themeColor="text2" w:themeShade="BF"/>
                                <w:kern w:val="24"/>
                                <w:sz w:val="56"/>
                                <w:szCs w:val="56"/>
                                <w:u w:val="single"/>
                              </w:rPr>
                              <w:t xml:space="preserve"> </w:t>
                            </w:r>
                          </w:p>
                        </w:txbxContent>
                      </wps:txbx>
                      <wps:bodyPr wrap="none">
                        <a:spAutoFit/>
                      </wps:bodyPr>
                    </wps:wsp>
                  </a:graphicData>
                </a:graphic>
              </wp:inline>
            </w:drawing>
          </mc:Choice>
          <mc:Fallback>
            <w:pict>
              <v:rect id="مستطيل 3" o:spid="_x0000_s1026" style="width:243.25pt;height:41.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" filled="f" stroked="f">
                <v:textbox style="mso-fit-shape-to-text:t">
                  <w:txbxContent>
                    <w:p w:rsidR="006D2B32" w:rsidRDefault="006D2B32" w:rsidP="006D2B32">
                      <w:pPr>
                        <w:pStyle w:val="NormalWeb"/>
                        <w:spacing w:before="0" w:beforeAutospacing="0" w:after="0" w:afterAutospacing="0"/>
                        <w:jc w:val="center"/>
                      </w:pPr>
                      <w:r>
                        <w:rPr>
                          <w:rFonts w:eastAsia="Adobe Fan Heiti Std B"/>
                          <w:color w:val="17365D" w:themeColor="text2" w:themeShade="BF"/>
                          <w:kern w:val="24"/>
                          <w:sz w:val="56"/>
                          <w:szCs w:val="56"/>
                          <w:u w:val="single"/>
                        </w:rPr>
                        <w:t>INTRODUCTION</w:t>
                      </w:r>
                      <w:r>
                        <w:rPr>
                          <w:rFonts w:eastAsia="Adobe Fan Heiti Std B"/>
                          <w:color w:val="17365D" w:themeColor="text2" w:themeShade="BF"/>
                          <w:kern w:val="24"/>
                          <w:sz w:val="56"/>
                          <w:szCs w:val="56"/>
                          <w:u w:val="single"/>
                          <w:rtl/>
                          <w:lang w:bidi="ar-DZ"/>
                        </w:rPr>
                        <w:t>:</w:t>
                      </w:r>
                      <w:r>
                        <w:rPr>
                          <w:rFonts w:eastAsia="Adobe Fan Heiti Std B"/>
                          <w:color w:val="17365D" w:themeColor="text2" w:themeShade="BF"/>
                          <w:kern w:val="24"/>
                          <w:sz w:val="56"/>
                          <w:szCs w:val="56"/>
                          <w:u w:val="single"/>
                        </w:rPr>
                        <w:t xml:space="preserve"> </w:t>
                      </w:r>
                    </w:p>
                  </w:txbxContent>
                </v:textbox>
                <w10:anchorlock/>
              </v:rect>
            </w:pict>
          </mc:Fallback>
        </mc:AlternateContent>
      </w:r>
    </w:p>
    <w:p w:rsidR="00041EBD" w:rsidRDefault="00041EBD" w:rsidP="00041EBD">
      <w:pPr>
        <w:rPr>
          <w:rFonts w:asciiTheme="majorBidi" w:hAnsiTheme="majorBidi" w:cstheme="majorBidi"/>
          <w:sz w:val="36"/>
          <w:szCs w:val="36"/>
        </w:rPr>
      </w:pPr>
    </w:p>
    <w:p w:rsidR="00041EBD" w:rsidRPr="006A7184" w:rsidRDefault="00041EBD" w:rsidP="006A7184">
      <w:pPr>
        <w:rPr>
          <w:rFonts w:asciiTheme="majorBidi" w:hAnsiTheme="majorBidi" w:cstheme="majorBidi"/>
          <w:sz w:val="36"/>
          <w:szCs w:val="36"/>
        </w:rPr>
      </w:pPr>
      <w:r w:rsidRPr="006A7184">
        <w:rPr>
          <w:rFonts w:asciiTheme="majorBidi" w:hAnsiTheme="majorBidi" w:cstheme="majorBidi"/>
          <w:sz w:val="36"/>
          <w:szCs w:val="36"/>
        </w:rPr>
        <w:t>La rhéologie</w:t>
      </w:r>
      <w:r w:rsidRPr="00041EBD">
        <w:rPr>
          <w:rFonts w:asciiTheme="majorBidi" w:hAnsiTheme="majorBidi" w:cstheme="majorBidi"/>
          <w:sz w:val="36"/>
          <w:szCs w:val="36"/>
        </w:rPr>
        <w:t xml:space="preserve"> </w:t>
      </w:r>
      <w:r w:rsidRPr="006A7184">
        <w:rPr>
          <w:rFonts w:asciiTheme="majorBidi" w:hAnsiTheme="majorBidi" w:cstheme="majorBidi"/>
          <w:sz w:val="36"/>
          <w:szCs w:val="36"/>
        </w:rPr>
        <w:t>est l'étude</w:t>
      </w:r>
      <w:r w:rsidR="006A7184" w:rsidRPr="006A7184">
        <w:rPr>
          <w:rFonts w:asciiTheme="majorBidi" w:hAnsiTheme="majorBidi" w:cstheme="majorBidi"/>
          <w:sz w:val="36"/>
          <w:szCs w:val="36"/>
        </w:rPr>
        <w:t xml:space="preserve"> des changements de forme et de </w:t>
      </w:r>
      <w:r w:rsidRPr="006A7184">
        <w:rPr>
          <w:rFonts w:asciiTheme="majorBidi" w:hAnsiTheme="majorBidi" w:cstheme="majorBidi"/>
          <w:sz w:val="36"/>
          <w:szCs w:val="36"/>
        </w:rPr>
        <w:t>l'écoulement de la matière, comprenant l'élasticité, la viscosité et la plasticité.</w:t>
      </w:r>
    </w:p>
    <w:p w:rsidR="00041EBD" w:rsidRPr="00041EBD" w:rsidRDefault="00041EBD" w:rsidP="00041EBD">
      <w:pPr>
        <w:rPr>
          <w:rFonts w:asciiTheme="majorBidi" w:hAnsiTheme="majorBidi" w:cstheme="majorBidi"/>
          <w:sz w:val="36"/>
          <w:szCs w:val="36"/>
        </w:rPr>
      </w:pPr>
      <w:r w:rsidRPr="006A7184">
        <w:rPr>
          <w:rFonts w:asciiTheme="majorBidi" w:hAnsiTheme="majorBidi" w:cstheme="majorBidi"/>
          <w:sz w:val="36"/>
          <w:szCs w:val="36"/>
        </w:rPr>
        <w:t>est une branche de la physique qui étudie l’écoulement ou la déformation des corps sous l’effet des contraintes qui leur sont appliquées, compte tenu de la vitesse d’application de ces contraintes ou plus généralement de leur variation au cours du temps.</w:t>
      </w:r>
    </w:p>
    <w:p w:rsidR="00041EBD" w:rsidRPr="00041EBD" w:rsidRDefault="00041EBD" w:rsidP="00041EBD">
      <w:pPr>
        <w:rPr>
          <w:rFonts w:asciiTheme="majorBidi" w:hAnsiTheme="majorBidi" w:cstheme="majorBidi"/>
          <w:sz w:val="36"/>
          <w:szCs w:val="36"/>
        </w:rPr>
      </w:pPr>
      <w:r w:rsidRPr="006A7184">
        <w:rPr>
          <w:rFonts w:asciiTheme="majorBidi" w:hAnsiTheme="majorBidi" w:cstheme="majorBidi"/>
          <w:sz w:val="36"/>
          <w:szCs w:val="36"/>
        </w:rPr>
        <w:t>La rhéologie se décompose en plusieurs</w:t>
      </w:r>
      <w:r w:rsidRPr="00041EBD">
        <w:rPr>
          <w:rFonts w:asciiTheme="majorBidi" w:hAnsiTheme="majorBidi" w:cstheme="majorBidi"/>
          <w:b/>
          <w:bCs/>
          <w:sz w:val="36"/>
          <w:szCs w:val="36"/>
        </w:rPr>
        <w:t xml:space="preserve"> </w:t>
      </w:r>
      <w:r w:rsidRPr="006A7184">
        <w:rPr>
          <w:rFonts w:asciiTheme="majorBidi" w:hAnsiTheme="majorBidi" w:cstheme="majorBidi"/>
          <w:sz w:val="36"/>
          <w:szCs w:val="36"/>
        </w:rPr>
        <w:t>sortes d’études :</w:t>
      </w:r>
    </w:p>
    <w:p w:rsidR="00041EBD" w:rsidRPr="00041EBD" w:rsidRDefault="00041EBD" w:rsidP="00041EBD">
      <w:pPr>
        <w:rPr>
          <w:rFonts w:asciiTheme="majorBidi" w:hAnsiTheme="majorBidi" w:cstheme="majorBidi"/>
          <w:sz w:val="36"/>
          <w:szCs w:val="36"/>
        </w:rPr>
      </w:pPr>
      <w:r w:rsidRPr="006A7184">
        <w:rPr>
          <w:rFonts w:asciiTheme="majorBidi" w:hAnsiTheme="majorBidi" w:cstheme="majorBidi"/>
          <w:b/>
          <w:bCs/>
          <w:color w:val="1F497D" w:themeColor="text2"/>
          <w:sz w:val="36"/>
          <w:szCs w:val="36"/>
          <w:u w:val="single"/>
        </w:rPr>
        <w:t>rhéologie expérimentale</w:t>
      </w:r>
      <w:r w:rsidRPr="00041EBD">
        <w:rPr>
          <w:rFonts w:asciiTheme="majorBidi" w:hAnsiTheme="majorBidi" w:cstheme="majorBidi"/>
          <w:b/>
          <w:bCs/>
          <w:sz w:val="36"/>
          <w:szCs w:val="36"/>
        </w:rPr>
        <w:t> </w:t>
      </w:r>
      <w:r w:rsidRPr="00041EBD">
        <w:rPr>
          <w:rFonts w:asciiTheme="majorBidi" w:hAnsiTheme="majorBidi" w:cstheme="majorBidi"/>
          <w:sz w:val="36"/>
          <w:szCs w:val="36"/>
        </w:rPr>
        <w:t xml:space="preserve">: </w:t>
      </w:r>
      <w:r w:rsidRPr="006A7184">
        <w:rPr>
          <w:rFonts w:asciiTheme="majorBidi" w:hAnsiTheme="majorBidi" w:cstheme="majorBidi"/>
          <w:sz w:val="36"/>
          <w:szCs w:val="36"/>
        </w:rPr>
        <w:t>détermination expérimentale des relations de comportement (entre contraintes et déformation ou vitesse de déformation)</w:t>
      </w:r>
      <w:r w:rsidR="006A7184">
        <w:rPr>
          <w:rFonts w:asciiTheme="majorBidi" w:hAnsiTheme="majorBidi" w:cstheme="majorBidi"/>
          <w:sz w:val="36"/>
          <w:szCs w:val="36"/>
        </w:rPr>
        <w:t xml:space="preserve"> </w:t>
      </w:r>
    </w:p>
    <w:p w:rsidR="00041EBD" w:rsidRPr="00041EBD" w:rsidRDefault="00041EBD" w:rsidP="00041EBD">
      <w:pPr>
        <w:rPr>
          <w:rFonts w:asciiTheme="majorBidi" w:hAnsiTheme="majorBidi" w:cstheme="majorBidi"/>
          <w:sz w:val="36"/>
          <w:szCs w:val="36"/>
        </w:rPr>
      </w:pPr>
      <w:r w:rsidRPr="006A7184">
        <w:rPr>
          <w:rFonts w:asciiTheme="majorBidi" w:hAnsiTheme="majorBidi" w:cstheme="majorBidi"/>
          <w:b/>
          <w:bCs/>
          <w:color w:val="1F497D" w:themeColor="text2"/>
          <w:sz w:val="36"/>
          <w:szCs w:val="36"/>
          <w:u w:val="single"/>
        </w:rPr>
        <w:t>rhéologie structurale</w:t>
      </w:r>
      <w:r w:rsidRPr="00041EBD">
        <w:rPr>
          <w:rFonts w:asciiTheme="majorBidi" w:hAnsiTheme="majorBidi" w:cstheme="majorBidi"/>
          <w:sz w:val="36"/>
          <w:szCs w:val="36"/>
        </w:rPr>
        <w:t xml:space="preserve"> : </w:t>
      </w:r>
      <w:r w:rsidRPr="006A7184">
        <w:rPr>
          <w:rFonts w:asciiTheme="majorBidi" w:hAnsiTheme="majorBidi" w:cstheme="majorBidi"/>
          <w:sz w:val="36"/>
          <w:szCs w:val="36"/>
        </w:rPr>
        <w:t>explication des comportements à partir de la structure du matériau</w:t>
      </w:r>
      <w:r w:rsidR="006A7184">
        <w:rPr>
          <w:rFonts w:asciiTheme="majorBidi" w:hAnsiTheme="majorBidi" w:cstheme="majorBidi"/>
          <w:sz w:val="36"/>
          <w:szCs w:val="36"/>
        </w:rPr>
        <w:t>.</w:t>
      </w:r>
    </w:p>
    <w:p w:rsidR="00041EBD" w:rsidRPr="00041EBD" w:rsidRDefault="00041EBD" w:rsidP="00041EBD">
      <w:pPr>
        <w:rPr>
          <w:rFonts w:asciiTheme="majorBidi" w:hAnsiTheme="majorBidi" w:cstheme="majorBidi"/>
          <w:sz w:val="36"/>
          <w:szCs w:val="36"/>
        </w:rPr>
      </w:pPr>
      <w:r w:rsidRPr="006A7184">
        <w:rPr>
          <w:rFonts w:asciiTheme="majorBidi" w:hAnsiTheme="majorBidi" w:cstheme="majorBidi"/>
          <w:b/>
          <w:bCs/>
          <w:color w:val="1F497D" w:themeColor="text2"/>
          <w:sz w:val="36"/>
          <w:szCs w:val="36"/>
          <w:u w:val="single"/>
        </w:rPr>
        <w:t>rhéologie théorique</w:t>
      </w:r>
      <w:r w:rsidRPr="00041EBD">
        <w:rPr>
          <w:rFonts w:asciiTheme="majorBidi" w:hAnsiTheme="majorBidi" w:cstheme="majorBidi"/>
          <w:b/>
          <w:bCs/>
          <w:sz w:val="36"/>
          <w:szCs w:val="36"/>
        </w:rPr>
        <w:t> </w:t>
      </w:r>
      <w:r w:rsidRPr="00041EBD">
        <w:rPr>
          <w:rFonts w:asciiTheme="majorBidi" w:hAnsiTheme="majorBidi" w:cstheme="majorBidi"/>
          <w:sz w:val="36"/>
          <w:szCs w:val="36"/>
        </w:rPr>
        <w:t xml:space="preserve">: </w:t>
      </w:r>
      <w:r w:rsidRPr="006A7184">
        <w:rPr>
          <w:rFonts w:asciiTheme="majorBidi" w:hAnsiTheme="majorBidi" w:cstheme="majorBidi"/>
          <w:sz w:val="36"/>
          <w:szCs w:val="36"/>
        </w:rPr>
        <w:t>fournir des modèles mathématiques en nombre limité des comportements indépendamment de la structure microscopique.</w:t>
      </w:r>
    </w:p>
    <w:p w:rsidR="00041EBD" w:rsidRDefault="00041EBD" w:rsidP="00041EBD">
      <w:pPr>
        <w:rPr>
          <w:rFonts w:asciiTheme="majorBidi" w:hAnsiTheme="majorBidi" w:cstheme="majorBidi"/>
          <w:sz w:val="36"/>
          <w:szCs w:val="36"/>
        </w:rPr>
      </w:pPr>
    </w:p>
    <w:p w:rsidR="00041EBD" w:rsidRDefault="00041EBD" w:rsidP="00041EBD">
      <w:pPr>
        <w:rPr>
          <w:rFonts w:asciiTheme="majorBidi" w:hAnsiTheme="majorBidi" w:cstheme="majorBidi"/>
          <w:sz w:val="36"/>
          <w:szCs w:val="36"/>
        </w:rPr>
      </w:pPr>
    </w:p>
    <w:p w:rsidR="00041EBD" w:rsidRDefault="00041EBD" w:rsidP="00041EBD">
      <w:pPr>
        <w:rPr>
          <w:rFonts w:asciiTheme="majorBidi" w:hAnsiTheme="majorBidi" w:cstheme="majorBidi"/>
          <w:sz w:val="36"/>
          <w:szCs w:val="36"/>
        </w:rPr>
      </w:pPr>
    </w:p>
    <w:p w:rsidR="00041EBD" w:rsidRDefault="00041EBD" w:rsidP="00041EBD">
      <w:pPr>
        <w:rPr>
          <w:rFonts w:asciiTheme="majorBidi" w:hAnsiTheme="majorBidi" w:cstheme="majorBidi"/>
          <w:sz w:val="36"/>
          <w:szCs w:val="36"/>
        </w:rPr>
      </w:pPr>
    </w:p>
    <w:p w:rsidR="006A7184" w:rsidRDefault="006A7184" w:rsidP="00041EBD">
      <w:pPr>
        <w:jc w:val="center"/>
        <w:rPr>
          <w:rFonts w:asciiTheme="majorBidi" w:hAnsiTheme="majorBidi" w:cstheme="majorBidi"/>
          <w:noProof/>
          <w:sz w:val="36"/>
          <w:szCs w:val="36"/>
          <w:lang w:eastAsia="fr-FR"/>
        </w:rPr>
      </w:pPr>
    </w:p>
    <w:p w:rsidR="00557A44" w:rsidRDefault="00557A44" w:rsidP="00041EBD">
      <w:pPr>
        <w:jc w:val="center"/>
        <w:rPr>
          <w:rFonts w:asciiTheme="majorBidi" w:hAnsiTheme="majorBidi" w:cstheme="majorBidi"/>
          <w:noProof/>
          <w:sz w:val="36"/>
          <w:szCs w:val="36"/>
          <w:lang w:eastAsia="fr-FR"/>
        </w:rPr>
      </w:pPr>
    </w:p>
    <w:p w:rsidR="00041EBD" w:rsidRDefault="00041EBD" w:rsidP="00041EBD">
      <w:pPr>
        <w:jc w:val="center"/>
        <w:rPr>
          <w:rFonts w:asciiTheme="majorBidi" w:hAnsiTheme="majorBidi" w:cstheme="majorBidi"/>
          <w:sz w:val="36"/>
          <w:szCs w:val="36"/>
        </w:rPr>
      </w:pPr>
      <w:r w:rsidRPr="00041EBD">
        <w:rPr>
          <w:rFonts w:asciiTheme="majorBidi" w:hAnsiTheme="majorBidi" w:cstheme="majorBidi"/>
          <w:noProof/>
          <w:sz w:val="36"/>
          <w:szCs w:val="36"/>
          <w:lang w:eastAsia="fr-FR"/>
        </w:rPr>
        <mc:AlternateContent>
          <mc:Choice Requires="wps">
            <w:drawing>
              <wp:inline distT="0" distB="0" distL="0" distR="0">
                <wp:extent cx="4991366" cy="523220"/>
                <wp:effectExtent l="76200" t="95250" r="80645" b="80010"/>
                <wp:docPr id="12" name="مستطيل 11"/>
                <wp:cNvGraphicFramePr/>
                <a:graphic xmlns:a="http://schemas.openxmlformats.org/drawingml/2006/main">
                  <a:graphicData uri="http://schemas.microsoft.com/office/word/2010/wordprocessingShape">
                    <wps:wsp>
                      <wps:cNvSpPr/>
                      <wps:spPr>
                        <a:xfrm>
                          <a:off x="0" y="0"/>
                          <a:ext cx="4991366" cy="52322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D2B32" w:rsidRDefault="006D2B32" w:rsidP="006D2B32">
                            <w:pPr>
                              <w:pStyle w:val="NormalWeb"/>
                              <w:spacing w:before="0" w:beforeAutospacing="0" w:after="0" w:afterAutospacing="0"/>
                            </w:pPr>
                            <w:r>
                              <w:rPr>
                                <w:rFonts w:ascii="Copperplate Gothic Light" w:hAnsi="Copperplate Gothic Light" w:cstheme="minorBidi"/>
                                <w:color w:val="000000" w:themeColor="dark1"/>
                                <w:kern w:val="24"/>
                                <w:sz w:val="56"/>
                                <w:szCs w:val="56"/>
                                <w:u w:val="single"/>
                              </w:rPr>
                              <w:t>rhéologie expérimentale</w:t>
                            </w:r>
                          </w:p>
                        </w:txbxContent>
                      </wps:txbx>
                      <wps:bodyPr wrap="none">
                        <a:spAutoFit/>
                      </wps:bodyPr>
                    </wps:wsp>
                  </a:graphicData>
                </a:graphic>
              </wp:inline>
            </w:drawing>
          </mc:Choice>
          <mc:Fallback>
            <w:pict>
              <v:rect id="مستطيل 11" o:spid="_x0000_s1027" style="width:393pt;height:41.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" fillcolor="#edf2f8 [340]" strokecolor="#4f81bd [3204]">
                <v:fill color2="#95b3d7 [1940]" rotate="t" focusposition=".5,101581f" focussize="" colors="0 #eff4fe;22282f #ebf1fd;1 #9ebbef" focus="100%" type="gradientRadial"/>
                <v:shadow on="t" color="black" opacity=".5" origin=",-.5" offset="-.29819mm,-.63944mm"/>
                <v:textbox style="mso-fit-shape-to-text:t">
                  <w:txbxContent>
                    <w:p w:rsidR="006D2B32" w:rsidRDefault="006D2B32" w:rsidP="006D2B32">
                      <w:pPr>
                        <w:pStyle w:val="NormalWeb"/>
                        <w:spacing w:before="0" w:beforeAutospacing="0" w:after="0" w:afterAutospacing="0"/>
                      </w:pPr>
                      <w:r>
                        <w:rPr>
                          <w:rFonts w:ascii="Copperplate Gothic Light" w:hAnsi="Copperplate Gothic Light" w:cstheme="minorBidi"/>
                          <w:color w:val="000000" w:themeColor="dark1"/>
                          <w:kern w:val="24"/>
                          <w:sz w:val="56"/>
                          <w:szCs w:val="56"/>
                          <w:u w:val="single"/>
                        </w:rPr>
                        <w:t>rhéologie expérimentale</w:t>
                      </w:r>
                    </w:p>
                  </w:txbxContent>
                </v:textbox>
                <w10:anchorlock/>
              </v:rect>
            </w:pict>
          </mc:Fallback>
        </mc:AlternateContent>
      </w:r>
    </w:p>
    <w:p w:rsidR="00041EBD" w:rsidRDefault="00041EBD" w:rsidP="00041EBD">
      <w:pPr>
        <w:rPr>
          <w:rFonts w:asciiTheme="majorBidi" w:hAnsiTheme="majorBidi" w:cstheme="majorBidi"/>
          <w:sz w:val="36"/>
          <w:szCs w:val="36"/>
        </w:rPr>
      </w:pPr>
    </w:p>
    <w:p w:rsidR="00041EBD" w:rsidRDefault="00041EBD" w:rsidP="00041EBD">
      <w:pPr>
        <w:rPr>
          <w:rFonts w:asciiTheme="majorBidi" w:hAnsiTheme="majorBidi" w:cstheme="majorBidi"/>
          <w:sz w:val="36"/>
          <w:szCs w:val="36"/>
        </w:rPr>
      </w:pPr>
      <w:r w:rsidRPr="00041EBD">
        <w:rPr>
          <w:rFonts w:asciiTheme="majorBidi" w:hAnsiTheme="majorBidi" w:cstheme="majorBidi"/>
          <w:sz w:val="36"/>
          <w:szCs w:val="36"/>
        </w:rPr>
        <w:t>Détermination expérimentale des relations de comportement (entre contraintes et déformation ou vitesse de déformation)</w:t>
      </w:r>
    </w:p>
    <w:p w:rsidR="00041EBD" w:rsidRDefault="00041EBD" w:rsidP="00041EBD">
      <w:pPr>
        <w:rPr>
          <w:rFonts w:asciiTheme="majorBidi" w:hAnsiTheme="majorBidi" w:cstheme="majorBidi"/>
          <w:sz w:val="36"/>
          <w:szCs w:val="36"/>
        </w:rPr>
      </w:pPr>
    </w:p>
    <w:p w:rsidR="00041EBD" w:rsidRPr="00E732D1" w:rsidRDefault="00041EBD" w:rsidP="00E732D1">
      <w:pPr>
        <w:jc w:val="center"/>
        <w:rPr>
          <w:rFonts w:asciiTheme="majorBidi" w:hAnsiTheme="majorBidi" w:cstheme="majorBidi"/>
          <w:color w:val="4F81BD" w:themeColor="accent1"/>
          <w:sz w:val="36"/>
          <w:szCs w:val="36"/>
        </w:rPr>
      </w:pPr>
      <w:r w:rsidRPr="00E732D1">
        <w:rPr>
          <w:rFonts w:asciiTheme="majorBidi" w:hAnsiTheme="majorBidi" w:cstheme="majorBidi"/>
          <w:b/>
          <w:bCs/>
          <w:color w:val="4F81BD" w:themeColor="accent1"/>
          <w:sz w:val="36"/>
          <w:szCs w:val="36"/>
          <w:u w:val="single"/>
        </w:rPr>
        <w:t>Méthodes expérimentale - types d'essais</w:t>
      </w:r>
    </w:p>
    <w:p w:rsidR="006A7184" w:rsidRDefault="00041EBD" w:rsidP="00A23558">
      <w:pPr>
        <w:rPr>
          <w:rFonts w:asciiTheme="majorBidi" w:hAnsiTheme="majorBidi" w:cstheme="majorBidi"/>
          <w:sz w:val="36"/>
          <w:szCs w:val="36"/>
        </w:rPr>
      </w:pPr>
      <w:r w:rsidRPr="00041EBD">
        <w:rPr>
          <w:rFonts w:asciiTheme="majorBidi" w:hAnsiTheme="majorBidi" w:cstheme="majorBidi"/>
          <w:sz w:val="36"/>
          <w:szCs w:val="36"/>
        </w:rPr>
        <w:t>ll existe de nombreux essais qui permettent de caractériser</w:t>
      </w:r>
    </w:p>
    <w:p w:rsidR="00041EBD" w:rsidRPr="00041EBD" w:rsidRDefault="00041EBD" w:rsidP="00A23558">
      <w:pPr>
        <w:rPr>
          <w:rFonts w:asciiTheme="majorBidi" w:hAnsiTheme="majorBidi" w:cstheme="majorBidi"/>
          <w:sz w:val="36"/>
          <w:szCs w:val="36"/>
        </w:rPr>
      </w:pPr>
      <w:r w:rsidRPr="00041EBD">
        <w:rPr>
          <w:rFonts w:asciiTheme="majorBidi" w:hAnsiTheme="majorBidi" w:cstheme="majorBidi"/>
          <w:sz w:val="36"/>
          <w:szCs w:val="36"/>
        </w:rPr>
        <w:t xml:space="preserve"> les propriétés mécaniques des matériaux. Certains sont</w:t>
      </w:r>
    </w:p>
    <w:p w:rsidR="00041EBD" w:rsidRPr="00041EBD" w:rsidRDefault="00041EBD" w:rsidP="00A23558">
      <w:pPr>
        <w:rPr>
          <w:rFonts w:asciiTheme="majorBidi" w:hAnsiTheme="majorBidi" w:cstheme="majorBidi"/>
          <w:sz w:val="36"/>
          <w:szCs w:val="36"/>
        </w:rPr>
      </w:pPr>
      <w:r w:rsidRPr="00041EBD">
        <w:rPr>
          <w:rFonts w:asciiTheme="majorBidi" w:hAnsiTheme="majorBidi" w:cstheme="majorBidi"/>
          <w:sz w:val="36"/>
          <w:szCs w:val="36"/>
        </w:rPr>
        <w:t xml:space="preserve">normalisés : </w:t>
      </w:r>
    </w:p>
    <w:p w:rsidR="00041EBD" w:rsidRPr="00041EBD" w:rsidRDefault="00041EBD" w:rsidP="00A23558">
      <w:pPr>
        <w:rPr>
          <w:rFonts w:asciiTheme="majorBidi" w:hAnsiTheme="majorBidi" w:cstheme="majorBidi"/>
          <w:sz w:val="36"/>
          <w:szCs w:val="36"/>
        </w:rPr>
      </w:pPr>
      <w:r w:rsidRPr="00041EBD">
        <w:rPr>
          <w:rFonts w:asciiTheme="majorBidi" w:hAnsiTheme="majorBidi" w:cstheme="majorBidi"/>
          <w:sz w:val="36"/>
          <w:szCs w:val="36"/>
        </w:rPr>
        <w:t>AFNOR - Association Française de Normalisations</w:t>
      </w:r>
    </w:p>
    <w:p w:rsidR="00041EBD" w:rsidRPr="005E1018" w:rsidRDefault="00041EBD" w:rsidP="00A23558">
      <w:pPr>
        <w:rPr>
          <w:rFonts w:asciiTheme="majorBidi" w:hAnsiTheme="majorBidi" w:cstheme="majorBidi"/>
          <w:sz w:val="36"/>
          <w:szCs w:val="36"/>
          <w:lang w:val="en-US"/>
        </w:rPr>
      </w:pPr>
      <w:r w:rsidRPr="005E1018">
        <w:rPr>
          <w:rFonts w:asciiTheme="majorBidi" w:hAnsiTheme="majorBidi" w:cstheme="majorBidi"/>
          <w:sz w:val="36"/>
          <w:szCs w:val="36"/>
          <w:lang w:val="en-US"/>
        </w:rPr>
        <w:t>ISO - International Standardisation Organisation</w:t>
      </w:r>
    </w:p>
    <w:p w:rsidR="00041EBD" w:rsidRPr="00041EBD" w:rsidRDefault="00041EBD" w:rsidP="00A23558">
      <w:pPr>
        <w:rPr>
          <w:rFonts w:asciiTheme="majorBidi" w:hAnsiTheme="majorBidi" w:cstheme="majorBidi"/>
          <w:sz w:val="36"/>
          <w:szCs w:val="36"/>
          <w:lang w:val="en-US"/>
        </w:rPr>
      </w:pPr>
      <w:r w:rsidRPr="00041EBD">
        <w:rPr>
          <w:rFonts w:asciiTheme="majorBidi" w:hAnsiTheme="majorBidi" w:cstheme="majorBidi"/>
          <w:sz w:val="36"/>
          <w:szCs w:val="36"/>
          <w:lang w:val="en-US"/>
        </w:rPr>
        <w:t xml:space="preserve">ASTM - American Society for Testing and Materials </w:t>
      </w:r>
    </w:p>
    <w:p w:rsidR="00041EBD" w:rsidRDefault="00041EBD" w:rsidP="00041EBD">
      <w:pPr>
        <w:rPr>
          <w:rFonts w:asciiTheme="majorBidi" w:hAnsiTheme="majorBidi" w:cstheme="majorBidi"/>
          <w:sz w:val="36"/>
          <w:szCs w:val="36"/>
          <w:lang w:val="en-US"/>
        </w:rPr>
      </w:pPr>
    </w:p>
    <w:p w:rsidR="006A7184" w:rsidRDefault="00041EBD" w:rsidP="006A7184">
      <w:pPr>
        <w:ind w:right="424"/>
        <w:rPr>
          <w:rFonts w:asciiTheme="majorBidi" w:hAnsiTheme="majorBidi" w:cstheme="majorBidi"/>
          <w:sz w:val="36"/>
          <w:szCs w:val="36"/>
        </w:rPr>
      </w:pPr>
      <w:r w:rsidRPr="00E732D1">
        <w:rPr>
          <w:rFonts w:asciiTheme="majorBidi" w:hAnsiTheme="majorBidi" w:cstheme="majorBidi"/>
          <w:b/>
          <w:bCs/>
          <w:sz w:val="36"/>
          <w:szCs w:val="36"/>
          <w:u w:val="single"/>
        </w:rPr>
        <w:t>Essai d'écrouissage</w:t>
      </w:r>
      <w:r w:rsidRPr="00041EBD">
        <w:rPr>
          <w:rFonts w:asciiTheme="majorBidi" w:hAnsiTheme="majorBidi" w:cstheme="majorBidi"/>
          <w:sz w:val="36"/>
          <w:szCs w:val="36"/>
        </w:rPr>
        <w:t xml:space="preserve"> : Un essai de traction (</w:t>
      </w:r>
      <w:r w:rsidRPr="00041EBD">
        <w:rPr>
          <w:rFonts w:asciiTheme="majorBidi" w:hAnsiTheme="majorBidi" w:cstheme="majorBidi"/>
          <w:sz w:val="36"/>
          <w:szCs w:val="36"/>
          <w:lang w:val="en-US"/>
        </w:rPr>
        <w:t>σ</w:t>
      </w:r>
      <w:r w:rsidRPr="00041EBD">
        <w:rPr>
          <w:rFonts w:asciiTheme="majorBidi" w:hAnsiTheme="majorBidi" w:cstheme="majorBidi"/>
          <w:sz w:val="36"/>
          <w:szCs w:val="36"/>
        </w:rPr>
        <w:t xml:space="preserve"> &gt; 0) ou de compression (</w:t>
      </w:r>
      <w:r w:rsidRPr="00041EBD">
        <w:rPr>
          <w:rFonts w:asciiTheme="majorBidi" w:hAnsiTheme="majorBidi" w:cstheme="majorBidi"/>
          <w:sz w:val="36"/>
          <w:szCs w:val="36"/>
          <w:lang w:val="en-US"/>
        </w:rPr>
        <w:t>σ</w:t>
      </w:r>
      <w:r w:rsidRPr="00041EBD">
        <w:rPr>
          <w:rFonts w:asciiTheme="majorBidi" w:hAnsiTheme="majorBidi" w:cstheme="majorBidi"/>
          <w:sz w:val="36"/>
          <w:szCs w:val="36"/>
        </w:rPr>
        <w:t xml:space="preserve"> &lt; 0) réalisé à vitesse de déformation constante sur un matériau réel donne des résultats en termes d'efforts et de déplacement, que l'on cherche ensuite à convertir en une courbe contrainte </w:t>
      </w:r>
      <w:r w:rsidR="006A7184">
        <w:rPr>
          <w:rFonts w:asciiTheme="majorBidi" w:hAnsiTheme="majorBidi" w:cstheme="majorBidi"/>
          <w:sz w:val="36"/>
          <w:szCs w:val="36"/>
        </w:rPr>
        <w:t>–</w:t>
      </w:r>
      <w:r w:rsidRPr="00041EBD">
        <w:rPr>
          <w:rFonts w:asciiTheme="majorBidi" w:hAnsiTheme="majorBidi" w:cstheme="majorBidi"/>
          <w:sz w:val="36"/>
          <w:szCs w:val="36"/>
        </w:rPr>
        <w:t xml:space="preserve"> déformation</w:t>
      </w:r>
      <w:r w:rsidR="006A7184">
        <w:rPr>
          <w:rFonts w:asciiTheme="majorBidi" w:hAnsiTheme="majorBidi" w:cstheme="majorBidi"/>
          <w:sz w:val="36"/>
          <w:szCs w:val="36"/>
        </w:rPr>
        <w:t xml:space="preserve"> </w:t>
      </w:r>
      <w:r w:rsidRPr="00041EBD">
        <w:rPr>
          <w:rFonts w:asciiTheme="majorBidi" w:hAnsiTheme="majorBidi" w:cstheme="majorBidi"/>
          <w:sz w:val="36"/>
          <w:szCs w:val="36"/>
        </w:rPr>
        <w:t>(</w:t>
      </w:r>
      <w:r w:rsidRPr="00041EBD">
        <w:rPr>
          <w:rFonts w:asciiTheme="majorBidi" w:hAnsiTheme="majorBidi" w:cstheme="majorBidi"/>
          <w:sz w:val="36"/>
          <w:szCs w:val="36"/>
          <w:lang w:val="en-US"/>
        </w:rPr>
        <w:t>σ</w:t>
      </w:r>
      <w:r w:rsidRPr="00041EBD">
        <w:rPr>
          <w:rFonts w:asciiTheme="majorBidi" w:hAnsiTheme="majorBidi" w:cstheme="majorBidi"/>
          <w:sz w:val="36"/>
          <w:szCs w:val="36"/>
        </w:rPr>
        <w:t xml:space="preserve"> en fonction de </w:t>
      </w:r>
      <w:r w:rsidRPr="00041EBD">
        <w:rPr>
          <w:rFonts w:asciiTheme="majorBidi" w:hAnsiTheme="majorBidi" w:cstheme="majorBidi"/>
          <w:sz w:val="36"/>
          <w:szCs w:val="36"/>
          <w:lang w:val="en-US"/>
        </w:rPr>
        <w:t>ε</w:t>
      </w:r>
      <w:r w:rsidRPr="00041EBD">
        <w:rPr>
          <w:rFonts w:asciiTheme="majorBidi" w:hAnsiTheme="majorBidi" w:cstheme="majorBidi"/>
          <w:sz w:val="36"/>
          <w:szCs w:val="36"/>
        </w:rPr>
        <w:t>).</w:t>
      </w:r>
    </w:p>
    <w:p w:rsidR="00A23558" w:rsidRDefault="00041EBD" w:rsidP="00A23558">
      <w:pPr>
        <w:spacing w:after="0"/>
        <w:rPr>
          <w:rFonts w:asciiTheme="majorBidi" w:hAnsiTheme="majorBidi" w:cstheme="majorBidi"/>
          <w:sz w:val="36"/>
          <w:szCs w:val="36"/>
        </w:rPr>
      </w:pPr>
      <w:r w:rsidRPr="00041EBD">
        <w:rPr>
          <w:rFonts w:asciiTheme="majorBidi" w:hAnsiTheme="majorBidi" w:cstheme="majorBidi"/>
          <w:sz w:val="36"/>
          <w:szCs w:val="36"/>
        </w:rPr>
        <w:t xml:space="preserve"> Dans le cas des métaux et des matériaux composites par exemple,</w:t>
      </w:r>
    </w:p>
    <w:p w:rsidR="00041EBD" w:rsidRDefault="00A23558" w:rsidP="00A23558">
      <w:pPr>
        <w:spacing w:after="0"/>
        <w:rPr>
          <w:rFonts w:asciiTheme="majorBidi" w:hAnsiTheme="majorBidi" w:cstheme="majorBidi"/>
          <w:sz w:val="36"/>
          <w:szCs w:val="36"/>
        </w:rPr>
      </w:pPr>
      <w:r>
        <w:rPr>
          <w:rFonts w:asciiTheme="majorBidi" w:hAnsiTheme="majorBidi" w:cstheme="majorBidi"/>
          <w:sz w:val="36"/>
          <w:szCs w:val="36"/>
        </w:rPr>
        <w:lastRenderedPageBreak/>
        <w:t>les</w:t>
      </w:r>
      <w:r w:rsidR="00041EBD" w:rsidRPr="00041EBD">
        <w:rPr>
          <w:rFonts w:asciiTheme="majorBidi" w:hAnsiTheme="majorBidi" w:cstheme="majorBidi"/>
          <w:sz w:val="36"/>
          <w:szCs w:val="36"/>
        </w:rPr>
        <w:t xml:space="preserve"> éprouvettes sont des cylindres munis en général de têtes d'amarrage filetées ou des plaques de section rectangulaire. Pour les roches (et pour les métaux en grandes déformations). les expériences sont réalisées sur des cylindres, qui sont comprimés entre les plateaux d'une presse. Pour le cas de la compression simple, il faut porter une grande attention aux conditions aux limites, en autorisant le meilleur glissement possible sur les appuis, faute de quoi se développent dans l'éprouvette des champs de contrainte et de déformation complexes (mise en tonneau de l'échantillon). Les courbes obtenues à l'aide de cet essai ont typiquement l'allure indiquée en Figure 1.1 lorsque le comportement du matériau observé est indépendant de la vitesse (comportement de plasticité indépendante du temps).</w:t>
      </w:r>
    </w:p>
    <w:p w:rsidR="00041EBD" w:rsidRDefault="00041EBD" w:rsidP="00041EBD">
      <w:pPr>
        <w:rPr>
          <w:rFonts w:asciiTheme="majorBidi" w:hAnsiTheme="majorBidi" w:cstheme="majorBidi"/>
          <w:sz w:val="36"/>
          <w:szCs w:val="36"/>
        </w:rPr>
      </w:pPr>
    </w:p>
    <w:p w:rsidR="00041EBD" w:rsidRPr="00041EBD" w:rsidRDefault="00831051" w:rsidP="00041EBD">
      <w:pPr>
        <w:rPr>
          <w:rFonts w:asciiTheme="majorBidi" w:hAnsiTheme="majorBidi" w:cstheme="majorBidi"/>
          <w:sz w:val="36"/>
          <w:szCs w:val="36"/>
        </w:rPr>
      </w:pPr>
      <w:r>
        <w:rPr>
          <w:rFonts w:asciiTheme="majorBidi" w:hAnsiTheme="majorBidi" w:cstheme="majorBidi"/>
          <w:noProof/>
          <w:sz w:val="36"/>
          <w:szCs w:val="36"/>
          <w:lang w:eastAsia="fr-FR"/>
        </w:rPr>
        <w:drawing>
          <wp:anchor distT="0" distB="0" distL="114300" distR="114300" simplePos="0" relativeHeight="251658240" behindDoc="0" locked="0" layoutInCell="1" allowOverlap="1">
            <wp:simplePos x="0" y="0"/>
            <wp:positionH relativeFrom="column">
              <wp:posOffset>1112700</wp:posOffset>
            </wp:positionH>
            <wp:positionV relativeFrom="paragraph">
              <wp:posOffset>19099</wp:posOffset>
            </wp:positionV>
            <wp:extent cx="4280703" cy="2481052"/>
            <wp:effectExtent l="190500" t="152400" r="176997" b="128798"/>
            <wp:wrapNone/>
            <wp:docPr id="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8121" t="39362" r="30562" b="18036"/>
                    <a:stretch>
                      <a:fillRect/>
                    </a:stretch>
                  </pic:blipFill>
                  <pic:spPr bwMode="auto">
                    <a:xfrm>
                      <a:off x="0" y="0"/>
                      <a:ext cx="4280703" cy="2481052"/>
                    </a:xfrm>
                    <a:prstGeom prst="rect">
                      <a:avLst/>
                    </a:prstGeom>
                    <a:ln>
                      <a:noFill/>
                    </a:ln>
                    <a:effectLst>
                      <a:outerShdw blurRad="190500" algn="tl" rotWithShape="0">
                        <a:srgbClr val="000000">
                          <a:alpha val="70000"/>
                        </a:srgbClr>
                      </a:outerShdw>
                    </a:effectLst>
                  </pic:spPr>
                </pic:pic>
              </a:graphicData>
            </a:graphic>
          </wp:anchor>
        </w:drawing>
      </w:r>
    </w:p>
    <w:p w:rsidR="00041EBD" w:rsidRPr="00041EBD" w:rsidRDefault="00041EBD" w:rsidP="00041EBD">
      <w:pPr>
        <w:rPr>
          <w:rFonts w:asciiTheme="majorBidi" w:hAnsiTheme="majorBidi" w:cstheme="majorBidi"/>
          <w:sz w:val="36"/>
          <w:szCs w:val="36"/>
        </w:rPr>
      </w:pPr>
    </w:p>
    <w:p w:rsidR="00041EBD" w:rsidRPr="00041EBD" w:rsidRDefault="00041EBD" w:rsidP="00041EBD">
      <w:pPr>
        <w:rPr>
          <w:rFonts w:asciiTheme="majorBidi" w:hAnsiTheme="majorBidi" w:cstheme="majorBidi"/>
          <w:sz w:val="36"/>
          <w:szCs w:val="36"/>
        </w:rPr>
      </w:pPr>
    </w:p>
    <w:p w:rsidR="00041EBD" w:rsidRPr="00041EBD" w:rsidRDefault="00041EBD" w:rsidP="00041EBD">
      <w:pPr>
        <w:rPr>
          <w:rFonts w:asciiTheme="majorBidi" w:hAnsiTheme="majorBidi" w:cstheme="majorBidi"/>
          <w:sz w:val="36"/>
          <w:szCs w:val="36"/>
        </w:rPr>
      </w:pPr>
    </w:p>
    <w:p w:rsidR="00041EBD" w:rsidRPr="00041EBD" w:rsidRDefault="00041EBD" w:rsidP="00041EBD">
      <w:pPr>
        <w:rPr>
          <w:rFonts w:asciiTheme="majorBidi" w:hAnsiTheme="majorBidi" w:cstheme="majorBidi"/>
          <w:sz w:val="36"/>
          <w:szCs w:val="36"/>
        </w:rPr>
      </w:pPr>
    </w:p>
    <w:p w:rsidR="00041EBD" w:rsidRDefault="00041EBD" w:rsidP="00041EBD">
      <w:pPr>
        <w:rPr>
          <w:rFonts w:asciiTheme="majorBidi" w:hAnsiTheme="majorBidi" w:cstheme="majorBidi"/>
          <w:sz w:val="36"/>
          <w:szCs w:val="36"/>
        </w:rPr>
      </w:pPr>
    </w:p>
    <w:p w:rsidR="00041EBD" w:rsidRDefault="00041EBD" w:rsidP="00041EBD">
      <w:pPr>
        <w:rPr>
          <w:rFonts w:asciiTheme="majorBidi" w:hAnsiTheme="majorBidi" w:cstheme="majorBidi"/>
          <w:sz w:val="36"/>
          <w:szCs w:val="36"/>
        </w:rPr>
      </w:pPr>
    </w:p>
    <w:p w:rsidR="00A23558" w:rsidRDefault="00041EBD" w:rsidP="00A23558">
      <w:pPr>
        <w:spacing w:after="0"/>
        <w:rPr>
          <w:rFonts w:asciiTheme="majorBidi" w:hAnsiTheme="majorBidi" w:cstheme="majorBidi"/>
          <w:sz w:val="36"/>
          <w:szCs w:val="36"/>
        </w:rPr>
      </w:pPr>
      <w:r w:rsidRPr="00041EBD">
        <w:rPr>
          <w:rFonts w:asciiTheme="majorBidi" w:hAnsiTheme="majorBidi" w:cstheme="majorBidi"/>
          <w:sz w:val="36"/>
          <w:szCs w:val="36"/>
        </w:rPr>
        <w:t xml:space="preserve">Le comportement fait apparaître une partie linéaire (élasticité) suivie d'une partie non linéaire, au cours de laquelle la pente diminue dans </w:t>
      </w:r>
    </w:p>
    <w:p w:rsidR="00A23558" w:rsidRDefault="00041EBD" w:rsidP="00A23558">
      <w:pPr>
        <w:spacing w:after="0"/>
        <w:rPr>
          <w:rFonts w:asciiTheme="majorBidi" w:hAnsiTheme="majorBidi" w:cstheme="majorBidi"/>
          <w:sz w:val="36"/>
          <w:szCs w:val="36"/>
        </w:rPr>
      </w:pPr>
      <w:r w:rsidRPr="00041EBD">
        <w:rPr>
          <w:rFonts w:asciiTheme="majorBidi" w:hAnsiTheme="majorBidi" w:cstheme="majorBidi"/>
          <w:sz w:val="36"/>
          <w:szCs w:val="36"/>
        </w:rPr>
        <w:lastRenderedPageBreak/>
        <w:t xml:space="preserve">le diagramme déformation-contrainte, </w:t>
      </w:r>
      <w:r w:rsidR="00A23558">
        <w:rPr>
          <w:rFonts w:asciiTheme="majorBidi" w:hAnsiTheme="majorBidi" w:cstheme="majorBidi"/>
          <w:sz w:val="36"/>
          <w:szCs w:val="36"/>
        </w:rPr>
        <w:t xml:space="preserve">au point de devenir </w:t>
      </w:r>
      <w:r w:rsidRPr="00041EBD">
        <w:rPr>
          <w:rFonts w:asciiTheme="majorBidi" w:hAnsiTheme="majorBidi" w:cstheme="majorBidi"/>
          <w:sz w:val="36"/>
          <w:szCs w:val="36"/>
        </w:rPr>
        <w:t>éventuellement négative.</w:t>
      </w:r>
    </w:p>
    <w:p w:rsidR="00A23558" w:rsidRDefault="00041EBD" w:rsidP="00A23558">
      <w:pPr>
        <w:spacing w:after="0"/>
        <w:rPr>
          <w:rFonts w:asciiTheme="majorBidi" w:hAnsiTheme="majorBidi" w:cstheme="majorBidi"/>
          <w:sz w:val="36"/>
          <w:szCs w:val="36"/>
        </w:rPr>
      </w:pPr>
      <w:r w:rsidRPr="00041EBD">
        <w:rPr>
          <w:rFonts w:asciiTheme="majorBidi" w:hAnsiTheme="majorBidi" w:cstheme="majorBidi"/>
          <w:sz w:val="36"/>
          <w:szCs w:val="36"/>
        </w:rPr>
        <w:t xml:space="preserve"> ¾ Re désigne la limite d'élasticité ou limite de proportionnalité, ¾ R0.2 désigne la limite d'élasticité conventionnelle, qui correspond à une déformation inélastique de 0.2%, ¾ Rm désigne la résistance à la traction, ¾ Ah désigne l'allongement obtenu à la contrainte maximale, ¾ Ar désigne l'allongement à la rupture. Quoique d'apparence simple, il s'agit en fait d'un essai dont l'interprétation peut devenir délicat, puisque la diminution de pente observée peut re</w:t>
      </w:r>
      <w:r w:rsidR="00A23558">
        <w:rPr>
          <w:rFonts w:asciiTheme="majorBidi" w:hAnsiTheme="majorBidi" w:cstheme="majorBidi"/>
          <w:sz w:val="36"/>
          <w:szCs w:val="36"/>
        </w:rPr>
        <w:t>couvrer</w:t>
      </w:r>
    </w:p>
    <w:p w:rsidR="00A23558" w:rsidRDefault="00A23558" w:rsidP="00A23558">
      <w:pPr>
        <w:spacing w:after="0"/>
        <w:rPr>
          <w:rFonts w:asciiTheme="majorBidi" w:hAnsiTheme="majorBidi" w:cstheme="majorBidi"/>
          <w:sz w:val="36"/>
          <w:szCs w:val="36"/>
        </w:rPr>
      </w:pPr>
      <w:r>
        <w:rPr>
          <w:rFonts w:asciiTheme="majorBidi" w:hAnsiTheme="majorBidi" w:cstheme="majorBidi"/>
          <w:sz w:val="36"/>
          <w:szCs w:val="36"/>
        </w:rPr>
        <w:t xml:space="preserve"> des </w:t>
      </w:r>
      <w:r w:rsidR="00041EBD" w:rsidRPr="00041EBD">
        <w:rPr>
          <w:rFonts w:asciiTheme="majorBidi" w:hAnsiTheme="majorBidi" w:cstheme="majorBidi"/>
          <w:sz w:val="36"/>
          <w:szCs w:val="36"/>
        </w:rPr>
        <w:t>phénomènes physiques très différents, et surtout que le passage à</w:t>
      </w:r>
    </w:p>
    <w:p w:rsidR="007710DF" w:rsidRDefault="00041EBD" w:rsidP="00A23558">
      <w:pPr>
        <w:spacing w:after="0"/>
        <w:rPr>
          <w:rFonts w:asciiTheme="majorBidi" w:hAnsiTheme="majorBidi" w:cstheme="majorBidi"/>
          <w:sz w:val="36"/>
          <w:szCs w:val="36"/>
        </w:rPr>
      </w:pPr>
      <w:r w:rsidRPr="00041EBD">
        <w:rPr>
          <w:rFonts w:asciiTheme="majorBidi" w:hAnsiTheme="majorBidi" w:cstheme="majorBidi"/>
          <w:sz w:val="36"/>
          <w:szCs w:val="36"/>
        </w:rPr>
        <w:t xml:space="preserve"> des pentes négatives est en général lié au fait que le champ de déformation n'est plus uniforme (phénomène de striction). La figure 1.2 quant à elle montre l'allure des courbes obtenues lorsque le matériau testé est sensible à la vitesse de déformation. </w:t>
      </w:r>
    </w:p>
    <w:p w:rsidR="00A23558" w:rsidRDefault="00041EBD" w:rsidP="00A23558">
      <w:pPr>
        <w:spacing w:after="0"/>
        <w:rPr>
          <w:rFonts w:asciiTheme="majorBidi" w:hAnsiTheme="majorBidi" w:cstheme="majorBidi"/>
          <w:sz w:val="36"/>
          <w:szCs w:val="36"/>
        </w:rPr>
      </w:pPr>
      <w:r w:rsidRPr="00041EBD">
        <w:rPr>
          <w:rFonts w:asciiTheme="majorBidi" w:hAnsiTheme="majorBidi" w:cstheme="majorBidi"/>
          <w:sz w:val="36"/>
          <w:szCs w:val="36"/>
        </w:rPr>
        <w:t xml:space="preserve">Les courbes expérimentales sont situées entre deux courbes théoriques limites correspondant l'une à une vitesse de déformation infinie (comprendre: grande) et l'autre à une vitesse nulle (comprendre: faible). Cette dernière courbe est importante, puisqu'elle représente la réponse du matériau durant les transformations quasi-statiques et décrit son comportement à long terme. Il s'agit de l'ensemble des points (σ−ε) représentant les états par lesquels passe le matériau pendant que </w:t>
      </w:r>
    </w:p>
    <w:p w:rsidR="00041EBD" w:rsidRDefault="00041EBD" w:rsidP="00A23558">
      <w:pPr>
        <w:spacing w:after="0"/>
        <w:rPr>
          <w:rFonts w:asciiTheme="majorBidi" w:hAnsiTheme="majorBidi" w:cstheme="majorBidi"/>
          <w:sz w:val="36"/>
          <w:szCs w:val="36"/>
        </w:rPr>
      </w:pPr>
      <w:r w:rsidRPr="00041EBD">
        <w:rPr>
          <w:rFonts w:asciiTheme="majorBidi" w:hAnsiTheme="majorBidi" w:cstheme="majorBidi"/>
          <w:sz w:val="36"/>
          <w:szCs w:val="36"/>
        </w:rPr>
        <w:t>la déformation augmente à vitesse quasiment nulle (succession d'états d'équilibre limite).</w:t>
      </w:r>
    </w:p>
    <w:p w:rsidR="00A23558" w:rsidRDefault="00A23558" w:rsidP="00A23558">
      <w:pPr>
        <w:jc w:val="center"/>
        <w:rPr>
          <w:rFonts w:asciiTheme="majorBidi" w:hAnsiTheme="majorBidi" w:cstheme="majorBidi"/>
          <w:noProof/>
          <w:sz w:val="36"/>
          <w:szCs w:val="36"/>
          <w:lang w:eastAsia="fr-FR"/>
        </w:rPr>
      </w:pPr>
    </w:p>
    <w:p w:rsidR="007710DF" w:rsidRDefault="007710DF" w:rsidP="00A23558">
      <w:pPr>
        <w:jc w:val="center"/>
        <w:rPr>
          <w:rFonts w:asciiTheme="majorBidi" w:hAnsiTheme="majorBidi" w:cstheme="majorBidi"/>
          <w:sz w:val="36"/>
          <w:szCs w:val="36"/>
        </w:rPr>
      </w:pPr>
      <w:r>
        <w:rPr>
          <w:rFonts w:asciiTheme="majorBidi" w:hAnsiTheme="majorBidi" w:cstheme="majorBidi"/>
          <w:noProof/>
          <w:sz w:val="36"/>
          <w:szCs w:val="36"/>
          <w:lang w:eastAsia="fr-FR"/>
        </w:rPr>
        <w:lastRenderedPageBreak/>
        <w:drawing>
          <wp:anchor distT="0" distB="0" distL="114300" distR="114300" simplePos="0" relativeHeight="251659264" behindDoc="0" locked="0" layoutInCell="1" allowOverlap="1">
            <wp:simplePos x="0" y="0"/>
            <wp:positionH relativeFrom="column">
              <wp:posOffset>1069340</wp:posOffset>
            </wp:positionH>
            <wp:positionV relativeFrom="paragraph">
              <wp:posOffset>195580</wp:posOffset>
            </wp:positionV>
            <wp:extent cx="4455160" cy="2352675"/>
            <wp:effectExtent l="190500" t="152400" r="173990" b="142875"/>
            <wp:wrapSquare wrapText="bothSides"/>
            <wp:docPr id="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24267" t="29439" r="27824" b="32694"/>
                    <a:stretch>
                      <a:fillRect/>
                    </a:stretch>
                  </pic:blipFill>
                  <pic:spPr bwMode="auto">
                    <a:xfrm>
                      <a:off x="0" y="0"/>
                      <a:ext cx="4455160" cy="2352675"/>
                    </a:xfrm>
                    <a:prstGeom prst="rect">
                      <a:avLst/>
                    </a:prstGeom>
                    <a:ln>
                      <a:noFill/>
                    </a:ln>
                    <a:effectLst>
                      <a:outerShdw blurRad="190500" algn="tl" rotWithShape="0">
                        <a:srgbClr val="000000">
                          <a:alpha val="70000"/>
                        </a:srgbClr>
                      </a:outerShdw>
                    </a:effectLst>
                  </pic:spPr>
                </pic:pic>
              </a:graphicData>
            </a:graphic>
          </wp:anchor>
        </w:drawing>
      </w:r>
    </w:p>
    <w:p w:rsidR="00831051" w:rsidRDefault="00831051" w:rsidP="00A23558">
      <w:pPr>
        <w:jc w:val="center"/>
        <w:rPr>
          <w:rFonts w:asciiTheme="majorBidi" w:hAnsiTheme="majorBidi" w:cstheme="majorBidi"/>
          <w:sz w:val="36"/>
          <w:szCs w:val="36"/>
        </w:rPr>
      </w:pPr>
    </w:p>
    <w:p w:rsidR="00831051" w:rsidRPr="00831051" w:rsidRDefault="00831051" w:rsidP="00831051">
      <w:pPr>
        <w:rPr>
          <w:rFonts w:asciiTheme="majorBidi" w:hAnsiTheme="majorBidi" w:cstheme="majorBidi"/>
          <w:sz w:val="36"/>
          <w:szCs w:val="36"/>
        </w:rPr>
      </w:pPr>
    </w:p>
    <w:p w:rsidR="00831051" w:rsidRPr="00831051" w:rsidRDefault="00831051" w:rsidP="00831051">
      <w:pPr>
        <w:rPr>
          <w:rFonts w:asciiTheme="majorBidi" w:hAnsiTheme="majorBidi" w:cstheme="majorBidi"/>
          <w:sz w:val="36"/>
          <w:szCs w:val="36"/>
        </w:rPr>
      </w:pPr>
    </w:p>
    <w:p w:rsidR="00831051" w:rsidRPr="00831051" w:rsidRDefault="00831051" w:rsidP="00831051">
      <w:pPr>
        <w:rPr>
          <w:rFonts w:asciiTheme="majorBidi" w:hAnsiTheme="majorBidi" w:cstheme="majorBidi"/>
          <w:sz w:val="36"/>
          <w:szCs w:val="36"/>
        </w:rPr>
      </w:pPr>
    </w:p>
    <w:p w:rsidR="00831051" w:rsidRPr="00831051" w:rsidRDefault="00831051" w:rsidP="00831051">
      <w:pPr>
        <w:rPr>
          <w:rFonts w:asciiTheme="majorBidi" w:hAnsiTheme="majorBidi" w:cstheme="majorBidi"/>
          <w:sz w:val="36"/>
          <w:szCs w:val="36"/>
        </w:rPr>
      </w:pPr>
    </w:p>
    <w:p w:rsidR="00831051" w:rsidRDefault="00831051" w:rsidP="00831051">
      <w:pPr>
        <w:rPr>
          <w:rFonts w:asciiTheme="majorBidi" w:hAnsiTheme="majorBidi" w:cstheme="majorBidi"/>
          <w:sz w:val="36"/>
          <w:szCs w:val="36"/>
        </w:rPr>
      </w:pPr>
    </w:p>
    <w:p w:rsidR="007B610D" w:rsidRDefault="007B610D" w:rsidP="00831051">
      <w:pPr>
        <w:autoSpaceDE w:val="0"/>
        <w:autoSpaceDN w:val="0"/>
        <w:adjustRightInd w:val="0"/>
        <w:spacing w:after="0" w:line="240" w:lineRule="auto"/>
        <w:rPr>
          <w:rFonts w:asciiTheme="majorBidi" w:hAnsiTheme="majorBidi" w:cstheme="majorBidi"/>
          <w:b/>
          <w:bCs/>
          <w:color w:val="1F497D" w:themeColor="text2"/>
          <w:sz w:val="36"/>
          <w:szCs w:val="36"/>
          <w:u w:val="single"/>
        </w:rPr>
      </w:pPr>
    </w:p>
    <w:p w:rsidR="007B610D" w:rsidRDefault="007B610D" w:rsidP="00831051">
      <w:pPr>
        <w:autoSpaceDE w:val="0"/>
        <w:autoSpaceDN w:val="0"/>
        <w:adjustRightInd w:val="0"/>
        <w:spacing w:after="0" w:line="240" w:lineRule="auto"/>
        <w:rPr>
          <w:rFonts w:asciiTheme="majorBidi" w:hAnsiTheme="majorBidi" w:cstheme="majorBidi"/>
          <w:b/>
          <w:bCs/>
          <w:color w:val="1F497D" w:themeColor="text2"/>
          <w:sz w:val="36"/>
          <w:szCs w:val="36"/>
          <w:u w:val="single"/>
        </w:rPr>
      </w:pPr>
    </w:p>
    <w:p w:rsidR="00831051" w:rsidRPr="007B610D" w:rsidRDefault="00831051" w:rsidP="005D2557">
      <w:pPr>
        <w:autoSpaceDE w:val="0"/>
        <w:autoSpaceDN w:val="0"/>
        <w:adjustRightInd w:val="0"/>
        <w:spacing w:after="0"/>
        <w:rPr>
          <w:rFonts w:asciiTheme="majorBidi" w:hAnsiTheme="majorBidi" w:cstheme="majorBidi"/>
          <w:sz w:val="36"/>
          <w:szCs w:val="36"/>
        </w:rPr>
      </w:pPr>
      <w:r w:rsidRPr="00E732D1">
        <w:rPr>
          <w:rFonts w:asciiTheme="majorBidi" w:hAnsiTheme="majorBidi" w:cstheme="majorBidi"/>
          <w:b/>
          <w:bCs/>
          <w:sz w:val="36"/>
          <w:szCs w:val="36"/>
          <w:u w:val="single"/>
        </w:rPr>
        <w:t>Essai de fluage</w:t>
      </w:r>
      <w:r w:rsidRPr="007B610D">
        <w:rPr>
          <w:rFonts w:asciiTheme="majorBidi" w:hAnsiTheme="majorBidi" w:cstheme="majorBidi"/>
          <w:sz w:val="36"/>
          <w:szCs w:val="36"/>
        </w:rPr>
        <w:t>: (déformation continue sous contrainte constante)</w:t>
      </w:r>
    </w:p>
    <w:p w:rsidR="00831051" w:rsidRPr="007B610D" w:rsidRDefault="00831051" w:rsidP="005D2557">
      <w:pPr>
        <w:autoSpaceDE w:val="0"/>
        <w:autoSpaceDN w:val="0"/>
        <w:adjustRightInd w:val="0"/>
        <w:spacing w:after="0"/>
        <w:rPr>
          <w:rFonts w:asciiTheme="majorBidi" w:hAnsiTheme="majorBidi" w:cstheme="majorBidi"/>
          <w:sz w:val="36"/>
          <w:szCs w:val="36"/>
        </w:rPr>
      </w:pPr>
      <w:r w:rsidRPr="007B610D">
        <w:rPr>
          <w:rFonts w:asciiTheme="majorBidi" w:hAnsiTheme="majorBidi" w:cstheme="majorBidi"/>
          <w:sz w:val="36"/>
          <w:szCs w:val="36"/>
        </w:rPr>
        <w:t>Lorsqu'une éprouvette est soumise à une traction simple (essai monodimensionnel sous une contrainte et une</w:t>
      </w:r>
    </w:p>
    <w:p w:rsidR="007B610D" w:rsidRPr="007B610D" w:rsidRDefault="00831051" w:rsidP="005D2557">
      <w:pPr>
        <w:autoSpaceDE w:val="0"/>
        <w:autoSpaceDN w:val="0"/>
        <w:adjustRightInd w:val="0"/>
        <w:spacing w:after="0"/>
        <w:rPr>
          <w:rFonts w:asciiTheme="majorBidi" w:hAnsiTheme="majorBidi" w:cstheme="majorBidi"/>
          <w:sz w:val="36"/>
          <w:szCs w:val="36"/>
        </w:rPr>
      </w:pPr>
      <w:r w:rsidRPr="007B610D">
        <w:rPr>
          <w:rFonts w:asciiTheme="majorBidi" w:hAnsiTheme="majorBidi" w:cstheme="majorBidi"/>
          <w:sz w:val="36"/>
          <w:szCs w:val="36"/>
        </w:rPr>
        <w:t>déformation), si, à partir d'un certain état, la contrainte est maintenue constante, la déformation restera constante (absence de</w:t>
      </w:r>
      <w:r w:rsidR="007B610D">
        <w:rPr>
          <w:rFonts w:asciiTheme="majorBidi" w:hAnsiTheme="majorBidi" w:cstheme="majorBidi"/>
          <w:sz w:val="36"/>
          <w:szCs w:val="36"/>
        </w:rPr>
        <w:t xml:space="preserve"> </w:t>
      </w:r>
      <w:r w:rsidRPr="007B610D">
        <w:rPr>
          <w:rFonts w:asciiTheme="majorBidi" w:hAnsiTheme="majorBidi" w:cstheme="majorBidi"/>
          <w:sz w:val="36"/>
          <w:szCs w:val="36"/>
        </w:rPr>
        <w:t>déformations différées dans le temps) s'il n'y a aucune viscosité. En fait, dans le cas d'un matériau réel (conçu par l’homme ou</w:t>
      </w:r>
      <w:r w:rsidR="007B610D">
        <w:rPr>
          <w:rFonts w:asciiTheme="majorBidi" w:hAnsiTheme="majorBidi" w:cstheme="majorBidi"/>
          <w:sz w:val="36"/>
          <w:szCs w:val="36"/>
        </w:rPr>
        <w:t xml:space="preserve"> </w:t>
      </w:r>
      <w:r w:rsidRPr="007B610D">
        <w:rPr>
          <w:rFonts w:asciiTheme="majorBidi" w:hAnsiTheme="majorBidi" w:cstheme="majorBidi"/>
          <w:sz w:val="36"/>
          <w:szCs w:val="36"/>
        </w:rPr>
        <w:t>existant déjà dans la nature), des déformations différées (phénomène de viscosité) seront alors observées de façon à peu près</w:t>
      </w:r>
      <w:r w:rsidR="007B610D">
        <w:rPr>
          <w:rFonts w:asciiTheme="majorBidi" w:hAnsiTheme="majorBidi" w:cstheme="majorBidi"/>
          <w:sz w:val="36"/>
          <w:szCs w:val="36"/>
        </w:rPr>
        <w:t xml:space="preserve"> </w:t>
      </w:r>
      <w:r w:rsidRPr="007B610D">
        <w:rPr>
          <w:rFonts w:asciiTheme="majorBidi" w:hAnsiTheme="majorBidi" w:cstheme="majorBidi"/>
          <w:sz w:val="36"/>
          <w:szCs w:val="36"/>
        </w:rPr>
        <w:t>systématique, à tel point qu'il faut admettre que tous les matériaux réels présentent ce phénomène de viscosité, pourvu qu'une</w:t>
      </w:r>
      <w:r w:rsidR="007B610D">
        <w:rPr>
          <w:rFonts w:asciiTheme="majorBidi" w:hAnsiTheme="majorBidi" w:cstheme="majorBidi"/>
          <w:sz w:val="36"/>
          <w:szCs w:val="36"/>
        </w:rPr>
        <w:t xml:space="preserve"> </w:t>
      </w:r>
      <w:r w:rsidRPr="007B610D">
        <w:rPr>
          <w:rFonts w:asciiTheme="majorBidi" w:hAnsiTheme="majorBidi" w:cstheme="majorBidi"/>
          <w:sz w:val="36"/>
          <w:szCs w:val="36"/>
        </w:rPr>
        <w:t>période de temps suffisamment grande soit considérée. Ainsi. si une éprouvette cylindrique d'une roche saline d'une dizaine de</w:t>
      </w:r>
      <w:r w:rsidR="007B610D">
        <w:rPr>
          <w:rFonts w:asciiTheme="majorBidi" w:hAnsiTheme="majorBidi" w:cstheme="majorBidi"/>
          <w:sz w:val="36"/>
          <w:szCs w:val="36"/>
        </w:rPr>
        <w:t xml:space="preserve"> </w:t>
      </w:r>
      <w:r w:rsidR="007B610D" w:rsidRPr="007B610D">
        <w:rPr>
          <w:rFonts w:asciiTheme="majorBidi" w:hAnsiTheme="majorBidi" w:cstheme="majorBidi"/>
          <w:sz w:val="36"/>
          <w:szCs w:val="36"/>
        </w:rPr>
        <w:t>centimètres est soumise à une pression axiale d'une dizaine de MPa</w:t>
      </w:r>
      <w:r w:rsidR="007B610D">
        <w:rPr>
          <w:rFonts w:asciiTheme="majorBidi" w:hAnsiTheme="majorBidi" w:cstheme="majorBidi"/>
          <w:sz w:val="36"/>
          <w:szCs w:val="36"/>
        </w:rPr>
        <w:t xml:space="preserve"> </w:t>
      </w:r>
      <w:r w:rsidR="007B610D" w:rsidRPr="007B610D">
        <w:rPr>
          <w:rFonts w:asciiTheme="majorBidi" w:hAnsiTheme="majorBidi" w:cstheme="majorBidi"/>
          <w:sz w:val="36"/>
          <w:szCs w:val="36"/>
        </w:rPr>
        <w:t>, pression maintenue constante, et que sa hauteur est</w:t>
      </w:r>
    </w:p>
    <w:p w:rsidR="007B610D" w:rsidRDefault="007B610D" w:rsidP="005D2557">
      <w:pPr>
        <w:autoSpaceDE w:val="0"/>
        <w:autoSpaceDN w:val="0"/>
        <w:adjustRightInd w:val="0"/>
        <w:spacing w:after="0"/>
        <w:rPr>
          <w:rFonts w:asciiTheme="majorBidi" w:hAnsiTheme="majorBidi" w:cstheme="majorBidi"/>
          <w:sz w:val="36"/>
          <w:szCs w:val="36"/>
        </w:rPr>
      </w:pPr>
      <w:r w:rsidRPr="007B610D">
        <w:rPr>
          <w:rFonts w:asciiTheme="majorBidi" w:hAnsiTheme="majorBidi" w:cstheme="majorBidi"/>
          <w:sz w:val="36"/>
          <w:szCs w:val="36"/>
        </w:rPr>
        <w:lastRenderedPageBreak/>
        <w:t>mesurée au bout d'une journée. puis une journée plus tard avec une précision absolue de 1 mm, alors, à température ambiante,</w:t>
      </w:r>
      <w:r>
        <w:rPr>
          <w:rFonts w:asciiTheme="majorBidi" w:hAnsiTheme="majorBidi" w:cstheme="majorBidi"/>
          <w:sz w:val="36"/>
          <w:szCs w:val="36"/>
        </w:rPr>
        <w:t xml:space="preserve"> </w:t>
      </w:r>
      <w:r w:rsidRPr="007B610D">
        <w:rPr>
          <w:rFonts w:asciiTheme="majorBidi" w:hAnsiTheme="majorBidi" w:cstheme="majorBidi"/>
          <w:sz w:val="36"/>
          <w:szCs w:val="36"/>
        </w:rPr>
        <w:t xml:space="preserve">aucune variation de longueur ne sera détectée. </w:t>
      </w:r>
    </w:p>
    <w:p w:rsidR="007B610D" w:rsidRPr="007B610D" w:rsidRDefault="007B610D" w:rsidP="005D2557">
      <w:pPr>
        <w:autoSpaceDE w:val="0"/>
        <w:autoSpaceDN w:val="0"/>
        <w:adjustRightInd w:val="0"/>
        <w:spacing w:after="0"/>
        <w:rPr>
          <w:rFonts w:asciiTheme="majorBidi" w:hAnsiTheme="majorBidi" w:cstheme="majorBidi"/>
          <w:sz w:val="36"/>
          <w:szCs w:val="36"/>
        </w:rPr>
      </w:pPr>
      <w:r w:rsidRPr="007B610D">
        <w:rPr>
          <w:rFonts w:asciiTheme="majorBidi" w:hAnsiTheme="majorBidi" w:cstheme="majorBidi"/>
          <w:sz w:val="36"/>
          <w:szCs w:val="36"/>
        </w:rPr>
        <w:t>Il ne faut pas en déduire que les roches salines à température ambiante ne</w:t>
      </w:r>
      <w:r>
        <w:rPr>
          <w:rFonts w:asciiTheme="majorBidi" w:hAnsiTheme="majorBidi" w:cstheme="majorBidi"/>
          <w:sz w:val="36"/>
          <w:szCs w:val="36"/>
        </w:rPr>
        <w:t xml:space="preserve"> </w:t>
      </w:r>
      <w:r w:rsidRPr="007B610D">
        <w:rPr>
          <w:rFonts w:asciiTheme="majorBidi" w:hAnsiTheme="majorBidi" w:cstheme="majorBidi"/>
          <w:sz w:val="36"/>
          <w:szCs w:val="36"/>
        </w:rPr>
        <w:t>présentent pas de viscosité. car, en augmentant la précision de la mesure ou en attendant plus longtemps (un mois de fluage par</w:t>
      </w:r>
      <w:r>
        <w:rPr>
          <w:rFonts w:asciiTheme="majorBidi" w:hAnsiTheme="majorBidi" w:cstheme="majorBidi"/>
          <w:sz w:val="36"/>
          <w:szCs w:val="36"/>
        </w:rPr>
        <w:t xml:space="preserve"> </w:t>
      </w:r>
      <w:r w:rsidRPr="007B610D">
        <w:rPr>
          <w:rFonts w:asciiTheme="majorBidi" w:hAnsiTheme="majorBidi" w:cstheme="majorBidi"/>
          <w:sz w:val="36"/>
          <w:szCs w:val="36"/>
        </w:rPr>
        <w:t>exemple), il est possible d'observer des déformations différées.</w:t>
      </w:r>
    </w:p>
    <w:p w:rsidR="007B610D" w:rsidRPr="007B610D" w:rsidRDefault="007B610D" w:rsidP="005D2557">
      <w:pPr>
        <w:autoSpaceDE w:val="0"/>
        <w:autoSpaceDN w:val="0"/>
        <w:adjustRightInd w:val="0"/>
        <w:spacing w:after="0"/>
        <w:rPr>
          <w:rFonts w:asciiTheme="majorBidi" w:hAnsiTheme="majorBidi" w:cstheme="majorBidi"/>
          <w:sz w:val="36"/>
          <w:szCs w:val="36"/>
        </w:rPr>
      </w:pPr>
      <w:r w:rsidRPr="00E732D1">
        <w:rPr>
          <w:rFonts w:asciiTheme="majorBidi" w:hAnsiTheme="majorBidi" w:cstheme="majorBidi"/>
          <w:b/>
          <w:bCs/>
          <w:sz w:val="36"/>
          <w:szCs w:val="36"/>
          <w:u w:val="single"/>
        </w:rPr>
        <w:t>Essai de relaxation</w:t>
      </w:r>
      <w:r w:rsidRPr="007B610D">
        <w:rPr>
          <w:rFonts w:asciiTheme="majorBidi" w:hAnsiTheme="majorBidi" w:cstheme="majorBidi"/>
          <w:sz w:val="36"/>
          <w:szCs w:val="36"/>
        </w:rPr>
        <w:t>: (diminution des contraintes sous déformation constante)</w:t>
      </w:r>
      <w:r>
        <w:rPr>
          <w:rFonts w:asciiTheme="majorBidi" w:hAnsiTheme="majorBidi" w:cstheme="majorBidi"/>
          <w:sz w:val="36"/>
          <w:szCs w:val="36"/>
        </w:rPr>
        <w:t xml:space="preserve"> </w:t>
      </w:r>
      <w:r w:rsidRPr="007B610D">
        <w:rPr>
          <w:rFonts w:asciiTheme="majorBidi" w:hAnsiTheme="majorBidi" w:cstheme="majorBidi"/>
          <w:sz w:val="36"/>
          <w:szCs w:val="36"/>
        </w:rPr>
        <w:t>Une autre manière de caractériser la viscosité d'un matériau est de le soumettre à un essai de relaxation, dans lequel la</w:t>
      </w:r>
      <w:r>
        <w:rPr>
          <w:rFonts w:asciiTheme="majorBidi" w:hAnsiTheme="majorBidi" w:cstheme="majorBidi"/>
          <w:sz w:val="36"/>
          <w:szCs w:val="36"/>
        </w:rPr>
        <w:t xml:space="preserve"> </w:t>
      </w:r>
      <w:r w:rsidRPr="007B610D">
        <w:rPr>
          <w:rFonts w:asciiTheme="majorBidi" w:hAnsiTheme="majorBidi" w:cstheme="majorBidi"/>
          <w:sz w:val="36"/>
          <w:szCs w:val="36"/>
        </w:rPr>
        <w:t>déformation de l'éprouvette est maintenue con</w:t>
      </w:r>
      <w:r>
        <w:rPr>
          <w:rFonts w:asciiTheme="majorBidi" w:hAnsiTheme="majorBidi" w:cstheme="majorBidi"/>
          <w:sz w:val="36"/>
          <w:szCs w:val="36"/>
        </w:rPr>
        <w:t xml:space="preserve">stante après une prédéformation </w:t>
      </w:r>
      <w:r w:rsidRPr="007B610D">
        <w:rPr>
          <w:rFonts w:asciiTheme="majorBidi" w:hAnsiTheme="majorBidi" w:cstheme="majorBidi"/>
          <w:sz w:val="36"/>
          <w:szCs w:val="36"/>
        </w:rPr>
        <w:t>initiale. Plus le comportement du matériau</w:t>
      </w:r>
      <w:r>
        <w:rPr>
          <w:rFonts w:asciiTheme="majorBidi" w:hAnsiTheme="majorBidi" w:cstheme="majorBidi"/>
          <w:sz w:val="36"/>
          <w:szCs w:val="36"/>
        </w:rPr>
        <w:t xml:space="preserve"> </w:t>
      </w:r>
      <w:r w:rsidRPr="007B610D">
        <w:rPr>
          <w:rFonts w:asciiTheme="majorBidi" w:hAnsiTheme="majorBidi" w:cstheme="majorBidi"/>
          <w:sz w:val="36"/>
          <w:szCs w:val="36"/>
        </w:rPr>
        <w:t>présente une composante visqueuse importante, et plus la contrainte chute rapidement, pour atteindre éventuellement une</w:t>
      </w:r>
      <w:r>
        <w:rPr>
          <w:rFonts w:asciiTheme="majorBidi" w:hAnsiTheme="majorBidi" w:cstheme="majorBidi"/>
          <w:sz w:val="36"/>
          <w:szCs w:val="36"/>
        </w:rPr>
        <w:t xml:space="preserve"> </w:t>
      </w:r>
      <w:r w:rsidRPr="007B610D">
        <w:rPr>
          <w:rFonts w:asciiTheme="majorBidi" w:hAnsiTheme="majorBidi" w:cstheme="majorBidi"/>
          <w:sz w:val="36"/>
          <w:szCs w:val="36"/>
        </w:rPr>
        <w:t>valeur nulle. Cet essai est essentiellement réalisé sur les métaux et les polymères.</w:t>
      </w:r>
    </w:p>
    <w:p w:rsidR="007B610D" w:rsidRPr="007B610D" w:rsidRDefault="007B610D" w:rsidP="005D2557">
      <w:pPr>
        <w:autoSpaceDE w:val="0"/>
        <w:autoSpaceDN w:val="0"/>
        <w:adjustRightInd w:val="0"/>
        <w:spacing w:after="0"/>
        <w:rPr>
          <w:rFonts w:asciiTheme="majorBidi" w:hAnsiTheme="majorBidi" w:cstheme="majorBidi"/>
          <w:sz w:val="36"/>
          <w:szCs w:val="36"/>
        </w:rPr>
      </w:pPr>
      <w:r w:rsidRPr="00E732D1">
        <w:rPr>
          <w:rFonts w:asciiTheme="majorBidi" w:hAnsiTheme="majorBidi" w:cstheme="majorBidi"/>
          <w:b/>
          <w:bCs/>
          <w:sz w:val="36"/>
          <w:szCs w:val="36"/>
          <w:u w:val="single"/>
        </w:rPr>
        <w:t>Essai triaxial </w:t>
      </w:r>
      <w:r>
        <w:rPr>
          <w:rFonts w:asciiTheme="majorBidi" w:hAnsiTheme="majorBidi" w:cstheme="majorBidi"/>
          <w:sz w:val="36"/>
          <w:szCs w:val="36"/>
        </w:rPr>
        <w:t>:</w:t>
      </w:r>
      <w:r w:rsidRPr="007B610D">
        <w:rPr>
          <w:rFonts w:asciiTheme="majorBidi" w:hAnsiTheme="majorBidi" w:cstheme="majorBidi"/>
          <w:sz w:val="36"/>
          <w:szCs w:val="36"/>
        </w:rPr>
        <w:t xml:space="preserve"> Certains matériaux ne peuvent pas être testés simplement en traction, en raison de leur très faible résistance, ou</w:t>
      </w:r>
    </w:p>
    <w:p w:rsidR="005D2557" w:rsidRDefault="007B610D" w:rsidP="005D2557">
      <w:pPr>
        <w:autoSpaceDE w:val="0"/>
        <w:autoSpaceDN w:val="0"/>
        <w:adjustRightInd w:val="0"/>
        <w:spacing w:after="0"/>
        <w:rPr>
          <w:rFonts w:asciiTheme="majorBidi" w:hAnsiTheme="majorBidi" w:cstheme="majorBidi"/>
          <w:sz w:val="36"/>
          <w:szCs w:val="36"/>
        </w:rPr>
      </w:pPr>
      <w:r w:rsidRPr="007B610D">
        <w:rPr>
          <w:rFonts w:asciiTheme="majorBidi" w:hAnsiTheme="majorBidi" w:cstheme="majorBidi"/>
          <w:sz w:val="36"/>
          <w:szCs w:val="36"/>
        </w:rPr>
        <w:t>de leur forte sensibilité aux décentrages des lignes d'amarrage (béton, céramique). Ils sont alors testés en compression, ou en</w:t>
      </w:r>
      <w:r w:rsidR="005D2557">
        <w:rPr>
          <w:rFonts w:asciiTheme="majorBidi" w:hAnsiTheme="majorBidi" w:cstheme="majorBidi"/>
          <w:sz w:val="36"/>
          <w:szCs w:val="36"/>
        </w:rPr>
        <w:t xml:space="preserve"> </w:t>
      </w:r>
      <w:r w:rsidRPr="007B610D">
        <w:rPr>
          <w:rFonts w:asciiTheme="majorBidi" w:hAnsiTheme="majorBidi" w:cstheme="majorBidi"/>
          <w:sz w:val="36"/>
          <w:szCs w:val="36"/>
        </w:rPr>
        <w:t>flexion.</w:t>
      </w:r>
    </w:p>
    <w:p w:rsidR="005D2557" w:rsidRDefault="007B610D" w:rsidP="005D2557">
      <w:pPr>
        <w:autoSpaceDE w:val="0"/>
        <w:autoSpaceDN w:val="0"/>
        <w:adjustRightInd w:val="0"/>
        <w:spacing w:after="0"/>
        <w:rPr>
          <w:rFonts w:asciiTheme="majorBidi" w:hAnsiTheme="majorBidi" w:cstheme="majorBidi"/>
          <w:sz w:val="36"/>
          <w:szCs w:val="36"/>
        </w:rPr>
      </w:pPr>
      <w:r w:rsidRPr="007B610D">
        <w:rPr>
          <w:rFonts w:asciiTheme="majorBidi" w:hAnsiTheme="majorBidi" w:cstheme="majorBidi"/>
          <w:sz w:val="36"/>
          <w:szCs w:val="36"/>
        </w:rPr>
        <w:t xml:space="preserve"> La compression uniaxiale sur des cylindres a déjà</w:t>
      </w:r>
      <w:r>
        <w:rPr>
          <w:rFonts w:ascii="TimesNewRomanPSMT" w:hAnsi="TimesNewRomanPSMT" w:cs="TimesNewRomanPSMT"/>
          <w:sz w:val="20"/>
          <w:szCs w:val="20"/>
        </w:rPr>
        <w:t xml:space="preserve"> </w:t>
      </w:r>
      <w:r w:rsidRPr="007B610D">
        <w:rPr>
          <w:rFonts w:asciiTheme="majorBidi" w:hAnsiTheme="majorBidi" w:cstheme="majorBidi"/>
          <w:sz w:val="36"/>
          <w:szCs w:val="36"/>
        </w:rPr>
        <w:t>été décrite, mais il est parfois nécessaire d'avoir recours à un mode</w:t>
      </w:r>
      <w:r w:rsidR="005D2557">
        <w:rPr>
          <w:rFonts w:asciiTheme="majorBidi" w:hAnsiTheme="majorBidi" w:cstheme="majorBidi"/>
          <w:sz w:val="36"/>
          <w:szCs w:val="36"/>
        </w:rPr>
        <w:t xml:space="preserve"> </w:t>
      </w:r>
      <w:r w:rsidRPr="007B610D">
        <w:rPr>
          <w:rFonts w:asciiTheme="majorBidi" w:hAnsiTheme="majorBidi" w:cstheme="majorBidi"/>
          <w:sz w:val="36"/>
          <w:szCs w:val="36"/>
        </w:rPr>
        <w:t>de sollicitation où</w:t>
      </w:r>
    </w:p>
    <w:p w:rsidR="007B610D" w:rsidRPr="007B610D" w:rsidRDefault="007B610D" w:rsidP="005D2557">
      <w:pPr>
        <w:autoSpaceDE w:val="0"/>
        <w:autoSpaceDN w:val="0"/>
        <w:adjustRightInd w:val="0"/>
        <w:spacing w:after="0"/>
        <w:rPr>
          <w:rFonts w:asciiTheme="majorBidi" w:hAnsiTheme="majorBidi" w:cstheme="majorBidi"/>
          <w:sz w:val="36"/>
          <w:szCs w:val="36"/>
        </w:rPr>
      </w:pPr>
      <w:r w:rsidRPr="007B610D">
        <w:rPr>
          <w:rFonts w:asciiTheme="majorBidi" w:hAnsiTheme="majorBidi" w:cstheme="majorBidi"/>
          <w:sz w:val="36"/>
          <w:szCs w:val="36"/>
        </w:rPr>
        <w:t xml:space="preserve"> les bords latéraux sont contenus (essai triaxial) : l'échantillon est soumis latéralement à une pression</w:t>
      </w:r>
      <w:r w:rsidR="005D2557">
        <w:rPr>
          <w:rFonts w:asciiTheme="majorBidi" w:hAnsiTheme="majorBidi" w:cstheme="majorBidi"/>
          <w:sz w:val="36"/>
          <w:szCs w:val="36"/>
        </w:rPr>
        <w:t xml:space="preserve"> </w:t>
      </w:r>
      <w:r w:rsidRPr="007B610D">
        <w:rPr>
          <w:rFonts w:asciiTheme="majorBidi" w:hAnsiTheme="majorBidi" w:cstheme="majorBidi"/>
          <w:sz w:val="36"/>
          <w:szCs w:val="36"/>
        </w:rPr>
        <w:t xml:space="preserve">hydrostatique qui assure </w:t>
      </w:r>
      <w:r w:rsidRPr="007B610D">
        <w:rPr>
          <w:rFonts w:asciiTheme="majorBidi" w:hAnsiTheme="majorBidi" w:cstheme="majorBidi"/>
          <w:sz w:val="36"/>
          <w:szCs w:val="36"/>
        </w:rPr>
        <w:lastRenderedPageBreak/>
        <w:t xml:space="preserve">son maintien, ce qui permet par </w:t>
      </w:r>
      <w:r w:rsidR="005D2557">
        <w:rPr>
          <w:rFonts w:asciiTheme="majorBidi" w:hAnsiTheme="majorBidi" w:cstheme="majorBidi"/>
          <w:sz w:val="36"/>
          <w:szCs w:val="36"/>
        </w:rPr>
        <w:t xml:space="preserve">exemple de tester des matériaux </w:t>
      </w:r>
      <w:r w:rsidRPr="007B610D">
        <w:rPr>
          <w:rFonts w:asciiTheme="majorBidi" w:hAnsiTheme="majorBidi" w:cstheme="majorBidi"/>
          <w:sz w:val="36"/>
          <w:szCs w:val="36"/>
        </w:rPr>
        <w:t>pulvérulents (argiles, sables).</w:t>
      </w:r>
    </w:p>
    <w:p w:rsidR="007B610D" w:rsidRDefault="007B610D" w:rsidP="005D2557">
      <w:pPr>
        <w:rPr>
          <w:rFonts w:asciiTheme="majorBidi" w:hAnsiTheme="majorBidi" w:cstheme="majorBidi"/>
          <w:sz w:val="36"/>
          <w:szCs w:val="36"/>
        </w:rPr>
      </w:pPr>
      <w:r w:rsidRPr="00E732D1">
        <w:rPr>
          <w:rFonts w:asciiTheme="majorBidi" w:hAnsiTheme="majorBidi" w:cstheme="majorBidi"/>
          <w:b/>
          <w:bCs/>
          <w:sz w:val="36"/>
          <w:szCs w:val="36"/>
          <w:u w:val="single"/>
        </w:rPr>
        <w:t>Essai de flexion</w:t>
      </w:r>
      <w:r w:rsidRPr="00FF42E5">
        <w:rPr>
          <w:rFonts w:asciiTheme="majorBidi" w:hAnsiTheme="majorBidi" w:cstheme="majorBidi"/>
          <w:sz w:val="36"/>
          <w:szCs w:val="36"/>
        </w:rPr>
        <w:t xml:space="preserve">: </w:t>
      </w:r>
      <w:r w:rsidRPr="007B610D">
        <w:rPr>
          <w:rFonts w:asciiTheme="majorBidi" w:hAnsiTheme="majorBidi" w:cstheme="majorBidi"/>
          <w:sz w:val="36"/>
          <w:szCs w:val="36"/>
        </w:rPr>
        <w:t>Il</w:t>
      </w:r>
      <w:r>
        <w:rPr>
          <w:rFonts w:ascii="TimesNewRomanPSMT" w:hAnsi="TimesNewRomanPSMT" w:cs="TimesNewRomanPSMT"/>
          <w:sz w:val="20"/>
          <w:szCs w:val="20"/>
        </w:rPr>
        <w:t xml:space="preserve"> </w:t>
      </w:r>
      <w:r w:rsidRPr="007B610D">
        <w:rPr>
          <w:rFonts w:asciiTheme="majorBidi" w:hAnsiTheme="majorBidi" w:cstheme="majorBidi"/>
          <w:sz w:val="36"/>
          <w:szCs w:val="36"/>
        </w:rPr>
        <w:t>est réalisé sur des barrettes, avec 3 ou 4 points d'appuis.</w:t>
      </w:r>
    </w:p>
    <w:p w:rsidR="00FF42E5" w:rsidRDefault="00FF42E5" w:rsidP="00FF42E5">
      <w:pPr>
        <w:jc w:val="center"/>
        <w:rPr>
          <w:rFonts w:ascii="TimesNewRomanPSMT" w:hAnsi="TimesNewRomanPSMT" w:cs="TimesNewRomanPSMT"/>
          <w:noProof/>
          <w:sz w:val="20"/>
          <w:szCs w:val="20"/>
          <w:lang w:eastAsia="fr-FR"/>
        </w:rPr>
      </w:pPr>
    </w:p>
    <w:p w:rsidR="00FF42E5" w:rsidRDefault="00FF42E5" w:rsidP="00FF42E5">
      <w:pPr>
        <w:jc w:val="center"/>
        <w:rPr>
          <w:rFonts w:ascii="TimesNewRomanPSMT" w:hAnsi="TimesNewRomanPSMT" w:cs="TimesNewRomanPSMT"/>
          <w:noProof/>
          <w:sz w:val="20"/>
          <w:szCs w:val="20"/>
          <w:lang w:eastAsia="fr-FR"/>
        </w:rPr>
      </w:pPr>
    </w:p>
    <w:p w:rsidR="00FF42E5" w:rsidRDefault="00FF42E5" w:rsidP="00FF42E5">
      <w:pPr>
        <w:jc w:val="center"/>
        <w:rPr>
          <w:rFonts w:ascii="TimesNewRomanPSMT" w:hAnsi="TimesNewRomanPSMT" w:cs="TimesNewRomanPSMT"/>
          <w:noProof/>
          <w:sz w:val="20"/>
          <w:szCs w:val="20"/>
          <w:lang w:eastAsia="fr-FR"/>
        </w:rPr>
      </w:pPr>
    </w:p>
    <w:p w:rsidR="007B610D" w:rsidRDefault="007B610D" w:rsidP="00FF42E5">
      <w:pPr>
        <w:jc w:val="center"/>
        <w:rPr>
          <w:rFonts w:ascii="TimesNewRomanPSMT" w:hAnsi="TimesNewRomanPSMT" w:cs="TimesNewRomanPSMT"/>
          <w:sz w:val="20"/>
          <w:szCs w:val="20"/>
        </w:rPr>
      </w:pPr>
      <w:r>
        <w:rPr>
          <w:rFonts w:ascii="TimesNewRomanPSMT" w:hAnsi="TimesNewRomanPSMT" w:cs="TimesNewRomanPSMT"/>
          <w:noProof/>
          <w:sz w:val="20"/>
          <w:szCs w:val="20"/>
          <w:lang w:eastAsia="fr-FR"/>
        </w:rPr>
        <w:drawing>
          <wp:inline distT="0" distB="0" distL="0" distR="0">
            <wp:extent cx="5538158" cy="1647645"/>
            <wp:effectExtent l="171450" t="133350" r="367342" b="295455"/>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6783" t="71338" r="17315" b="2757"/>
                    <a:stretch>
                      <a:fillRect/>
                    </a:stretch>
                  </pic:blipFill>
                  <pic:spPr bwMode="auto">
                    <a:xfrm>
                      <a:off x="0" y="0"/>
                      <a:ext cx="5538297" cy="1647686"/>
                    </a:xfrm>
                    <a:prstGeom prst="rect">
                      <a:avLst/>
                    </a:prstGeom>
                    <a:ln>
                      <a:noFill/>
                    </a:ln>
                    <a:effectLst>
                      <a:outerShdw blurRad="292100" dist="139700" dir="2700000" algn="tl" rotWithShape="0">
                        <a:srgbClr val="333333">
                          <a:alpha val="65000"/>
                        </a:srgbClr>
                      </a:outerShdw>
                    </a:effectLst>
                  </pic:spPr>
                </pic:pic>
              </a:graphicData>
            </a:graphic>
          </wp:inline>
        </w:drawing>
      </w:r>
    </w:p>
    <w:p w:rsidR="005D2557" w:rsidRDefault="00FF42E5" w:rsidP="005D2557">
      <w:pPr>
        <w:autoSpaceDE w:val="0"/>
        <w:autoSpaceDN w:val="0"/>
        <w:adjustRightInd w:val="0"/>
        <w:spacing w:after="0"/>
        <w:rPr>
          <w:rFonts w:asciiTheme="majorBidi" w:hAnsiTheme="majorBidi" w:cstheme="majorBidi"/>
          <w:sz w:val="36"/>
          <w:szCs w:val="36"/>
        </w:rPr>
      </w:pPr>
      <w:r w:rsidRPr="00FF42E5">
        <w:rPr>
          <w:rFonts w:asciiTheme="majorBidi" w:hAnsiTheme="majorBidi" w:cstheme="majorBidi"/>
          <w:sz w:val="36"/>
          <w:szCs w:val="36"/>
        </w:rPr>
        <w:t xml:space="preserve">L’essai de flexion 4 points permet de bénéficier d'une zone centrale dans laquelle le moment est uniforme. </w:t>
      </w:r>
    </w:p>
    <w:p w:rsidR="00AE1B87" w:rsidRDefault="00FF42E5" w:rsidP="005D2557">
      <w:pPr>
        <w:autoSpaceDE w:val="0"/>
        <w:autoSpaceDN w:val="0"/>
        <w:adjustRightInd w:val="0"/>
        <w:spacing w:after="0"/>
        <w:rPr>
          <w:rFonts w:asciiTheme="majorBidi" w:hAnsiTheme="majorBidi" w:cstheme="majorBidi"/>
          <w:sz w:val="36"/>
          <w:szCs w:val="36"/>
        </w:rPr>
      </w:pPr>
      <w:r w:rsidRPr="00FF42E5">
        <w:rPr>
          <w:rFonts w:asciiTheme="majorBidi" w:hAnsiTheme="majorBidi" w:cstheme="majorBidi"/>
          <w:sz w:val="36"/>
          <w:szCs w:val="36"/>
        </w:rPr>
        <w:t>L’essai de</w:t>
      </w:r>
      <w:r w:rsidR="005D2557">
        <w:rPr>
          <w:rFonts w:asciiTheme="majorBidi" w:hAnsiTheme="majorBidi" w:cstheme="majorBidi"/>
          <w:sz w:val="36"/>
          <w:szCs w:val="36"/>
        </w:rPr>
        <w:t xml:space="preserve"> </w:t>
      </w:r>
      <w:r w:rsidRPr="00FF42E5">
        <w:rPr>
          <w:rFonts w:asciiTheme="majorBidi" w:hAnsiTheme="majorBidi" w:cstheme="majorBidi"/>
          <w:sz w:val="36"/>
          <w:szCs w:val="36"/>
        </w:rPr>
        <w:t>flexion est essentiellement utilisé avec des matériaux fragiles, dont le comportement ser</w:t>
      </w:r>
      <w:r w:rsidR="005D2557">
        <w:rPr>
          <w:rFonts w:asciiTheme="majorBidi" w:hAnsiTheme="majorBidi" w:cstheme="majorBidi"/>
          <w:sz w:val="36"/>
          <w:szCs w:val="36"/>
        </w:rPr>
        <w:t>a élastique.</w:t>
      </w:r>
    </w:p>
    <w:p w:rsidR="00FF42E5" w:rsidRPr="00FF42E5" w:rsidRDefault="005D2557" w:rsidP="005D2557">
      <w:pPr>
        <w:autoSpaceDE w:val="0"/>
        <w:autoSpaceDN w:val="0"/>
        <w:adjustRightInd w:val="0"/>
        <w:spacing w:after="0"/>
        <w:rPr>
          <w:rFonts w:asciiTheme="majorBidi" w:hAnsiTheme="majorBidi" w:cstheme="majorBidi"/>
          <w:sz w:val="36"/>
          <w:szCs w:val="36"/>
        </w:rPr>
      </w:pPr>
      <w:r>
        <w:rPr>
          <w:rFonts w:asciiTheme="majorBidi" w:hAnsiTheme="majorBidi" w:cstheme="majorBidi"/>
          <w:sz w:val="36"/>
          <w:szCs w:val="36"/>
        </w:rPr>
        <w:t xml:space="preserve"> La plastification, </w:t>
      </w:r>
      <w:r w:rsidR="00FF42E5" w:rsidRPr="00FF42E5">
        <w:rPr>
          <w:rFonts w:asciiTheme="majorBidi" w:hAnsiTheme="majorBidi" w:cstheme="majorBidi"/>
          <w:sz w:val="36"/>
          <w:szCs w:val="36"/>
        </w:rPr>
        <w:t>associée</w:t>
      </w:r>
      <w:r>
        <w:rPr>
          <w:rFonts w:asciiTheme="majorBidi" w:hAnsiTheme="majorBidi" w:cstheme="majorBidi"/>
          <w:sz w:val="36"/>
          <w:szCs w:val="36"/>
        </w:rPr>
        <w:t xml:space="preserve"> </w:t>
      </w:r>
      <w:r w:rsidR="00FF42E5" w:rsidRPr="00FF42E5">
        <w:rPr>
          <w:rFonts w:asciiTheme="majorBidi" w:hAnsiTheme="majorBidi" w:cstheme="majorBidi"/>
          <w:sz w:val="36"/>
          <w:szCs w:val="36"/>
        </w:rPr>
        <w:t>au fait que le comportement en traction et en compression peut être différent, conduit à des redistributions de contraintes</w:t>
      </w:r>
      <w:r>
        <w:rPr>
          <w:rFonts w:asciiTheme="majorBidi" w:hAnsiTheme="majorBidi" w:cstheme="majorBidi"/>
          <w:sz w:val="36"/>
          <w:szCs w:val="36"/>
        </w:rPr>
        <w:t xml:space="preserve"> </w:t>
      </w:r>
      <w:r w:rsidR="00FF42E5" w:rsidRPr="00FF42E5">
        <w:rPr>
          <w:rFonts w:asciiTheme="majorBidi" w:hAnsiTheme="majorBidi" w:cstheme="majorBidi"/>
          <w:sz w:val="36"/>
          <w:szCs w:val="36"/>
        </w:rPr>
        <w:t>complexes dans l'éprouvette, si bien que le dépouillement de l'essai lui-même nécessite un calcul des structures.</w:t>
      </w:r>
    </w:p>
    <w:p w:rsidR="005D2557" w:rsidRDefault="00FF42E5" w:rsidP="005D2557">
      <w:pPr>
        <w:autoSpaceDE w:val="0"/>
        <w:autoSpaceDN w:val="0"/>
        <w:adjustRightInd w:val="0"/>
        <w:spacing w:after="0"/>
        <w:rPr>
          <w:rFonts w:asciiTheme="majorBidi" w:hAnsiTheme="majorBidi" w:cstheme="majorBidi"/>
          <w:sz w:val="36"/>
          <w:szCs w:val="36"/>
        </w:rPr>
      </w:pPr>
      <w:r w:rsidRPr="00FF42E5">
        <w:rPr>
          <w:rFonts w:asciiTheme="majorBidi" w:hAnsiTheme="majorBidi" w:cstheme="majorBidi"/>
          <w:sz w:val="36"/>
          <w:szCs w:val="36"/>
        </w:rPr>
        <w:t>Dans un même ordre d'idée, il existe également des essais de flexion rotatives dans lesquels une éprouvette en rotation,</w:t>
      </w:r>
      <w:r w:rsidR="005D2557">
        <w:rPr>
          <w:rFonts w:asciiTheme="majorBidi" w:hAnsiTheme="majorBidi" w:cstheme="majorBidi"/>
          <w:sz w:val="36"/>
          <w:szCs w:val="36"/>
        </w:rPr>
        <w:t xml:space="preserve"> </w:t>
      </w:r>
      <w:r w:rsidRPr="00FF42E5">
        <w:rPr>
          <w:rFonts w:asciiTheme="majorBidi" w:hAnsiTheme="majorBidi" w:cstheme="majorBidi"/>
          <w:sz w:val="36"/>
          <w:szCs w:val="36"/>
        </w:rPr>
        <w:t>encastrée à une extrémité, subit un effort perpendiculaire à son axe, si bien que</w:t>
      </w:r>
    </w:p>
    <w:p w:rsidR="00FF42E5" w:rsidRPr="00FF42E5" w:rsidRDefault="00FF42E5" w:rsidP="005D2557">
      <w:pPr>
        <w:autoSpaceDE w:val="0"/>
        <w:autoSpaceDN w:val="0"/>
        <w:adjustRightInd w:val="0"/>
        <w:spacing w:after="0"/>
        <w:rPr>
          <w:rFonts w:asciiTheme="majorBidi" w:hAnsiTheme="majorBidi" w:cstheme="majorBidi"/>
          <w:sz w:val="36"/>
          <w:szCs w:val="36"/>
        </w:rPr>
      </w:pPr>
      <w:r w:rsidRPr="00FF42E5">
        <w:rPr>
          <w:rFonts w:asciiTheme="majorBidi" w:hAnsiTheme="majorBidi" w:cstheme="majorBidi"/>
          <w:sz w:val="36"/>
          <w:szCs w:val="36"/>
        </w:rPr>
        <w:t xml:space="preserve"> les points de la surface extérieure voient leur</w:t>
      </w:r>
      <w:r w:rsidR="005D2557">
        <w:rPr>
          <w:rFonts w:asciiTheme="majorBidi" w:hAnsiTheme="majorBidi" w:cstheme="majorBidi"/>
          <w:sz w:val="36"/>
          <w:szCs w:val="36"/>
        </w:rPr>
        <w:t xml:space="preserve"> </w:t>
      </w:r>
      <w:r w:rsidRPr="00FF42E5">
        <w:rPr>
          <w:rFonts w:asciiTheme="majorBidi" w:hAnsiTheme="majorBidi" w:cstheme="majorBidi"/>
          <w:sz w:val="36"/>
          <w:szCs w:val="36"/>
        </w:rPr>
        <w:t xml:space="preserve">état de contrainte passer alternativement de la traction à la compressions. Ces </w:t>
      </w:r>
      <w:r w:rsidRPr="00FF42E5">
        <w:rPr>
          <w:rFonts w:asciiTheme="majorBidi" w:hAnsiTheme="majorBidi" w:cstheme="majorBidi"/>
          <w:sz w:val="36"/>
          <w:szCs w:val="36"/>
        </w:rPr>
        <w:lastRenderedPageBreak/>
        <w:t>essais sont utilisés pour déterminer la limite de</w:t>
      </w:r>
      <w:r w:rsidR="005D2557">
        <w:rPr>
          <w:rFonts w:asciiTheme="majorBidi" w:hAnsiTheme="majorBidi" w:cstheme="majorBidi"/>
          <w:sz w:val="36"/>
          <w:szCs w:val="36"/>
        </w:rPr>
        <w:t xml:space="preserve"> </w:t>
      </w:r>
      <w:r w:rsidRPr="00FF42E5">
        <w:rPr>
          <w:rFonts w:asciiTheme="majorBidi" w:hAnsiTheme="majorBidi" w:cstheme="majorBidi"/>
          <w:sz w:val="36"/>
          <w:szCs w:val="36"/>
        </w:rPr>
        <w:t>fatigue, sollicitation en dessous de laquelle le matériau</w:t>
      </w:r>
      <w:r>
        <w:rPr>
          <w:rFonts w:ascii="TimesNewRomanPSMT" w:hAnsi="TimesNewRomanPSMT" w:cs="TimesNewRomanPSMT"/>
          <w:sz w:val="20"/>
          <w:szCs w:val="20"/>
        </w:rPr>
        <w:t xml:space="preserve"> </w:t>
      </w:r>
      <w:r w:rsidRPr="00FF42E5">
        <w:rPr>
          <w:rFonts w:asciiTheme="majorBidi" w:hAnsiTheme="majorBidi" w:cstheme="majorBidi"/>
          <w:sz w:val="36"/>
          <w:szCs w:val="36"/>
        </w:rPr>
        <w:t>résistera à un chargement répété.</w:t>
      </w:r>
    </w:p>
    <w:p w:rsidR="00FF42E5" w:rsidRPr="00FF42E5" w:rsidRDefault="00FF42E5" w:rsidP="005D2557">
      <w:pPr>
        <w:autoSpaceDE w:val="0"/>
        <w:autoSpaceDN w:val="0"/>
        <w:adjustRightInd w:val="0"/>
        <w:spacing w:after="0"/>
        <w:rPr>
          <w:rFonts w:asciiTheme="majorBidi" w:hAnsiTheme="majorBidi" w:cstheme="majorBidi"/>
          <w:sz w:val="36"/>
          <w:szCs w:val="36"/>
        </w:rPr>
      </w:pPr>
      <w:r w:rsidRPr="00E732D1">
        <w:rPr>
          <w:rFonts w:asciiTheme="majorBidi" w:hAnsiTheme="majorBidi" w:cstheme="majorBidi"/>
          <w:b/>
          <w:bCs/>
          <w:sz w:val="36"/>
          <w:szCs w:val="36"/>
          <w:u w:val="single"/>
        </w:rPr>
        <w:t>Essai de torsion</w:t>
      </w:r>
      <w:r>
        <w:rPr>
          <w:rFonts w:ascii="Times New Roman" w:hAnsi="Times New Roman" w:cs="Times New Roman"/>
          <w:b/>
          <w:bCs/>
          <w:sz w:val="20"/>
          <w:szCs w:val="20"/>
        </w:rPr>
        <w:t xml:space="preserve"> </w:t>
      </w:r>
      <w:r w:rsidRPr="00FF42E5">
        <w:rPr>
          <w:rFonts w:asciiTheme="majorBidi" w:hAnsiTheme="majorBidi" w:cstheme="majorBidi"/>
          <w:sz w:val="36"/>
          <w:szCs w:val="36"/>
        </w:rPr>
        <w:t>: Réalisé sur éprouvette pleine, cet essai est essentiellement utilisé à haute température pour connaître</w:t>
      </w:r>
    </w:p>
    <w:p w:rsidR="00AE1B87" w:rsidRDefault="00FF42E5" w:rsidP="005D2557">
      <w:pPr>
        <w:autoSpaceDE w:val="0"/>
        <w:autoSpaceDN w:val="0"/>
        <w:adjustRightInd w:val="0"/>
        <w:spacing w:after="0"/>
        <w:rPr>
          <w:rFonts w:asciiTheme="majorBidi" w:hAnsiTheme="majorBidi" w:cstheme="majorBidi"/>
          <w:sz w:val="36"/>
          <w:szCs w:val="36"/>
        </w:rPr>
      </w:pPr>
      <w:r w:rsidRPr="00FF42E5">
        <w:rPr>
          <w:rFonts w:asciiTheme="majorBidi" w:hAnsiTheme="majorBidi" w:cstheme="majorBidi"/>
          <w:sz w:val="36"/>
          <w:szCs w:val="36"/>
        </w:rPr>
        <w:t>l'aptitude à la mise en forme des métaux.</w:t>
      </w:r>
    </w:p>
    <w:p w:rsidR="00FF42E5" w:rsidRPr="00FF42E5" w:rsidRDefault="00FF42E5" w:rsidP="00AE1B87">
      <w:pPr>
        <w:autoSpaceDE w:val="0"/>
        <w:autoSpaceDN w:val="0"/>
        <w:adjustRightInd w:val="0"/>
        <w:spacing w:after="0"/>
        <w:rPr>
          <w:rFonts w:asciiTheme="majorBidi" w:hAnsiTheme="majorBidi" w:cstheme="majorBidi"/>
          <w:sz w:val="36"/>
          <w:szCs w:val="36"/>
        </w:rPr>
      </w:pPr>
      <w:r w:rsidRPr="00FF42E5">
        <w:rPr>
          <w:rFonts w:asciiTheme="majorBidi" w:hAnsiTheme="majorBidi" w:cstheme="majorBidi"/>
          <w:sz w:val="36"/>
          <w:szCs w:val="36"/>
        </w:rPr>
        <w:t xml:space="preserve"> L'avantage de ce type d’essai est d'éviter la striction. Par contre, il est d'interprétation</w:t>
      </w:r>
      <w:r w:rsidR="00AE1B87">
        <w:rPr>
          <w:rFonts w:asciiTheme="majorBidi" w:hAnsiTheme="majorBidi" w:cstheme="majorBidi"/>
          <w:sz w:val="36"/>
          <w:szCs w:val="36"/>
        </w:rPr>
        <w:t xml:space="preserve"> </w:t>
      </w:r>
      <w:r w:rsidRPr="00FF42E5">
        <w:rPr>
          <w:rFonts w:asciiTheme="majorBidi" w:hAnsiTheme="majorBidi" w:cstheme="majorBidi"/>
          <w:sz w:val="36"/>
          <w:szCs w:val="36"/>
        </w:rPr>
        <w:t>difficile, dans la mesure où l'état de contrainte et déformation n'est pas uniforme. Il est possible de remédier à ce dernier</w:t>
      </w:r>
    </w:p>
    <w:p w:rsidR="00FF42E5" w:rsidRPr="00FF42E5" w:rsidRDefault="00FF42E5" w:rsidP="00AE1B87">
      <w:pPr>
        <w:autoSpaceDE w:val="0"/>
        <w:autoSpaceDN w:val="0"/>
        <w:adjustRightInd w:val="0"/>
        <w:spacing w:after="0"/>
        <w:rPr>
          <w:rFonts w:asciiTheme="majorBidi" w:hAnsiTheme="majorBidi" w:cstheme="majorBidi"/>
          <w:sz w:val="36"/>
          <w:szCs w:val="36"/>
        </w:rPr>
      </w:pPr>
      <w:r w:rsidRPr="00FF42E5">
        <w:rPr>
          <w:rFonts w:asciiTheme="majorBidi" w:hAnsiTheme="majorBidi" w:cstheme="majorBidi"/>
          <w:sz w:val="36"/>
          <w:szCs w:val="36"/>
        </w:rPr>
        <w:t>inconvénient, en adoptant comme éprouvettes des tubes minces. qui peuvent être instrumentés localement, à l'aide de jauges ou</w:t>
      </w:r>
      <w:r w:rsidR="00AE1B87">
        <w:rPr>
          <w:rFonts w:asciiTheme="majorBidi" w:hAnsiTheme="majorBidi" w:cstheme="majorBidi"/>
          <w:sz w:val="36"/>
          <w:szCs w:val="36"/>
        </w:rPr>
        <w:t xml:space="preserve"> </w:t>
      </w:r>
      <w:r w:rsidRPr="00FF42E5">
        <w:rPr>
          <w:rFonts w:asciiTheme="majorBidi" w:hAnsiTheme="majorBidi" w:cstheme="majorBidi"/>
          <w:sz w:val="36"/>
          <w:szCs w:val="36"/>
        </w:rPr>
        <w:t>d'extensomètres.</w:t>
      </w:r>
    </w:p>
    <w:p w:rsidR="00FF42E5" w:rsidRPr="00FF42E5" w:rsidRDefault="00FF42E5" w:rsidP="00AE1B87">
      <w:pPr>
        <w:autoSpaceDE w:val="0"/>
        <w:autoSpaceDN w:val="0"/>
        <w:adjustRightInd w:val="0"/>
        <w:spacing w:after="0"/>
        <w:rPr>
          <w:rFonts w:asciiTheme="majorBidi" w:hAnsiTheme="majorBidi" w:cstheme="majorBidi"/>
          <w:sz w:val="36"/>
          <w:szCs w:val="36"/>
        </w:rPr>
      </w:pPr>
      <w:r w:rsidRPr="00E732D1">
        <w:rPr>
          <w:rFonts w:asciiTheme="majorBidi" w:hAnsiTheme="majorBidi" w:cstheme="majorBidi"/>
          <w:b/>
          <w:bCs/>
          <w:sz w:val="36"/>
          <w:szCs w:val="36"/>
          <w:u w:val="single"/>
        </w:rPr>
        <w:t>Essai de dureté</w:t>
      </w:r>
      <w:r w:rsidRPr="00E732D1">
        <w:rPr>
          <w:rFonts w:asciiTheme="majorBidi" w:hAnsiTheme="majorBidi" w:cstheme="majorBidi"/>
          <w:sz w:val="36"/>
          <w:szCs w:val="36"/>
        </w:rPr>
        <w:t>:</w:t>
      </w:r>
      <w:r>
        <w:rPr>
          <w:rFonts w:ascii="TimesNewRomanPSMT" w:hAnsi="TimesNewRomanPSMT" w:cs="TimesNewRomanPSMT"/>
          <w:sz w:val="20"/>
          <w:szCs w:val="20"/>
        </w:rPr>
        <w:t xml:space="preserve"> </w:t>
      </w:r>
      <w:r w:rsidRPr="00FF42E5">
        <w:rPr>
          <w:rFonts w:asciiTheme="majorBidi" w:hAnsiTheme="majorBidi" w:cstheme="majorBidi"/>
          <w:sz w:val="36"/>
          <w:szCs w:val="36"/>
        </w:rPr>
        <w:t>Largement employé comme moyen de contrôle, il mesure la résistance à la pénétration d'indenteurs de</w:t>
      </w:r>
      <w:r w:rsidR="00AE1B87">
        <w:rPr>
          <w:rFonts w:asciiTheme="majorBidi" w:hAnsiTheme="majorBidi" w:cstheme="majorBidi"/>
          <w:sz w:val="36"/>
          <w:szCs w:val="36"/>
        </w:rPr>
        <w:t xml:space="preserve"> </w:t>
      </w:r>
      <w:r w:rsidRPr="00FF42E5">
        <w:rPr>
          <w:rFonts w:asciiTheme="majorBidi" w:hAnsiTheme="majorBidi" w:cstheme="majorBidi"/>
          <w:sz w:val="36"/>
          <w:szCs w:val="36"/>
        </w:rPr>
        <w:t>diverses formes, par exemple une bille d'acier de gros diamètre (10 mm) dans le cas de l'essai Brinel, ou une pyramide diamant</w:t>
      </w:r>
      <w:r w:rsidR="00AE1B87">
        <w:rPr>
          <w:rFonts w:asciiTheme="majorBidi" w:hAnsiTheme="majorBidi" w:cstheme="majorBidi"/>
          <w:sz w:val="36"/>
          <w:szCs w:val="36"/>
        </w:rPr>
        <w:t xml:space="preserve"> </w:t>
      </w:r>
      <w:r w:rsidRPr="00FF42E5">
        <w:rPr>
          <w:rFonts w:asciiTheme="majorBidi" w:hAnsiTheme="majorBidi" w:cstheme="majorBidi"/>
          <w:sz w:val="36"/>
          <w:szCs w:val="36"/>
        </w:rPr>
        <w:t>à base carrée, l'angle entre les faces opposées étant de 136° pour l'essai Vickers. Une relation empirique indique que, dans les</w:t>
      </w:r>
      <w:r w:rsidR="00AE1B87">
        <w:rPr>
          <w:rFonts w:asciiTheme="majorBidi" w:hAnsiTheme="majorBidi" w:cstheme="majorBidi"/>
          <w:sz w:val="36"/>
          <w:szCs w:val="36"/>
        </w:rPr>
        <w:t xml:space="preserve"> </w:t>
      </w:r>
      <w:r w:rsidRPr="00FF42E5">
        <w:rPr>
          <w:rFonts w:asciiTheme="majorBidi" w:hAnsiTheme="majorBidi" w:cstheme="majorBidi"/>
          <w:sz w:val="36"/>
          <w:szCs w:val="36"/>
        </w:rPr>
        <w:t>aciers doux, la dureté Vickers (force/dimension de l'empreinte) est de l'ordre de 3 fois la résistance à la traction.</w:t>
      </w:r>
    </w:p>
    <w:p w:rsidR="00AE1B87" w:rsidRDefault="00FF42E5" w:rsidP="005D2557">
      <w:pPr>
        <w:autoSpaceDE w:val="0"/>
        <w:autoSpaceDN w:val="0"/>
        <w:adjustRightInd w:val="0"/>
        <w:spacing w:after="0"/>
        <w:rPr>
          <w:rFonts w:asciiTheme="majorBidi" w:hAnsiTheme="majorBidi" w:cstheme="majorBidi"/>
          <w:sz w:val="36"/>
          <w:szCs w:val="36"/>
        </w:rPr>
      </w:pPr>
      <w:r w:rsidRPr="00E732D1">
        <w:rPr>
          <w:rFonts w:asciiTheme="majorBidi" w:hAnsiTheme="majorBidi" w:cstheme="majorBidi"/>
          <w:b/>
          <w:bCs/>
          <w:sz w:val="36"/>
          <w:szCs w:val="36"/>
          <w:u w:val="single"/>
        </w:rPr>
        <w:t>Essai Charpy</w:t>
      </w:r>
      <w:r w:rsidRPr="00FF42E5">
        <w:rPr>
          <w:rFonts w:asciiTheme="majorBidi" w:hAnsiTheme="majorBidi" w:cstheme="majorBidi"/>
          <w:sz w:val="36"/>
          <w:szCs w:val="36"/>
        </w:rPr>
        <w:t xml:space="preserve">: Il permet de caractériser sur un barreau entaillé </w:t>
      </w:r>
    </w:p>
    <w:p w:rsidR="00FF42E5" w:rsidRPr="00FF42E5" w:rsidRDefault="00FF42E5" w:rsidP="00AE1B87">
      <w:pPr>
        <w:autoSpaceDE w:val="0"/>
        <w:autoSpaceDN w:val="0"/>
        <w:adjustRightInd w:val="0"/>
        <w:spacing w:after="0"/>
        <w:rPr>
          <w:rFonts w:asciiTheme="majorBidi" w:hAnsiTheme="majorBidi" w:cstheme="majorBidi"/>
          <w:sz w:val="36"/>
          <w:szCs w:val="36"/>
        </w:rPr>
      </w:pPr>
      <w:r w:rsidRPr="00FF42E5">
        <w:rPr>
          <w:rFonts w:asciiTheme="majorBidi" w:hAnsiTheme="majorBidi" w:cstheme="majorBidi"/>
          <w:sz w:val="36"/>
          <w:szCs w:val="36"/>
        </w:rPr>
        <w:t>le passage d'un mode de rupture ductile, accompagné de</w:t>
      </w:r>
      <w:r w:rsidR="00AE1B87">
        <w:rPr>
          <w:rFonts w:asciiTheme="majorBidi" w:hAnsiTheme="majorBidi" w:cstheme="majorBidi"/>
          <w:sz w:val="36"/>
          <w:szCs w:val="36"/>
        </w:rPr>
        <w:t xml:space="preserve"> </w:t>
      </w:r>
      <w:r w:rsidRPr="00FF42E5">
        <w:rPr>
          <w:rFonts w:asciiTheme="majorBidi" w:hAnsiTheme="majorBidi" w:cstheme="majorBidi"/>
          <w:sz w:val="36"/>
          <w:szCs w:val="36"/>
        </w:rPr>
        <w:t>déformation inélastique, donc à forte énergie, à un mode de rupture fragile, présent à plus basse température, qui ne met en jeu</w:t>
      </w:r>
      <w:r w:rsidR="00AE1B87">
        <w:rPr>
          <w:rFonts w:asciiTheme="majorBidi" w:hAnsiTheme="majorBidi" w:cstheme="majorBidi"/>
          <w:sz w:val="36"/>
          <w:szCs w:val="36"/>
        </w:rPr>
        <w:t xml:space="preserve"> </w:t>
      </w:r>
      <w:r w:rsidRPr="00FF42E5">
        <w:rPr>
          <w:rFonts w:asciiTheme="majorBidi" w:hAnsiTheme="majorBidi" w:cstheme="majorBidi"/>
          <w:sz w:val="36"/>
          <w:szCs w:val="36"/>
        </w:rPr>
        <w:t>que des énergies faibles.</w:t>
      </w:r>
    </w:p>
    <w:p w:rsidR="00FF42E5" w:rsidRPr="00FF42E5" w:rsidRDefault="00FF42E5" w:rsidP="005D2557">
      <w:pPr>
        <w:autoSpaceDE w:val="0"/>
        <w:autoSpaceDN w:val="0"/>
        <w:adjustRightInd w:val="0"/>
        <w:spacing w:after="0"/>
        <w:rPr>
          <w:rFonts w:asciiTheme="majorBidi" w:hAnsiTheme="majorBidi" w:cstheme="majorBidi"/>
          <w:sz w:val="36"/>
          <w:szCs w:val="36"/>
        </w:rPr>
      </w:pPr>
      <w:r w:rsidRPr="00E732D1">
        <w:rPr>
          <w:rFonts w:asciiTheme="majorBidi" w:hAnsiTheme="majorBidi" w:cstheme="majorBidi"/>
          <w:b/>
          <w:bCs/>
          <w:sz w:val="36"/>
          <w:szCs w:val="36"/>
          <w:u w:val="single"/>
        </w:rPr>
        <w:t>Essais complexes</w:t>
      </w:r>
      <w:r w:rsidRPr="00FF42E5">
        <w:rPr>
          <w:rFonts w:asciiTheme="majorBidi" w:hAnsiTheme="majorBidi" w:cstheme="majorBidi"/>
          <w:sz w:val="36"/>
          <w:szCs w:val="36"/>
        </w:rPr>
        <w:t xml:space="preserve"> : Outre les essais de traction-torsion sur tube, il existe d’autres moyens de générer des états de contraintes</w:t>
      </w:r>
    </w:p>
    <w:p w:rsidR="00FF42E5" w:rsidRPr="00FF42E5" w:rsidRDefault="00FF42E5" w:rsidP="005D2557">
      <w:pPr>
        <w:autoSpaceDE w:val="0"/>
        <w:autoSpaceDN w:val="0"/>
        <w:adjustRightInd w:val="0"/>
        <w:spacing w:after="0"/>
        <w:rPr>
          <w:rFonts w:asciiTheme="majorBidi" w:hAnsiTheme="majorBidi" w:cstheme="majorBidi"/>
          <w:sz w:val="36"/>
          <w:szCs w:val="36"/>
        </w:rPr>
      </w:pPr>
      <w:r w:rsidRPr="00FF42E5">
        <w:rPr>
          <w:rFonts w:asciiTheme="majorBidi" w:hAnsiTheme="majorBidi" w:cstheme="majorBidi"/>
          <w:sz w:val="36"/>
          <w:szCs w:val="36"/>
        </w:rPr>
        <w:lastRenderedPageBreak/>
        <w:t>multiaxiales contrôlés dans des éprouvettes. C’est le cas d’essais de traction-pression interne sur tube, ou encore d’essais sur</w:t>
      </w:r>
    </w:p>
    <w:p w:rsidR="00FF42E5" w:rsidRPr="00FF42E5" w:rsidRDefault="00FF42E5" w:rsidP="005D2557">
      <w:pPr>
        <w:autoSpaceDE w:val="0"/>
        <w:autoSpaceDN w:val="0"/>
        <w:adjustRightInd w:val="0"/>
        <w:spacing w:after="0"/>
        <w:rPr>
          <w:rFonts w:asciiTheme="majorBidi" w:hAnsiTheme="majorBidi" w:cstheme="majorBidi"/>
          <w:sz w:val="36"/>
          <w:szCs w:val="36"/>
        </w:rPr>
      </w:pPr>
      <w:r w:rsidRPr="00FF42E5">
        <w:rPr>
          <w:rFonts w:asciiTheme="majorBidi" w:hAnsiTheme="majorBidi" w:cstheme="majorBidi"/>
          <w:sz w:val="36"/>
          <w:szCs w:val="36"/>
        </w:rPr>
        <w:t>des éprouvettes cruciformes.</w:t>
      </w:r>
    </w:p>
    <w:p w:rsidR="007B610D" w:rsidRDefault="007B610D" w:rsidP="005D2557">
      <w:pPr>
        <w:autoSpaceDE w:val="0"/>
        <w:autoSpaceDN w:val="0"/>
        <w:adjustRightInd w:val="0"/>
        <w:spacing w:after="0"/>
        <w:rPr>
          <w:rFonts w:asciiTheme="majorBidi" w:hAnsiTheme="majorBidi" w:cstheme="majorBidi"/>
          <w:sz w:val="36"/>
          <w:szCs w:val="36"/>
        </w:rPr>
      </w:pPr>
    </w:p>
    <w:p w:rsidR="00557A44" w:rsidRDefault="00557A44" w:rsidP="005D2557">
      <w:pPr>
        <w:autoSpaceDE w:val="0"/>
        <w:autoSpaceDN w:val="0"/>
        <w:adjustRightInd w:val="0"/>
        <w:spacing w:after="0"/>
        <w:rPr>
          <w:rFonts w:asciiTheme="majorBidi" w:hAnsiTheme="majorBidi" w:cstheme="majorBidi"/>
          <w:sz w:val="36"/>
          <w:szCs w:val="36"/>
        </w:rPr>
      </w:pPr>
    </w:p>
    <w:p w:rsidR="00557A44" w:rsidRDefault="00557A44" w:rsidP="005D2557">
      <w:pPr>
        <w:autoSpaceDE w:val="0"/>
        <w:autoSpaceDN w:val="0"/>
        <w:adjustRightInd w:val="0"/>
        <w:spacing w:after="0"/>
        <w:rPr>
          <w:rFonts w:asciiTheme="majorBidi" w:hAnsiTheme="majorBidi" w:cstheme="majorBidi"/>
          <w:sz w:val="36"/>
          <w:szCs w:val="36"/>
        </w:rPr>
      </w:pPr>
    </w:p>
    <w:p w:rsidR="00E732D1" w:rsidRDefault="00E732D1" w:rsidP="00E732D1">
      <w:pPr>
        <w:jc w:val="center"/>
        <w:rPr>
          <w:rFonts w:asciiTheme="majorBidi" w:hAnsiTheme="majorBidi" w:cstheme="majorBidi"/>
          <w:b/>
          <w:bCs/>
          <w:color w:val="4F81BD" w:themeColor="accent1"/>
          <w:sz w:val="36"/>
          <w:szCs w:val="36"/>
          <w:u w:val="single"/>
        </w:rPr>
      </w:pPr>
      <w:r w:rsidRPr="00E732D1">
        <w:rPr>
          <w:rFonts w:asciiTheme="majorBidi" w:hAnsiTheme="majorBidi" w:cstheme="majorBidi"/>
          <w:b/>
          <w:bCs/>
          <w:color w:val="4F81BD" w:themeColor="accent1"/>
          <w:sz w:val="36"/>
          <w:szCs w:val="36"/>
          <w:u w:val="single"/>
        </w:rPr>
        <w:t>Les grandes classes de comportement</w:t>
      </w:r>
    </w:p>
    <w:p w:rsidR="00E732D1" w:rsidRPr="00E732D1" w:rsidRDefault="00E732D1" w:rsidP="00E732D1">
      <w:pPr>
        <w:jc w:val="center"/>
        <w:rPr>
          <w:rFonts w:asciiTheme="majorBidi" w:hAnsiTheme="majorBidi" w:cstheme="majorBidi"/>
          <w:sz w:val="36"/>
          <w:szCs w:val="36"/>
        </w:rPr>
      </w:pPr>
      <w:r w:rsidRPr="00E732D1">
        <w:rPr>
          <w:rFonts w:asciiTheme="majorBidi" w:hAnsiTheme="majorBidi" w:cstheme="majorBidi"/>
          <w:sz w:val="36"/>
          <w:szCs w:val="36"/>
        </w:rPr>
        <w:t>L'allure qualitative de la réponse des matériaux à quelques essais simples permet de les ranger dans des classes bien définies. Ces comportements "de base", qui peuvent être représentés par des systèmes mécaniques élémentaires, sont l'élasticité, la plasticité et la viscosité. Les éléments les plus courants</w:t>
      </w:r>
      <w:r w:rsidRPr="00E732D1">
        <w:rPr>
          <w:rFonts w:asciiTheme="majorBidi" w:hAnsiTheme="majorBidi" w:cstheme="majorBidi"/>
          <w:b/>
          <w:bCs/>
          <w:color w:val="4F81BD" w:themeColor="accent1"/>
          <w:sz w:val="36"/>
          <w:szCs w:val="36"/>
          <w:u w:val="single"/>
        </w:rPr>
        <w:t xml:space="preserve"> </w:t>
      </w:r>
      <w:r w:rsidRPr="00E732D1">
        <w:rPr>
          <w:rFonts w:asciiTheme="majorBidi" w:hAnsiTheme="majorBidi" w:cstheme="majorBidi"/>
          <w:sz w:val="36"/>
          <w:szCs w:val="36"/>
        </w:rPr>
        <w:t>sont, en Figure.1.4:</w:t>
      </w:r>
    </w:p>
    <w:p w:rsidR="001F40DB" w:rsidRDefault="001F40DB" w:rsidP="001F40DB">
      <w:pPr>
        <w:jc w:val="center"/>
        <w:rPr>
          <w:rFonts w:asciiTheme="majorBidi" w:hAnsiTheme="majorBidi" w:cstheme="majorBidi"/>
          <w:b/>
          <w:bCs/>
          <w:noProof/>
          <w:color w:val="4F81BD" w:themeColor="accent1"/>
          <w:sz w:val="36"/>
          <w:szCs w:val="36"/>
          <w:u w:val="single"/>
          <w:lang w:eastAsia="fr-FR"/>
        </w:rPr>
      </w:pPr>
      <w:r>
        <w:rPr>
          <w:rFonts w:asciiTheme="majorBidi" w:hAnsiTheme="majorBidi" w:cstheme="majorBidi"/>
          <w:b/>
          <w:bCs/>
          <w:noProof/>
          <w:color w:val="4F81BD" w:themeColor="accent1"/>
          <w:sz w:val="36"/>
          <w:szCs w:val="36"/>
          <w:u w:val="single"/>
          <w:lang w:eastAsia="fr-FR"/>
        </w:rPr>
        <w:drawing>
          <wp:inline distT="0" distB="0" distL="0" distR="0">
            <wp:extent cx="4966659" cy="2045802"/>
            <wp:effectExtent l="171450" t="133350" r="367341" b="297348"/>
            <wp:docPr id="10"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l="22432" t="37876" r="22410" b="11375"/>
                    <a:stretch>
                      <a:fillRect/>
                    </a:stretch>
                  </pic:blipFill>
                  <pic:spPr bwMode="auto">
                    <a:xfrm>
                      <a:off x="0" y="0"/>
                      <a:ext cx="4963401" cy="2044460"/>
                    </a:xfrm>
                    <a:prstGeom prst="rect">
                      <a:avLst/>
                    </a:prstGeom>
                    <a:ln>
                      <a:noFill/>
                    </a:ln>
                    <a:effectLst>
                      <a:outerShdw blurRad="292100" dist="139700" dir="2700000" algn="tl" rotWithShape="0">
                        <a:srgbClr val="333333">
                          <a:alpha val="65000"/>
                        </a:srgbClr>
                      </a:outerShdw>
                    </a:effectLst>
                  </pic:spPr>
                </pic:pic>
              </a:graphicData>
            </a:graphic>
          </wp:inline>
        </w:drawing>
      </w:r>
    </w:p>
    <w:p w:rsidR="001F40DB" w:rsidRDefault="001F40DB" w:rsidP="001F40DB">
      <w:pPr>
        <w:jc w:val="center"/>
        <w:rPr>
          <w:rFonts w:asciiTheme="majorBidi" w:hAnsiTheme="majorBidi" w:cstheme="majorBidi"/>
          <w:b/>
          <w:bCs/>
          <w:noProof/>
          <w:color w:val="4F81BD" w:themeColor="accent1"/>
          <w:sz w:val="36"/>
          <w:szCs w:val="36"/>
          <w:u w:val="single"/>
          <w:lang w:eastAsia="fr-FR"/>
        </w:rPr>
      </w:pPr>
    </w:p>
    <w:p w:rsidR="00C9053C" w:rsidRDefault="001F40DB" w:rsidP="00C9053C">
      <w:pPr>
        <w:autoSpaceDE w:val="0"/>
        <w:autoSpaceDN w:val="0"/>
        <w:adjustRightInd w:val="0"/>
        <w:spacing w:after="0"/>
        <w:rPr>
          <w:rFonts w:asciiTheme="majorBidi" w:hAnsiTheme="majorBidi" w:cstheme="majorBidi"/>
          <w:sz w:val="36"/>
          <w:szCs w:val="36"/>
        </w:rPr>
      </w:pPr>
      <w:r w:rsidRPr="001F40DB">
        <w:rPr>
          <w:rFonts w:asciiTheme="majorBidi" w:hAnsiTheme="majorBidi" w:cstheme="majorBidi"/>
          <w:b/>
          <w:bCs/>
          <w:sz w:val="36"/>
          <w:szCs w:val="36"/>
          <w:u w:val="single"/>
        </w:rPr>
        <w:t>1. Le ressort</w:t>
      </w:r>
      <w:r w:rsidR="00C9053C">
        <w:rPr>
          <w:rFonts w:asciiTheme="majorBidi" w:hAnsiTheme="majorBidi" w:cstheme="majorBidi"/>
          <w:b/>
          <w:bCs/>
          <w:sz w:val="36"/>
          <w:szCs w:val="36"/>
          <w:u w:val="single"/>
        </w:rPr>
        <w:t> </w:t>
      </w:r>
      <w:r w:rsidR="00C9053C" w:rsidRPr="00C9053C">
        <w:rPr>
          <w:rFonts w:asciiTheme="majorBidi" w:hAnsiTheme="majorBidi" w:cstheme="majorBidi"/>
          <w:sz w:val="36"/>
          <w:szCs w:val="36"/>
        </w:rPr>
        <w:t xml:space="preserve">: </w:t>
      </w:r>
      <w:r w:rsidRPr="00C9053C">
        <w:rPr>
          <w:rFonts w:asciiTheme="majorBidi" w:hAnsiTheme="majorBidi" w:cstheme="majorBidi"/>
          <w:sz w:val="36"/>
          <w:szCs w:val="36"/>
        </w:rPr>
        <w:t>qui symbolise l'élasticité linéaire parfaite, pour laquelle la déformation est entièrement réversible lors</w:t>
      </w:r>
      <w:r w:rsidR="00C9053C">
        <w:rPr>
          <w:rFonts w:asciiTheme="majorBidi" w:hAnsiTheme="majorBidi" w:cstheme="majorBidi"/>
          <w:sz w:val="36"/>
          <w:szCs w:val="36"/>
        </w:rPr>
        <w:t xml:space="preserve"> </w:t>
      </w:r>
      <w:r w:rsidRPr="00C9053C">
        <w:rPr>
          <w:rFonts w:asciiTheme="majorBidi" w:hAnsiTheme="majorBidi" w:cstheme="majorBidi"/>
          <w:sz w:val="36"/>
          <w:szCs w:val="36"/>
        </w:rPr>
        <w:t>d'une décharge,</w:t>
      </w:r>
    </w:p>
    <w:p w:rsidR="001F40DB" w:rsidRPr="00C9053C" w:rsidRDefault="001F40DB" w:rsidP="00C9053C">
      <w:pPr>
        <w:autoSpaceDE w:val="0"/>
        <w:autoSpaceDN w:val="0"/>
        <w:adjustRightInd w:val="0"/>
        <w:spacing w:after="0"/>
        <w:rPr>
          <w:rFonts w:asciiTheme="majorBidi" w:hAnsiTheme="majorBidi" w:cstheme="majorBidi"/>
          <w:sz w:val="36"/>
          <w:szCs w:val="36"/>
        </w:rPr>
      </w:pPr>
      <w:r w:rsidRPr="00C9053C">
        <w:rPr>
          <w:rFonts w:asciiTheme="majorBidi" w:hAnsiTheme="majorBidi" w:cstheme="majorBidi"/>
          <w:sz w:val="36"/>
          <w:szCs w:val="36"/>
        </w:rPr>
        <w:t xml:space="preserve"> et où il existe une relation biunivoque entre les paramètres de charge et de déformation (fig.1.4a).</w:t>
      </w:r>
    </w:p>
    <w:p w:rsidR="001F40DB" w:rsidRPr="00C9053C" w:rsidRDefault="001F40DB" w:rsidP="00C9053C">
      <w:pPr>
        <w:autoSpaceDE w:val="0"/>
        <w:autoSpaceDN w:val="0"/>
        <w:adjustRightInd w:val="0"/>
        <w:spacing w:after="0"/>
        <w:rPr>
          <w:rFonts w:asciiTheme="majorBidi" w:hAnsiTheme="majorBidi" w:cstheme="majorBidi"/>
          <w:sz w:val="36"/>
          <w:szCs w:val="36"/>
        </w:rPr>
      </w:pPr>
      <w:r w:rsidRPr="001F40DB">
        <w:rPr>
          <w:rFonts w:asciiTheme="majorBidi" w:hAnsiTheme="majorBidi" w:cstheme="majorBidi"/>
          <w:b/>
          <w:bCs/>
          <w:sz w:val="36"/>
          <w:szCs w:val="36"/>
          <w:u w:val="single"/>
        </w:rPr>
        <w:lastRenderedPageBreak/>
        <w:t>2. L'amortisseur</w:t>
      </w:r>
      <w:r w:rsidR="00C9053C">
        <w:rPr>
          <w:rFonts w:ascii="TimesNewRomanPSMT" w:hAnsi="TimesNewRomanPSMT" w:cs="TimesNewRomanPSMT"/>
          <w:sz w:val="20"/>
          <w:szCs w:val="20"/>
        </w:rPr>
        <w:t> </w:t>
      </w:r>
      <w:r w:rsidR="00C9053C" w:rsidRPr="00C9053C">
        <w:rPr>
          <w:rFonts w:asciiTheme="majorBidi" w:hAnsiTheme="majorBidi" w:cstheme="majorBidi"/>
          <w:sz w:val="36"/>
          <w:szCs w:val="36"/>
        </w:rPr>
        <w:t xml:space="preserve">: </w:t>
      </w:r>
      <w:r w:rsidRPr="00C9053C">
        <w:rPr>
          <w:rFonts w:asciiTheme="majorBidi" w:hAnsiTheme="majorBidi" w:cstheme="majorBidi"/>
          <w:sz w:val="36"/>
          <w:szCs w:val="36"/>
        </w:rPr>
        <w:t>qui schématise la viscosité, linéaire (fig.1.4b) ou non (fig.1.4c). La viscosité est dite pure s'il existe</w:t>
      </w:r>
      <w:r w:rsidR="00C9053C">
        <w:rPr>
          <w:rFonts w:asciiTheme="majorBidi" w:hAnsiTheme="majorBidi" w:cstheme="majorBidi"/>
          <w:sz w:val="36"/>
          <w:szCs w:val="36"/>
        </w:rPr>
        <w:t xml:space="preserve"> </w:t>
      </w:r>
      <w:r w:rsidRPr="00C9053C">
        <w:rPr>
          <w:rFonts w:asciiTheme="majorBidi" w:hAnsiTheme="majorBidi" w:cstheme="majorBidi"/>
          <w:sz w:val="36"/>
          <w:szCs w:val="36"/>
        </w:rPr>
        <w:t>une relation biunivoque entre la charge et la vitesse de chargement. Si cette relation est linéaire, le modèle correspond</w:t>
      </w:r>
      <w:r w:rsidR="00C9053C">
        <w:rPr>
          <w:rFonts w:asciiTheme="majorBidi" w:hAnsiTheme="majorBidi" w:cstheme="majorBidi"/>
          <w:sz w:val="36"/>
          <w:szCs w:val="36"/>
        </w:rPr>
        <w:t xml:space="preserve"> </w:t>
      </w:r>
      <w:r w:rsidRPr="00C9053C">
        <w:rPr>
          <w:rFonts w:asciiTheme="majorBidi" w:hAnsiTheme="majorBidi" w:cstheme="majorBidi"/>
          <w:sz w:val="36"/>
          <w:szCs w:val="36"/>
        </w:rPr>
        <w:t>à la loi de Newton.</w:t>
      </w:r>
    </w:p>
    <w:p w:rsidR="00C9053C" w:rsidRDefault="001F40DB" w:rsidP="00C9053C">
      <w:pPr>
        <w:autoSpaceDE w:val="0"/>
        <w:autoSpaceDN w:val="0"/>
        <w:adjustRightInd w:val="0"/>
        <w:spacing w:after="0"/>
        <w:rPr>
          <w:rFonts w:asciiTheme="majorBidi" w:hAnsiTheme="majorBidi" w:cstheme="majorBidi"/>
          <w:sz w:val="36"/>
          <w:szCs w:val="36"/>
        </w:rPr>
      </w:pPr>
      <w:r w:rsidRPr="00C9053C">
        <w:rPr>
          <w:rFonts w:asciiTheme="majorBidi" w:hAnsiTheme="majorBidi" w:cstheme="majorBidi"/>
          <w:b/>
          <w:bCs/>
          <w:sz w:val="36"/>
          <w:szCs w:val="36"/>
          <w:u w:val="single"/>
        </w:rPr>
        <w:t>3. Le patin</w:t>
      </w:r>
      <w:r w:rsidR="00C9053C">
        <w:rPr>
          <w:rFonts w:asciiTheme="majorBidi" w:hAnsiTheme="majorBidi" w:cstheme="majorBidi"/>
          <w:b/>
          <w:bCs/>
          <w:sz w:val="36"/>
          <w:szCs w:val="36"/>
          <w:u w:val="single"/>
        </w:rPr>
        <w:t> </w:t>
      </w:r>
      <w:r w:rsidR="00C9053C" w:rsidRPr="00C9053C">
        <w:rPr>
          <w:rFonts w:asciiTheme="majorBidi" w:hAnsiTheme="majorBidi" w:cstheme="majorBidi"/>
          <w:sz w:val="36"/>
          <w:szCs w:val="36"/>
        </w:rPr>
        <w:t>:</w:t>
      </w:r>
      <w:r w:rsidRPr="00C9053C">
        <w:rPr>
          <w:rFonts w:asciiTheme="majorBidi" w:hAnsiTheme="majorBidi" w:cstheme="majorBidi"/>
          <w:sz w:val="36"/>
          <w:szCs w:val="36"/>
        </w:rPr>
        <w:t>qui modélise l'apparition de déformations permanentes lorsque la charge est suffisante (fig.1.4d).</w:t>
      </w:r>
    </w:p>
    <w:p w:rsidR="001F40DB" w:rsidRPr="00C9053C" w:rsidRDefault="001F40DB" w:rsidP="00C9053C">
      <w:pPr>
        <w:autoSpaceDE w:val="0"/>
        <w:autoSpaceDN w:val="0"/>
        <w:adjustRightInd w:val="0"/>
        <w:spacing w:after="0"/>
        <w:rPr>
          <w:rFonts w:asciiTheme="majorBidi" w:hAnsiTheme="majorBidi" w:cstheme="majorBidi"/>
          <w:sz w:val="36"/>
          <w:szCs w:val="36"/>
        </w:rPr>
      </w:pPr>
      <w:r w:rsidRPr="00C9053C">
        <w:rPr>
          <w:rFonts w:asciiTheme="majorBidi" w:hAnsiTheme="majorBidi" w:cstheme="majorBidi"/>
          <w:sz w:val="36"/>
          <w:szCs w:val="36"/>
        </w:rPr>
        <w:t xml:space="preserve"> Si le seuil</w:t>
      </w:r>
      <w:r w:rsidR="00C9053C">
        <w:rPr>
          <w:rFonts w:asciiTheme="majorBidi" w:hAnsiTheme="majorBidi" w:cstheme="majorBidi"/>
          <w:sz w:val="36"/>
          <w:szCs w:val="36"/>
        </w:rPr>
        <w:t xml:space="preserve"> </w:t>
      </w:r>
      <w:r w:rsidRPr="00C9053C">
        <w:rPr>
          <w:rFonts w:asciiTheme="majorBidi" w:hAnsiTheme="majorBidi" w:cstheme="majorBidi"/>
          <w:sz w:val="36"/>
          <w:szCs w:val="36"/>
        </w:rPr>
        <w:t>d'apparition de la déformation permanente n'évolue pas avec le chargement, le comportement est dit plastique parfait.</w:t>
      </w:r>
    </w:p>
    <w:p w:rsidR="001F40DB" w:rsidRPr="00C9053C" w:rsidRDefault="001F40DB" w:rsidP="00C9053C">
      <w:pPr>
        <w:autoSpaceDE w:val="0"/>
        <w:autoSpaceDN w:val="0"/>
        <w:adjustRightInd w:val="0"/>
        <w:spacing w:after="0"/>
        <w:rPr>
          <w:rFonts w:asciiTheme="majorBidi" w:hAnsiTheme="majorBidi" w:cstheme="majorBidi"/>
          <w:sz w:val="36"/>
          <w:szCs w:val="36"/>
        </w:rPr>
      </w:pPr>
      <w:r w:rsidRPr="00C9053C">
        <w:rPr>
          <w:rFonts w:asciiTheme="majorBidi" w:hAnsiTheme="majorBidi" w:cstheme="majorBidi"/>
          <w:sz w:val="36"/>
          <w:szCs w:val="36"/>
        </w:rPr>
        <w:t>Si, de plus, la déformation avant écoulement est négligée, le modèle est rigide-parfaitement plastique.</w:t>
      </w:r>
    </w:p>
    <w:p w:rsidR="001F40DB" w:rsidRPr="00C9053C" w:rsidRDefault="001F40DB" w:rsidP="00C9053C">
      <w:pPr>
        <w:autoSpaceDE w:val="0"/>
        <w:autoSpaceDN w:val="0"/>
        <w:adjustRightInd w:val="0"/>
        <w:spacing w:after="0"/>
        <w:rPr>
          <w:rFonts w:asciiTheme="majorBidi" w:hAnsiTheme="majorBidi" w:cstheme="majorBidi"/>
          <w:sz w:val="36"/>
          <w:szCs w:val="36"/>
        </w:rPr>
      </w:pPr>
      <w:r w:rsidRPr="00C9053C">
        <w:rPr>
          <w:rFonts w:asciiTheme="majorBidi" w:hAnsiTheme="majorBidi" w:cstheme="majorBidi"/>
          <w:sz w:val="36"/>
          <w:szCs w:val="36"/>
        </w:rPr>
        <w:t xml:space="preserve">Ces éléments peuvent être combinés entre eux pour former des </w:t>
      </w:r>
      <w:r w:rsidRPr="00C9053C">
        <w:rPr>
          <w:rFonts w:asciiTheme="majorBidi" w:hAnsiTheme="majorBidi" w:cstheme="majorBidi"/>
          <w:b/>
          <w:bCs/>
          <w:sz w:val="36"/>
          <w:szCs w:val="36"/>
        </w:rPr>
        <w:t>modèles rhéologiques</w:t>
      </w:r>
      <w:r w:rsidRPr="00C9053C">
        <w:rPr>
          <w:rFonts w:asciiTheme="majorBidi" w:hAnsiTheme="majorBidi" w:cstheme="majorBidi"/>
          <w:sz w:val="36"/>
          <w:szCs w:val="36"/>
        </w:rPr>
        <w:t>. Ceux-ci représentent des systèmes</w:t>
      </w:r>
    </w:p>
    <w:p w:rsidR="00C9053C" w:rsidRDefault="001F40DB" w:rsidP="00C9053C">
      <w:pPr>
        <w:autoSpaceDE w:val="0"/>
        <w:autoSpaceDN w:val="0"/>
        <w:adjustRightInd w:val="0"/>
        <w:spacing w:after="0"/>
        <w:rPr>
          <w:rFonts w:asciiTheme="majorBidi" w:hAnsiTheme="majorBidi" w:cstheme="majorBidi"/>
          <w:sz w:val="36"/>
          <w:szCs w:val="36"/>
        </w:rPr>
      </w:pPr>
      <w:r w:rsidRPr="00C9053C">
        <w:rPr>
          <w:rFonts w:asciiTheme="majorBidi" w:hAnsiTheme="majorBidi" w:cstheme="majorBidi"/>
          <w:sz w:val="36"/>
          <w:szCs w:val="36"/>
        </w:rPr>
        <w:t>mécaniques qui servent de support dans la définition des modèles. Il ne faut en aucun cas leur accorder un trop grand crédit</w:t>
      </w:r>
      <w:r w:rsidR="00C9053C">
        <w:rPr>
          <w:rFonts w:asciiTheme="majorBidi" w:hAnsiTheme="majorBidi" w:cstheme="majorBidi"/>
          <w:sz w:val="36"/>
          <w:szCs w:val="36"/>
        </w:rPr>
        <w:t xml:space="preserve"> </w:t>
      </w:r>
      <w:r w:rsidRPr="00C9053C">
        <w:rPr>
          <w:rFonts w:asciiTheme="majorBidi" w:hAnsiTheme="majorBidi" w:cstheme="majorBidi"/>
          <w:sz w:val="36"/>
          <w:szCs w:val="36"/>
        </w:rPr>
        <w:t xml:space="preserve">pour ce qui concerne la représentation des phénomènes physiques qui sont à la base des déformations. </w:t>
      </w:r>
    </w:p>
    <w:p w:rsidR="001F40DB" w:rsidRPr="00C9053C" w:rsidRDefault="001F40DB" w:rsidP="00C9053C">
      <w:pPr>
        <w:autoSpaceDE w:val="0"/>
        <w:autoSpaceDN w:val="0"/>
        <w:adjustRightInd w:val="0"/>
        <w:spacing w:after="0"/>
        <w:rPr>
          <w:rFonts w:asciiTheme="majorBidi" w:hAnsiTheme="majorBidi" w:cstheme="majorBidi"/>
          <w:sz w:val="36"/>
          <w:szCs w:val="36"/>
        </w:rPr>
      </w:pPr>
      <w:r w:rsidRPr="00C9053C">
        <w:rPr>
          <w:rFonts w:asciiTheme="majorBidi" w:hAnsiTheme="majorBidi" w:cstheme="majorBidi"/>
          <w:sz w:val="36"/>
          <w:szCs w:val="36"/>
        </w:rPr>
        <w:t>La réponse de ces</w:t>
      </w:r>
      <w:r w:rsidR="00C9053C">
        <w:rPr>
          <w:rFonts w:asciiTheme="majorBidi" w:hAnsiTheme="majorBidi" w:cstheme="majorBidi"/>
          <w:sz w:val="36"/>
          <w:szCs w:val="36"/>
        </w:rPr>
        <w:t xml:space="preserve"> </w:t>
      </w:r>
      <w:r w:rsidRPr="00C9053C">
        <w:rPr>
          <w:rFonts w:asciiTheme="majorBidi" w:hAnsiTheme="majorBidi" w:cstheme="majorBidi"/>
          <w:sz w:val="36"/>
          <w:szCs w:val="36"/>
        </w:rPr>
        <w:t>systèmes peut être jugée dans 3 plans différents, qui permettent d'illustrer le comportement lors d'essais de type:</w:t>
      </w:r>
    </w:p>
    <w:p w:rsidR="001F40DB" w:rsidRPr="00C9053C" w:rsidRDefault="001F40DB" w:rsidP="00C9053C">
      <w:pPr>
        <w:autoSpaceDE w:val="0"/>
        <w:autoSpaceDN w:val="0"/>
        <w:adjustRightInd w:val="0"/>
        <w:spacing w:after="0"/>
        <w:rPr>
          <w:rFonts w:asciiTheme="majorBidi" w:hAnsiTheme="majorBidi" w:cstheme="majorBidi"/>
          <w:sz w:val="36"/>
          <w:szCs w:val="36"/>
        </w:rPr>
      </w:pPr>
      <w:r w:rsidRPr="00C9053C">
        <w:rPr>
          <w:rFonts w:asciiTheme="majorBidi" w:hAnsiTheme="majorBidi" w:cstheme="majorBidi"/>
          <w:sz w:val="36"/>
          <w:szCs w:val="36"/>
        </w:rPr>
        <w:t xml:space="preserve">- </w:t>
      </w:r>
      <w:r w:rsidRPr="00C9053C">
        <w:rPr>
          <w:rFonts w:asciiTheme="majorBidi" w:hAnsiTheme="majorBidi" w:cstheme="majorBidi"/>
          <w:b/>
          <w:bCs/>
          <w:sz w:val="36"/>
          <w:szCs w:val="36"/>
        </w:rPr>
        <w:t>écrouissage</w:t>
      </w:r>
      <w:r w:rsidRPr="00C9053C">
        <w:rPr>
          <w:rFonts w:asciiTheme="majorBidi" w:hAnsiTheme="majorBidi" w:cstheme="majorBidi"/>
          <w:sz w:val="36"/>
          <w:szCs w:val="36"/>
        </w:rPr>
        <w:t xml:space="preserve">, ou augmentation monotone de la charge ou de la déformation, (plan </w:t>
      </w:r>
      <w:r w:rsidRPr="00C9053C">
        <w:rPr>
          <w:rFonts w:asciiTheme="majorBidi" w:hAnsiTheme="majorBidi" w:cstheme="majorBidi" w:hint="eastAsia"/>
          <w:sz w:val="36"/>
          <w:szCs w:val="36"/>
        </w:rPr>
        <w:t>ε−σ</w:t>
      </w:r>
      <w:r w:rsidRPr="00C9053C">
        <w:rPr>
          <w:rFonts w:asciiTheme="majorBidi" w:hAnsiTheme="majorBidi" w:cstheme="majorBidi"/>
          <w:sz w:val="36"/>
          <w:szCs w:val="36"/>
        </w:rPr>
        <w:t>);</w:t>
      </w:r>
    </w:p>
    <w:p w:rsidR="001F40DB" w:rsidRPr="00C9053C" w:rsidRDefault="001F40DB" w:rsidP="00C9053C">
      <w:pPr>
        <w:autoSpaceDE w:val="0"/>
        <w:autoSpaceDN w:val="0"/>
        <w:adjustRightInd w:val="0"/>
        <w:spacing w:after="0"/>
        <w:rPr>
          <w:rFonts w:asciiTheme="majorBidi" w:hAnsiTheme="majorBidi" w:cstheme="majorBidi"/>
          <w:sz w:val="36"/>
          <w:szCs w:val="36"/>
        </w:rPr>
      </w:pPr>
      <w:r w:rsidRPr="00C9053C">
        <w:rPr>
          <w:rFonts w:asciiTheme="majorBidi" w:hAnsiTheme="majorBidi" w:cstheme="majorBidi"/>
          <w:sz w:val="36"/>
          <w:szCs w:val="36"/>
        </w:rPr>
        <w:t xml:space="preserve">- </w:t>
      </w:r>
      <w:r w:rsidRPr="00C9053C">
        <w:rPr>
          <w:rFonts w:asciiTheme="majorBidi" w:hAnsiTheme="majorBidi" w:cstheme="majorBidi"/>
          <w:b/>
          <w:bCs/>
          <w:sz w:val="36"/>
          <w:szCs w:val="36"/>
        </w:rPr>
        <w:t>fluage</w:t>
      </w:r>
      <w:r w:rsidRPr="00C9053C">
        <w:rPr>
          <w:rFonts w:asciiTheme="majorBidi" w:hAnsiTheme="majorBidi" w:cstheme="majorBidi"/>
          <w:sz w:val="36"/>
          <w:szCs w:val="36"/>
        </w:rPr>
        <w:t>, ou maintien de la charge (plan t-</w:t>
      </w:r>
      <w:r w:rsidRPr="00C9053C">
        <w:rPr>
          <w:rFonts w:asciiTheme="majorBidi" w:hAnsiTheme="majorBidi" w:cstheme="majorBidi" w:hint="eastAsia"/>
          <w:sz w:val="36"/>
          <w:szCs w:val="36"/>
        </w:rPr>
        <w:t>ε</w:t>
      </w:r>
      <w:r w:rsidRPr="00C9053C">
        <w:rPr>
          <w:rFonts w:asciiTheme="majorBidi" w:hAnsiTheme="majorBidi" w:cstheme="majorBidi"/>
          <w:sz w:val="36"/>
          <w:szCs w:val="36"/>
        </w:rPr>
        <w:t>) ;</w:t>
      </w:r>
    </w:p>
    <w:p w:rsidR="001F40DB" w:rsidRDefault="001F40DB" w:rsidP="00C9053C">
      <w:pPr>
        <w:autoSpaceDE w:val="0"/>
        <w:autoSpaceDN w:val="0"/>
        <w:adjustRightInd w:val="0"/>
        <w:spacing w:after="0"/>
        <w:rPr>
          <w:rFonts w:ascii="TimesNewRomanPSMT" w:hAnsi="TimesNewRomanPSMT" w:cs="TimesNewRomanPSMT"/>
          <w:sz w:val="20"/>
          <w:szCs w:val="20"/>
        </w:rPr>
      </w:pPr>
      <w:r w:rsidRPr="00C9053C">
        <w:rPr>
          <w:rFonts w:asciiTheme="majorBidi" w:hAnsiTheme="majorBidi" w:cstheme="majorBidi"/>
          <w:sz w:val="36"/>
          <w:szCs w:val="36"/>
        </w:rPr>
        <w:t xml:space="preserve">- </w:t>
      </w:r>
      <w:r w:rsidRPr="00C9053C">
        <w:rPr>
          <w:rFonts w:asciiTheme="majorBidi" w:hAnsiTheme="majorBidi" w:cstheme="majorBidi"/>
          <w:b/>
          <w:bCs/>
          <w:sz w:val="36"/>
          <w:szCs w:val="36"/>
        </w:rPr>
        <w:t>relaxation</w:t>
      </w:r>
      <w:r w:rsidRPr="00C9053C">
        <w:rPr>
          <w:rFonts w:asciiTheme="majorBidi" w:hAnsiTheme="majorBidi" w:cstheme="majorBidi"/>
          <w:sz w:val="36"/>
          <w:szCs w:val="36"/>
        </w:rPr>
        <w:t>, ou maintien de la déformation (plan t-</w:t>
      </w:r>
      <w:r w:rsidRPr="00C9053C">
        <w:rPr>
          <w:rFonts w:asciiTheme="majorBidi" w:hAnsiTheme="majorBidi" w:cstheme="majorBidi" w:hint="eastAsia"/>
          <w:sz w:val="36"/>
          <w:szCs w:val="36"/>
        </w:rPr>
        <w:t>σ</w:t>
      </w:r>
      <w:r w:rsidRPr="00C9053C">
        <w:rPr>
          <w:rFonts w:asciiTheme="majorBidi" w:hAnsiTheme="majorBidi" w:cstheme="majorBidi"/>
          <w:sz w:val="36"/>
          <w:szCs w:val="36"/>
        </w:rPr>
        <w:t>).</w:t>
      </w:r>
    </w:p>
    <w:p w:rsidR="00446116" w:rsidRDefault="001F40DB" w:rsidP="00446116">
      <w:pPr>
        <w:autoSpaceDE w:val="0"/>
        <w:autoSpaceDN w:val="0"/>
        <w:adjustRightInd w:val="0"/>
        <w:spacing w:after="0"/>
        <w:rPr>
          <w:rFonts w:asciiTheme="majorBidi" w:hAnsiTheme="majorBidi" w:cstheme="majorBidi"/>
          <w:sz w:val="36"/>
          <w:szCs w:val="36"/>
        </w:rPr>
      </w:pPr>
      <w:r w:rsidRPr="00C9053C">
        <w:rPr>
          <w:rFonts w:asciiTheme="majorBidi" w:hAnsiTheme="majorBidi" w:cstheme="majorBidi"/>
          <w:sz w:val="36"/>
          <w:szCs w:val="36"/>
        </w:rPr>
        <w:t xml:space="preserve">Les réponses de modèles classiques sont reportées dans ces 3 plans </w:t>
      </w:r>
    </w:p>
    <w:p w:rsidR="00446116" w:rsidRDefault="001F40DB" w:rsidP="00446116">
      <w:pPr>
        <w:autoSpaceDE w:val="0"/>
        <w:autoSpaceDN w:val="0"/>
        <w:adjustRightInd w:val="0"/>
        <w:spacing w:after="0"/>
        <w:rPr>
          <w:rFonts w:asciiTheme="majorBidi" w:hAnsiTheme="majorBidi" w:cstheme="majorBidi"/>
          <w:sz w:val="36"/>
          <w:szCs w:val="36"/>
        </w:rPr>
      </w:pPr>
      <w:r w:rsidRPr="00C9053C">
        <w:rPr>
          <w:rFonts w:asciiTheme="majorBidi" w:hAnsiTheme="majorBidi" w:cstheme="majorBidi"/>
          <w:sz w:val="36"/>
          <w:szCs w:val="36"/>
        </w:rPr>
        <w:t>pour les cas :</w:t>
      </w:r>
      <w:r w:rsidR="00446116">
        <w:rPr>
          <w:rFonts w:asciiTheme="majorBidi" w:hAnsiTheme="majorBidi" w:cstheme="majorBidi"/>
          <w:sz w:val="36"/>
          <w:szCs w:val="36"/>
        </w:rPr>
        <w:t xml:space="preserve">  </w:t>
      </w:r>
      <w:r w:rsidRPr="00C9053C">
        <w:rPr>
          <w:rFonts w:asciiTheme="majorBidi" w:hAnsiTheme="majorBidi" w:cstheme="majorBidi"/>
          <w:sz w:val="36"/>
          <w:szCs w:val="36"/>
        </w:rPr>
        <w:t xml:space="preserve">(a) du solide élastique, </w:t>
      </w:r>
      <w:r w:rsidRPr="00C9053C">
        <w:rPr>
          <w:rFonts w:asciiTheme="majorBidi" w:hAnsiTheme="majorBidi" w:cstheme="majorBidi" w:hint="eastAsia"/>
          <w:sz w:val="36"/>
          <w:szCs w:val="36"/>
        </w:rPr>
        <w:t>σ</w:t>
      </w:r>
      <w:r w:rsidRPr="00C9053C">
        <w:rPr>
          <w:rFonts w:asciiTheme="majorBidi" w:hAnsiTheme="majorBidi" w:cstheme="majorBidi"/>
          <w:sz w:val="36"/>
          <w:szCs w:val="36"/>
        </w:rPr>
        <w:t xml:space="preserve"> = E </w:t>
      </w:r>
      <w:r w:rsidRPr="00C9053C">
        <w:rPr>
          <w:rFonts w:asciiTheme="majorBidi" w:hAnsiTheme="majorBidi" w:cstheme="majorBidi" w:hint="eastAsia"/>
          <w:sz w:val="36"/>
          <w:szCs w:val="36"/>
        </w:rPr>
        <w:t>ε</w:t>
      </w:r>
      <w:r w:rsidRPr="00C9053C">
        <w:rPr>
          <w:rFonts w:asciiTheme="majorBidi" w:hAnsiTheme="majorBidi" w:cstheme="majorBidi"/>
          <w:sz w:val="36"/>
          <w:szCs w:val="36"/>
        </w:rPr>
        <w:t>,</w:t>
      </w:r>
    </w:p>
    <w:p w:rsidR="001F40DB" w:rsidRPr="00C9053C" w:rsidRDefault="00446116" w:rsidP="00DE4382">
      <w:pPr>
        <w:autoSpaceDE w:val="0"/>
        <w:autoSpaceDN w:val="0"/>
        <w:adjustRightInd w:val="0"/>
        <w:spacing w:after="0"/>
        <w:rPr>
          <w:rFonts w:asciiTheme="majorBidi" w:hAnsiTheme="majorBidi" w:cstheme="majorBidi"/>
          <w:sz w:val="36"/>
          <w:szCs w:val="36"/>
        </w:rPr>
      </w:pPr>
      <w:r>
        <w:rPr>
          <w:rFonts w:asciiTheme="majorBidi" w:hAnsiTheme="majorBidi" w:cstheme="majorBidi"/>
          <w:sz w:val="36"/>
          <w:szCs w:val="36"/>
        </w:rPr>
        <w:lastRenderedPageBreak/>
        <w:t xml:space="preserve"> </w:t>
      </w:r>
      <w:r w:rsidR="001F40DB" w:rsidRPr="00C9053C">
        <w:rPr>
          <w:rFonts w:asciiTheme="majorBidi" w:hAnsiTheme="majorBidi" w:cstheme="majorBidi"/>
          <w:sz w:val="36"/>
          <w:szCs w:val="36"/>
        </w:rPr>
        <w:t xml:space="preserve">(b) du solide viscoélastique (modèle de Voigt), qui comporte un ressort et un amortisseur en parallèle, </w:t>
      </w:r>
      <w:r w:rsidR="001F40DB" w:rsidRPr="00C9053C">
        <w:rPr>
          <w:rFonts w:asciiTheme="majorBidi" w:hAnsiTheme="majorBidi" w:cstheme="majorBidi" w:hint="eastAsia"/>
          <w:sz w:val="36"/>
          <w:szCs w:val="36"/>
        </w:rPr>
        <w:t>σ</w:t>
      </w:r>
      <w:r w:rsidR="001F40DB" w:rsidRPr="00C9053C">
        <w:rPr>
          <w:rFonts w:asciiTheme="majorBidi" w:hAnsiTheme="majorBidi" w:cstheme="majorBidi"/>
          <w:sz w:val="36"/>
          <w:szCs w:val="36"/>
        </w:rPr>
        <w:t xml:space="preserve"> = </w:t>
      </w:r>
      <w:r w:rsidR="001F40DB" w:rsidRPr="00C9053C">
        <w:rPr>
          <w:rFonts w:asciiTheme="majorBidi" w:hAnsiTheme="majorBidi" w:cstheme="majorBidi" w:hint="eastAsia"/>
          <w:sz w:val="36"/>
          <w:szCs w:val="36"/>
        </w:rPr>
        <w:t>η</w:t>
      </w:r>
      <w:r w:rsidR="001F40DB" w:rsidRPr="00C9053C">
        <w:rPr>
          <w:rFonts w:asciiTheme="majorBidi" w:hAnsiTheme="majorBidi" w:cstheme="majorBidi"/>
          <w:sz w:val="36"/>
          <w:szCs w:val="36"/>
        </w:rPr>
        <w:t xml:space="preserve"> </w:t>
      </w:r>
      <w:r w:rsidR="001F40DB" w:rsidRPr="00C9053C">
        <w:rPr>
          <w:rFonts w:asciiTheme="majorBidi" w:hAnsiTheme="majorBidi" w:cstheme="majorBidi" w:hint="eastAsia"/>
          <w:sz w:val="36"/>
          <w:szCs w:val="36"/>
        </w:rPr>
        <w:t>ε</w:t>
      </w:r>
      <w:r w:rsidR="001F40DB" w:rsidRPr="00C9053C">
        <w:rPr>
          <w:rFonts w:asciiTheme="majorBidi" w:hAnsiTheme="majorBidi" w:cstheme="majorBidi"/>
          <w:sz w:val="36"/>
          <w:szCs w:val="36"/>
        </w:rPr>
        <w:t xml:space="preserve">+ H </w:t>
      </w:r>
      <w:r w:rsidR="001F40DB" w:rsidRPr="00C9053C">
        <w:rPr>
          <w:rFonts w:asciiTheme="majorBidi" w:hAnsiTheme="majorBidi" w:cstheme="majorBidi" w:hint="eastAsia"/>
          <w:sz w:val="36"/>
          <w:szCs w:val="36"/>
        </w:rPr>
        <w:t>ε</w:t>
      </w:r>
      <w:r w:rsidR="001F40DB" w:rsidRPr="00C9053C">
        <w:rPr>
          <w:rFonts w:asciiTheme="majorBidi" w:hAnsiTheme="majorBidi" w:cstheme="majorBidi"/>
          <w:sz w:val="36"/>
          <w:szCs w:val="36"/>
        </w:rPr>
        <w:t>,</w:t>
      </w:r>
    </w:p>
    <w:p w:rsidR="00446116" w:rsidRDefault="001F40DB" w:rsidP="00446116">
      <w:pPr>
        <w:autoSpaceDE w:val="0"/>
        <w:autoSpaceDN w:val="0"/>
        <w:adjustRightInd w:val="0"/>
        <w:spacing w:after="0"/>
        <w:rPr>
          <w:rFonts w:asciiTheme="majorBidi" w:hAnsiTheme="majorBidi" w:cstheme="majorBidi"/>
          <w:sz w:val="36"/>
          <w:szCs w:val="36"/>
        </w:rPr>
      </w:pPr>
      <w:r w:rsidRPr="00C9053C">
        <w:rPr>
          <w:rFonts w:asciiTheme="majorBidi" w:hAnsiTheme="majorBidi" w:cstheme="majorBidi"/>
          <w:sz w:val="36"/>
          <w:szCs w:val="36"/>
        </w:rPr>
        <w:t>(c) du solide élastique-parfaitement plastique, (modèle de Saint-Venant), constitué par un ressort linéaire et un patin en</w:t>
      </w:r>
      <w:r w:rsidR="00446116">
        <w:rPr>
          <w:rFonts w:asciiTheme="majorBidi" w:hAnsiTheme="majorBidi" w:cstheme="majorBidi"/>
          <w:sz w:val="36"/>
          <w:szCs w:val="36"/>
        </w:rPr>
        <w:t xml:space="preserve"> </w:t>
      </w:r>
      <w:r w:rsidRPr="00C9053C">
        <w:rPr>
          <w:rFonts w:asciiTheme="majorBidi" w:hAnsiTheme="majorBidi" w:cstheme="majorBidi"/>
          <w:sz w:val="36"/>
          <w:szCs w:val="36"/>
        </w:rPr>
        <w:t>série; lorsque</w:t>
      </w:r>
    </w:p>
    <w:p w:rsidR="001F40DB" w:rsidRPr="00C9053C" w:rsidRDefault="001F40DB" w:rsidP="00446116">
      <w:pPr>
        <w:autoSpaceDE w:val="0"/>
        <w:autoSpaceDN w:val="0"/>
        <w:adjustRightInd w:val="0"/>
        <w:spacing w:after="0"/>
        <w:rPr>
          <w:rFonts w:asciiTheme="majorBidi" w:hAnsiTheme="majorBidi" w:cstheme="majorBidi"/>
          <w:sz w:val="36"/>
          <w:szCs w:val="36"/>
        </w:rPr>
      </w:pPr>
      <w:r w:rsidRPr="00C9053C">
        <w:rPr>
          <w:rFonts w:asciiTheme="majorBidi" w:hAnsiTheme="majorBidi" w:cstheme="majorBidi"/>
          <w:sz w:val="36"/>
          <w:szCs w:val="36"/>
        </w:rPr>
        <w:t xml:space="preserve"> le module </w:t>
      </w:r>
      <w:r w:rsidRPr="00C9053C">
        <w:rPr>
          <w:rFonts w:asciiTheme="majorBidi" w:hAnsiTheme="majorBidi" w:cstheme="majorBidi"/>
          <w:b/>
          <w:bCs/>
          <w:sz w:val="36"/>
          <w:szCs w:val="36"/>
        </w:rPr>
        <w:t>E</w:t>
      </w:r>
      <w:r w:rsidRPr="00C9053C">
        <w:rPr>
          <w:rFonts w:asciiTheme="majorBidi" w:hAnsiTheme="majorBidi" w:cstheme="majorBidi"/>
          <w:sz w:val="36"/>
          <w:szCs w:val="36"/>
        </w:rPr>
        <w:t xml:space="preserve"> tend vers l'infini, le modèle devient rigide-parfaitement plastique,</w:t>
      </w:r>
    </w:p>
    <w:p w:rsidR="001F40DB" w:rsidRPr="00C9053C" w:rsidRDefault="001F40DB" w:rsidP="00446116">
      <w:pPr>
        <w:autoSpaceDE w:val="0"/>
        <w:autoSpaceDN w:val="0"/>
        <w:adjustRightInd w:val="0"/>
        <w:spacing w:after="0"/>
        <w:rPr>
          <w:rFonts w:asciiTheme="majorBidi" w:hAnsiTheme="majorBidi" w:cstheme="majorBidi"/>
          <w:sz w:val="36"/>
          <w:szCs w:val="36"/>
        </w:rPr>
      </w:pPr>
      <w:r w:rsidRPr="00C9053C">
        <w:rPr>
          <w:rFonts w:asciiTheme="majorBidi" w:hAnsiTheme="majorBidi" w:cstheme="majorBidi"/>
          <w:sz w:val="36"/>
          <w:szCs w:val="36"/>
        </w:rPr>
        <w:t>(d) du solide élastique-plastique écrouissable, (modèle de Saint-Venant généralisé), qui donne une courbe de traction</w:t>
      </w:r>
      <w:r w:rsidR="00446116">
        <w:rPr>
          <w:rFonts w:asciiTheme="majorBidi" w:hAnsiTheme="majorBidi" w:cstheme="majorBidi"/>
          <w:sz w:val="36"/>
          <w:szCs w:val="36"/>
        </w:rPr>
        <w:t xml:space="preserve"> </w:t>
      </w:r>
      <w:r w:rsidRPr="00C9053C">
        <w:rPr>
          <w:rFonts w:asciiTheme="majorBidi" w:hAnsiTheme="majorBidi" w:cstheme="majorBidi"/>
          <w:sz w:val="36"/>
          <w:szCs w:val="36"/>
        </w:rPr>
        <w:t>linéaire par morceaux,</w:t>
      </w:r>
    </w:p>
    <w:p w:rsidR="00446116" w:rsidRDefault="001F40DB" w:rsidP="00446116">
      <w:pPr>
        <w:autoSpaceDE w:val="0"/>
        <w:autoSpaceDN w:val="0"/>
        <w:adjustRightInd w:val="0"/>
        <w:spacing w:after="0"/>
        <w:rPr>
          <w:rFonts w:asciiTheme="majorBidi" w:hAnsiTheme="majorBidi" w:cstheme="majorBidi"/>
          <w:sz w:val="36"/>
          <w:szCs w:val="36"/>
        </w:rPr>
      </w:pPr>
      <w:r w:rsidRPr="00C9053C">
        <w:rPr>
          <w:rFonts w:asciiTheme="majorBidi" w:hAnsiTheme="majorBidi" w:cstheme="majorBidi"/>
          <w:sz w:val="36"/>
          <w:szCs w:val="36"/>
        </w:rPr>
        <w:t>(e) du solide élastique-parfaite</w:t>
      </w:r>
      <w:r w:rsidR="00446116">
        <w:rPr>
          <w:rFonts w:asciiTheme="majorBidi" w:hAnsiTheme="majorBidi" w:cstheme="majorBidi"/>
          <w:sz w:val="36"/>
          <w:szCs w:val="36"/>
        </w:rPr>
        <w:t xml:space="preserve">ment viscoplastique, (modèle de </w:t>
      </w:r>
      <w:r w:rsidRPr="00C9053C">
        <w:rPr>
          <w:rFonts w:asciiTheme="majorBidi" w:hAnsiTheme="majorBidi" w:cstheme="majorBidi"/>
          <w:sz w:val="36"/>
          <w:szCs w:val="36"/>
        </w:rPr>
        <w:t>Norton), formé par un amortisseur non linéaire, ou modèle</w:t>
      </w:r>
      <w:r w:rsidR="00446116">
        <w:rPr>
          <w:rFonts w:asciiTheme="majorBidi" w:hAnsiTheme="majorBidi" w:cstheme="majorBidi"/>
          <w:sz w:val="36"/>
          <w:szCs w:val="36"/>
        </w:rPr>
        <w:t xml:space="preserve"> </w:t>
      </w:r>
      <w:r w:rsidRPr="00C9053C">
        <w:rPr>
          <w:rFonts w:asciiTheme="majorBidi" w:hAnsiTheme="majorBidi" w:cstheme="majorBidi"/>
          <w:sz w:val="36"/>
          <w:szCs w:val="36"/>
        </w:rPr>
        <w:t>de Bingham-Norton, qui comporte un ressort linéaire en série avec</w:t>
      </w:r>
    </w:p>
    <w:p w:rsidR="001F40DB" w:rsidRPr="00C9053C" w:rsidRDefault="001F40DB" w:rsidP="00446116">
      <w:pPr>
        <w:autoSpaceDE w:val="0"/>
        <w:autoSpaceDN w:val="0"/>
        <w:adjustRightInd w:val="0"/>
        <w:spacing w:after="0"/>
        <w:rPr>
          <w:rFonts w:asciiTheme="majorBidi" w:hAnsiTheme="majorBidi" w:cstheme="majorBidi"/>
          <w:sz w:val="36"/>
          <w:szCs w:val="36"/>
        </w:rPr>
      </w:pPr>
      <w:r w:rsidRPr="00C9053C">
        <w:rPr>
          <w:rFonts w:asciiTheme="majorBidi" w:hAnsiTheme="majorBidi" w:cstheme="majorBidi"/>
          <w:sz w:val="36"/>
          <w:szCs w:val="36"/>
        </w:rPr>
        <w:t xml:space="preserve"> un amortisseur et un patin situés en parallèle;</w:t>
      </w:r>
    </w:p>
    <w:p w:rsidR="00DE4382" w:rsidRDefault="001F40DB" w:rsidP="00DE4382">
      <w:pPr>
        <w:autoSpaceDE w:val="0"/>
        <w:autoSpaceDN w:val="0"/>
        <w:adjustRightInd w:val="0"/>
        <w:spacing w:after="0"/>
        <w:rPr>
          <w:rFonts w:asciiTheme="majorBidi" w:hAnsiTheme="majorBidi" w:cstheme="majorBidi"/>
          <w:sz w:val="36"/>
          <w:szCs w:val="36"/>
        </w:rPr>
      </w:pPr>
      <w:r w:rsidRPr="00C9053C">
        <w:rPr>
          <w:rFonts w:asciiTheme="majorBidi" w:hAnsiTheme="majorBidi" w:cstheme="majorBidi"/>
          <w:sz w:val="36"/>
          <w:szCs w:val="36"/>
        </w:rPr>
        <w:t>lorsque le seuil du patin tend vers zéro, et que l'amortisseur est choisi linéaire, ce dernier modèle dégénère en un</w:t>
      </w:r>
      <w:r w:rsidR="00446116">
        <w:rPr>
          <w:rFonts w:asciiTheme="majorBidi" w:hAnsiTheme="majorBidi" w:cstheme="majorBidi"/>
          <w:sz w:val="36"/>
          <w:szCs w:val="36"/>
        </w:rPr>
        <w:t xml:space="preserve"> </w:t>
      </w:r>
      <w:r w:rsidRPr="00C9053C">
        <w:rPr>
          <w:rFonts w:asciiTheme="majorBidi" w:hAnsiTheme="majorBidi" w:cstheme="majorBidi"/>
          <w:sz w:val="36"/>
          <w:szCs w:val="36"/>
        </w:rPr>
        <w:t xml:space="preserve">modèle de fluide visqueux, modèle de Maxwell, comportant un ressort et un amortisseur en série, </w:t>
      </w:r>
      <w:r w:rsidRPr="00C9053C">
        <w:rPr>
          <w:rFonts w:asciiTheme="majorBidi" w:hAnsiTheme="majorBidi" w:cstheme="majorBidi" w:hint="eastAsia"/>
          <w:sz w:val="36"/>
          <w:szCs w:val="36"/>
        </w:rPr>
        <w:t>ε</w:t>
      </w:r>
      <w:r w:rsidRPr="00C9053C">
        <w:rPr>
          <w:rFonts w:asciiTheme="majorBidi" w:hAnsiTheme="majorBidi" w:cstheme="majorBidi"/>
          <w:sz w:val="36"/>
          <w:szCs w:val="36"/>
        </w:rPr>
        <w:t xml:space="preserve"> = </w:t>
      </w:r>
      <w:r w:rsidRPr="00C9053C">
        <w:rPr>
          <w:rFonts w:asciiTheme="majorBidi" w:hAnsiTheme="majorBidi" w:cstheme="majorBidi" w:hint="eastAsia"/>
          <w:sz w:val="36"/>
          <w:szCs w:val="36"/>
        </w:rPr>
        <w:t>σ</w:t>
      </w:r>
      <w:r w:rsidRPr="00C9053C">
        <w:rPr>
          <w:rFonts w:asciiTheme="majorBidi" w:hAnsiTheme="majorBidi" w:cstheme="majorBidi"/>
          <w:sz w:val="36"/>
          <w:szCs w:val="36"/>
        </w:rPr>
        <w:t xml:space="preserve"> /E + </w:t>
      </w:r>
      <w:r w:rsidRPr="00C9053C">
        <w:rPr>
          <w:rFonts w:asciiTheme="majorBidi" w:hAnsiTheme="majorBidi" w:cstheme="majorBidi" w:hint="eastAsia"/>
          <w:sz w:val="36"/>
          <w:szCs w:val="36"/>
        </w:rPr>
        <w:t>σ</w:t>
      </w:r>
      <w:r w:rsidRPr="00C9053C">
        <w:rPr>
          <w:rFonts w:asciiTheme="majorBidi" w:hAnsiTheme="majorBidi" w:cstheme="majorBidi"/>
          <w:sz w:val="36"/>
          <w:szCs w:val="36"/>
        </w:rPr>
        <w:t>/</w:t>
      </w:r>
      <w:r w:rsidRPr="00C9053C">
        <w:rPr>
          <w:rFonts w:asciiTheme="majorBidi" w:hAnsiTheme="majorBidi" w:cstheme="majorBidi" w:hint="eastAsia"/>
          <w:sz w:val="36"/>
          <w:szCs w:val="36"/>
        </w:rPr>
        <w:t>η</w:t>
      </w:r>
      <w:r w:rsidR="00557A44">
        <w:rPr>
          <w:rFonts w:asciiTheme="majorBidi" w:hAnsiTheme="majorBidi" w:cstheme="majorBidi"/>
          <w:sz w:val="36"/>
          <w:szCs w:val="36"/>
        </w:rPr>
        <w:t>.</w:t>
      </w:r>
    </w:p>
    <w:p w:rsidR="001F40DB" w:rsidRPr="00446116" w:rsidRDefault="001F40DB" w:rsidP="00446116">
      <w:pPr>
        <w:autoSpaceDE w:val="0"/>
        <w:autoSpaceDN w:val="0"/>
        <w:adjustRightInd w:val="0"/>
        <w:spacing w:after="0"/>
        <w:rPr>
          <w:rFonts w:asciiTheme="majorBidi" w:hAnsiTheme="majorBidi" w:cstheme="majorBidi"/>
          <w:sz w:val="36"/>
          <w:szCs w:val="36"/>
        </w:rPr>
      </w:pPr>
      <w:r w:rsidRPr="00C9053C">
        <w:rPr>
          <w:rFonts w:asciiTheme="majorBidi" w:hAnsiTheme="majorBidi" w:cstheme="majorBidi"/>
          <w:sz w:val="36"/>
          <w:szCs w:val="36"/>
        </w:rPr>
        <w:t>(f) du solide élastique-viscoplastique écrouissable, qui représente le schéma le plus complexe</w:t>
      </w:r>
      <w:r>
        <w:rPr>
          <w:rFonts w:ascii="TimesNewRomanPSMT" w:hAnsi="TimesNewRomanPSMT" w:cs="TimesNewRomanPSMT"/>
          <w:sz w:val="20"/>
          <w:szCs w:val="20"/>
        </w:rPr>
        <w:t>.</w:t>
      </w:r>
    </w:p>
    <w:p w:rsidR="001F40DB" w:rsidRPr="00C9053C" w:rsidRDefault="001F40DB" w:rsidP="00C9053C">
      <w:pPr>
        <w:autoSpaceDE w:val="0"/>
        <w:autoSpaceDN w:val="0"/>
        <w:adjustRightInd w:val="0"/>
        <w:spacing w:after="0"/>
        <w:jc w:val="center"/>
        <w:rPr>
          <w:rFonts w:asciiTheme="majorBidi" w:hAnsiTheme="majorBidi" w:cstheme="majorBidi"/>
          <w:b/>
          <w:bCs/>
          <w:color w:val="4F81BD" w:themeColor="accent1"/>
          <w:sz w:val="36"/>
          <w:szCs w:val="36"/>
          <w:u w:val="single"/>
        </w:rPr>
      </w:pPr>
      <w:r w:rsidRPr="00C9053C">
        <w:rPr>
          <w:rFonts w:asciiTheme="majorBidi" w:hAnsiTheme="majorBidi" w:cstheme="majorBidi"/>
          <w:b/>
          <w:bCs/>
          <w:color w:val="4F81BD" w:themeColor="accent1"/>
          <w:sz w:val="36"/>
          <w:szCs w:val="36"/>
          <w:u w:val="single"/>
        </w:rPr>
        <w:t>Formulation des lois de comportement</w:t>
      </w:r>
    </w:p>
    <w:p w:rsidR="00446116" w:rsidRDefault="001F40DB" w:rsidP="00446116">
      <w:pPr>
        <w:autoSpaceDE w:val="0"/>
        <w:autoSpaceDN w:val="0"/>
        <w:adjustRightInd w:val="0"/>
        <w:spacing w:after="0"/>
        <w:rPr>
          <w:rFonts w:asciiTheme="majorBidi" w:hAnsiTheme="majorBidi" w:cstheme="majorBidi"/>
          <w:sz w:val="36"/>
          <w:szCs w:val="36"/>
        </w:rPr>
      </w:pPr>
      <w:r w:rsidRPr="00C9053C">
        <w:rPr>
          <w:rFonts w:asciiTheme="majorBidi" w:hAnsiTheme="majorBidi" w:cstheme="majorBidi"/>
          <w:sz w:val="36"/>
          <w:szCs w:val="36"/>
        </w:rPr>
        <w:t>Les modèles rhéologiques qui sont décrits dans le paragraphe précédent illustrent les différents comportements qui vont</w:t>
      </w:r>
      <w:r w:rsidR="00446116">
        <w:rPr>
          <w:rFonts w:asciiTheme="majorBidi" w:hAnsiTheme="majorBidi" w:cstheme="majorBidi"/>
          <w:sz w:val="36"/>
          <w:szCs w:val="36"/>
        </w:rPr>
        <w:t xml:space="preserve"> </w:t>
      </w:r>
      <w:r w:rsidRPr="00C9053C">
        <w:rPr>
          <w:rFonts w:asciiTheme="majorBidi" w:hAnsiTheme="majorBidi" w:cstheme="majorBidi"/>
          <w:sz w:val="36"/>
          <w:szCs w:val="36"/>
        </w:rPr>
        <w:t>être considérés dans la suite du cours. L'utilisation d’équations de ce type fait intervenir un certain nombre d’hypothèses</w:t>
      </w:r>
      <w:r w:rsidR="00446116">
        <w:rPr>
          <w:rFonts w:asciiTheme="majorBidi" w:hAnsiTheme="majorBidi" w:cstheme="majorBidi"/>
          <w:sz w:val="36"/>
          <w:szCs w:val="36"/>
        </w:rPr>
        <w:t xml:space="preserve"> </w:t>
      </w:r>
      <w:r w:rsidRPr="00C9053C">
        <w:rPr>
          <w:rFonts w:asciiTheme="majorBidi" w:hAnsiTheme="majorBidi" w:cstheme="majorBidi"/>
          <w:sz w:val="36"/>
          <w:szCs w:val="36"/>
        </w:rPr>
        <w:t>implicites. Excepté le cas de l’élasticité, l’ensemble des modèles considérés précédemment s’expriment sous forme</w:t>
      </w:r>
      <w:r w:rsidR="00446116">
        <w:rPr>
          <w:rFonts w:asciiTheme="majorBidi" w:hAnsiTheme="majorBidi" w:cstheme="majorBidi"/>
          <w:sz w:val="36"/>
          <w:szCs w:val="36"/>
        </w:rPr>
        <w:t xml:space="preserve"> </w:t>
      </w:r>
      <w:r w:rsidRPr="00C9053C">
        <w:rPr>
          <w:rFonts w:asciiTheme="majorBidi" w:hAnsiTheme="majorBidi" w:cstheme="majorBidi"/>
          <w:sz w:val="36"/>
          <w:szCs w:val="36"/>
        </w:rPr>
        <w:t xml:space="preserve">différentielle, si bien que la réponse actuelle dépend de </w:t>
      </w:r>
    </w:p>
    <w:p w:rsidR="00446116" w:rsidRDefault="001F40DB" w:rsidP="00446116">
      <w:pPr>
        <w:autoSpaceDE w:val="0"/>
        <w:autoSpaceDN w:val="0"/>
        <w:adjustRightInd w:val="0"/>
        <w:spacing w:after="0"/>
        <w:rPr>
          <w:rFonts w:asciiTheme="majorBidi" w:hAnsiTheme="majorBidi" w:cstheme="majorBidi"/>
          <w:sz w:val="36"/>
          <w:szCs w:val="36"/>
        </w:rPr>
      </w:pPr>
      <w:r w:rsidRPr="00C9053C">
        <w:rPr>
          <w:rFonts w:asciiTheme="majorBidi" w:hAnsiTheme="majorBidi" w:cstheme="majorBidi"/>
          <w:sz w:val="36"/>
          <w:szCs w:val="36"/>
        </w:rPr>
        <w:t>la sollicitation actuelle et de son histoire (propriété d’hérédité).</w:t>
      </w:r>
    </w:p>
    <w:p w:rsidR="00446116" w:rsidRDefault="001F40DB" w:rsidP="00446116">
      <w:pPr>
        <w:autoSpaceDE w:val="0"/>
        <w:autoSpaceDN w:val="0"/>
        <w:adjustRightInd w:val="0"/>
        <w:spacing w:after="0"/>
        <w:rPr>
          <w:rFonts w:asciiTheme="majorBidi" w:hAnsiTheme="majorBidi" w:cstheme="majorBidi"/>
          <w:sz w:val="36"/>
          <w:szCs w:val="36"/>
        </w:rPr>
      </w:pPr>
      <w:r w:rsidRPr="00C9053C">
        <w:rPr>
          <w:rFonts w:asciiTheme="majorBidi" w:hAnsiTheme="majorBidi" w:cstheme="majorBidi"/>
          <w:sz w:val="36"/>
          <w:szCs w:val="36"/>
        </w:rPr>
        <w:lastRenderedPageBreak/>
        <w:t xml:space="preserve"> Il y a</w:t>
      </w:r>
      <w:r w:rsidR="00446116">
        <w:rPr>
          <w:rFonts w:asciiTheme="majorBidi" w:hAnsiTheme="majorBidi" w:cstheme="majorBidi"/>
          <w:sz w:val="36"/>
          <w:szCs w:val="36"/>
        </w:rPr>
        <w:t xml:space="preserve"> </w:t>
      </w:r>
      <w:r w:rsidRPr="00C9053C">
        <w:rPr>
          <w:rFonts w:asciiTheme="majorBidi" w:hAnsiTheme="majorBidi" w:cstheme="majorBidi"/>
          <w:sz w:val="36"/>
          <w:szCs w:val="36"/>
        </w:rPr>
        <w:t xml:space="preserve">deux manières de prendre en compte cette histoire, la première consiste à la décrire par une dépendance fonctionnelle entre </w:t>
      </w:r>
    </w:p>
    <w:p w:rsidR="001F40DB" w:rsidRPr="00C9053C" w:rsidRDefault="00446116" w:rsidP="00446116">
      <w:pPr>
        <w:autoSpaceDE w:val="0"/>
        <w:autoSpaceDN w:val="0"/>
        <w:adjustRightInd w:val="0"/>
        <w:spacing w:after="0"/>
        <w:rPr>
          <w:rFonts w:asciiTheme="majorBidi" w:hAnsiTheme="majorBidi" w:cstheme="majorBidi"/>
          <w:sz w:val="36"/>
          <w:szCs w:val="36"/>
        </w:rPr>
      </w:pPr>
      <w:r w:rsidRPr="00C9053C">
        <w:rPr>
          <w:rFonts w:asciiTheme="majorBidi" w:hAnsiTheme="majorBidi" w:cstheme="majorBidi"/>
          <w:sz w:val="36"/>
          <w:szCs w:val="36"/>
        </w:rPr>
        <w:t>L</w:t>
      </w:r>
      <w:r w:rsidR="001F40DB" w:rsidRPr="00C9053C">
        <w:rPr>
          <w:rFonts w:asciiTheme="majorBidi" w:hAnsiTheme="majorBidi" w:cstheme="majorBidi"/>
          <w:sz w:val="36"/>
          <w:szCs w:val="36"/>
        </w:rPr>
        <w:t>es</w:t>
      </w:r>
      <w:r>
        <w:rPr>
          <w:rFonts w:asciiTheme="majorBidi" w:hAnsiTheme="majorBidi" w:cstheme="majorBidi"/>
          <w:sz w:val="36"/>
          <w:szCs w:val="36"/>
        </w:rPr>
        <w:t xml:space="preserve"> </w:t>
      </w:r>
      <w:r w:rsidR="001F40DB" w:rsidRPr="00C9053C">
        <w:rPr>
          <w:rFonts w:asciiTheme="majorBidi" w:hAnsiTheme="majorBidi" w:cstheme="majorBidi"/>
          <w:sz w:val="36"/>
          <w:szCs w:val="36"/>
        </w:rPr>
        <w:t>variables, la seconde fait l’hypothèse qu’il est possible de représenter l’effet</w:t>
      </w:r>
      <w:r w:rsidR="001F40DB">
        <w:rPr>
          <w:rFonts w:ascii="TimesNewRomanPSMT" w:hAnsi="TimesNewRomanPSMT" w:cs="TimesNewRomanPSMT"/>
          <w:sz w:val="20"/>
          <w:szCs w:val="20"/>
        </w:rPr>
        <w:t xml:space="preserve"> </w:t>
      </w:r>
      <w:r w:rsidR="001F40DB" w:rsidRPr="00C9053C">
        <w:rPr>
          <w:rFonts w:asciiTheme="majorBidi" w:hAnsiTheme="majorBidi" w:cstheme="majorBidi"/>
          <w:sz w:val="36"/>
          <w:szCs w:val="36"/>
        </w:rPr>
        <w:t>de l’histoire dans des variables internes, qui</w:t>
      </w:r>
    </w:p>
    <w:p w:rsidR="00FF42E5" w:rsidRDefault="001F40DB" w:rsidP="00C9053C">
      <w:pPr>
        <w:autoSpaceDE w:val="0"/>
        <w:autoSpaceDN w:val="0"/>
        <w:adjustRightInd w:val="0"/>
        <w:spacing w:after="0"/>
        <w:rPr>
          <w:rFonts w:asciiTheme="majorBidi" w:hAnsiTheme="majorBidi" w:cstheme="majorBidi"/>
          <w:sz w:val="36"/>
          <w:szCs w:val="36"/>
        </w:rPr>
      </w:pPr>
      <w:r w:rsidRPr="00C9053C">
        <w:rPr>
          <w:rFonts w:asciiTheme="majorBidi" w:hAnsiTheme="majorBidi" w:cstheme="majorBidi"/>
          <w:sz w:val="36"/>
          <w:szCs w:val="36"/>
        </w:rPr>
        <w:t>“ concentrent ” les informations importantes qui définissent l’état du matériau. Sauf quelques cas exceptionnels comme celui</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t>de la viscoélasticité linéaire, la seconde méthode de travail produit des modèles dont la modélisation numérique est plus</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t>simple. Les autres hypothèses importantes qui sont classiquement utilisées pour l’écriture de modèles de comportement sont :</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t xml:space="preserve">1. Le principe de </w:t>
      </w:r>
      <w:r w:rsidRPr="00DE4382">
        <w:rPr>
          <w:rFonts w:asciiTheme="majorBidi" w:hAnsiTheme="majorBidi" w:cstheme="majorBidi"/>
          <w:b/>
          <w:bCs/>
          <w:sz w:val="36"/>
          <w:szCs w:val="36"/>
        </w:rPr>
        <w:t>l’état local</w:t>
      </w:r>
      <w:r w:rsidRPr="00DE4382">
        <w:rPr>
          <w:rFonts w:asciiTheme="majorBidi" w:hAnsiTheme="majorBidi" w:cstheme="majorBidi"/>
          <w:sz w:val="36"/>
          <w:szCs w:val="36"/>
        </w:rPr>
        <w:t>, qui considère que le comportement en un point ne dépend que des variables définies en ce</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t>point, et non pas du voisinage ;</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t xml:space="preserve">2. Le principe de </w:t>
      </w:r>
      <w:r w:rsidRPr="00DE4382">
        <w:rPr>
          <w:rFonts w:asciiTheme="majorBidi" w:hAnsiTheme="majorBidi" w:cstheme="majorBidi"/>
          <w:b/>
          <w:bCs/>
          <w:sz w:val="36"/>
          <w:szCs w:val="36"/>
        </w:rPr>
        <w:t>simplicité matérielle</w:t>
      </w:r>
      <w:r w:rsidRPr="00DE4382">
        <w:rPr>
          <w:rFonts w:asciiTheme="majorBidi" w:hAnsiTheme="majorBidi" w:cstheme="majorBidi"/>
          <w:sz w:val="36"/>
          <w:szCs w:val="36"/>
        </w:rPr>
        <w:t>, qui suppose que seul intervient dans les équations de comportement le premier</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t>gradient de la transformation ;</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t xml:space="preserve">3. Le principe </w:t>
      </w:r>
      <w:r w:rsidRPr="00DE4382">
        <w:rPr>
          <w:rFonts w:asciiTheme="majorBidi" w:hAnsiTheme="majorBidi" w:cstheme="majorBidi"/>
          <w:b/>
          <w:bCs/>
          <w:sz w:val="36"/>
          <w:szCs w:val="36"/>
        </w:rPr>
        <w:t>d’objectivité</w:t>
      </w:r>
      <w:r w:rsidRPr="00DE4382">
        <w:rPr>
          <w:rFonts w:asciiTheme="majorBidi" w:hAnsiTheme="majorBidi" w:cstheme="majorBidi"/>
          <w:sz w:val="36"/>
          <w:szCs w:val="36"/>
        </w:rPr>
        <w:t>, qui traduit l’indépendance de la loi de comportement vis-à-vis de l’observateur, et qui</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t>implique que le temps ne peut pas intervenir explicitement dans les relations de comportement.</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t>Dans le cas des matériaux homogènes et isotropes, l'ensemble de ces hypothèses se résume par une expression entre les</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t xml:space="preserve">contraintes et les déformations du type : </w:t>
      </w:r>
      <w:r w:rsidRPr="00DE4382">
        <w:rPr>
          <w:rFonts w:asciiTheme="majorBidi" w:hAnsiTheme="majorBidi" w:cstheme="majorBidi" w:hint="eastAsia"/>
          <w:sz w:val="36"/>
          <w:szCs w:val="36"/>
        </w:rPr>
        <w:t>σ</w:t>
      </w:r>
      <w:r w:rsidRPr="00DE4382">
        <w:rPr>
          <w:rFonts w:asciiTheme="majorBidi" w:hAnsiTheme="majorBidi" w:cstheme="majorBidi"/>
          <w:sz w:val="36"/>
          <w:szCs w:val="36"/>
        </w:rPr>
        <w:t xml:space="preserve"> (</w:t>
      </w:r>
      <w:r w:rsidRPr="00DE4382">
        <w:rPr>
          <w:rFonts w:asciiTheme="majorBidi" w:hAnsiTheme="majorBidi" w:cstheme="majorBidi"/>
          <w:i/>
          <w:iCs/>
          <w:sz w:val="36"/>
          <w:szCs w:val="36"/>
        </w:rPr>
        <w:t>t</w:t>
      </w:r>
      <w:r w:rsidRPr="00DE4382">
        <w:rPr>
          <w:rFonts w:asciiTheme="majorBidi" w:hAnsiTheme="majorBidi" w:cstheme="majorBidi"/>
          <w:sz w:val="36"/>
          <w:szCs w:val="36"/>
        </w:rPr>
        <w:t xml:space="preserve">) = </w:t>
      </w:r>
      <w:r w:rsidRPr="00DE4382">
        <w:rPr>
          <w:rFonts w:asciiTheme="majorBidi" w:hAnsiTheme="majorBidi" w:cstheme="majorBidi" w:hint="eastAsia"/>
          <w:sz w:val="36"/>
          <w:szCs w:val="36"/>
        </w:rPr>
        <w:t>Γτ</w:t>
      </w:r>
      <w:r w:rsidRPr="00DE4382">
        <w:rPr>
          <w:rFonts w:asciiTheme="majorBidi" w:hAnsiTheme="majorBidi" w:cstheme="majorBidi"/>
          <w:sz w:val="36"/>
          <w:szCs w:val="36"/>
        </w:rPr>
        <w:t xml:space="preserve"> &lt;</w:t>
      </w:r>
      <w:r w:rsidRPr="00DE4382">
        <w:rPr>
          <w:rFonts w:asciiTheme="majorBidi" w:hAnsiTheme="majorBidi" w:cstheme="majorBidi"/>
          <w:i/>
          <w:iCs/>
          <w:sz w:val="36"/>
          <w:szCs w:val="36"/>
        </w:rPr>
        <w:t xml:space="preserve">t </w:t>
      </w:r>
      <w:r w:rsidRPr="00DE4382">
        <w:rPr>
          <w:rFonts w:asciiTheme="majorBidi" w:hAnsiTheme="majorBidi" w:cstheme="majorBidi"/>
          <w:sz w:val="36"/>
          <w:szCs w:val="36"/>
        </w:rPr>
        <w:t>(</w:t>
      </w:r>
      <w:r w:rsidRPr="00DE4382">
        <w:rPr>
          <w:rFonts w:asciiTheme="majorBidi" w:hAnsiTheme="majorBidi" w:cstheme="majorBidi" w:hint="eastAsia"/>
          <w:sz w:val="36"/>
          <w:szCs w:val="36"/>
        </w:rPr>
        <w:t>ε</w:t>
      </w:r>
      <w:r w:rsidRPr="00DE4382">
        <w:rPr>
          <w:rFonts w:asciiTheme="majorBidi" w:hAnsiTheme="majorBidi" w:cstheme="majorBidi"/>
          <w:sz w:val="36"/>
          <w:szCs w:val="36"/>
        </w:rPr>
        <w:t xml:space="preserve"> (</w:t>
      </w:r>
      <w:r w:rsidRPr="00DE4382">
        <w:rPr>
          <w:rFonts w:asciiTheme="majorBidi" w:hAnsiTheme="majorBidi" w:cstheme="majorBidi" w:hint="eastAsia"/>
          <w:sz w:val="36"/>
          <w:szCs w:val="36"/>
        </w:rPr>
        <w:t>τ</w:t>
      </w:r>
      <w:r w:rsidRPr="00DE4382">
        <w:rPr>
          <w:rFonts w:asciiTheme="majorBidi" w:hAnsiTheme="majorBidi" w:cstheme="majorBidi"/>
          <w:sz w:val="36"/>
          <w:szCs w:val="36"/>
        </w:rPr>
        <w:t xml:space="preserve"> )) où </w:t>
      </w:r>
      <w:r w:rsidRPr="00DE4382">
        <w:rPr>
          <w:rFonts w:asciiTheme="majorBidi" w:hAnsiTheme="majorBidi" w:cstheme="majorBidi" w:hint="eastAsia"/>
          <w:sz w:val="36"/>
          <w:szCs w:val="36"/>
        </w:rPr>
        <w:t>Γ</w:t>
      </w:r>
      <w:r w:rsidRPr="00DE4382">
        <w:rPr>
          <w:rFonts w:asciiTheme="majorBidi" w:hAnsiTheme="majorBidi" w:cstheme="majorBidi"/>
          <w:sz w:val="36"/>
          <w:szCs w:val="36"/>
        </w:rPr>
        <w:t xml:space="preserve"> est la fonctionnelle de réponse du matériau.</w:t>
      </w:r>
    </w:p>
    <w:p w:rsidR="007E5749" w:rsidRDefault="007E5749" w:rsidP="00DE4382">
      <w:pPr>
        <w:autoSpaceDE w:val="0"/>
        <w:autoSpaceDN w:val="0"/>
        <w:adjustRightInd w:val="0"/>
        <w:spacing w:after="0"/>
        <w:jc w:val="center"/>
        <w:rPr>
          <w:rFonts w:asciiTheme="majorBidi" w:hAnsiTheme="majorBidi" w:cstheme="majorBidi"/>
          <w:b/>
          <w:bCs/>
          <w:color w:val="4F81BD" w:themeColor="accent1"/>
          <w:sz w:val="36"/>
          <w:szCs w:val="36"/>
        </w:rPr>
      </w:pPr>
    </w:p>
    <w:p w:rsidR="007E5749" w:rsidRDefault="007E5749" w:rsidP="00DE4382">
      <w:pPr>
        <w:autoSpaceDE w:val="0"/>
        <w:autoSpaceDN w:val="0"/>
        <w:adjustRightInd w:val="0"/>
        <w:spacing w:after="0"/>
        <w:jc w:val="center"/>
        <w:rPr>
          <w:rFonts w:asciiTheme="majorBidi" w:hAnsiTheme="majorBidi" w:cstheme="majorBidi"/>
          <w:b/>
          <w:bCs/>
          <w:color w:val="4F81BD" w:themeColor="accent1"/>
          <w:sz w:val="36"/>
          <w:szCs w:val="36"/>
        </w:rPr>
      </w:pPr>
    </w:p>
    <w:p w:rsidR="00DE4382" w:rsidRPr="00DE4382" w:rsidRDefault="00DE4382" w:rsidP="00DE4382">
      <w:pPr>
        <w:autoSpaceDE w:val="0"/>
        <w:autoSpaceDN w:val="0"/>
        <w:adjustRightInd w:val="0"/>
        <w:spacing w:after="0"/>
        <w:jc w:val="center"/>
        <w:rPr>
          <w:rFonts w:asciiTheme="majorBidi" w:hAnsiTheme="majorBidi" w:cstheme="majorBidi"/>
          <w:b/>
          <w:bCs/>
          <w:color w:val="4F81BD" w:themeColor="accent1"/>
          <w:sz w:val="36"/>
          <w:szCs w:val="36"/>
        </w:rPr>
      </w:pPr>
      <w:r w:rsidRPr="00DE4382">
        <w:rPr>
          <w:rFonts w:asciiTheme="majorBidi" w:hAnsiTheme="majorBidi" w:cstheme="majorBidi"/>
          <w:b/>
          <w:bCs/>
          <w:color w:val="4F81BD" w:themeColor="accent1"/>
          <w:sz w:val="36"/>
          <w:szCs w:val="36"/>
        </w:rPr>
        <w:lastRenderedPageBreak/>
        <w:t>Choix des lois de comportement</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b/>
          <w:bCs/>
          <w:sz w:val="36"/>
          <w:szCs w:val="36"/>
        </w:rPr>
        <w:t xml:space="preserve">Comportements viscoélastique </w:t>
      </w:r>
      <w:r w:rsidRPr="00DE4382">
        <w:rPr>
          <w:rFonts w:asciiTheme="majorBidi" w:hAnsiTheme="majorBidi" w:cstheme="majorBidi"/>
          <w:sz w:val="36"/>
          <w:szCs w:val="36"/>
        </w:rPr>
        <w:t>:</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imes New Roman" w:hAnsi="Times New Roman" w:cs="Times New Roman"/>
          <w:sz w:val="36"/>
          <w:szCs w:val="36"/>
        </w:rPr>
        <w:t>􀂾</w:t>
      </w:r>
      <w:r w:rsidRPr="00DE4382">
        <w:rPr>
          <w:rFonts w:asciiTheme="majorBidi" w:hAnsiTheme="majorBidi" w:cstheme="majorBidi"/>
          <w:sz w:val="36"/>
          <w:szCs w:val="36"/>
        </w:rPr>
        <w:t xml:space="preserve"> pour les polymères thermoplastiques au voisinage de la température de fusion,</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imes New Roman" w:hAnsi="Times New Roman" w:cs="Times New Roman"/>
          <w:sz w:val="36"/>
          <w:szCs w:val="36"/>
        </w:rPr>
        <w:t>􀂾</w:t>
      </w:r>
      <w:r w:rsidRPr="00DE4382">
        <w:rPr>
          <w:rFonts w:asciiTheme="majorBidi" w:hAnsiTheme="majorBidi" w:cstheme="majorBidi"/>
          <w:sz w:val="36"/>
          <w:szCs w:val="36"/>
        </w:rPr>
        <w:t xml:space="preserve"> pour les verres au voisinage de la température de transition,</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imes New Roman" w:hAnsi="Times New Roman" w:cs="Times New Roman"/>
          <w:sz w:val="36"/>
          <w:szCs w:val="36"/>
        </w:rPr>
        <w:t>􀂾</w:t>
      </w:r>
      <w:r w:rsidRPr="00DE4382">
        <w:rPr>
          <w:rFonts w:asciiTheme="majorBidi" w:hAnsiTheme="majorBidi" w:cstheme="majorBidi"/>
          <w:sz w:val="36"/>
          <w:szCs w:val="36"/>
        </w:rPr>
        <w:t xml:space="preserve"> pour les bétons frais.</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b/>
          <w:bCs/>
          <w:sz w:val="36"/>
          <w:szCs w:val="36"/>
        </w:rPr>
        <w:t xml:space="preserve">Comportements rigides-parfaitement plastiques </w:t>
      </w:r>
      <w:r w:rsidRPr="00DE4382">
        <w:rPr>
          <w:rFonts w:asciiTheme="majorBidi" w:hAnsiTheme="majorBidi" w:cstheme="majorBidi"/>
          <w:sz w:val="36"/>
          <w:szCs w:val="36"/>
        </w:rPr>
        <w:t>:</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imes New Roman" w:hAnsi="Times New Roman" w:cs="Times New Roman"/>
          <w:sz w:val="36"/>
          <w:szCs w:val="36"/>
        </w:rPr>
        <w:t>􀂾</w:t>
      </w:r>
      <w:r w:rsidRPr="00DE4382">
        <w:rPr>
          <w:rFonts w:asciiTheme="majorBidi" w:hAnsiTheme="majorBidi" w:cstheme="majorBidi"/>
          <w:sz w:val="36"/>
          <w:szCs w:val="36"/>
        </w:rPr>
        <w:t xml:space="preserve"> pour l'étude des sols,</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imes New Roman" w:hAnsi="Times New Roman" w:cs="Times New Roman"/>
          <w:sz w:val="36"/>
          <w:szCs w:val="36"/>
        </w:rPr>
        <w:t>􀂾</w:t>
      </w:r>
      <w:r w:rsidRPr="00DE4382">
        <w:rPr>
          <w:rFonts w:asciiTheme="majorBidi" w:hAnsiTheme="majorBidi" w:cstheme="majorBidi"/>
          <w:sz w:val="36"/>
          <w:szCs w:val="36"/>
        </w:rPr>
        <w:t xml:space="preserve"> pour l’analyse limite,</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imes New Roman" w:hAnsi="Times New Roman" w:cs="Times New Roman"/>
          <w:sz w:val="36"/>
          <w:szCs w:val="36"/>
        </w:rPr>
        <w:t>􀂾</w:t>
      </w:r>
      <w:r w:rsidRPr="00DE4382">
        <w:rPr>
          <w:rFonts w:asciiTheme="majorBidi" w:hAnsiTheme="majorBidi" w:cstheme="majorBidi"/>
          <w:sz w:val="36"/>
          <w:szCs w:val="36"/>
        </w:rPr>
        <w:t xml:space="preserve"> pour la mise en forme des métaux.</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b/>
          <w:bCs/>
          <w:sz w:val="36"/>
          <w:szCs w:val="36"/>
        </w:rPr>
        <w:t xml:space="preserve">Comportements plastiques </w:t>
      </w:r>
      <w:r w:rsidRPr="00DE4382">
        <w:rPr>
          <w:rFonts w:asciiTheme="majorBidi" w:hAnsiTheme="majorBidi" w:cstheme="majorBidi"/>
          <w:sz w:val="36"/>
          <w:szCs w:val="36"/>
        </w:rPr>
        <w:t>:</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imes New Roman" w:hAnsi="Times New Roman" w:cs="Times New Roman"/>
          <w:sz w:val="36"/>
          <w:szCs w:val="36"/>
        </w:rPr>
        <w:t>􀂾</w:t>
      </w:r>
      <w:r w:rsidRPr="00DE4382">
        <w:rPr>
          <w:rFonts w:asciiTheme="majorBidi" w:hAnsiTheme="majorBidi" w:cstheme="majorBidi"/>
          <w:sz w:val="36"/>
          <w:szCs w:val="36"/>
        </w:rPr>
        <w:t xml:space="preserve"> pour les métaux à des températures inférieures au quart de la température de fusion,</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imes New Roman" w:hAnsi="Times New Roman" w:cs="Times New Roman"/>
          <w:sz w:val="36"/>
          <w:szCs w:val="36"/>
        </w:rPr>
        <w:t>􀂾</w:t>
      </w:r>
      <w:r w:rsidRPr="00DE4382">
        <w:rPr>
          <w:rFonts w:asciiTheme="majorBidi" w:hAnsiTheme="majorBidi" w:cstheme="majorBidi"/>
          <w:sz w:val="36"/>
          <w:szCs w:val="36"/>
        </w:rPr>
        <w:t xml:space="preserve"> pour les sols et roches.</w:t>
      </w:r>
    </w:p>
    <w:p w:rsidR="00DE4382" w:rsidRPr="00DE4382" w:rsidRDefault="00DE4382" w:rsidP="00DE4382">
      <w:pPr>
        <w:autoSpaceDE w:val="0"/>
        <w:autoSpaceDN w:val="0"/>
        <w:adjustRightInd w:val="0"/>
        <w:spacing w:after="0"/>
        <w:rPr>
          <w:rFonts w:asciiTheme="majorBidi" w:hAnsiTheme="majorBidi" w:cstheme="majorBidi"/>
          <w:b/>
          <w:bCs/>
          <w:sz w:val="36"/>
          <w:szCs w:val="36"/>
        </w:rPr>
      </w:pPr>
      <w:r w:rsidRPr="00DE4382">
        <w:rPr>
          <w:rFonts w:asciiTheme="majorBidi" w:hAnsiTheme="majorBidi" w:cstheme="majorBidi"/>
          <w:b/>
          <w:bCs/>
          <w:sz w:val="36"/>
          <w:szCs w:val="36"/>
        </w:rPr>
        <w:t>Comportements viscoplastiques</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imes New Roman" w:hAnsi="Times New Roman" w:cs="Times New Roman"/>
          <w:sz w:val="36"/>
          <w:szCs w:val="36"/>
        </w:rPr>
        <w:t>􀂾</w:t>
      </w:r>
      <w:r w:rsidRPr="00DE4382">
        <w:rPr>
          <w:rFonts w:asciiTheme="majorBidi" w:hAnsiTheme="majorBidi" w:cstheme="majorBidi"/>
          <w:sz w:val="36"/>
          <w:szCs w:val="36"/>
        </w:rPr>
        <w:t xml:space="preserve"> pour les métaux à moyenne et haute température,</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imes New Roman" w:hAnsi="Times New Roman" w:cs="Times New Roman"/>
          <w:sz w:val="36"/>
          <w:szCs w:val="36"/>
        </w:rPr>
        <w:t>􀂾</w:t>
      </w:r>
      <w:r w:rsidRPr="00DE4382">
        <w:rPr>
          <w:rFonts w:asciiTheme="majorBidi" w:hAnsiTheme="majorBidi" w:cstheme="majorBidi"/>
          <w:sz w:val="36"/>
          <w:szCs w:val="36"/>
        </w:rPr>
        <w:t xml:space="preserve"> pour le bois, les sols (dont le sel),</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imes New Roman" w:hAnsi="Times New Roman" w:cs="Times New Roman"/>
          <w:sz w:val="36"/>
          <w:szCs w:val="36"/>
        </w:rPr>
        <w:t>􀂾</w:t>
      </w:r>
      <w:r w:rsidRPr="00DE4382">
        <w:rPr>
          <w:rFonts w:asciiTheme="majorBidi" w:hAnsiTheme="majorBidi" w:cstheme="majorBidi"/>
          <w:sz w:val="36"/>
          <w:szCs w:val="36"/>
        </w:rPr>
        <w:t xml:space="preserve"> pour les céramiques à très haute température.</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t>Il faut noter que chacun de ces types de modèles est approché, et que le choix de l'une ou l'autre modélisation du</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t>comportement va dépendre de l'application visée. Ainsi un acier à température ambiante peut être considéré comme élastique</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t>linéaire pour le calcul des flèches d'une structure mécanique, viscoélastique pour un problème d'amortissement de vibrations,</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t>rigide-parfaitement plastique pour un calcul de charge limite, élasto-viscoplastique pour l'étude de contraintes résiduelles, ....</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t>un polymère peut être considéré comme un solide pour un problème de choc, et comme un fluide pour l'étude de sa stabilité sur</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lastRenderedPageBreak/>
        <w:t>de longues durées.</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t>L'ingénieur chargé du dimensionnement de cavités de stockage de déchets nucléaires dans un massif salin ne peut pas</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t>négliger le comportement différé de cette roche, car la pérennité de l'ouvrage est exigée pour des dizaines d'années voire des</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t>siècles. Alors qu'une galerie d'une exploitation minière dont on n'a besoin que pour quelques jours peut être modélisée dans le</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t>cadre de l'élastoplasticité (en négligeant la viscosité). Dans le cas de matériaux métalliques opérant au dessus du tiers de leur</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t>température de fusion, la prise en compte de la viscoplasticité est également nécessaire, lorsque l'ingénieur s'intéresse à de</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t>"longues" durées (par exemple pour certifier la tenue de composants de centrale nucléaire sur une quarantaine d'années),</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t>parfois même pour des fonctionnements relativement courts, ainsi par exemple dans les aubes de turbines aéronautiques.</w:t>
      </w:r>
    </w:p>
    <w:p w:rsidR="000F5BDA" w:rsidRDefault="000F5BDA" w:rsidP="00DE4382">
      <w:pPr>
        <w:autoSpaceDE w:val="0"/>
        <w:autoSpaceDN w:val="0"/>
        <w:adjustRightInd w:val="0"/>
        <w:spacing w:after="0"/>
        <w:jc w:val="center"/>
        <w:rPr>
          <w:rFonts w:asciiTheme="majorBidi" w:hAnsiTheme="majorBidi" w:cstheme="majorBidi"/>
          <w:b/>
          <w:bCs/>
          <w:color w:val="4F81BD" w:themeColor="accent1"/>
          <w:sz w:val="36"/>
          <w:szCs w:val="36"/>
        </w:rPr>
      </w:pPr>
    </w:p>
    <w:p w:rsidR="00DE4382" w:rsidRPr="000F5BDA" w:rsidRDefault="00DE4382" w:rsidP="00DE4382">
      <w:pPr>
        <w:autoSpaceDE w:val="0"/>
        <w:autoSpaceDN w:val="0"/>
        <w:adjustRightInd w:val="0"/>
        <w:spacing w:after="0"/>
        <w:jc w:val="center"/>
        <w:rPr>
          <w:rFonts w:asciiTheme="majorBidi" w:hAnsiTheme="majorBidi" w:cstheme="majorBidi"/>
          <w:b/>
          <w:bCs/>
          <w:color w:val="4F81BD" w:themeColor="accent1"/>
          <w:sz w:val="36"/>
          <w:szCs w:val="36"/>
          <w:u w:val="single"/>
        </w:rPr>
      </w:pPr>
      <w:r w:rsidRPr="000F5BDA">
        <w:rPr>
          <w:rFonts w:asciiTheme="majorBidi" w:hAnsiTheme="majorBidi" w:cstheme="majorBidi"/>
          <w:b/>
          <w:bCs/>
          <w:color w:val="4F81BD" w:themeColor="accent1"/>
          <w:sz w:val="36"/>
          <w:szCs w:val="36"/>
          <w:u w:val="single"/>
        </w:rPr>
        <w:t>Comportement viscoélastique</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t>Les relations de l’élasticité linéaire, supposent en petites déformations une relation linéaire entre le tenseur des contraintes</w:t>
      </w:r>
      <w:r>
        <w:rPr>
          <w:rFonts w:asciiTheme="majorBidi" w:hAnsiTheme="majorBidi" w:cstheme="majorBidi"/>
          <w:sz w:val="36"/>
          <w:szCs w:val="36"/>
        </w:rPr>
        <w:t xml:space="preserve"> </w:t>
      </w:r>
      <w:r w:rsidRPr="00DE4382">
        <w:rPr>
          <w:rFonts w:asciiTheme="majorBidi" w:hAnsiTheme="majorBidi" w:cstheme="majorBidi"/>
          <w:sz w:val="36"/>
          <w:szCs w:val="36"/>
        </w:rPr>
        <w:t>et le tenseur des déformations, qui s’exprime en uniaxial:</w:t>
      </w:r>
      <w:r w:rsidRPr="00DE4382">
        <w:rPr>
          <w:rFonts w:asciiTheme="majorBidi" w:hAnsiTheme="majorBidi" w:cstheme="majorBidi" w:hint="eastAsia"/>
          <w:sz w:val="36"/>
          <w:szCs w:val="36"/>
        </w:rPr>
        <w:t>σ</w:t>
      </w:r>
      <w:r w:rsidRPr="00DE4382">
        <w:rPr>
          <w:rFonts w:asciiTheme="majorBidi" w:hAnsiTheme="majorBidi" w:cstheme="majorBidi"/>
          <w:sz w:val="36"/>
          <w:szCs w:val="36"/>
        </w:rPr>
        <w:t xml:space="preserve"> </w:t>
      </w:r>
      <w:r w:rsidRPr="00DE4382">
        <w:rPr>
          <w:rFonts w:asciiTheme="majorBidi" w:hAnsiTheme="majorBidi" w:cstheme="majorBidi"/>
          <w:b/>
          <w:bCs/>
          <w:sz w:val="36"/>
          <w:szCs w:val="36"/>
        </w:rPr>
        <w:t xml:space="preserve">= E </w:t>
      </w:r>
      <w:r w:rsidRPr="00DE4382">
        <w:rPr>
          <w:rFonts w:asciiTheme="majorBidi" w:hAnsiTheme="majorBidi" w:cstheme="majorBidi" w:hint="eastAsia"/>
          <w:sz w:val="36"/>
          <w:szCs w:val="36"/>
        </w:rPr>
        <w:t>ε</w:t>
      </w:r>
    </w:p>
    <w:p w:rsid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t>Cette hypothèse est en défaut pour des solides tels que les polymères, les verres au dessus de la température de transition</w:t>
      </w:r>
      <w:r>
        <w:rPr>
          <w:rFonts w:asciiTheme="majorBidi" w:hAnsiTheme="majorBidi" w:cstheme="majorBidi"/>
          <w:sz w:val="36"/>
          <w:szCs w:val="36"/>
        </w:rPr>
        <w:t xml:space="preserve"> </w:t>
      </w:r>
      <w:r w:rsidRPr="00DE4382">
        <w:rPr>
          <w:rFonts w:asciiTheme="majorBidi" w:hAnsiTheme="majorBidi" w:cstheme="majorBidi"/>
          <w:sz w:val="36"/>
          <w:szCs w:val="36"/>
        </w:rPr>
        <w:t>vitreuse, ou, dans une moindre mesure, les bétons, sur une large échelle de temps: une caractéristique nouvelle du</w:t>
      </w:r>
      <w:r>
        <w:rPr>
          <w:rFonts w:asciiTheme="majorBidi" w:hAnsiTheme="majorBidi" w:cstheme="majorBidi"/>
          <w:sz w:val="36"/>
          <w:szCs w:val="36"/>
        </w:rPr>
        <w:t xml:space="preserve"> </w:t>
      </w:r>
      <w:r w:rsidRPr="00DE4382">
        <w:rPr>
          <w:rFonts w:asciiTheme="majorBidi" w:hAnsiTheme="majorBidi" w:cstheme="majorBidi"/>
          <w:sz w:val="36"/>
          <w:szCs w:val="36"/>
        </w:rPr>
        <w:t>comportement est alors la présence de déformations différées: il y a évolution de la déformation, quel que soit le niveau de</w:t>
      </w:r>
      <w:r>
        <w:rPr>
          <w:rFonts w:asciiTheme="majorBidi" w:hAnsiTheme="majorBidi" w:cstheme="majorBidi"/>
          <w:sz w:val="36"/>
          <w:szCs w:val="36"/>
        </w:rPr>
        <w:t xml:space="preserve"> </w:t>
      </w:r>
      <w:r w:rsidRPr="00DE4382">
        <w:rPr>
          <w:rFonts w:asciiTheme="majorBidi" w:hAnsiTheme="majorBidi" w:cstheme="majorBidi"/>
          <w:sz w:val="36"/>
          <w:szCs w:val="36"/>
        </w:rPr>
        <w:lastRenderedPageBreak/>
        <w:t>charge appliqué, et quelle que soit l'histoire antérieure du chargement. Ce type de comportement peut être modélisé de</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t xml:space="preserve"> la</w:t>
      </w:r>
      <w:r>
        <w:rPr>
          <w:rFonts w:asciiTheme="majorBidi" w:hAnsiTheme="majorBidi" w:cstheme="majorBidi"/>
          <w:sz w:val="36"/>
          <w:szCs w:val="36"/>
        </w:rPr>
        <w:t xml:space="preserve"> </w:t>
      </w:r>
      <w:r w:rsidRPr="00DE4382">
        <w:rPr>
          <w:rFonts w:asciiTheme="majorBidi" w:hAnsiTheme="majorBidi" w:cstheme="majorBidi"/>
          <w:sz w:val="36"/>
          <w:szCs w:val="36"/>
        </w:rPr>
        <w:t>viscosité, qui suppose l’existence d’une relation entre contrainte et vitesse de déformation. Le cas où la relation est linéaire</w:t>
      </w:r>
      <w:r>
        <w:rPr>
          <w:rFonts w:asciiTheme="majorBidi" w:hAnsiTheme="majorBidi" w:cstheme="majorBidi"/>
          <w:sz w:val="36"/>
          <w:szCs w:val="36"/>
        </w:rPr>
        <w:t xml:space="preserve"> </w:t>
      </w:r>
      <w:r w:rsidRPr="00DE4382">
        <w:rPr>
          <w:rFonts w:asciiTheme="majorBidi" w:hAnsiTheme="majorBidi" w:cstheme="majorBidi"/>
          <w:sz w:val="36"/>
          <w:szCs w:val="36"/>
        </w:rPr>
        <w:t>correspond à la loi de Newton (</w:t>
      </w:r>
      <w:r w:rsidRPr="00DE4382">
        <w:rPr>
          <w:rFonts w:asciiTheme="majorBidi" w:hAnsiTheme="majorBidi" w:cstheme="majorBidi" w:hint="eastAsia"/>
          <w:sz w:val="36"/>
          <w:szCs w:val="36"/>
        </w:rPr>
        <w:t>η</w:t>
      </w:r>
      <w:r w:rsidRPr="00DE4382">
        <w:rPr>
          <w:rFonts w:asciiTheme="majorBidi" w:hAnsiTheme="majorBidi" w:cstheme="majorBidi"/>
          <w:sz w:val="36"/>
          <w:szCs w:val="36"/>
        </w:rPr>
        <w:t xml:space="preserve"> représentant la viscosité du matériau):</w:t>
      </w:r>
      <w:r>
        <w:rPr>
          <w:rFonts w:asciiTheme="majorBidi" w:hAnsiTheme="majorBidi" w:cstheme="majorBidi"/>
          <w:sz w:val="36"/>
          <w:szCs w:val="36"/>
        </w:rPr>
        <w:t xml:space="preserve"> </w:t>
      </w:r>
      <w:r w:rsidRPr="00DE4382">
        <w:rPr>
          <w:rFonts w:asciiTheme="majorBidi" w:hAnsiTheme="majorBidi" w:cstheme="majorBidi" w:hint="eastAsia"/>
          <w:sz w:val="36"/>
          <w:szCs w:val="36"/>
        </w:rPr>
        <w:t>σ</w:t>
      </w:r>
      <w:r w:rsidRPr="00DE4382">
        <w:rPr>
          <w:rFonts w:asciiTheme="majorBidi" w:hAnsiTheme="majorBidi" w:cstheme="majorBidi"/>
          <w:sz w:val="36"/>
          <w:szCs w:val="36"/>
        </w:rPr>
        <w:t xml:space="preserve"> = </w:t>
      </w:r>
      <w:r w:rsidRPr="00DE4382">
        <w:rPr>
          <w:rFonts w:asciiTheme="majorBidi" w:hAnsiTheme="majorBidi" w:cstheme="majorBidi" w:hint="eastAsia"/>
          <w:sz w:val="36"/>
          <w:szCs w:val="36"/>
        </w:rPr>
        <w:t>η</w:t>
      </w:r>
      <w:r w:rsidRPr="00DE4382">
        <w:rPr>
          <w:rFonts w:asciiTheme="majorBidi" w:hAnsiTheme="majorBidi" w:cstheme="majorBidi"/>
          <w:sz w:val="36"/>
          <w:szCs w:val="36"/>
        </w:rPr>
        <w:t xml:space="preserve"> </w:t>
      </w:r>
      <w:r w:rsidRPr="00DE4382">
        <w:rPr>
          <w:rFonts w:asciiTheme="majorBidi" w:hAnsiTheme="majorBidi" w:cstheme="majorBidi" w:hint="eastAsia"/>
          <w:sz w:val="36"/>
          <w:szCs w:val="36"/>
        </w:rPr>
        <w:t>ε</w:t>
      </w:r>
      <w:r>
        <w:rPr>
          <w:rFonts w:asciiTheme="majorBidi" w:hAnsiTheme="majorBidi" w:cstheme="majorBidi"/>
          <w:sz w:val="36"/>
          <w:szCs w:val="36"/>
        </w:rPr>
        <w:t xml:space="preserve"> </w:t>
      </w:r>
      <w:r w:rsidRPr="00DE4382">
        <w:rPr>
          <w:rFonts w:asciiTheme="majorBidi" w:hAnsiTheme="majorBidi" w:cstheme="majorBidi"/>
          <w:sz w:val="36"/>
          <w:szCs w:val="36"/>
        </w:rPr>
        <w:t>Un matériau sera viscoélastique si les comportements d’élasticité et de viscosité sont présents simultanément. La figure 1.5</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t>regroupe les réponses classiques d’un matériau viscoélastique à quelques sollicitations fondamentales.</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t>Lorsque le matériau subit à partir d’un instant t0 un échelon de contrainte (Fig.1.5a), il présente une déformation instantanée,</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t xml:space="preserve">suivie d’une déformation différée, ou retardée, c’est l’expérience de </w:t>
      </w:r>
      <w:r w:rsidRPr="00DE4382">
        <w:rPr>
          <w:rFonts w:asciiTheme="majorBidi" w:hAnsiTheme="majorBidi" w:cstheme="majorBidi"/>
          <w:b/>
          <w:bCs/>
          <w:sz w:val="36"/>
          <w:szCs w:val="36"/>
        </w:rPr>
        <w:t xml:space="preserve">fluage </w:t>
      </w:r>
      <w:r w:rsidRPr="00DE4382">
        <w:rPr>
          <w:rFonts w:asciiTheme="majorBidi" w:hAnsiTheme="majorBidi" w:cstheme="majorBidi"/>
          <w:sz w:val="36"/>
          <w:szCs w:val="36"/>
        </w:rPr>
        <w:t xml:space="preserve">ou de </w:t>
      </w:r>
      <w:r w:rsidRPr="00DE4382">
        <w:rPr>
          <w:rFonts w:asciiTheme="majorBidi" w:hAnsiTheme="majorBidi" w:cstheme="majorBidi"/>
          <w:b/>
          <w:bCs/>
          <w:sz w:val="36"/>
          <w:szCs w:val="36"/>
        </w:rPr>
        <w:t xml:space="preserve">retard </w:t>
      </w:r>
      <w:r w:rsidRPr="00DE4382">
        <w:rPr>
          <w:rFonts w:asciiTheme="majorBidi" w:hAnsiTheme="majorBidi" w:cstheme="majorBidi"/>
          <w:sz w:val="36"/>
          <w:szCs w:val="36"/>
        </w:rPr>
        <w:t>(Fig.1.5b). Si, au-delà d’un instant t1,</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t xml:space="preserve">la charge est ramenée à zéro, il apparaît, après une nouvelle déformation instantanée, le phénomène de </w:t>
      </w:r>
      <w:r w:rsidRPr="00DE4382">
        <w:rPr>
          <w:rFonts w:asciiTheme="majorBidi" w:hAnsiTheme="majorBidi" w:cstheme="majorBidi"/>
          <w:b/>
          <w:bCs/>
          <w:sz w:val="36"/>
          <w:szCs w:val="36"/>
        </w:rPr>
        <w:t>recouvrance</w:t>
      </w:r>
      <w:r w:rsidRPr="00DE4382">
        <w:rPr>
          <w:rFonts w:asciiTheme="majorBidi" w:hAnsiTheme="majorBidi" w:cstheme="majorBidi"/>
          <w:sz w:val="36"/>
          <w:szCs w:val="36"/>
        </w:rPr>
        <w:t>, qui tend à</w:t>
      </w:r>
    </w:p>
    <w:p w:rsidR="00DE4382" w:rsidRP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t>ramener la déformation à zéro. La fonction de retard est une fonction croissante du temps t, qui peut dépendre aussi de la</w:t>
      </w:r>
      <w:r>
        <w:rPr>
          <w:rFonts w:asciiTheme="majorBidi" w:hAnsiTheme="majorBidi" w:cstheme="majorBidi"/>
          <w:sz w:val="36"/>
          <w:szCs w:val="36"/>
        </w:rPr>
        <w:t xml:space="preserve"> </w:t>
      </w:r>
      <w:r w:rsidRPr="00DE4382">
        <w:rPr>
          <w:rFonts w:asciiTheme="majorBidi" w:hAnsiTheme="majorBidi" w:cstheme="majorBidi"/>
          <w:sz w:val="36"/>
          <w:szCs w:val="36"/>
        </w:rPr>
        <w:t xml:space="preserve">contrainte </w:t>
      </w:r>
      <w:r w:rsidRPr="00DE4382">
        <w:rPr>
          <w:rFonts w:asciiTheme="majorBidi" w:hAnsiTheme="majorBidi" w:cstheme="majorBidi" w:hint="eastAsia"/>
          <w:sz w:val="36"/>
          <w:szCs w:val="36"/>
        </w:rPr>
        <w:t>σ</w:t>
      </w:r>
      <w:r w:rsidRPr="00DE4382">
        <w:rPr>
          <w:rFonts w:asciiTheme="majorBidi" w:hAnsiTheme="majorBidi" w:cstheme="majorBidi"/>
          <w:sz w:val="36"/>
          <w:szCs w:val="36"/>
        </w:rPr>
        <w:t>0, non nulle pour t &gt; t0.</w:t>
      </w:r>
    </w:p>
    <w:p w:rsid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t>Si au contraire la sollicitation imposée est une déformation, appliquée à partir d’un instant t0 (Fig.1.5c), il s’agit d’une</w:t>
      </w:r>
      <w:r>
        <w:rPr>
          <w:rFonts w:asciiTheme="majorBidi" w:hAnsiTheme="majorBidi" w:cstheme="majorBidi"/>
          <w:sz w:val="36"/>
          <w:szCs w:val="36"/>
        </w:rPr>
        <w:t xml:space="preserve"> </w:t>
      </w:r>
      <w:r w:rsidRPr="00DE4382">
        <w:rPr>
          <w:rFonts w:asciiTheme="majorBidi" w:hAnsiTheme="majorBidi" w:cstheme="majorBidi"/>
          <w:sz w:val="36"/>
          <w:szCs w:val="36"/>
        </w:rPr>
        <w:t>expérience</w:t>
      </w:r>
    </w:p>
    <w:p w:rsidR="00DE4382" w:rsidRDefault="00DE4382" w:rsidP="00DE4382">
      <w:pPr>
        <w:autoSpaceDE w:val="0"/>
        <w:autoSpaceDN w:val="0"/>
        <w:adjustRightInd w:val="0"/>
        <w:spacing w:after="0"/>
        <w:rPr>
          <w:rFonts w:asciiTheme="majorBidi" w:hAnsiTheme="majorBidi" w:cstheme="majorBidi"/>
          <w:sz w:val="36"/>
          <w:szCs w:val="36"/>
        </w:rPr>
      </w:pPr>
      <w:r w:rsidRPr="00DE4382">
        <w:rPr>
          <w:rFonts w:asciiTheme="majorBidi" w:hAnsiTheme="majorBidi" w:cstheme="majorBidi"/>
          <w:sz w:val="36"/>
          <w:szCs w:val="36"/>
        </w:rPr>
        <w:t xml:space="preserve"> de</w:t>
      </w:r>
      <w:r>
        <w:rPr>
          <w:rFonts w:asciiTheme="majorBidi" w:hAnsiTheme="majorBidi" w:cstheme="majorBidi"/>
          <w:sz w:val="36"/>
          <w:szCs w:val="36"/>
        </w:rPr>
        <w:t xml:space="preserve"> </w:t>
      </w:r>
      <w:r w:rsidRPr="00DE4382">
        <w:rPr>
          <w:rFonts w:asciiTheme="majorBidi" w:hAnsiTheme="majorBidi" w:cstheme="majorBidi"/>
          <w:b/>
          <w:bCs/>
          <w:sz w:val="36"/>
          <w:szCs w:val="36"/>
        </w:rPr>
        <w:t>relaxation</w:t>
      </w:r>
      <w:r w:rsidRPr="00DE4382">
        <w:rPr>
          <w:rFonts w:asciiTheme="majorBidi" w:hAnsiTheme="majorBidi" w:cstheme="majorBidi"/>
          <w:sz w:val="36"/>
          <w:szCs w:val="36"/>
        </w:rPr>
        <w:t>, au cours de laquelle la contrainte diminue à partir d’une valeur obtenue lors de la réponse</w:t>
      </w:r>
      <w:r>
        <w:rPr>
          <w:rFonts w:asciiTheme="majorBidi" w:hAnsiTheme="majorBidi" w:cstheme="majorBidi"/>
          <w:sz w:val="36"/>
          <w:szCs w:val="36"/>
        </w:rPr>
        <w:t xml:space="preserve"> </w:t>
      </w:r>
      <w:r w:rsidRPr="00DE4382">
        <w:rPr>
          <w:rFonts w:asciiTheme="majorBidi" w:hAnsiTheme="majorBidi" w:cstheme="majorBidi"/>
          <w:sz w:val="36"/>
          <w:szCs w:val="36"/>
        </w:rPr>
        <w:t>instantanée (Fig.1.5d). Le fait de ramener la déformation à zér</w:t>
      </w:r>
      <w:r>
        <w:rPr>
          <w:rFonts w:asciiTheme="majorBidi" w:hAnsiTheme="majorBidi" w:cstheme="majorBidi"/>
          <w:sz w:val="36"/>
          <w:szCs w:val="36"/>
        </w:rPr>
        <w:t xml:space="preserve">o après un instant correspond à </w:t>
      </w:r>
      <w:r w:rsidRPr="00DE4382">
        <w:rPr>
          <w:rFonts w:asciiTheme="majorBidi" w:hAnsiTheme="majorBidi" w:cstheme="majorBidi"/>
          <w:sz w:val="36"/>
          <w:szCs w:val="36"/>
        </w:rPr>
        <w:t>l’expérience d’</w:t>
      </w:r>
      <w:r w:rsidRPr="00DE4382">
        <w:rPr>
          <w:rFonts w:asciiTheme="majorBidi" w:hAnsiTheme="majorBidi" w:cstheme="majorBidi"/>
          <w:b/>
          <w:bCs/>
          <w:sz w:val="36"/>
          <w:szCs w:val="36"/>
        </w:rPr>
        <w:t>effacement</w:t>
      </w:r>
      <w:r w:rsidRPr="00DE4382">
        <w:rPr>
          <w:rFonts w:asciiTheme="majorBidi" w:hAnsiTheme="majorBidi" w:cstheme="majorBidi"/>
          <w:sz w:val="36"/>
          <w:szCs w:val="36"/>
        </w:rPr>
        <w:t>,</w:t>
      </w:r>
      <w:r>
        <w:rPr>
          <w:rFonts w:asciiTheme="majorBidi" w:hAnsiTheme="majorBidi" w:cstheme="majorBidi"/>
          <w:sz w:val="36"/>
          <w:szCs w:val="36"/>
        </w:rPr>
        <w:t xml:space="preserve"> </w:t>
      </w:r>
      <w:r w:rsidRPr="00DE4382">
        <w:rPr>
          <w:rFonts w:asciiTheme="majorBidi" w:hAnsiTheme="majorBidi" w:cstheme="majorBidi"/>
          <w:sz w:val="36"/>
          <w:szCs w:val="36"/>
        </w:rPr>
        <w:t>pendant laquelle la contrainte tend vers zéro. Le comportement sera dit viscoélastique si, au cours de cette dernière expérience,</w:t>
      </w:r>
      <w:r>
        <w:rPr>
          <w:rFonts w:asciiTheme="majorBidi" w:hAnsiTheme="majorBidi" w:cstheme="majorBidi"/>
          <w:sz w:val="36"/>
          <w:szCs w:val="36"/>
        </w:rPr>
        <w:t xml:space="preserve"> </w:t>
      </w:r>
      <w:r w:rsidRPr="00DE4382">
        <w:rPr>
          <w:rFonts w:asciiTheme="majorBidi" w:hAnsiTheme="majorBidi" w:cstheme="majorBidi"/>
          <w:sz w:val="36"/>
          <w:szCs w:val="36"/>
        </w:rPr>
        <w:lastRenderedPageBreak/>
        <w:t>l’effacement est total, c’est-à-dire que la contrainte revient effectivement à zéro. La fonction de relaxation est une fonction</w:t>
      </w:r>
      <w:r>
        <w:rPr>
          <w:rFonts w:asciiTheme="majorBidi" w:hAnsiTheme="majorBidi" w:cstheme="majorBidi"/>
          <w:sz w:val="36"/>
          <w:szCs w:val="36"/>
        </w:rPr>
        <w:t xml:space="preserve"> </w:t>
      </w:r>
      <w:r w:rsidRPr="00DE4382">
        <w:rPr>
          <w:rFonts w:asciiTheme="majorBidi" w:hAnsiTheme="majorBidi" w:cstheme="majorBidi"/>
          <w:sz w:val="36"/>
          <w:szCs w:val="36"/>
        </w:rPr>
        <w:t xml:space="preserve">décroissante du temps t, qui peut dépendre aussi de la déformation </w:t>
      </w:r>
      <w:r w:rsidRPr="00DE4382">
        <w:rPr>
          <w:rFonts w:asciiTheme="majorBidi" w:hAnsiTheme="majorBidi" w:cstheme="majorBidi" w:hint="eastAsia"/>
          <w:sz w:val="36"/>
          <w:szCs w:val="36"/>
        </w:rPr>
        <w:t>ε</w:t>
      </w:r>
      <w:r w:rsidRPr="00DE4382">
        <w:rPr>
          <w:rFonts w:asciiTheme="majorBidi" w:hAnsiTheme="majorBidi" w:cstheme="majorBidi"/>
          <w:sz w:val="36"/>
          <w:szCs w:val="36"/>
        </w:rPr>
        <w:t>0, non nulle pour t &gt; t0.</w:t>
      </w:r>
    </w:p>
    <w:p w:rsidR="004255CE" w:rsidRDefault="004255CE" w:rsidP="004255CE">
      <w:pPr>
        <w:autoSpaceDE w:val="0"/>
        <w:autoSpaceDN w:val="0"/>
        <w:adjustRightInd w:val="0"/>
        <w:spacing w:after="0"/>
        <w:jc w:val="center"/>
        <w:rPr>
          <w:rFonts w:asciiTheme="majorBidi" w:hAnsiTheme="majorBidi" w:cstheme="majorBidi"/>
          <w:noProof/>
          <w:sz w:val="36"/>
          <w:szCs w:val="36"/>
          <w:lang w:eastAsia="fr-FR"/>
        </w:rPr>
      </w:pPr>
    </w:p>
    <w:p w:rsidR="004255CE" w:rsidRDefault="004255CE" w:rsidP="004255CE">
      <w:pPr>
        <w:autoSpaceDE w:val="0"/>
        <w:autoSpaceDN w:val="0"/>
        <w:adjustRightInd w:val="0"/>
        <w:spacing w:after="0"/>
        <w:jc w:val="center"/>
        <w:rPr>
          <w:rFonts w:asciiTheme="majorBidi" w:hAnsiTheme="majorBidi" w:cstheme="majorBidi"/>
          <w:noProof/>
          <w:sz w:val="36"/>
          <w:szCs w:val="36"/>
          <w:lang w:eastAsia="fr-FR"/>
        </w:rPr>
      </w:pPr>
    </w:p>
    <w:p w:rsidR="00DE4382" w:rsidRDefault="004255CE" w:rsidP="004255CE">
      <w:pPr>
        <w:autoSpaceDE w:val="0"/>
        <w:autoSpaceDN w:val="0"/>
        <w:adjustRightInd w:val="0"/>
        <w:spacing w:after="0"/>
        <w:jc w:val="center"/>
        <w:rPr>
          <w:rFonts w:asciiTheme="majorBidi" w:hAnsiTheme="majorBidi" w:cstheme="majorBidi"/>
          <w:sz w:val="36"/>
          <w:szCs w:val="36"/>
        </w:rPr>
      </w:pPr>
      <w:r>
        <w:rPr>
          <w:rFonts w:asciiTheme="majorBidi" w:hAnsiTheme="majorBidi" w:cstheme="majorBidi"/>
          <w:noProof/>
          <w:sz w:val="36"/>
          <w:szCs w:val="36"/>
          <w:lang w:eastAsia="fr-FR"/>
        </w:rPr>
        <w:drawing>
          <wp:inline distT="0" distB="0" distL="0" distR="0">
            <wp:extent cx="5605373" cy="3226279"/>
            <wp:effectExtent l="1905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l="20719" t="12850" r="19825" b="5371"/>
                    <a:stretch>
                      <a:fillRect/>
                    </a:stretch>
                  </pic:blipFill>
                  <pic:spPr bwMode="auto">
                    <a:xfrm>
                      <a:off x="0" y="0"/>
                      <a:ext cx="5607387" cy="3227438"/>
                    </a:xfrm>
                    <a:prstGeom prst="rect">
                      <a:avLst/>
                    </a:prstGeom>
                    <a:noFill/>
                    <a:ln w="9525">
                      <a:noFill/>
                      <a:miter lim="800000"/>
                      <a:headEnd/>
                      <a:tailEnd/>
                    </a:ln>
                  </pic:spPr>
                </pic:pic>
              </a:graphicData>
            </a:graphic>
          </wp:inline>
        </w:drawing>
      </w:r>
    </w:p>
    <w:p w:rsidR="00651988" w:rsidRPr="000F5BDA" w:rsidRDefault="00651988" w:rsidP="00651988">
      <w:pPr>
        <w:autoSpaceDE w:val="0"/>
        <w:autoSpaceDN w:val="0"/>
        <w:adjustRightInd w:val="0"/>
        <w:spacing w:after="0"/>
        <w:jc w:val="center"/>
        <w:rPr>
          <w:rFonts w:asciiTheme="majorBidi" w:hAnsiTheme="majorBidi" w:cstheme="majorBidi"/>
          <w:b/>
          <w:bCs/>
          <w:color w:val="4F81BD" w:themeColor="accent1"/>
          <w:sz w:val="36"/>
          <w:szCs w:val="36"/>
          <w:u w:val="single"/>
        </w:rPr>
      </w:pPr>
      <w:r w:rsidRPr="000F5BDA">
        <w:rPr>
          <w:rFonts w:asciiTheme="majorBidi" w:hAnsiTheme="majorBidi" w:cstheme="majorBidi"/>
          <w:b/>
          <w:bCs/>
          <w:color w:val="4F81BD" w:themeColor="accent1"/>
          <w:sz w:val="36"/>
          <w:szCs w:val="36"/>
          <w:u w:val="single"/>
        </w:rPr>
        <w:t>Modèles rhéologiques viscoplastiques</w:t>
      </w:r>
    </w:p>
    <w:p w:rsidR="00651988" w:rsidRDefault="00651988" w:rsidP="00651988">
      <w:pPr>
        <w:autoSpaceDE w:val="0"/>
        <w:autoSpaceDN w:val="0"/>
        <w:adjustRightInd w:val="0"/>
        <w:spacing w:after="0"/>
        <w:rPr>
          <w:rFonts w:asciiTheme="majorBidi" w:hAnsiTheme="majorBidi" w:cstheme="majorBidi"/>
          <w:sz w:val="36"/>
          <w:szCs w:val="36"/>
        </w:rPr>
      </w:pPr>
      <w:r w:rsidRPr="00651988">
        <w:rPr>
          <w:rFonts w:asciiTheme="majorBidi" w:hAnsiTheme="majorBidi" w:cstheme="majorBidi"/>
          <w:b/>
          <w:bCs/>
          <w:sz w:val="36"/>
          <w:szCs w:val="36"/>
        </w:rPr>
        <w:t>Modèle de Maxwell</w:t>
      </w:r>
      <w:r w:rsidRPr="00651988">
        <w:rPr>
          <w:rFonts w:asciiTheme="majorBidi" w:hAnsiTheme="majorBidi" w:cstheme="majorBidi"/>
          <w:b/>
          <w:bCs/>
          <w:color w:val="4F81BD" w:themeColor="accent1"/>
          <w:sz w:val="36"/>
          <w:szCs w:val="36"/>
        </w:rPr>
        <w:t xml:space="preserve"> </w:t>
      </w:r>
      <w:r w:rsidRPr="00651988">
        <w:rPr>
          <w:rFonts w:asciiTheme="majorBidi" w:hAnsiTheme="majorBidi" w:cstheme="majorBidi"/>
          <w:sz w:val="36"/>
          <w:szCs w:val="36"/>
        </w:rPr>
        <w:t>:</w:t>
      </w:r>
      <w:r w:rsidRPr="00651988">
        <w:rPr>
          <w:rFonts w:asciiTheme="majorBidi" w:hAnsiTheme="majorBidi" w:cstheme="majorBidi"/>
          <w:b/>
          <w:bCs/>
          <w:color w:val="4F81BD" w:themeColor="accent1"/>
          <w:sz w:val="36"/>
          <w:szCs w:val="36"/>
        </w:rPr>
        <w:t xml:space="preserve"> </w:t>
      </w:r>
      <w:r w:rsidRPr="00651988">
        <w:rPr>
          <w:rFonts w:asciiTheme="majorBidi" w:hAnsiTheme="majorBidi" w:cstheme="majorBidi"/>
          <w:sz w:val="36"/>
          <w:szCs w:val="36"/>
        </w:rPr>
        <w:t>Ce modèle regroupe un amortisseur et un ressort en série (Fig.1.6a). L’équation du modèle est :</w:t>
      </w:r>
    </w:p>
    <w:p w:rsidR="00651988" w:rsidRDefault="00651988" w:rsidP="00651988">
      <w:pPr>
        <w:autoSpaceDE w:val="0"/>
        <w:autoSpaceDN w:val="0"/>
        <w:adjustRightInd w:val="0"/>
        <w:spacing w:after="0"/>
        <w:rPr>
          <w:rFonts w:asciiTheme="majorBidi" w:hAnsiTheme="majorBidi" w:cstheme="majorBidi"/>
          <w:sz w:val="36"/>
          <w:szCs w:val="36"/>
        </w:rPr>
      </w:pPr>
      <w:r>
        <w:rPr>
          <w:rFonts w:asciiTheme="majorBidi" w:hAnsiTheme="majorBidi" w:cstheme="majorBidi"/>
          <w:noProof/>
          <w:sz w:val="36"/>
          <w:szCs w:val="36"/>
          <w:lang w:eastAsia="fr-FR"/>
        </w:rPr>
        <w:drawing>
          <wp:inline distT="0" distB="0" distL="0" distR="0">
            <wp:extent cx="1478137" cy="508958"/>
            <wp:effectExtent l="19050" t="0" r="7763"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l="30042" t="7944" r="42147" b="66291"/>
                    <a:stretch>
                      <a:fillRect/>
                    </a:stretch>
                  </pic:blipFill>
                  <pic:spPr bwMode="auto">
                    <a:xfrm>
                      <a:off x="0" y="0"/>
                      <a:ext cx="1486600" cy="511872"/>
                    </a:xfrm>
                    <a:prstGeom prst="rect">
                      <a:avLst/>
                    </a:prstGeom>
                    <a:noFill/>
                    <a:ln w="9525">
                      <a:noFill/>
                      <a:miter lim="800000"/>
                      <a:headEnd/>
                      <a:tailEnd/>
                    </a:ln>
                  </pic:spPr>
                </pic:pic>
              </a:graphicData>
            </a:graphic>
          </wp:inline>
        </w:drawing>
      </w:r>
    </w:p>
    <w:p w:rsidR="001230BD" w:rsidRPr="001230BD" w:rsidRDefault="001230BD" w:rsidP="001230BD">
      <w:pPr>
        <w:autoSpaceDE w:val="0"/>
        <w:autoSpaceDN w:val="0"/>
        <w:adjustRightInd w:val="0"/>
        <w:spacing w:after="0"/>
        <w:rPr>
          <w:rFonts w:asciiTheme="majorBidi" w:hAnsiTheme="majorBidi" w:cstheme="majorBidi"/>
          <w:sz w:val="36"/>
          <w:szCs w:val="36"/>
        </w:rPr>
      </w:pPr>
      <w:r w:rsidRPr="001230BD">
        <w:rPr>
          <w:rFonts w:asciiTheme="majorBidi" w:hAnsiTheme="majorBidi" w:cstheme="majorBidi"/>
          <w:b/>
          <w:bCs/>
          <w:sz w:val="36"/>
          <w:szCs w:val="36"/>
        </w:rPr>
        <w:t xml:space="preserve">Modèle de Voigt </w:t>
      </w:r>
      <w:r w:rsidRPr="001230BD">
        <w:rPr>
          <w:rFonts w:asciiTheme="majorBidi" w:hAnsiTheme="majorBidi" w:cstheme="majorBidi"/>
          <w:sz w:val="36"/>
          <w:szCs w:val="36"/>
        </w:rPr>
        <w:t>: Ce modèle regroupe un amortisseur et un ressort en parallèle (Fig.1.6b). L’équation du modèle est :</w:t>
      </w:r>
    </w:p>
    <w:p w:rsidR="001230BD" w:rsidRDefault="001230BD" w:rsidP="001230BD">
      <w:pPr>
        <w:autoSpaceDE w:val="0"/>
        <w:autoSpaceDN w:val="0"/>
        <w:adjustRightInd w:val="0"/>
        <w:spacing w:after="0"/>
        <w:rPr>
          <w:rFonts w:asciiTheme="majorBidi" w:hAnsiTheme="majorBidi" w:cstheme="majorBidi"/>
          <w:sz w:val="36"/>
          <w:szCs w:val="36"/>
        </w:rPr>
      </w:pPr>
      <w:r w:rsidRPr="001230BD">
        <w:rPr>
          <w:rFonts w:asciiTheme="majorBidi" w:hAnsiTheme="majorBidi" w:cstheme="majorBidi" w:hint="eastAsia"/>
          <w:sz w:val="36"/>
          <w:szCs w:val="36"/>
        </w:rPr>
        <w:t>σ</w:t>
      </w:r>
      <w:r w:rsidRPr="001230BD">
        <w:rPr>
          <w:rFonts w:asciiTheme="majorBidi" w:hAnsiTheme="majorBidi" w:cstheme="majorBidi"/>
          <w:sz w:val="36"/>
          <w:szCs w:val="36"/>
        </w:rPr>
        <w:t xml:space="preserve"> </w:t>
      </w:r>
      <w:r w:rsidRPr="001230BD">
        <w:rPr>
          <w:rFonts w:asciiTheme="majorBidi" w:hAnsiTheme="majorBidi" w:cstheme="majorBidi"/>
          <w:b/>
          <w:bCs/>
          <w:sz w:val="36"/>
          <w:szCs w:val="36"/>
        </w:rPr>
        <w:t xml:space="preserve">= </w:t>
      </w:r>
      <w:r w:rsidRPr="001230BD">
        <w:rPr>
          <w:rFonts w:asciiTheme="majorBidi" w:hAnsiTheme="majorBidi" w:cstheme="majorBidi" w:hint="eastAsia"/>
          <w:sz w:val="36"/>
          <w:szCs w:val="36"/>
        </w:rPr>
        <w:t>η</w:t>
      </w:r>
      <w:r w:rsidRPr="001230BD">
        <w:rPr>
          <w:rFonts w:asciiTheme="majorBidi" w:hAnsiTheme="majorBidi" w:cstheme="majorBidi"/>
          <w:sz w:val="36"/>
          <w:szCs w:val="36"/>
        </w:rPr>
        <w:t xml:space="preserve"> </w:t>
      </w:r>
      <w:r w:rsidRPr="001230BD">
        <w:rPr>
          <w:rFonts w:asciiTheme="majorBidi" w:hAnsiTheme="majorBidi" w:cstheme="majorBidi" w:hint="eastAsia"/>
          <w:sz w:val="36"/>
          <w:szCs w:val="36"/>
        </w:rPr>
        <w:t>ε</w:t>
      </w:r>
      <w:r w:rsidRPr="001230BD">
        <w:rPr>
          <w:rFonts w:asciiTheme="majorBidi" w:hAnsiTheme="majorBidi" w:cstheme="majorBidi"/>
          <w:sz w:val="36"/>
          <w:szCs w:val="36"/>
        </w:rPr>
        <w:t xml:space="preserve"> </w:t>
      </w:r>
      <w:r w:rsidRPr="001230BD">
        <w:rPr>
          <w:rFonts w:asciiTheme="majorBidi" w:hAnsiTheme="majorBidi" w:cstheme="majorBidi"/>
          <w:b/>
          <w:bCs/>
          <w:sz w:val="36"/>
          <w:szCs w:val="36"/>
        </w:rPr>
        <w:t xml:space="preserve">+ </w:t>
      </w:r>
      <w:r w:rsidRPr="001230BD">
        <w:rPr>
          <w:rFonts w:asciiTheme="majorBidi" w:hAnsiTheme="majorBidi" w:cstheme="majorBidi"/>
          <w:sz w:val="36"/>
          <w:szCs w:val="36"/>
        </w:rPr>
        <w:t xml:space="preserve">H </w:t>
      </w:r>
      <w:r w:rsidRPr="001230BD">
        <w:rPr>
          <w:rFonts w:asciiTheme="majorBidi" w:hAnsiTheme="majorBidi" w:cstheme="majorBidi" w:hint="eastAsia"/>
          <w:sz w:val="36"/>
          <w:szCs w:val="36"/>
        </w:rPr>
        <w:t>ε</w:t>
      </w:r>
    </w:p>
    <w:p w:rsidR="001230BD" w:rsidRPr="00651988" w:rsidRDefault="001230BD" w:rsidP="001230BD">
      <w:pPr>
        <w:autoSpaceDE w:val="0"/>
        <w:autoSpaceDN w:val="0"/>
        <w:adjustRightInd w:val="0"/>
        <w:spacing w:after="0"/>
        <w:jc w:val="center"/>
        <w:rPr>
          <w:rFonts w:asciiTheme="majorBidi" w:hAnsiTheme="majorBidi" w:cstheme="majorBidi"/>
          <w:sz w:val="36"/>
          <w:szCs w:val="36"/>
        </w:rPr>
      </w:pPr>
      <w:r>
        <w:rPr>
          <w:rFonts w:asciiTheme="majorBidi" w:hAnsiTheme="majorBidi" w:cstheme="majorBidi"/>
          <w:noProof/>
          <w:sz w:val="36"/>
          <w:szCs w:val="36"/>
          <w:lang w:eastAsia="fr-FR"/>
        </w:rPr>
        <w:lastRenderedPageBreak/>
        <w:drawing>
          <wp:inline distT="0" distB="0" distL="0" distR="0">
            <wp:extent cx="5874094" cy="3666790"/>
            <wp:effectExtent l="190500" t="152400" r="164756" b="12416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l="15336" t="17523" r="15886" b="8877"/>
                    <a:stretch>
                      <a:fillRect/>
                    </a:stretch>
                  </pic:blipFill>
                  <pic:spPr bwMode="auto">
                    <a:xfrm>
                      <a:off x="0" y="0"/>
                      <a:ext cx="5884569" cy="3673329"/>
                    </a:xfrm>
                    <a:prstGeom prst="rect">
                      <a:avLst/>
                    </a:prstGeom>
                    <a:ln>
                      <a:noFill/>
                    </a:ln>
                    <a:effectLst>
                      <a:outerShdw blurRad="190500" algn="tl" rotWithShape="0">
                        <a:srgbClr val="000000">
                          <a:alpha val="70000"/>
                        </a:srgbClr>
                      </a:outerShdw>
                    </a:effectLst>
                  </pic:spPr>
                </pic:pic>
              </a:graphicData>
            </a:graphic>
          </wp:inline>
        </w:drawing>
      </w:r>
    </w:p>
    <w:p w:rsidR="00651988" w:rsidRDefault="00651988" w:rsidP="00651988">
      <w:pPr>
        <w:autoSpaceDE w:val="0"/>
        <w:autoSpaceDN w:val="0"/>
        <w:adjustRightInd w:val="0"/>
        <w:spacing w:after="0"/>
        <w:jc w:val="center"/>
        <w:rPr>
          <w:rFonts w:asciiTheme="majorBidi" w:hAnsiTheme="majorBidi" w:cstheme="majorBidi"/>
          <w:sz w:val="36"/>
          <w:szCs w:val="36"/>
        </w:rPr>
      </w:pPr>
    </w:p>
    <w:p w:rsidR="001230BD" w:rsidRPr="001230BD" w:rsidRDefault="001230BD" w:rsidP="001230BD">
      <w:pPr>
        <w:autoSpaceDE w:val="0"/>
        <w:autoSpaceDN w:val="0"/>
        <w:adjustRightInd w:val="0"/>
        <w:spacing w:after="0"/>
        <w:rPr>
          <w:rFonts w:asciiTheme="majorBidi" w:hAnsiTheme="majorBidi" w:cstheme="majorBidi"/>
          <w:sz w:val="36"/>
          <w:szCs w:val="36"/>
        </w:rPr>
      </w:pPr>
      <w:r w:rsidRPr="001230BD">
        <w:rPr>
          <w:rFonts w:asciiTheme="majorBidi" w:hAnsiTheme="majorBidi" w:cstheme="majorBidi"/>
          <w:sz w:val="36"/>
          <w:szCs w:val="36"/>
        </w:rPr>
        <w:t>La particularité du modèle de Voigt est de ne pas présenter d’élasticité instantanée. Ceci entraîne que sa fonction de relaxation</w:t>
      </w:r>
    </w:p>
    <w:p w:rsidR="001230BD" w:rsidRPr="001230BD" w:rsidRDefault="001230BD" w:rsidP="001230BD">
      <w:pPr>
        <w:autoSpaceDE w:val="0"/>
        <w:autoSpaceDN w:val="0"/>
        <w:adjustRightInd w:val="0"/>
        <w:spacing w:after="0"/>
        <w:rPr>
          <w:rFonts w:asciiTheme="majorBidi" w:hAnsiTheme="majorBidi" w:cstheme="majorBidi"/>
          <w:sz w:val="36"/>
          <w:szCs w:val="36"/>
        </w:rPr>
      </w:pPr>
      <w:r w:rsidRPr="001230BD">
        <w:rPr>
          <w:rFonts w:asciiTheme="majorBidi" w:hAnsiTheme="majorBidi" w:cstheme="majorBidi"/>
          <w:sz w:val="36"/>
          <w:szCs w:val="36"/>
        </w:rPr>
        <w:t>n’est pas continue est dérivable. L’application d’un saut de déformation en t = 0 produit une contrainte infinie. Ce modèle n’est</w:t>
      </w:r>
    </w:p>
    <w:p w:rsidR="001230BD" w:rsidRPr="001230BD" w:rsidRDefault="001230BD" w:rsidP="001230BD">
      <w:pPr>
        <w:autoSpaceDE w:val="0"/>
        <w:autoSpaceDN w:val="0"/>
        <w:adjustRightInd w:val="0"/>
        <w:spacing w:after="0"/>
        <w:rPr>
          <w:rFonts w:asciiTheme="majorBidi" w:hAnsiTheme="majorBidi" w:cstheme="majorBidi"/>
          <w:sz w:val="36"/>
          <w:szCs w:val="36"/>
        </w:rPr>
      </w:pPr>
      <w:r w:rsidRPr="001230BD">
        <w:rPr>
          <w:rFonts w:asciiTheme="majorBidi" w:hAnsiTheme="majorBidi" w:cstheme="majorBidi"/>
          <w:sz w:val="36"/>
          <w:szCs w:val="36"/>
        </w:rPr>
        <w:t>donc pas utilisable en relaxation, sauf si la mise en charge est progressive, et sera pour cette raison associé à un ressort pour</w:t>
      </w:r>
    </w:p>
    <w:p w:rsidR="001230BD" w:rsidRPr="001230BD" w:rsidRDefault="001230BD" w:rsidP="00FD63E1">
      <w:pPr>
        <w:autoSpaceDE w:val="0"/>
        <w:autoSpaceDN w:val="0"/>
        <w:adjustRightInd w:val="0"/>
        <w:spacing w:after="0"/>
        <w:rPr>
          <w:rFonts w:asciiTheme="majorBidi" w:hAnsiTheme="majorBidi" w:cstheme="majorBidi"/>
          <w:sz w:val="36"/>
          <w:szCs w:val="36"/>
        </w:rPr>
      </w:pPr>
      <w:r w:rsidRPr="001230BD">
        <w:rPr>
          <w:rFonts w:asciiTheme="majorBidi" w:hAnsiTheme="majorBidi" w:cstheme="majorBidi"/>
          <w:sz w:val="36"/>
          <w:szCs w:val="36"/>
        </w:rPr>
        <w:t xml:space="preserve">effectuer des calculs de structure (modèle de Kelvin-Voigt). Sous l’effet d’une contrainte </w:t>
      </w:r>
      <m:oMath>
        <m:sSub>
          <m:sSubPr>
            <m:ctrlPr>
              <w:rPr>
                <w:rFonts w:ascii="Cambria Math" w:hAnsi="Cambria Math" w:cstheme="majorBidi"/>
                <w:i/>
                <w:sz w:val="36"/>
                <w:szCs w:val="36"/>
              </w:rPr>
            </m:ctrlPr>
          </m:sSubPr>
          <m:e>
            <m:r>
              <m:rPr>
                <m:sty m:val="p"/>
              </m:rPr>
              <w:rPr>
                <w:rFonts w:ascii="Cambria Math" w:hAnsi="Cambria Math" w:cstheme="majorBidi" w:hint="eastAsia"/>
                <w:sz w:val="36"/>
                <w:szCs w:val="36"/>
              </w:rPr>
              <m:t>σ</m:t>
            </m:r>
          </m:e>
          <m:sub>
            <m:r>
              <w:rPr>
                <w:rFonts w:ascii="Cambria Math" w:hAnsi="Cambria Math" w:cstheme="majorBidi"/>
                <w:sz w:val="36"/>
                <w:szCs w:val="36"/>
              </w:rPr>
              <m:t>0</m:t>
            </m:r>
          </m:sub>
        </m:sSub>
      </m:oMath>
      <w:r w:rsidRPr="001230BD">
        <w:rPr>
          <w:rFonts w:asciiTheme="majorBidi" w:hAnsiTheme="majorBidi" w:cstheme="majorBidi"/>
          <w:sz w:val="36"/>
          <w:szCs w:val="36"/>
        </w:rPr>
        <w:t xml:space="preserve"> constante en fonction du temps, la</w:t>
      </w:r>
    </w:p>
    <w:p w:rsidR="001230BD" w:rsidRPr="001230BD" w:rsidRDefault="001230BD" w:rsidP="00FD63E1">
      <w:pPr>
        <w:autoSpaceDE w:val="0"/>
        <w:autoSpaceDN w:val="0"/>
        <w:adjustRightInd w:val="0"/>
        <w:spacing w:after="0"/>
        <w:rPr>
          <w:rFonts w:asciiTheme="majorBidi" w:hAnsiTheme="majorBidi" w:cstheme="majorBidi"/>
          <w:sz w:val="36"/>
          <w:szCs w:val="36"/>
        </w:rPr>
      </w:pPr>
      <w:r w:rsidRPr="001230BD">
        <w:rPr>
          <w:rFonts w:asciiTheme="majorBidi" w:hAnsiTheme="majorBidi" w:cstheme="majorBidi"/>
          <w:sz w:val="36"/>
          <w:szCs w:val="36"/>
        </w:rPr>
        <w:t xml:space="preserve">déformation tends vers la valeur asymptotique </w:t>
      </w:r>
      <m:oMath>
        <m:sSub>
          <m:sSubPr>
            <m:ctrlPr>
              <w:rPr>
                <w:rFonts w:ascii="Cambria Math" w:hAnsi="Cambria Math" w:cstheme="majorBidi"/>
                <w:i/>
                <w:sz w:val="36"/>
                <w:szCs w:val="36"/>
              </w:rPr>
            </m:ctrlPr>
          </m:sSubPr>
          <m:e>
            <m:r>
              <m:rPr>
                <m:sty m:val="p"/>
              </m:rPr>
              <w:rPr>
                <w:rFonts w:ascii="Cambria Math" w:hAnsi="Cambria Math" w:cstheme="majorBidi" w:hint="eastAsia"/>
                <w:sz w:val="36"/>
                <w:szCs w:val="36"/>
              </w:rPr>
              <m:t>σ</m:t>
            </m:r>
          </m:e>
          <m:sub>
            <m:r>
              <w:rPr>
                <w:rFonts w:ascii="Cambria Math" w:hAnsi="Cambria Math" w:cstheme="majorBidi"/>
                <w:sz w:val="36"/>
                <w:szCs w:val="36"/>
              </w:rPr>
              <m:t>0</m:t>
            </m:r>
          </m:sub>
        </m:sSub>
      </m:oMath>
      <w:r w:rsidRPr="001230BD">
        <w:rPr>
          <w:rFonts w:asciiTheme="majorBidi" w:hAnsiTheme="majorBidi" w:cstheme="majorBidi"/>
          <w:sz w:val="36"/>
          <w:szCs w:val="36"/>
        </w:rPr>
        <w:t>/H, le fluage est donc limité (Fig1.7a), le fluage est donc limité (Fig1.7a),</w:t>
      </w:r>
    </w:p>
    <w:p w:rsidR="001230BD" w:rsidRPr="001230BD" w:rsidRDefault="001230BD" w:rsidP="00FD63E1">
      <w:pPr>
        <w:autoSpaceDE w:val="0"/>
        <w:autoSpaceDN w:val="0"/>
        <w:adjustRightInd w:val="0"/>
        <w:spacing w:after="0"/>
        <w:rPr>
          <w:rFonts w:asciiTheme="majorBidi" w:hAnsiTheme="majorBidi" w:cstheme="majorBidi"/>
          <w:sz w:val="36"/>
          <w:szCs w:val="36"/>
        </w:rPr>
      </w:pPr>
      <w:r w:rsidRPr="001230BD">
        <w:rPr>
          <w:rFonts w:asciiTheme="majorBidi" w:hAnsiTheme="majorBidi" w:cstheme="majorBidi"/>
          <w:sz w:val="36"/>
          <w:szCs w:val="36"/>
        </w:rPr>
        <w:t xml:space="preserve">alors que si, après une mise en charge lente, la déformation est fixée à une valeur </w:t>
      </w:r>
      <m:oMath>
        <m:sSub>
          <m:sSubPr>
            <m:ctrlPr>
              <w:rPr>
                <w:rFonts w:ascii="Cambria Math" w:hAnsi="Cambria Math" w:cstheme="majorBidi"/>
                <w:i/>
                <w:sz w:val="36"/>
                <w:szCs w:val="36"/>
              </w:rPr>
            </m:ctrlPr>
          </m:sSubPr>
          <m:e>
            <m:r>
              <m:rPr>
                <m:sty m:val="p"/>
              </m:rPr>
              <w:rPr>
                <w:rFonts w:ascii="Cambria Math" w:hAnsi="Cambria Math" w:cstheme="majorBidi" w:hint="eastAsia"/>
                <w:sz w:val="36"/>
                <w:szCs w:val="36"/>
              </w:rPr>
              <m:t>ε</m:t>
            </m:r>
          </m:e>
          <m:sub>
            <m:r>
              <w:rPr>
                <w:rFonts w:ascii="Cambria Math" w:hAnsi="Cambria Math" w:cstheme="majorBidi"/>
                <w:sz w:val="36"/>
                <w:szCs w:val="36"/>
              </w:rPr>
              <m:t>0</m:t>
            </m:r>
          </m:sub>
        </m:sSub>
      </m:oMath>
      <w:r w:rsidRPr="001230BD">
        <w:rPr>
          <w:rFonts w:asciiTheme="majorBidi" w:hAnsiTheme="majorBidi" w:cstheme="majorBidi"/>
          <w:sz w:val="36"/>
          <w:szCs w:val="36"/>
        </w:rPr>
        <w:t>, la contrainte asymptotique sera H</w:t>
      </w:r>
      <m:oMath>
        <m:sSub>
          <m:sSubPr>
            <m:ctrlPr>
              <w:rPr>
                <w:rFonts w:ascii="Cambria Math" w:hAnsi="Cambria Math" w:cstheme="majorBidi"/>
                <w:i/>
                <w:sz w:val="36"/>
                <w:szCs w:val="36"/>
              </w:rPr>
            </m:ctrlPr>
          </m:sSubPr>
          <m:e>
            <m:r>
              <m:rPr>
                <m:sty m:val="p"/>
              </m:rPr>
              <w:rPr>
                <w:rFonts w:ascii="Cambria Math" w:hAnsi="Cambria Math" w:cstheme="majorBidi" w:hint="eastAsia"/>
                <w:sz w:val="36"/>
                <w:szCs w:val="36"/>
              </w:rPr>
              <m:t>ε</m:t>
            </m:r>
          </m:e>
          <m:sub>
            <m:r>
              <w:rPr>
                <w:rFonts w:ascii="Cambria Math" w:hAnsi="Cambria Math" w:cstheme="majorBidi"/>
                <w:sz w:val="36"/>
                <w:szCs w:val="36"/>
              </w:rPr>
              <m:t>0</m:t>
            </m:r>
          </m:sub>
        </m:sSub>
      </m:oMath>
    </w:p>
    <w:p w:rsidR="001230BD" w:rsidRPr="001230BD" w:rsidRDefault="001230BD" w:rsidP="001230BD">
      <w:pPr>
        <w:autoSpaceDE w:val="0"/>
        <w:autoSpaceDN w:val="0"/>
        <w:adjustRightInd w:val="0"/>
        <w:spacing w:after="0"/>
        <w:rPr>
          <w:rFonts w:asciiTheme="majorBidi" w:hAnsiTheme="majorBidi" w:cstheme="majorBidi"/>
          <w:sz w:val="36"/>
          <w:szCs w:val="36"/>
        </w:rPr>
      </w:pPr>
      <w:r w:rsidRPr="001230BD">
        <w:rPr>
          <w:rFonts w:asciiTheme="majorBidi" w:hAnsiTheme="majorBidi" w:cstheme="majorBidi"/>
          <w:sz w:val="36"/>
          <w:szCs w:val="36"/>
        </w:rPr>
        <w:t>(Fig.1.7b). Il n’y a donc pas dans ce dernier cas disparition complète de contrainte. Au contraire, dans le cas du modèle de</w:t>
      </w:r>
    </w:p>
    <w:p w:rsidR="001230BD" w:rsidRPr="001230BD" w:rsidRDefault="001230BD" w:rsidP="001230BD">
      <w:pPr>
        <w:autoSpaceDE w:val="0"/>
        <w:autoSpaceDN w:val="0"/>
        <w:adjustRightInd w:val="0"/>
        <w:spacing w:after="0"/>
        <w:rPr>
          <w:rFonts w:asciiTheme="majorBidi" w:hAnsiTheme="majorBidi" w:cstheme="majorBidi"/>
          <w:sz w:val="36"/>
          <w:szCs w:val="36"/>
        </w:rPr>
      </w:pPr>
      <w:r w:rsidRPr="001230BD">
        <w:rPr>
          <w:rFonts w:asciiTheme="majorBidi" w:hAnsiTheme="majorBidi" w:cstheme="majorBidi"/>
          <w:sz w:val="36"/>
          <w:szCs w:val="36"/>
        </w:rPr>
        <w:lastRenderedPageBreak/>
        <w:t>Maxwell, la vitesse de fluage est constante (Fig.1.7a), et la disparition de contrainte au cours d’une expérience de relaxation est</w:t>
      </w:r>
    </w:p>
    <w:p w:rsidR="001230BD" w:rsidRPr="001230BD" w:rsidRDefault="001230BD" w:rsidP="001230BD">
      <w:pPr>
        <w:autoSpaceDE w:val="0"/>
        <w:autoSpaceDN w:val="0"/>
        <w:adjustRightInd w:val="0"/>
        <w:spacing w:after="0"/>
        <w:rPr>
          <w:rFonts w:asciiTheme="majorBidi" w:hAnsiTheme="majorBidi" w:cstheme="majorBidi"/>
          <w:sz w:val="36"/>
          <w:szCs w:val="36"/>
        </w:rPr>
      </w:pPr>
      <w:r w:rsidRPr="001230BD">
        <w:rPr>
          <w:rFonts w:asciiTheme="majorBidi" w:hAnsiTheme="majorBidi" w:cstheme="majorBidi"/>
          <w:sz w:val="36"/>
          <w:szCs w:val="36"/>
        </w:rPr>
        <w:t>totale (Fig.1.7b).</w:t>
      </w:r>
    </w:p>
    <w:p w:rsidR="001230BD" w:rsidRPr="001230BD" w:rsidRDefault="001230BD" w:rsidP="001230BD">
      <w:pPr>
        <w:autoSpaceDE w:val="0"/>
        <w:autoSpaceDN w:val="0"/>
        <w:adjustRightInd w:val="0"/>
        <w:spacing w:after="0"/>
        <w:rPr>
          <w:rFonts w:asciiTheme="majorBidi" w:hAnsiTheme="majorBidi" w:cstheme="majorBidi"/>
          <w:sz w:val="36"/>
          <w:szCs w:val="36"/>
        </w:rPr>
      </w:pPr>
      <w:r w:rsidRPr="001230BD">
        <w:rPr>
          <w:rFonts w:asciiTheme="majorBidi" w:hAnsiTheme="majorBidi" w:cstheme="majorBidi"/>
          <w:sz w:val="36"/>
          <w:szCs w:val="36"/>
        </w:rPr>
        <w:t>Dans le cas de modèles et de chargement aussi simples, la réponse est obtenue instantanément par intégration directe des</w:t>
      </w:r>
    </w:p>
    <w:p w:rsidR="001230BD" w:rsidRPr="001230BD" w:rsidRDefault="001230BD" w:rsidP="001230BD">
      <w:pPr>
        <w:autoSpaceDE w:val="0"/>
        <w:autoSpaceDN w:val="0"/>
        <w:adjustRightInd w:val="0"/>
        <w:spacing w:after="0"/>
        <w:rPr>
          <w:rFonts w:asciiTheme="majorBidi" w:hAnsiTheme="majorBidi" w:cstheme="majorBidi"/>
          <w:sz w:val="36"/>
          <w:szCs w:val="36"/>
        </w:rPr>
      </w:pPr>
      <w:r w:rsidRPr="001230BD">
        <w:rPr>
          <w:rFonts w:asciiTheme="majorBidi" w:hAnsiTheme="majorBidi" w:cstheme="majorBidi"/>
          <w:sz w:val="36"/>
          <w:szCs w:val="36"/>
        </w:rPr>
        <w:t>équations différentielles. Les formules obtenues sont respectivement :</w:t>
      </w:r>
    </w:p>
    <w:p w:rsidR="001230BD" w:rsidRPr="001230BD" w:rsidRDefault="001230BD" w:rsidP="001230BD">
      <w:pPr>
        <w:autoSpaceDE w:val="0"/>
        <w:autoSpaceDN w:val="0"/>
        <w:adjustRightInd w:val="0"/>
        <w:spacing w:after="0"/>
        <w:rPr>
          <w:rFonts w:asciiTheme="majorBidi" w:hAnsiTheme="majorBidi" w:cstheme="majorBidi"/>
          <w:sz w:val="36"/>
          <w:szCs w:val="36"/>
        </w:rPr>
      </w:pPr>
      <w:r w:rsidRPr="001230BD">
        <w:rPr>
          <w:rFonts w:ascii="Times New Roman" w:hAnsi="Times New Roman" w:cs="Times New Roman"/>
          <w:sz w:val="36"/>
          <w:szCs w:val="36"/>
        </w:rPr>
        <w:t>􀂾</w:t>
      </w:r>
      <w:r w:rsidRPr="001230BD">
        <w:rPr>
          <w:rFonts w:asciiTheme="majorBidi" w:hAnsiTheme="majorBidi" w:cstheme="majorBidi"/>
          <w:sz w:val="36"/>
          <w:szCs w:val="36"/>
        </w:rPr>
        <w:t xml:space="preserve"> Pour le modèle de Maxwell :</w:t>
      </w:r>
    </w:p>
    <w:p w:rsidR="001230BD" w:rsidRPr="001230BD" w:rsidRDefault="001230BD" w:rsidP="001230BD">
      <w:pPr>
        <w:autoSpaceDE w:val="0"/>
        <w:autoSpaceDN w:val="0"/>
        <w:adjustRightInd w:val="0"/>
        <w:spacing w:after="0"/>
        <w:rPr>
          <w:rFonts w:asciiTheme="majorBidi" w:hAnsiTheme="majorBidi" w:cstheme="majorBidi"/>
          <w:sz w:val="36"/>
          <w:szCs w:val="36"/>
        </w:rPr>
      </w:pPr>
      <w:r w:rsidRPr="001230BD">
        <w:rPr>
          <w:rFonts w:asciiTheme="majorBidi" w:hAnsiTheme="majorBidi" w:cstheme="majorBidi"/>
          <w:sz w:val="36"/>
          <w:szCs w:val="36"/>
        </w:rPr>
        <w:t xml:space="preserve">o Fluage sous une contrainte </w:t>
      </w:r>
      <m:oMath>
        <m:sSub>
          <m:sSubPr>
            <m:ctrlPr>
              <w:rPr>
                <w:rFonts w:ascii="Cambria Math" w:hAnsi="Cambria Math" w:cstheme="majorBidi"/>
                <w:i/>
                <w:sz w:val="36"/>
                <w:szCs w:val="36"/>
              </w:rPr>
            </m:ctrlPr>
          </m:sSubPr>
          <m:e>
            <m:r>
              <m:rPr>
                <m:sty m:val="p"/>
              </m:rPr>
              <w:rPr>
                <w:rFonts w:ascii="Cambria Math" w:hAnsi="Cambria Math" w:cstheme="majorBidi" w:hint="eastAsia"/>
                <w:sz w:val="36"/>
                <w:szCs w:val="36"/>
              </w:rPr>
              <m:t>σ</m:t>
            </m:r>
          </m:e>
          <m:sub>
            <m:r>
              <w:rPr>
                <w:rFonts w:ascii="Cambria Math" w:hAnsi="Cambria Math" w:cstheme="majorBidi"/>
                <w:sz w:val="36"/>
                <w:szCs w:val="36"/>
              </w:rPr>
              <m:t>0</m:t>
            </m:r>
          </m:sub>
        </m:sSub>
      </m:oMath>
      <w:r w:rsidRPr="001230BD">
        <w:rPr>
          <w:rFonts w:asciiTheme="majorBidi" w:hAnsiTheme="majorBidi" w:cstheme="majorBidi"/>
          <w:sz w:val="36"/>
          <w:szCs w:val="36"/>
        </w:rPr>
        <w:t xml:space="preserve"> </w:t>
      </w:r>
      <w:r w:rsidR="008C0915">
        <w:rPr>
          <w:rFonts w:asciiTheme="majorBidi" w:hAnsiTheme="majorBidi" w:cstheme="majorBidi"/>
          <w:sz w:val="36"/>
          <w:szCs w:val="36"/>
        </w:rPr>
        <w:t xml:space="preserve">      </w:t>
      </w:r>
      <w:r w:rsidRPr="001230BD">
        <w:rPr>
          <w:rFonts w:asciiTheme="majorBidi" w:hAnsiTheme="majorBidi" w:cstheme="majorBidi" w:hint="eastAsia"/>
          <w:sz w:val="36"/>
          <w:szCs w:val="36"/>
        </w:rPr>
        <w:t>ε</w:t>
      </w:r>
      <w:r w:rsidRPr="001230BD">
        <w:rPr>
          <w:rFonts w:asciiTheme="majorBidi" w:hAnsiTheme="majorBidi" w:cstheme="majorBidi"/>
          <w:sz w:val="36"/>
          <w:szCs w:val="36"/>
        </w:rPr>
        <w:t xml:space="preserve"> = </w:t>
      </w:r>
      <m:oMath>
        <m:sSub>
          <m:sSubPr>
            <m:ctrlPr>
              <w:rPr>
                <w:rFonts w:ascii="Cambria Math" w:hAnsi="Cambria Math" w:cstheme="majorBidi"/>
                <w:i/>
                <w:sz w:val="36"/>
                <w:szCs w:val="36"/>
              </w:rPr>
            </m:ctrlPr>
          </m:sSubPr>
          <m:e>
            <m:r>
              <m:rPr>
                <m:sty m:val="p"/>
              </m:rPr>
              <w:rPr>
                <w:rFonts w:ascii="Cambria Math" w:hAnsi="Cambria Math" w:cstheme="majorBidi" w:hint="eastAsia"/>
                <w:sz w:val="36"/>
                <w:szCs w:val="36"/>
              </w:rPr>
              <m:t>σ</m:t>
            </m:r>
          </m:e>
          <m:sub>
            <m:r>
              <w:rPr>
                <w:rFonts w:ascii="Cambria Math" w:hAnsi="Cambria Math" w:cstheme="majorBidi"/>
                <w:sz w:val="36"/>
                <w:szCs w:val="36"/>
              </w:rPr>
              <m:t>0</m:t>
            </m:r>
          </m:sub>
        </m:sSub>
      </m:oMath>
      <w:r w:rsidRPr="001230BD">
        <w:rPr>
          <w:rFonts w:asciiTheme="majorBidi" w:hAnsiTheme="majorBidi" w:cstheme="majorBidi"/>
          <w:sz w:val="36"/>
          <w:szCs w:val="36"/>
        </w:rPr>
        <w:t xml:space="preserve">/E + </w:t>
      </w:r>
      <m:oMath>
        <m:sSub>
          <m:sSubPr>
            <m:ctrlPr>
              <w:rPr>
                <w:rFonts w:ascii="Cambria Math" w:hAnsi="Cambria Math" w:cstheme="majorBidi"/>
                <w:i/>
                <w:sz w:val="36"/>
                <w:szCs w:val="36"/>
              </w:rPr>
            </m:ctrlPr>
          </m:sSubPr>
          <m:e>
            <m:r>
              <m:rPr>
                <m:sty m:val="p"/>
              </m:rPr>
              <w:rPr>
                <w:rFonts w:ascii="Cambria Math" w:hAnsi="Cambria Math" w:cstheme="majorBidi" w:hint="eastAsia"/>
                <w:sz w:val="36"/>
                <w:szCs w:val="36"/>
              </w:rPr>
              <m:t>σ</m:t>
            </m:r>
          </m:e>
          <m:sub>
            <m:r>
              <w:rPr>
                <w:rFonts w:ascii="Cambria Math" w:hAnsi="Cambria Math" w:cstheme="majorBidi"/>
                <w:sz w:val="36"/>
                <w:szCs w:val="36"/>
              </w:rPr>
              <m:t>0</m:t>
            </m:r>
          </m:sub>
        </m:sSub>
      </m:oMath>
      <w:r w:rsidRPr="001230BD">
        <w:rPr>
          <w:rFonts w:asciiTheme="majorBidi" w:hAnsiTheme="majorBidi" w:cstheme="majorBidi"/>
          <w:sz w:val="36"/>
          <w:szCs w:val="36"/>
        </w:rPr>
        <w:t>t/</w:t>
      </w:r>
      <w:r w:rsidRPr="001230BD">
        <w:rPr>
          <w:rFonts w:asciiTheme="majorBidi" w:hAnsiTheme="majorBidi" w:cstheme="majorBidi" w:hint="eastAsia"/>
          <w:sz w:val="36"/>
          <w:szCs w:val="36"/>
        </w:rPr>
        <w:t>η</w:t>
      </w:r>
    </w:p>
    <w:p w:rsidR="001230BD" w:rsidRPr="001230BD" w:rsidRDefault="001230BD" w:rsidP="00160EF3">
      <w:pPr>
        <w:autoSpaceDE w:val="0"/>
        <w:autoSpaceDN w:val="0"/>
        <w:adjustRightInd w:val="0"/>
        <w:spacing w:after="0"/>
        <w:rPr>
          <w:rFonts w:asciiTheme="majorBidi" w:hAnsiTheme="majorBidi" w:cstheme="majorBidi"/>
          <w:sz w:val="36"/>
          <w:szCs w:val="36"/>
        </w:rPr>
      </w:pPr>
      <w:r w:rsidRPr="001230BD">
        <w:rPr>
          <w:rFonts w:asciiTheme="majorBidi" w:hAnsiTheme="majorBidi" w:cstheme="majorBidi"/>
          <w:sz w:val="36"/>
          <w:szCs w:val="36"/>
        </w:rPr>
        <w:t xml:space="preserve">o relaxation à la déformation </w:t>
      </w:r>
      <m:oMath>
        <m:sSub>
          <m:sSubPr>
            <m:ctrlPr>
              <w:rPr>
                <w:rFonts w:ascii="Cambria Math" w:hAnsi="Cambria Math" w:cstheme="majorBidi"/>
                <w:i/>
                <w:sz w:val="36"/>
                <w:szCs w:val="36"/>
              </w:rPr>
            </m:ctrlPr>
          </m:sSubPr>
          <m:e>
            <m:r>
              <m:rPr>
                <m:sty m:val="p"/>
              </m:rPr>
              <w:rPr>
                <w:rFonts w:ascii="Cambria Math" w:hAnsi="Cambria Math" w:cstheme="majorBidi" w:hint="eastAsia"/>
                <w:sz w:val="36"/>
                <w:szCs w:val="36"/>
              </w:rPr>
              <m:t>ε</m:t>
            </m:r>
          </m:e>
          <m:sub>
            <m:r>
              <w:rPr>
                <w:rFonts w:ascii="Cambria Math" w:hAnsi="Cambria Math" w:cstheme="majorBidi"/>
                <w:sz w:val="36"/>
                <w:szCs w:val="36"/>
              </w:rPr>
              <m:t>0</m:t>
            </m:r>
          </m:sub>
        </m:sSub>
      </m:oMath>
      <w:r w:rsidRPr="001230BD">
        <w:rPr>
          <w:rFonts w:asciiTheme="majorBidi" w:hAnsiTheme="majorBidi" w:cstheme="majorBidi"/>
          <w:sz w:val="36"/>
          <w:szCs w:val="36"/>
        </w:rPr>
        <w:t xml:space="preserve"> </w:t>
      </w:r>
      <w:r w:rsidR="008C0915">
        <w:rPr>
          <w:rFonts w:asciiTheme="majorBidi" w:hAnsiTheme="majorBidi" w:cstheme="majorBidi"/>
          <w:sz w:val="36"/>
          <w:szCs w:val="36"/>
        </w:rPr>
        <w:t xml:space="preserve">      </w:t>
      </w:r>
      <w:r w:rsidRPr="001230BD">
        <w:rPr>
          <w:rFonts w:asciiTheme="majorBidi" w:hAnsiTheme="majorBidi" w:cstheme="majorBidi" w:hint="eastAsia"/>
          <w:sz w:val="36"/>
          <w:szCs w:val="36"/>
        </w:rPr>
        <w:t>σ</w:t>
      </w:r>
      <w:r w:rsidRPr="001230BD">
        <w:rPr>
          <w:rFonts w:asciiTheme="majorBidi" w:hAnsiTheme="majorBidi" w:cstheme="majorBidi"/>
          <w:sz w:val="36"/>
          <w:szCs w:val="36"/>
        </w:rPr>
        <w:t xml:space="preserve"> = E </w:t>
      </w:r>
      <m:oMath>
        <m:sSub>
          <m:sSubPr>
            <m:ctrlPr>
              <w:rPr>
                <w:rFonts w:ascii="Cambria Math" w:hAnsi="Cambria Math" w:cstheme="majorBidi"/>
                <w:i/>
                <w:sz w:val="36"/>
                <w:szCs w:val="36"/>
              </w:rPr>
            </m:ctrlPr>
          </m:sSubPr>
          <m:e>
            <m:r>
              <m:rPr>
                <m:sty m:val="p"/>
              </m:rPr>
              <w:rPr>
                <w:rFonts w:ascii="Cambria Math" w:hAnsi="Cambria Math" w:cstheme="majorBidi" w:hint="eastAsia"/>
                <w:sz w:val="36"/>
                <w:szCs w:val="36"/>
              </w:rPr>
              <m:t>ε</m:t>
            </m:r>
          </m:e>
          <m:sub>
            <m:r>
              <w:rPr>
                <w:rFonts w:ascii="Cambria Math" w:hAnsi="Cambria Math" w:cstheme="majorBidi"/>
                <w:sz w:val="36"/>
                <w:szCs w:val="36"/>
              </w:rPr>
              <m:t>0</m:t>
            </m:r>
          </m:sub>
        </m:sSub>
      </m:oMath>
      <w:r w:rsidRPr="001230BD">
        <w:rPr>
          <w:rFonts w:asciiTheme="majorBidi" w:hAnsiTheme="majorBidi" w:cstheme="majorBidi"/>
          <w:sz w:val="36"/>
          <w:szCs w:val="36"/>
        </w:rPr>
        <w:t>exp(-t/</w:t>
      </w:r>
      <w:r w:rsidRPr="001230BD">
        <w:rPr>
          <w:rFonts w:asciiTheme="majorBidi" w:hAnsiTheme="majorBidi" w:cstheme="majorBidi" w:hint="eastAsia"/>
          <w:sz w:val="36"/>
          <w:szCs w:val="36"/>
        </w:rPr>
        <w:t>τ</w:t>
      </w:r>
      <w:r w:rsidRPr="001230BD">
        <w:rPr>
          <w:rFonts w:asciiTheme="majorBidi" w:hAnsiTheme="majorBidi" w:cstheme="majorBidi"/>
          <w:sz w:val="36"/>
          <w:szCs w:val="36"/>
        </w:rPr>
        <w:t>)</w:t>
      </w:r>
    </w:p>
    <w:p w:rsidR="001230BD" w:rsidRPr="001230BD" w:rsidRDefault="001230BD" w:rsidP="001230BD">
      <w:pPr>
        <w:autoSpaceDE w:val="0"/>
        <w:autoSpaceDN w:val="0"/>
        <w:adjustRightInd w:val="0"/>
        <w:spacing w:after="0"/>
        <w:rPr>
          <w:rFonts w:asciiTheme="majorBidi" w:hAnsiTheme="majorBidi" w:cstheme="majorBidi"/>
          <w:sz w:val="36"/>
          <w:szCs w:val="36"/>
        </w:rPr>
      </w:pPr>
      <w:r w:rsidRPr="001230BD">
        <w:rPr>
          <w:rFonts w:ascii="Times New Roman" w:hAnsi="Times New Roman" w:cs="Times New Roman"/>
          <w:sz w:val="36"/>
          <w:szCs w:val="36"/>
        </w:rPr>
        <w:t>􀂾</w:t>
      </w:r>
      <w:r w:rsidRPr="001230BD">
        <w:rPr>
          <w:rFonts w:asciiTheme="majorBidi" w:hAnsiTheme="majorBidi" w:cstheme="majorBidi"/>
          <w:sz w:val="36"/>
          <w:szCs w:val="36"/>
        </w:rPr>
        <w:t xml:space="preserve"> Pour le modèle de Voigt :</w:t>
      </w:r>
    </w:p>
    <w:p w:rsidR="001230BD" w:rsidRPr="001230BD" w:rsidRDefault="001230BD" w:rsidP="00160EF3">
      <w:pPr>
        <w:autoSpaceDE w:val="0"/>
        <w:autoSpaceDN w:val="0"/>
        <w:adjustRightInd w:val="0"/>
        <w:spacing w:after="0"/>
        <w:rPr>
          <w:rFonts w:asciiTheme="majorBidi" w:hAnsiTheme="majorBidi" w:cstheme="majorBidi"/>
          <w:sz w:val="36"/>
          <w:szCs w:val="36"/>
        </w:rPr>
      </w:pPr>
      <w:r w:rsidRPr="001230BD">
        <w:rPr>
          <w:rFonts w:asciiTheme="majorBidi" w:hAnsiTheme="majorBidi" w:cstheme="majorBidi"/>
          <w:sz w:val="36"/>
          <w:szCs w:val="36"/>
        </w:rPr>
        <w:t xml:space="preserve">o Fluage sous une contrainte </w:t>
      </w:r>
      <m:oMath>
        <m:sSub>
          <m:sSubPr>
            <m:ctrlPr>
              <w:rPr>
                <w:rFonts w:ascii="Cambria Math" w:hAnsi="Cambria Math" w:cstheme="majorBidi"/>
                <w:i/>
                <w:sz w:val="36"/>
                <w:szCs w:val="36"/>
              </w:rPr>
            </m:ctrlPr>
          </m:sSubPr>
          <m:e>
            <m:r>
              <m:rPr>
                <m:sty m:val="p"/>
              </m:rPr>
              <w:rPr>
                <w:rFonts w:ascii="Cambria Math" w:hAnsi="Cambria Math" w:cstheme="majorBidi" w:hint="eastAsia"/>
                <w:sz w:val="36"/>
                <w:szCs w:val="36"/>
              </w:rPr>
              <m:t>σ</m:t>
            </m:r>
          </m:e>
          <m:sub>
            <m:r>
              <w:rPr>
                <w:rFonts w:ascii="Cambria Math" w:hAnsi="Cambria Math" w:cstheme="majorBidi"/>
                <w:sz w:val="36"/>
                <w:szCs w:val="36"/>
              </w:rPr>
              <m:t>0</m:t>
            </m:r>
          </m:sub>
        </m:sSub>
      </m:oMath>
      <w:r w:rsidR="008C0915">
        <w:rPr>
          <w:rFonts w:asciiTheme="majorBidi" w:eastAsiaTheme="minorEastAsia" w:hAnsiTheme="majorBidi" w:cstheme="majorBidi"/>
          <w:sz w:val="36"/>
          <w:szCs w:val="36"/>
        </w:rPr>
        <w:t xml:space="preserve">      </w:t>
      </w:r>
      <w:r w:rsidRPr="001230BD">
        <w:rPr>
          <w:rFonts w:asciiTheme="majorBidi" w:hAnsiTheme="majorBidi" w:cstheme="majorBidi" w:hint="eastAsia"/>
          <w:sz w:val="36"/>
          <w:szCs w:val="36"/>
        </w:rPr>
        <w:t>ε</w:t>
      </w:r>
      <w:r w:rsidRPr="001230BD">
        <w:rPr>
          <w:rFonts w:asciiTheme="majorBidi" w:hAnsiTheme="majorBidi" w:cstheme="majorBidi"/>
          <w:sz w:val="36"/>
          <w:szCs w:val="36"/>
        </w:rPr>
        <w:t xml:space="preserve"> = (</w:t>
      </w:r>
      <m:oMath>
        <m:sSub>
          <m:sSubPr>
            <m:ctrlPr>
              <w:rPr>
                <w:rFonts w:ascii="Cambria Math" w:hAnsi="Cambria Math" w:cstheme="majorBidi"/>
                <w:i/>
                <w:sz w:val="36"/>
                <w:szCs w:val="36"/>
              </w:rPr>
            </m:ctrlPr>
          </m:sSubPr>
          <m:e>
            <m:r>
              <m:rPr>
                <m:sty m:val="p"/>
              </m:rPr>
              <w:rPr>
                <w:rFonts w:ascii="Cambria Math" w:hAnsi="Cambria Math" w:cstheme="majorBidi" w:hint="eastAsia"/>
                <w:sz w:val="36"/>
                <w:szCs w:val="36"/>
              </w:rPr>
              <m:t>σ</m:t>
            </m:r>
          </m:e>
          <m:sub>
            <m:r>
              <w:rPr>
                <w:rFonts w:ascii="Cambria Math" w:hAnsi="Cambria Math" w:cstheme="majorBidi"/>
                <w:sz w:val="36"/>
                <w:szCs w:val="36"/>
              </w:rPr>
              <m:t>0</m:t>
            </m:r>
          </m:sub>
        </m:sSub>
      </m:oMath>
      <w:r w:rsidRPr="001230BD">
        <w:rPr>
          <w:rFonts w:asciiTheme="majorBidi" w:hAnsiTheme="majorBidi" w:cstheme="majorBidi"/>
          <w:sz w:val="36"/>
          <w:szCs w:val="36"/>
        </w:rPr>
        <w:t>/H) [1-exp(-t/</w:t>
      </w:r>
      <w:r w:rsidRPr="001230BD">
        <w:rPr>
          <w:rFonts w:asciiTheme="majorBidi" w:hAnsiTheme="majorBidi" w:cstheme="majorBidi" w:hint="eastAsia"/>
          <w:sz w:val="36"/>
          <w:szCs w:val="36"/>
        </w:rPr>
        <w:t>τ</w:t>
      </w:r>
      <w:r w:rsidRPr="001230BD">
        <w:rPr>
          <w:rFonts w:asciiTheme="majorBidi" w:hAnsiTheme="majorBidi" w:cstheme="majorBidi"/>
          <w:sz w:val="36"/>
          <w:szCs w:val="36"/>
        </w:rPr>
        <w:t>')]</w:t>
      </w:r>
    </w:p>
    <w:p w:rsidR="008C0915" w:rsidRDefault="001230BD" w:rsidP="001230BD">
      <w:pPr>
        <w:autoSpaceDE w:val="0"/>
        <w:autoSpaceDN w:val="0"/>
        <w:adjustRightInd w:val="0"/>
        <w:spacing w:after="0"/>
        <w:rPr>
          <w:rFonts w:asciiTheme="majorBidi" w:hAnsiTheme="majorBidi" w:cstheme="majorBidi"/>
          <w:sz w:val="36"/>
          <w:szCs w:val="36"/>
        </w:rPr>
      </w:pPr>
      <w:r w:rsidRPr="001230BD">
        <w:rPr>
          <w:rFonts w:asciiTheme="majorBidi" w:hAnsiTheme="majorBidi" w:cstheme="majorBidi"/>
          <w:sz w:val="36"/>
          <w:szCs w:val="36"/>
        </w:rPr>
        <w:t xml:space="preserve">Les constantes </w:t>
      </w:r>
      <w:r w:rsidRPr="001230BD">
        <w:rPr>
          <w:rFonts w:asciiTheme="majorBidi" w:hAnsiTheme="majorBidi" w:cstheme="majorBidi" w:hint="eastAsia"/>
          <w:sz w:val="36"/>
          <w:szCs w:val="36"/>
        </w:rPr>
        <w:t>τ</w:t>
      </w:r>
      <w:r w:rsidRPr="001230BD">
        <w:rPr>
          <w:rFonts w:asciiTheme="majorBidi" w:hAnsiTheme="majorBidi" w:cstheme="majorBidi"/>
          <w:sz w:val="36"/>
          <w:szCs w:val="36"/>
        </w:rPr>
        <w:t xml:space="preserve"> =</w:t>
      </w:r>
      <w:r w:rsidRPr="001230BD">
        <w:rPr>
          <w:rFonts w:asciiTheme="majorBidi" w:hAnsiTheme="majorBidi" w:cstheme="majorBidi" w:hint="eastAsia"/>
          <w:sz w:val="36"/>
          <w:szCs w:val="36"/>
        </w:rPr>
        <w:t>η</w:t>
      </w:r>
      <w:r w:rsidRPr="001230BD">
        <w:rPr>
          <w:rFonts w:asciiTheme="majorBidi" w:hAnsiTheme="majorBidi" w:cstheme="majorBidi"/>
          <w:sz w:val="36"/>
          <w:szCs w:val="36"/>
        </w:rPr>
        <w:t xml:space="preserve">/E </w:t>
      </w:r>
      <w:r w:rsidR="008C0915">
        <w:rPr>
          <w:rFonts w:asciiTheme="majorBidi" w:hAnsiTheme="majorBidi" w:cstheme="majorBidi"/>
          <w:sz w:val="36"/>
          <w:szCs w:val="36"/>
        </w:rPr>
        <w:t xml:space="preserve"> </w:t>
      </w:r>
      <w:r w:rsidRPr="001230BD">
        <w:rPr>
          <w:rFonts w:asciiTheme="majorBidi" w:hAnsiTheme="majorBidi" w:cstheme="majorBidi"/>
          <w:sz w:val="36"/>
          <w:szCs w:val="36"/>
        </w:rPr>
        <w:t>et</w:t>
      </w:r>
      <w:r w:rsidR="008C0915">
        <w:rPr>
          <w:rFonts w:asciiTheme="majorBidi" w:hAnsiTheme="majorBidi" w:cstheme="majorBidi"/>
          <w:sz w:val="36"/>
          <w:szCs w:val="36"/>
        </w:rPr>
        <w:t xml:space="preserve"> </w:t>
      </w:r>
      <w:r w:rsidRPr="001230BD">
        <w:rPr>
          <w:rFonts w:asciiTheme="majorBidi" w:hAnsiTheme="majorBidi" w:cstheme="majorBidi"/>
          <w:sz w:val="36"/>
          <w:szCs w:val="36"/>
        </w:rPr>
        <w:t xml:space="preserve"> </w:t>
      </w:r>
      <w:r w:rsidRPr="001230BD">
        <w:rPr>
          <w:rFonts w:asciiTheme="majorBidi" w:hAnsiTheme="majorBidi" w:cstheme="majorBidi" w:hint="eastAsia"/>
          <w:sz w:val="36"/>
          <w:szCs w:val="36"/>
        </w:rPr>
        <w:t>τ</w:t>
      </w:r>
      <w:r w:rsidRPr="001230BD">
        <w:rPr>
          <w:rFonts w:asciiTheme="majorBidi" w:hAnsiTheme="majorBidi" w:cstheme="majorBidi"/>
          <w:sz w:val="36"/>
          <w:szCs w:val="36"/>
        </w:rPr>
        <w:t xml:space="preserve">’ = </w:t>
      </w:r>
      <w:r w:rsidRPr="001230BD">
        <w:rPr>
          <w:rFonts w:asciiTheme="majorBidi" w:hAnsiTheme="majorBidi" w:cstheme="majorBidi" w:hint="eastAsia"/>
          <w:sz w:val="36"/>
          <w:szCs w:val="36"/>
        </w:rPr>
        <w:t>η</w:t>
      </w:r>
      <w:r w:rsidRPr="001230BD">
        <w:rPr>
          <w:rFonts w:asciiTheme="majorBidi" w:hAnsiTheme="majorBidi" w:cstheme="majorBidi"/>
          <w:sz w:val="36"/>
          <w:szCs w:val="36"/>
        </w:rPr>
        <w:t xml:space="preserve">/H sont homogènes à un temps. </w:t>
      </w:r>
    </w:p>
    <w:p w:rsidR="001230BD" w:rsidRPr="001230BD" w:rsidRDefault="001230BD" w:rsidP="001230BD">
      <w:pPr>
        <w:autoSpaceDE w:val="0"/>
        <w:autoSpaceDN w:val="0"/>
        <w:adjustRightInd w:val="0"/>
        <w:spacing w:after="0"/>
        <w:rPr>
          <w:rFonts w:asciiTheme="majorBidi" w:hAnsiTheme="majorBidi" w:cstheme="majorBidi"/>
          <w:sz w:val="36"/>
          <w:szCs w:val="36"/>
        </w:rPr>
      </w:pPr>
      <w:r w:rsidRPr="001230BD">
        <w:rPr>
          <w:rFonts w:asciiTheme="majorBidi" w:hAnsiTheme="majorBidi" w:cstheme="majorBidi" w:hint="eastAsia"/>
          <w:sz w:val="36"/>
          <w:szCs w:val="36"/>
        </w:rPr>
        <w:t>τ</w:t>
      </w:r>
      <w:r w:rsidRPr="001230BD">
        <w:rPr>
          <w:rFonts w:asciiTheme="majorBidi" w:hAnsiTheme="majorBidi" w:cstheme="majorBidi"/>
          <w:sz w:val="36"/>
          <w:szCs w:val="36"/>
        </w:rPr>
        <w:t xml:space="preserve"> désigne le temps de relaxation du modèle de Maxwell. La</w:t>
      </w:r>
    </w:p>
    <w:p w:rsidR="001230BD" w:rsidRDefault="001230BD" w:rsidP="001230BD">
      <w:pPr>
        <w:autoSpaceDE w:val="0"/>
        <w:autoSpaceDN w:val="0"/>
        <w:adjustRightInd w:val="0"/>
        <w:spacing w:after="0"/>
        <w:rPr>
          <w:rFonts w:asciiTheme="majorBidi" w:hAnsiTheme="majorBidi" w:cstheme="majorBidi"/>
          <w:sz w:val="36"/>
          <w:szCs w:val="36"/>
        </w:rPr>
      </w:pPr>
      <w:r w:rsidRPr="001230BD">
        <w:rPr>
          <w:rFonts w:asciiTheme="majorBidi" w:hAnsiTheme="majorBidi" w:cstheme="majorBidi"/>
          <w:sz w:val="36"/>
          <w:szCs w:val="36"/>
        </w:rPr>
        <w:t>figure 1.8 illustre le modèle de Maxwell généralisé.</w:t>
      </w:r>
    </w:p>
    <w:p w:rsidR="008C4945" w:rsidRDefault="008C4945" w:rsidP="008C4945">
      <w:pPr>
        <w:autoSpaceDE w:val="0"/>
        <w:autoSpaceDN w:val="0"/>
        <w:adjustRightInd w:val="0"/>
        <w:spacing w:after="0"/>
        <w:jc w:val="center"/>
        <w:rPr>
          <w:rFonts w:asciiTheme="majorBidi" w:hAnsiTheme="majorBidi" w:cstheme="majorBidi"/>
          <w:sz w:val="36"/>
          <w:szCs w:val="36"/>
        </w:rPr>
      </w:pPr>
      <w:r>
        <w:rPr>
          <w:rFonts w:asciiTheme="majorBidi" w:hAnsiTheme="majorBidi" w:cstheme="majorBidi"/>
          <w:noProof/>
          <w:sz w:val="36"/>
          <w:szCs w:val="36"/>
          <w:lang w:eastAsia="fr-FR"/>
        </w:rPr>
        <w:drawing>
          <wp:inline distT="0" distB="0" distL="0" distR="0">
            <wp:extent cx="5520642" cy="2518085"/>
            <wp:effectExtent l="190500" t="152400" r="175308" b="129865"/>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srcRect l="26365" t="43458" r="22447" b="6069"/>
                    <a:stretch>
                      <a:fillRect/>
                    </a:stretch>
                  </pic:blipFill>
                  <pic:spPr bwMode="auto">
                    <a:xfrm>
                      <a:off x="0" y="0"/>
                      <a:ext cx="5523131" cy="2519220"/>
                    </a:xfrm>
                    <a:prstGeom prst="rect">
                      <a:avLst/>
                    </a:prstGeom>
                    <a:ln>
                      <a:noFill/>
                    </a:ln>
                    <a:effectLst>
                      <a:outerShdw blurRad="190500" algn="tl" rotWithShape="0">
                        <a:srgbClr val="000000">
                          <a:alpha val="70000"/>
                        </a:srgbClr>
                      </a:outerShdw>
                    </a:effectLst>
                  </pic:spPr>
                </pic:pic>
              </a:graphicData>
            </a:graphic>
          </wp:inline>
        </w:drawing>
      </w:r>
    </w:p>
    <w:p w:rsidR="000454CB" w:rsidRDefault="000454CB" w:rsidP="008C4945">
      <w:pPr>
        <w:autoSpaceDE w:val="0"/>
        <w:autoSpaceDN w:val="0"/>
        <w:adjustRightInd w:val="0"/>
        <w:spacing w:after="0"/>
        <w:jc w:val="center"/>
        <w:rPr>
          <w:rFonts w:asciiTheme="majorBidi" w:hAnsiTheme="majorBidi" w:cstheme="majorBidi"/>
          <w:sz w:val="36"/>
          <w:szCs w:val="36"/>
        </w:rPr>
      </w:pPr>
    </w:p>
    <w:p w:rsidR="007E5749" w:rsidRDefault="007E5749" w:rsidP="000454CB">
      <w:pPr>
        <w:autoSpaceDE w:val="0"/>
        <w:autoSpaceDN w:val="0"/>
        <w:adjustRightInd w:val="0"/>
        <w:spacing w:after="0"/>
        <w:rPr>
          <w:rFonts w:asciiTheme="majorBidi" w:hAnsiTheme="majorBidi" w:cstheme="majorBidi"/>
          <w:b/>
          <w:bCs/>
          <w:color w:val="4F81BD" w:themeColor="accent1"/>
          <w:sz w:val="36"/>
          <w:szCs w:val="36"/>
          <w:u w:val="single"/>
        </w:rPr>
      </w:pPr>
    </w:p>
    <w:p w:rsidR="007E5749" w:rsidRDefault="007E5749" w:rsidP="000454CB">
      <w:pPr>
        <w:autoSpaceDE w:val="0"/>
        <w:autoSpaceDN w:val="0"/>
        <w:adjustRightInd w:val="0"/>
        <w:spacing w:after="0"/>
        <w:rPr>
          <w:rFonts w:asciiTheme="majorBidi" w:hAnsiTheme="majorBidi" w:cstheme="majorBidi"/>
          <w:b/>
          <w:bCs/>
          <w:color w:val="4F81BD" w:themeColor="accent1"/>
          <w:sz w:val="36"/>
          <w:szCs w:val="36"/>
          <w:u w:val="single"/>
        </w:rPr>
      </w:pPr>
    </w:p>
    <w:p w:rsidR="000454CB" w:rsidRPr="000F5BDA" w:rsidRDefault="000454CB" w:rsidP="000454CB">
      <w:pPr>
        <w:autoSpaceDE w:val="0"/>
        <w:autoSpaceDN w:val="0"/>
        <w:adjustRightInd w:val="0"/>
        <w:spacing w:after="0"/>
        <w:rPr>
          <w:rFonts w:asciiTheme="majorBidi" w:hAnsiTheme="majorBidi" w:cstheme="majorBidi"/>
          <w:b/>
          <w:bCs/>
          <w:color w:val="4F81BD" w:themeColor="accent1"/>
          <w:sz w:val="36"/>
          <w:szCs w:val="36"/>
          <w:u w:val="single"/>
        </w:rPr>
      </w:pPr>
      <w:r w:rsidRPr="000F5BDA">
        <w:rPr>
          <w:rFonts w:asciiTheme="majorBidi" w:hAnsiTheme="majorBidi" w:cstheme="majorBidi"/>
          <w:b/>
          <w:bCs/>
          <w:color w:val="4F81BD" w:themeColor="accent1"/>
          <w:sz w:val="36"/>
          <w:szCs w:val="36"/>
          <w:u w:val="single"/>
        </w:rPr>
        <w:lastRenderedPageBreak/>
        <w:t>Modèle rhéologique patin-ressort</w:t>
      </w:r>
    </w:p>
    <w:p w:rsidR="000454CB" w:rsidRPr="000454CB" w:rsidRDefault="000454CB" w:rsidP="000454CB">
      <w:pPr>
        <w:autoSpaceDE w:val="0"/>
        <w:autoSpaceDN w:val="0"/>
        <w:adjustRightInd w:val="0"/>
        <w:spacing w:after="0"/>
        <w:rPr>
          <w:rFonts w:asciiTheme="majorBidi" w:hAnsiTheme="majorBidi" w:cstheme="majorBidi"/>
          <w:b/>
          <w:bCs/>
          <w:i/>
          <w:iCs/>
          <w:sz w:val="36"/>
          <w:szCs w:val="36"/>
        </w:rPr>
      </w:pPr>
      <w:r w:rsidRPr="000454CB">
        <w:rPr>
          <w:rFonts w:asciiTheme="majorBidi" w:hAnsiTheme="majorBidi" w:cstheme="majorBidi"/>
          <w:b/>
          <w:bCs/>
          <w:i/>
          <w:iCs/>
          <w:sz w:val="36"/>
          <w:szCs w:val="36"/>
        </w:rPr>
        <w:t>Modèle élastique--parfaitement plastique</w:t>
      </w:r>
    </w:p>
    <w:p w:rsidR="000454CB" w:rsidRDefault="000454CB" w:rsidP="000454CB">
      <w:pPr>
        <w:autoSpaceDE w:val="0"/>
        <w:autoSpaceDN w:val="0"/>
        <w:adjustRightInd w:val="0"/>
        <w:spacing w:after="0"/>
        <w:rPr>
          <w:rFonts w:asciiTheme="majorBidi" w:hAnsiTheme="majorBidi" w:cstheme="majorBidi"/>
          <w:sz w:val="36"/>
          <w:szCs w:val="36"/>
        </w:rPr>
      </w:pPr>
      <w:r w:rsidRPr="000454CB">
        <w:rPr>
          <w:rFonts w:asciiTheme="majorBidi" w:hAnsiTheme="majorBidi" w:cstheme="majorBidi"/>
          <w:sz w:val="36"/>
          <w:szCs w:val="36"/>
        </w:rPr>
        <w:t>L'association d'un ressort et d'un patin en série (Fig.2.3a) correspond exactement au comportement élastique-parfaitement</w:t>
      </w:r>
      <w:r>
        <w:rPr>
          <w:rFonts w:asciiTheme="majorBidi" w:hAnsiTheme="majorBidi" w:cstheme="majorBidi"/>
          <w:sz w:val="36"/>
          <w:szCs w:val="36"/>
        </w:rPr>
        <w:t xml:space="preserve"> </w:t>
      </w:r>
      <w:r w:rsidRPr="000454CB">
        <w:rPr>
          <w:rFonts w:asciiTheme="majorBidi" w:hAnsiTheme="majorBidi" w:cstheme="majorBidi"/>
          <w:sz w:val="36"/>
          <w:szCs w:val="36"/>
        </w:rPr>
        <w:t>plastique déjà décrit en figure 2.1</w:t>
      </w:r>
      <w:r>
        <w:rPr>
          <w:rFonts w:asciiTheme="majorBidi" w:hAnsiTheme="majorBidi" w:cstheme="majorBidi"/>
          <w:sz w:val="36"/>
          <w:szCs w:val="36"/>
        </w:rPr>
        <w:t xml:space="preserve"> </w:t>
      </w:r>
    </w:p>
    <w:p w:rsidR="000454CB" w:rsidRPr="000454CB" w:rsidRDefault="000454CB" w:rsidP="000454CB">
      <w:pPr>
        <w:autoSpaceDE w:val="0"/>
        <w:autoSpaceDN w:val="0"/>
        <w:adjustRightInd w:val="0"/>
        <w:spacing w:after="0"/>
        <w:rPr>
          <w:rFonts w:asciiTheme="majorBidi" w:hAnsiTheme="majorBidi" w:cstheme="majorBidi"/>
          <w:sz w:val="36"/>
          <w:szCs w:val="36"/>
        </w:rPr>
      </w:pPr>
      <w:r w:rsidRPr="000454CB">
        <w:rPr>
          <w:rFonts w:asciiTheme="majorBidi" w:hAnsiTheme="majorBidi" w:cstheme="majorBidi"/>
          <w:sz w:val="36"/>
          <w:szCs w:val="36"/>
        </w:rPr>
        <w:t xml:space="preserve">a: le système ne peut pas supporter une contrainte plus grande que </w:t>
      </w:r>
      <m:oMath>
        <m:sSub>
          <m:sSubPr>
            <m:ctrlPr>
              <w:rPr>
                <w:rFonts w:ascii="Cambria Math" w:hAnsi="Cambria Math" w:cstheme="majorBidi"/>
                <w:i/>
                <w:sz w:val="36"/>
                <w:szCs w:val="36"/>
              </w:rPr>
            </m:ctrlPr>
          </m:sSubPr>
          <m:e>
            <m:r>
              <m:rPr>
                <m:sty m:val="p"/>
              </m:rPr>
              <w:rPr>
                <w:rFonts w:ascii="Cambria Math" w:hAnsi="Cambria Math" w:cstheme="majorBidi" w:hint="eastAsia"/>
                <w:sz w:val="36"/>
                <w:szCs w:val="36"/>
              </w:rPr>
              <m:t>σ</m:t>
            </m:r>
          </m:e>
          <m:sub>
            <m:r>
              <w:rPr>
                <w:rFonts w:ascii="Cambria Math" w:hAnsi="Cambria Math" w:cstheme="majorBidi"/>
                <w:sz w:val="36"/>
                <w:szCs w:val="36"/>
              </w:rPr>
              <m:t>y</m:t>
            </m:r>
          </m:sub>
        </m:sSub>
      </m:oMath>
      <w:r w:rsidRPr="000454CB">
        <w:rPr>
          <w:rFonts w:asciiTheme="majorBidi" w:hAnsiTheme="majorBidi" w:cstheme="majorBidi"/>
          <w:sz w:val="36"/>
          <w:szCs w:val="36"/>
        </w:rPr>
        <w:t>. Lors de la réalisation</w:t>
      </w:r>
    </w:p>
    <w:p w:rsidR="000454CB" w:rsidRPr="000454CB" w:rsidRDefault="000454CB" w:rsidP="00F629B0">
      <w:pPr>
        <w:autoSpaceDE w:val="0"/>
        <w:autoSpaceDN w:val="0"/>
        <w:adjustRightInd w:val="0"/>
        <w:spacing w:after="0"/>
        <w:rPr>
          <w:rFonts w:asciiTheme="majorBidi" w:hAnsiTheme="majorBidi" w:cstheme="majorBidi"/>
          <w:b/>
          <w:bCs/>
          <w:sz w:val="36"/>
          <w:szCs w:val="36"/>
        </w:rPr>
      </w:pPr>
      <w:r w:rsidRPr="000454CB">
        <w:rPr>
          <w:rFonts w:asciiTheme="majorBidi" w:hAnsiTheme="majorBidi" w:cstheme="majorBidi"/>
          <w:sz w:val="36"/>
          <w:szCs w:val="36"/>
        </w:rPr>
        <w:t xml:space="preserve">d'un cycle, </w:t>
      </w:r>
      <w:r w:rsidRPr="000454CB">
        <w:rPr>
          <w:rFonts w:asciiTheme="majorBidi" w:hAnsiTheme="majorBidi" w:cstheme="majorBidi"/>
          <w:b/>
          <w:bCs/>
          <w:sz w:val="36"/>
          <w:szCs w:val="36"/>
        </w:rPr>
        <w:t xml:space="preserve">l'énergie dissipée par la déformation plastique </w:t>
      </w:r>
      <w:r w:rsidRPr="000454CB">
        <w:rPr>
          <w:rFonts w:asciiTheme="majorBidi" w:hAnsiTheme="majorBidi" w:cstheme="majorBidi"/>
          <w:sz w:val="36"/>
          <w:szCs w:val="36"/>
        </w:rPr>
        <w:t>est</w:t>
      </w:r>
    </w:p>
    <w:p w:rsidR="000454CB" w:rsidRPr="000454CB" w:rsidRDefault="00EA16DD" w:rsidP="008B3D40">
      <w:pPr>
        <w:autoSpaceDE w:val="0"/>
        <w:autoSpaceDN w:val="0"/>
        <w:adjustRightInd w:val="0"/>
        <w:spacing w:after="0"/>
        <w:rPr>
          <w:rFonts w:asciiTheme="majorBidi" w:hAnsiTheme="majorBidi" w:cstheme="majorBidi"/>
          <w:sz w:val="36"/>
          <w:szCs w:val="36"/>
        </w:rPr>
      </w:pPr>
      <m:oMath>
        <m:sSub>
          <m:sSubPr>
            <m:ctrlPr>
              <w:rPr>
                <w:rFonts w:ascii="Cambria Math" w:hAnsi="Cambria Math" w:cstheme="majorBidi"/>
                <w:i/>
                <w:sz w:val="36"/>
                <w:szCs w:val="36"/>
              </w:rPr>
            </m:ctrlPr>
          </m:sSubPr>
          <m:e>
            <m:r>
              <w:rPr>
                <w:rFonts w:ascii="Cambria Math" w:hAnsi="Cambria Math" w:cstheme="majorBidi"/>
                <w:sz w:val="36"/>
                <w:szCs w:val="36"/>
              </w:rPr>
              <m:t>W</m:t>
            </m:r>
          </m:e>
          <m:sub>
            <m:r>
              <w:rPr>
                <w:rFonts w:ascii="Cambria Math" w:hAnsi="Cambria Math" w:cstheme="majorBidi"/>
                <w:sz w:val="36"/>
                <w:szCs w:val="36"/>
              </w:rPr>
              <m:t>P</m:t>
            </m:r>
          </m:sub>
        </m:sSub>
      </m:oMath>
      <w:r w:rsidR="000454CB" w:rsidRPr="000454CB">
        <w:rPr>
          <w:rFonts w:asciiTheme="majorBidi" w:hAnsiTheme="majorBidi" w:cstheme="majorBidi"/>
          <w:sz w:val="36"/>
          <w:szCs w:val="36"/>
        </w:rPr>
        <w:t xml:space="preserve"> = </w:t>
      </w:r>
      <m:oMath>
        <m:nary>
          <m:naryPr>
            <m:limLoc m:val="undOvr"/>
            <m:subHide m:val="1"/>
            <m:supHide m:val="1"/>
            <m:ctrlPr>
              <w:rPr>
                <w:rFonts w:ascii="Cambria Math" w:eastAsiaTheme="minorEastAsia" w:hAnsi="Cambria Math" w:cstheme="majorBidi"/>
                <w:i/>
                <w:sz w:val="36"/>
                <w:szCs w:val="36"/>
              </w:rPr>
            </m:ctrlPr>
          </m:naryPr>
          <m:sub/>
          <m:sup/>
          <m:e>
            <m:r>
              <m:rPr>
                <m:sty m:val="p"/>
              </m:rPr>
              <w:rPr>
                <w:rFonts w:ascii="Cambria Math" w:hAnsi="Cambria Math" w:cstheme="majorBidi"/>
                <w:sz w:val="36"/>
                <w:szCs w:val="36"/>
              </w:rPr>
              <m:t>cycle</m:t>
            </m:r>
          </m:e>
        </m:nary>
      </m:oMath>
      <w:r w:rsidR="000454CB" w:rsidRPr="000454CB">
        <w:rPr>
          <w:rFonts w:asciiTheme="majorBidi" w:hAnsiTheme="majorBidi" w:cstheme="majorBidi" w:hint="eastAsia"/>
          <w:sz w:val="36"/>
          <w:szCs w:val="36"/>
        </w:rPr>
        <w:t>σ</w:t>
      </w:r>
      <w:r w:rsidR="000454CB" w:rsidRPr="000454CB">
        <w:rPr>
          <w:rFonts w:asciiTheme="majorBidi" w:hAnsiTheme="majorBidi" w:cstheme="majorBidi"/>
          <w:sz w:val="36"/>
          <w:szCs w:val="36"/>
        </w:rPr>
        <w:t>d</w:t>
      </w:r>
      <w:r w:rsidR="000454CB" w:rsidRPr="000454CB">
        <w:rPr>
          <w:rFonts w:asciiTheme="majorBidi" w:hAnsiTheme="majorBidi" w:cstheme="majorBidi" w:hint="eastAsia"/>
          <w:sz w:val="36"/>
          <w:szCs w:val="36"/>
        </w:rPr>
        <w:t>ε</w:t>
      </w:r>
      <w:r w:rsidR="000454CB" w:rsidRPr="000454CB">
        <w:rPr>
          <w:rFonts w:asciiTheme="majorBidi" w:hAnsiTheme="majorBidi" w:cstheme="majorBidi"/>
          <w:sz w:val="36"/>
          <w:szCs w:val="36"/>
        </w:rPr>
        <w:t xml:space="preserve"> soit 2</w:t>
      </w:r>
      <m:oMath>
        <m:sSub>
          <m:sSubPr>
            <m:ctrlPr>
              <w:rPr>
                <w:rFonts w:ascii="Cambria Math" w:hAnsi="Cambria Math" w:cstheme="majorBidi"/>
                <w:i/>
                <w:sz w:val="36"/>
                <w:szCs w:val="36"/>
              </w:rPr>
            </m:ctrlPr>
          </m:sSubPr>
          <m:e>
            <m:r>
              <m:rPr>
                <m:sty m:val="p"/>
              </m:rPr>
              <w:rPr>
                <w:rFonts w:ascii="Cambria Math" w:hAnsi="Cambria Math" w:cstheme="majorBidi" w:hint="eastAsia"/>
                <w:sz w:val="36"/>
                <w:szCs w:val="36"/>
              </w:rPr>
              <m:t>σ</m:t>
            </m:r>
          </m:e>
          <m:sub>
            <m:r>
              <w:rPr>
                <w:rFonts w:ascii="Cambria Math" w:hAnsi="Cambria Math" w:cstheme="majorBidi"/>
                <w:sz w:val="36"/>
                <w:szCs w:val="36"/>
              </w:rPr>
              <m:t>y</m:t>
            </m:r>
          </m:sub>
        </m:sSub>
        <m:sSubSup>
          <m:sSubSupPr>
            <m:ctrlPr>
              <w:rPr>
                <w:rFonts w:ascii="Cambria Math" w:hAnsi="Cambria Math" w:cstheme="majorBidi"/>
                <w:i/>
                <w:sz w:val="36"/>
                <w:szCs w:val="36"/>
              </w:rPr>
            </m:ctrlPr>
          </m:sSubSupPr>
          <m:e>
            <m:r>
              <m:rPr>
                <m:sty m:val="p"/>
              </m:rPr>
              <w:rPr>
                <w:rFonts w:ascii="Cambria Math" w:hAnsi="Cambria Math" w:cstheme="majorBidi" w:hint="eastAsia"/>
                <w:sz w:val="36"/>
                <w:szCs w:val="36"/>
              </w:rPr>
              <m:t>ε</m:t>
            </m:r>
          </m:e>
          <m:sub>
            <m:r>
              <w:rPr>
                <w:rFonts w:ascii="Cambria Math" w:hAnsi="Cambria Math" w:cstheme="majorBidi"/>
                <w:sz w:val="36"/>
                <w:szCs w:val="36"/>
              </w:rPr>
              <m:t>max</m:t>
            </m:r>
          </m:sub>
          <m:sup>
            <m:r>
              <w:rPr>
                <w:rFonts w:ascii="Cambria Math" w:hAnsi="Cambria Math" w:cstheme="majorBidi"/>
                <w:sz w:val="36"/>
                <w:szCs w:val="36"/>
              </w:rPr>
              <m:t>p</m:t>
            </m:r>
          </m:sup>
        </m:sSubSup>
      </m:oMath>
      <w:r w:rsidR="000454CB" w:rsidRPr="000454CB">
        <w:rPr>
          <w:rFonts w:asciiTheme="majorBidi" w:hAnsiTheme="majorBidi" w:cstheme="majorBidi"/>
          <w:sz w:val="36"/>
          <w:szCs w:val="36"/>
        </w:rPr>
        <w:t xml:space="preserve"> lorsque la déformation</w:t>
      </w:r>
    </w:p>
    <w:p w:rsidR="000454CB" w:rsidRPr="000454CB" w:rsidRDefault="000454CB" w:rsidP="008B3D40">
      <w:pPr>
        <w:autoSpaceDE w:val="0"/>
        <w:autoSpaceDN w:val="0"/>
        <w:adjustRightInd w:val="0"/>
        <w:spacing w:after="0"/>
        <w:rPr>
          <w:rFonts w:asciiTheme="majorBidi" w:hAnsiTheme="majorBidi" w:cstheme="majorBidi"/>
          <w:sz w:val="36"/>
          <w:szCs w:val="36"/>
        </w:rPr>
      </w:pPr>
      <w:r w:rsidRPr="000454CB">
        <w:rPr>
          <w:rFonts w:asciiTheme="majorBidi" w:hAnsiTheme="majorBidi" w:cstheme="majorBidi"/>
          <w:sz w:val="36"/>
          <w:szCs w:val="36"/>
        </w:rPr>
        <w:t>plastique est ramenée à zéro après avoir atteint p ,</w:t>
      </w:r>
      <w:r w:rsidRPr="000454CB">
        <w:rPr>
          <w:rFonts w:asciiTheme="majorBidi" w:hAnsiTheme="majorBidi" w:cstheme="majorBidi" w:hint="eastAsia"/>
          <w:sz w:val="36"/>
          <w:szCs w:val="36"/>
        </w:rPr>
        <w:t>ε</w:t>
      </w:r>
      <w:r w:rsidRPr="000454CB">
        <w:rPr>
          <w:rFonts w:asciiTheme="majorBidi" w:hAnsiTheme="majorBidi" w:cstheme="majorBidi"/>
          <w:sz w:val="36"/>
          <w:szCs w:val="36"/>
        </w:rPr>
        <w:t>max (Fig.2.3c). De même que le modèle de Maxwell en viscoélasticité, ce</w:t>
      </w:r>
      <w:r w:rsidR="008B3D40">
        <w:rPr>
          <w:rFonts w:asciiTheme="majorBidi" w:hAnsiTheme="majorBidi" w:cstheme="majorBidi"/>
          <w:sz w:val="36"/>
          <w:szCs w:val="36"/>
        </w:rPr>
        <w:t xml:space="preserve"> </w:t>
      </w:r>
      <w:r w:rsidRPr="000454CB">
        <w:rPr>
          <w:rFonts w:asciiTheme="majorBidi" w:hAnsiTheme="majorBidi" w:cstheme="majorBidi"/>
          <w:sz w:val="36"/>
          <w:szCs w:val="36"/>
        </w:rPr>
        <w:t>modèle est susceptible d'atteindre des déformations infinies (ruine du système par déformation excessive).</w:t>
      </w:r>
    </w:p>
    <w:p w:rsidR="000454CB" w:rsidRPr="000454CB" w:rsidRDefault="000454CB" w:rsidP="000454CB">
      <w:pPr>
        <w:autoSpaceDE w:val="0"/>
        <w:autoSpaceDN w:val="0"/>
        <w:adjustRightInd w:val="0"/>
        <w:spacing w:after="0"/>
        <w:rPr>
          <w:rFonts w:asciiTheme="majorBidi" w:hAnsiTheme="majorBidi" w:cstheme="majorBidi"/>
          <w:sz w:val="36"/>
          <w:szCs w:val="36"/>
        </w:rPr>
      </w:pPr>
      <w:r w:rsidRPr="000454CB">
        <w:rPr>
          <w:rFonts w:asciiTheme="majorBidi" w:hAnsiTheme="majorBidi" w:cstheme="majorBidi"/>
          <w:sz w:val="36"/>
          <w:szCs w:val="36"/>
        </w:rPr>
        <w:t xml:space="preserve">Pour caractériser ce modèle, il faut considérer une fonction de charge f dépendant de la seule variable </w:t>
      </w:r>
      <w:r w:rsidRPr="000454CB">
        <w:rPr>
          <w:rFonts w:asciiTheme="majorBidi" w:hAnsiTheme="majorBidi" w:cstheme="majorBidi" w:hint="eastAsia"/>
          <w:sz w:val="36"/>
          <w:szCs w:val="36"/>
        </w:rPr>
        <w:t>σ</w:t>
      </w:r>
      <w:r w:rsidRPr="000454CB">
        <w:rPr>
          <w:rFonts w:asciiTheme="majorBidi" w:hAnsiTheme="majorBidi" w:cstheme="majorBidi"/>
          <w:sz w:val="36"/>
          <w:szCs w:val="36"/>
        </w:rPr>
        <w:t>, et définie par:</w:t>
      </w:r>
    </w:p>
    <w:p w:rsidR="000454CB" w:rsidRDefault="000454CB" w:rsidP="008B3D40">
      <w:pPr>
        <w:autoSpaceDE w:val="0"/>
        <w:autoSpaceDN w:val="0"/>
        <w:adjustRightInd w:val="0"/>
        <w:spacing w:after="0"/>
        <w:rPr>
          <w:rFonts w:asciiTheme="majorBidi" w:eastAsiaTheme="minorEastAsia" w:hAnsiTheme="majorBidi" w:cstheme="majorBidi"/>
          <w:sz w:val="36"/>
          <w:szCs w:val="36"/>
        </w:rPr>
      </w:pPr>
      <w:r w:rsidRPr="000454CB">
        <w:rPr>
          <w:rFonts w:asciiTheme="majorBidi" w:hAnsiTheme="majorBidi" w:cstheme="majorBidi"/>
          <w:sz w:val="36"/>
          <w:szCs w:val="36"/>
        </w:rPr>
        <w:t>f(</w:t>
      </w:r>
      <w:r w:rsidRPr="000454CB">
        <w:rPr>
          <w:rFonts w:asciiTheme="majorBidi" w:hAnsiTheme="majorBidi" w:cstheme="majorBidi" w:hint="eastAsia"/>
          <w:sz w:val="36"/>
          <w:szCs w:val="36"/>
        </w:rPr>
        <w:t>σ</w:t>
      </w:r>
      <w:r w:rsidRPr="000454CB">
        <w:rPr>
          <w:rFonts w:asciiTheme="majorBidi" w:hAnsiTheme="majorBidi" w:cstheme="majorBidi"/>
          <w:sz w:val="36"/>
          <w:szCs w:val="36"/>
        </w:rPr>
        <w:t>) = |</w:t>
      </w:r>
      <w:r w:rsidRPr="000454CB">
        <w:rPr>
          <w:rFonts w:asciiTheme="majorBidi" w:hAnsiTheme="majorBidi" w:cstheme="majorBidi" w:hint="eastAsia"/>
          <w:sz w:val="36"/>
          <w:szCs w:val="36"/>
        </w:rPr>
        <w:t>σ</w:t>
      </w:r>
      <w:r w:rsidRPr="000454CB">
        <w:rPr>
          <w:rFonts w:asciiTheme="majorBidi" w:hAnsiTheme="majorBidi" w:cstheme="majorBidi"/>
          <w:sz w:val="36"/>
          <w:szCs w:val="36"/>
        </w:rPr>
        <w:t xml:space="preserve">| - </w:t>
      </w:r>
      <m:oMath>
        <m:sSub>
          <m:sSubPr>
            <m:ctrlPr>
              <w:rPr>
                <w:rFonts w:ascii="Cambria Math" w:hAnsi="Cambria Math" w:cstheme="majorBidi"/>
                <w:i/>
                <w:sz w:val="36"/>
                <w:szCs w:val="36"/>
              </w:rPr>
            </m:ctrlPr>
          </m:sSubPr>
          <m:e>
            <m:r>
              <m:rPr>
                <m:sty m:val="p"/>
              </m:rPr>
              <w:rPr>
                <w:rFonts w:ascii="Cambria Math" w:hAnsi="Cambria Math" w:cstheme="majorBidi" w:hint="eastAsia"/>
                <w:sz w:val="36"/>
                <w:szCs w:val="36"/>
              </w:rPr>
              <m:t>σ</m:t>
            </m:r>
          </m:e>
          <m:sub>
            <m:r>
              <w:rPr>
                <w:rFonts w:ascii="Cambria Math" w:hAnsi="Cambria Math" w:cstheme="majorBidi"/>
                <w:sz w:val="36"/>
                <w:szCs w:val="36"/>
              </w:rPr>
              <m:t>y</m:t>
            </m:r>
          </m:sub>
        </m:sSub>
      </m:oMath>
    </w:p>
    <w:p w:rsidR="00C31F0D" w:rsidRDefault="00C31F0D" w:rsidP="008B3D40">
      <w:pPr>
        <w:autoSpaceDE w:val="0"/>
        <w:autoSpaceDN w:val="0"/>
        <w:adjustRightInd w:val="0"/>
        <w:spacing w:after="0"/>
        <w:rPr>
          <w:rFonts w:asciiTheme="majorBidi" w:eastAsiaTheme="minorEastAsia" w:hAnsiTheme="majorBidi" w:cstheme="majorBidi"/>
          <w:sz w:val="36"/>
          <w:szCs w:val="36"/>
        </w:rPr>
      </w:pPr>
    </w:p>
    <w:p w:rsidR="000610DF" w:rsidRDefault="000610DF" w:rsidP="00C31F0D">
      <w:pPr>
        <w:autoSpaceDE w:val="0"/>
        <w:autoSpaceDN w:val="0"/>
        <w:adjustRightInd w:val="0"/>
        <w:spacing w:after="0"/>
        <w:rPr>
          <w:rFonts w:asciiTheme="majorBidi" w:hAnsiTheme="majorBidi" w:cstheme="majorBidi"/>
          <w:sz w:val="36"/>
          <w:szCs w:val="36"/>
        </w:rPr>
      </w:pPr>
      <w:r>
        <w:rPr>
          <w:rFonts w:asciiTheme="majorBidi" w:hAnsiTheme="majorBidi" w:cstheme="majorBidi"/>
          <w:noProof/>
          <w:sz w:val="36"/>
          <w:szCs w:val="36"/>
          <w:lang w:eastAsia="fr-FR"/>
        </w:rPr>
        <w:drawing>
          <wp:anchor distT="0" distB="0" distL="114300" distR="114300" simplePos="0" relativeHeight="251661312" behindDoc="0" locked="0" layoutInCell="1" allowOverlap="1">
            <wp:simplePos x="0" y="0"/>
            <wp:positionH relativeFrom="column">
              <wp:posOffset>879786</wp:posOffset>
            </wp:positionH>
            <wp:positionV relativeFrom="paragraph">
              <wp:posOffset>255342</wp:posOffset>
            </wp:positionV>
            <wp:extent cx="4329178" cy="2488146"/>
            <wp:effectExtent l="190500" t="152400" r="166622" b="140754"/>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l="18755" t="26168" r="21795" b="12851"/>
                    <a:stretch>
                      <a:fillRect/>
                    </a:stretch>
                  </pic:blipFill>
                  <pic:spPr bwMode="auto">
                    <a:xfrm>
                      <a:off x="0" y="0"/>
                      <a:ext cx="4329178" cy="2488146"/>
                    </a:xfrm>
                    <a:prstGeom prst="rect">
                      <a:avLst/>
                    </a:prstGeom>
                    <a:ln>
                      <a:noFill/>
                    </a:ln>
                    <a:effectLst>
                      <a:outerShdw blurRad="190500" algn="tl" rotWithShape="0">
                        <a:srgbClr val="000000">
                          <a:alpha val="70000"/>
                        </a:srgbClr>
                      </a:outerShdw>
                    </a:effectLst>
                  </pic:spPr>
                </pic:pic>
              </a:graphicData>
            </a:graphic>
          </wp:anchor>
        </w:drawing>
      </w:r>
    </w:p>
    <w:p w:rsidR="000610DF" w:rsidRDefault="000610DF" w:rsidP="00C31F0D">
      <w:pPr>
        <w:autoSpaceDE w:val="0"/>
        <w:autoSpaceDN w:val="0"/>
        <w:adjustRightInd w:val="0"/>
        <w:spacing w:after="0"/>
        <w:rPr>
          <w:rFonts w:asciiTheme="majorBidi" w:hAnsiTheme="majorBidi" w:cstheme="majorBidi"/>
          <w:sz w:val="36"/>
          <w:szCs w:val="36"/>
        </w:rPr>
      </w:pPr>
    </w:p>
    <w:p w:rsidR="000610DF" w:rsidRDefault="000610DF" w:rsidP="00C31F0D">
      <w:pPr>
        <w:autoSpaceDE w:val="0"/>
        <w:autoSpaceDN w:val="0"/>
        <w:adjustRightInd w:val="0"/>
        <w:spacing w:after="0"/>
        <w:rPr>
          <w:rFonts w:asciiTheme="majorBidi" w:hAnsiTheme="majorBidi" w:cstheme="majorBidi"/>
          <w:sz w:val="36"/>
          <w:szCs w:val="36"/>
        </w:rPr>
      </w:pPr>
    </w:p>
    <w:p w:rsidR="000610DF" w:rsidRDefault="000610DF" w:rsidP="00C31F0D">
      <w:pPr>
        <w:autoSpaceDE w:val="0"/>
        <w:autoSpaceDN w:val="0"/>
        <w:adjustRightInd w:val="0"/>
        <w:spacing w:after="0"/>
        <w:rPr>
          <w:rFonts w:asciiTheme="majorBidi" w:hAnsiTheme="majorBidi" w:cstheme="majorBidi"/>
          <w:sz w:val="36"/>
          <w:szCs w:val="36"/>
        </w:rPr>
      </w:pPr>
    </w:p>
    <w:p w:rsidR="000610DF" w:rsidRDefault="000610DF" w:rsidP="00C31F0D">
      <w:pPr>
        <w:autoSpaceDE w:val="0"/>
        <w:autoSpaceDN w:val="0"/>
        <w:adjustRightInd w:val="0"/>
        <w:spacing w:after="0"/>
        <w:rPr>
          <w:rFonts w:asciiTheme="majorBidi" w:hAnsiTheme="majorBidi" w:cstheme="majorBidi"/>
          <w:sz w:val="36"/>
          <w:szCs w:val="36"/>
        </w:rPr>
      </w:pPr>
    </w:p>
    <w:p w:rsidR="000610DF" w:rsidRDefault="000610DF" w:rsidP="00C31F0D">
      <w:pPr>
        <w:autoSpaceDE w:val="0"/>
        <w:autoSpaceDN w:val="0"/>
        <w:adjustRightInd w:val="0"/>
        <w:spacing w:after="0"/>
        <w:rPr>
          <w:rFonts w:asciiTheme="majorBidi" w:hAnsiTheme="majorBidi" w:cstheme="majorBidi"/>
          <w:sz w:val="36"/>
          <w:szCs w:val="36"/>
        </w:rPr>
      </w:pPr>
    </w:p>
    <w:p w:rsidR="000610DF" w:rsidRDefault="000610DF" w:rsidP="00C31F0D">
      <w:pPr>
        <w:autoSpaceDE w:val="0"/>
        <w:autoSpaceDN w:val="0"/>
        <w:adjustRightInd w:val="0"/>
        <w:spacing w:after="0"/>
        <w:rPr>
          <w:rFonts w:asciiTheme="majorBidi" w:hAnsiTheme="majorBidi" w:cstheme="majorBidi"/>
          <w:sz w:val="36"/>
          <w:szCs w:val="36"/>
        </w:rPr>
      </w:pPr>
    </w:p>
    <w:p w:rsidR="000610DF" w:rsidRDefault="000610DF" w:rsidP="00C31F0D">
      <w:pPr>
        <w:autoSpaceDE w:val="0"/>
        <w:autoSpaceDN w:val="0"/>
        <w:adjustRightInd w:val="0"/>
        <w:spacing w:after="0"/>
        <w:rPr>
          <w:rFonts w:asciiTheme="majorBidi" w:hAnsiTheme="majorBidi" w:cstheme="majorBidi"/>
          <w:sz w:val="36"/>
          <w:szCs w:val="36"/>
        </w:rPr>
      </w:pPr>
    </w:p>
    <w:p w:rsidR="000610DF" w:rsidRDefault="000610DF" w:rsidP="00C31F0D">
      <w:pPr>
        <w:autoSpaceDE w:val="0"/>
        <w:autoSpaceDN w:val="0"/>
        <w:adjustRightInd w:val="0"/>
        <w:spacing w:after="0"/>
        <w:rPr>
          <w:rFonts w:asciiTheme="majorBidi" w:hAnsiTheme="majorBidi" w:cstheme="majorBidi"/>
          <w:sz w:val="36"/>
          <w:szCs w:val="36"/>
        </w:rPr>
      </w:pPr>
    </w:p>
    <w:p w:rsidR="000610DF" w:rsidRDefault="000610DF" w:rsidP="00C31F0D">
      <w:pPr>
        <w:autoSpaceDE w:val="0"/>
        <w:autoSpaceDN w:val="0"/>
        <w:adjustRightInd w:val="0"/>
        <w:spacing w:after="0"/>
        <w:rPr>
          <w:rFonts w:asciiTheme="majorBidi" w:hAnsiTheme="majorBidi" w:cstheme="majorBidi"/>
          <w:sz w:val="36"/>
          <w:szCs w:val="36"/>
        </w:rPr>
      </w:pPr>
    </w:p>
    <w:p w:rsidR="000610DF" w:rsidRDefault="000610DF" w:rsidP="00C31F0D">
      <w:pPr>
        <w:autoSpaceDE w:val="0"/>
        <w:autoSpaceDN w:val="0"/>
        <w:adjustRightInd w:val="0"/>
        <w:spacing w:after="0"/>
        <w:rPr>
          <w:rFonts w:asciiTheme="majorBidi" w:hAnsiTheme="majorBidi" w:cstheme="majorBidi"/>
          <w:sz w:val="36"/>
          <w:szCs w:val="36"/>
        </w:rPr>
      </w:pPr>
    </w:p>
    <w:p w:rsidR="00AD5485" w:rsidRPr="00AD5485" w:rsidRDefault="00AD5485" w:rsidP="00AD5485">
      <w:pPr>
        <w:autoSpaceDE w:val="0"/>
        <w:autoSpaceDN w:val="0"/>
        <w:adjustRightInd w:val="0"/>
        <w:spacing w:after="0"/>
        <w:jc w:val="center"/>
        <w:rPr>
          <w:rFonts w:cs="Akhbar MT"/>
          <w:b/>
          <w:bCs/>
          <w:sz w:val="52"/>
          <w:szCs w:val="52"/>
          <w:u w:val="single"/>
        </w:rPr>
      </w:pPr>
      <w:r w:rsidRPr="00AD5485">
        <w:rPr>
          <w:rFonts w:cs="Akhbar MT"/>
          <w:b/>
          <w:bCs/>
          <w:sz w:val="52"/>
          <w:szCs w:val="52"/>
          <w:u w:val="single"/>
        </w:rPr>
        <w:t>conclision</w:t>
      </w:r>
    </w:p>
    <w:p w:rsidR="00AD5485" w:rsidRDefault="00AD5485" w:rsidP="00C31F0D">
      <w:pPr>
        <w:autoSpaceDE w:val="0"/>
        <w:autoSpaceDN w:val="0"/>
        <w:adjustRightInd w:val="0"/>
        <w:spacing w:after="0"/>
        <w:rPr>
          <w:rFonts w:asciiTheme="majorBidi" w:hAnsiTheme="majorBidi" w:cstheme="majorBidi"/>
          <w:sz w:val="36"/>
          <w:szCs w:val="36"/>
        </w:rPr>
      </w:pPr>
    </w:p>
    <w:p w:rsidR="00AD5485" w:rsidRDefault="00AD5485" w:rsidP="00C31F0D">
      <w:pPr>
        <w:autoSpaceDE w:val="0"/>
        <w:autoSpaceDN w:val="0"/>
        <w:adjustRightInd w:val="0"/>
        <w:spacing w:after="0"/>
        <w:rPr>
          <w:rFonts w:asciiTheme="majorBidi" w:hAnsiTheme="majorBidi" w:cstheme="majorBidi"/>
          <w:sz w:val="36"/>
          <w:szCs w:val="36"/>
        </w:rPr>
      </w:pPr>
    </w:p>
    <w:p w:rsidR="000610DF" w:rsidRDefault="000610DF" w:rsidP="00C31F0D">
      <w:pPr>
        <w:autoSpaceDE w:val="0"/>
        <w:autoSpaceDN w:val="0"/>
        <w:adjustRightInd w:val="0"/>
        <w:spacing w:after="0"/>
        <w:rPr>
          <w:rFonts w:asciiTheme="majorBidi" w:hAnsiTheme="majorBidi" w:cstheme="majorBidi"/>
          <w:sz w:val="36"/>
          <w:szCs w:val="36"/>
        </w:rPr>
      </w:pPr>
    </w:p>
    <w:p w:rsidR="00C31F0D" w:rsidRPr="00C9053C" w:rsidRDefault="00AD5485" w:rsidP="00AD5485">
      <w:pPr>
        <w:autoSpaceDE w:val="0"/>
        <w:autoSpaceDN w:val="0"/>
        <w:adjustRightInd w:val="0"/>
        <w:spacing w:after="0"/>
        <w:rPr>
          <w:rFonts w:asciiTheme="majorBidi" w:hAnsiTheme="majorBidi" w:cstheme="majorBidi"/>
          <w:sz w:val="36"/>
          <w:szCs w:val="36"/>
        </w:rPr>
      </w:pPr>
      <w:r w:rsidRPr="00AD5485">
        <w:rPr>
          <w:rFonts w:asciiTheme="majorBidi" w:hAnsiTheme="majorBidi" w:cstheme="majorBidi"/>
          <w:noProof/>
          <w:sz w:val="36"/>
          <w:szCs w:val="36"/>
          <w:lang w:eastAsia="fr-FR"/>
        </w:rPr>
        <mc:AlternateContent>
          <mc:Choice Requires="wps">
            <w:drawing>
              <wp:inline distT="0" distB="0" distL="0" distR="0">
                <wp:extent cx="5972810" cy="2524125"/>
                <wp:effectExtent l="0" t="0" r="27940" b="26670"/>
                <wp:docPr id="7" name="مستطيل 5"/>
                <wp:cNvGraphicFramePr/>
                <a:graphic xmlns:a="http://schemas.openxmlformats.org/drawingml/2006/main">
                  <a:graphicData uri="http://schemas.microsoft.com/office/word/2010/wordprocessingShape">
                    <wps:wsp>
                      <wps:cNvSpPr/>
                      <wps:spPr>
                        <a:xfrm>
                          <a:off x="0" y="0"/>
                          <a:ext cx="5972810" cy="252412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6D2B32" w:rsidRDefault="006D2B32" w:rsidP="006D2B32">
                            <w:pPr>
                              <w:pStyle w:val="NormalWeb"/>
                              <w:spacing w:before="0" w:beforeAutospacing="0" w:after="0" w:afterAutospacing="0"/>
                            </w:pPr>
                            <w:r>
                              <w:rPr>
                                <w:rFonts w:ascii="Arial Narrow" w:hAnsi="Arial Narrow" w:cstheme="minorBidi"/>
                                <w:b/>
                                <w:bCs/>
                                <w:color w:val="FFFFFF" w:themeColor="light1"/>
                                <w:kern w:val="24"/>
                                <w:sz w:val="36"/>
                                <w:szCs w:val="36"/>
                              </w:rPr>
                              <w:t>La rhéologie se décompose en plusieurs sortes d’études :</w:t>
                            </w:r>
                          </w:p>
                          <w:p w:rsidR="006D2B32" w:rsidRDefault="006D2B32" w:rsidP="006D2B32">
                            <w:pPr>
                              <w:pStyle w:val="NormalWeb"/>
                              <w:spacing w:before="0" w:beforeAutospacing="0" w:after="0" w:afterAutospacing="0"/>
                            </w:pPr>
                            <w:r>
                              <w:rPr>
                                <w:rFonts w:ascii="Arial Narrow" w:hAnsi="Arial Narrow" w:cstheme="minorBidi"/>
                                <w:b/>
                                <w:bCs/>
                                <w:color w:val="00B0F0"/>
                                <w:kern w:val="24"/>
                                <w:sz w:val="36"/>
                                <w:szCs w:val="36"/>
                                <w:u w:val="single"/>
                              </w:rPr>
                              <w:t>rhéologie expérimentale</w:t>
                            </w:r>
                            <w:r>
                              <w:rPr>
                                <w:rFonts w:ascii="Arial Narrow" w:hAnsi="Arial Narrow" w:cstheme="minorBidi"/>
                                <w:b/>
                                <w:bCs/>
                                <w:color w:val="00B0F0"/>
                                <w:kern w:val="24"/>
                                <w:sz w:val="36"/>
                                <w:szCs w:val="36"/>
                              </w:rPr>
                              <w:t xml:space="preserve"> : </w:t>
                            </w:r>
                            <w:r>
                              <w:rPr>
                                <w:rFonts w:ascii="Arial Narrow" w:hAnsi="Arial Narrow" w:cstheme="minorBidi"/>
                                <w:b/>
                                <w:bCs/>
                                <w:color w:val="FFFFFF" w:themeColor="light1"/>
                                <w:kern w:val="24"/>
                                <w:sz w:val="36"/>
                                <w:szCs w:val="36"/>
                              </w:rPr>
                              <w:t>détermination expérimentale des relations de comportement (entre contraintes et déformation ou vitesse de déformation)</w:t>
                            </w:r>
                          </w:p>
                          <w:p w:rsidR="006D2B32" w:rsidRDefault="006D2B32" w:rsidP="006D2B32">
                            <w:pPr>
                              <w:pStyle w:val="NormalWeb"/>
                              <w:spacing w:before="0" w:beforeAutospacing="0" w:after="0" w:afterAutospacing="0"/>
                            </w:pPr>
                            <w:r>
                              <w:rPr>
                                <w:rFonts w:ascii="Arial Narrow" w:hAnsi="Arial Narrow" w:cstheme="minorBidi"/>
                                <w:b/>
                                <w:bCs/>
                                <w:color w:val="00B0F0"/>
                                <w:kern w:val="24"/>
                                <w:sz w:val="36"/>
                                <w:szCs w:val="36"/>
                                <w:u w:val="single"/>
                              </w:rPr>
                              <w:t>rhéologie structurale</w:t>
                            </w:r>
                            <w:r>
                              <w:rPr>
                                <w:rFonts w:ascii="Arial Narrow" w:hAnsi="Arial Narrow" w:cstheme="minorBidi"/>
                                <w:b/>
                                <w:bCs/>
                                <w:color w:val="FFFFFF" w:themeColor="light1"/>
                                <w:kern w:val="24"/>
                                <w:sz w:val="36"/>
                                <w:szCs w:val="36"/>
                              </w:rPr>
                              <w:t> : explication des comportements à partir de la structure du matériau</w:t>
                            </w:r>
                          </w:p>
                          <w:p w:rsidR="006D2B32" w:rsidRDefault="006D2B32" w:rsidP="006D2B32">
                            <w:pPr>
                              <w:pStyle w:val="NormalWeb"/>
                              <w:spacing w:before="0" w:beforeAutospacing="0" w:after="0" w:afterAutospacing="0"/>
                            </w:pPr>
                            <w:r>
                              <w:rPr>
                                <w:rFonts w:ascii="Arial Narrow" w:hAnsi="Arial Narrow" w:cstheme="minorBidi"/>
                                <w:b/>
                                <w:bCs/>
                                <w:color w:val="00B0F0"/>
                                <w:kern w:val="24"/>
                                <w:sz w:val="36"/>
                                <w:szCs w:val="36"/>
                                <w:u w:val="single"/>
                              </w:rPr>
                              <w:t>rhéologie théorique</w:t>
                            </w:r>
                            <w:r>
                              <w:rPr>
                                <w:rFonts w:ascii="Arial Narrow" w:hAnsi="Arial Narrow" w:cstheme="minorBidi"/>
                                <w:b/>
                                <w:bCs/>
                                <w:color w:val="00B0F0"/>
                                <w:kern w:val="24"/>
                                <w:sz w:val="36"/>
                                <w:szCs w:val="36"/>
                              </w:rPr>
                              <w:t> </w:t>
                            </w:r>
                            <w:r>
                              <w:rPr>
                                <w:rFonts w:ascii="Arial Narrow" w:hAnsi="Arial Narrow" w:cstheme="minorBidi"/>
                                <w:b/>
                                <w:bCs/>
                                <w:color w:val="FFFFFF" w:themeColor="light1"/>
                                <w:kern w:val="24"/>
                                <w:sz w:val="36"/>
                                <w:szCs w:val="36"/>
                              </w:rPr>
                              <w:t>: fournir des modèles mathématiques n nombre limité des comportements indépendamment de la structure microscopique.</w:t>
                            </w:r>
                          </w:p>
                          <w:p w:rsidR="006D2B32" w:rsidRDefault="006D2B32" w:rsidP="006D2B32">
                            <w:pPr>
                              <w:pStyle w:val="NormalWeb"/>
                              <w:spacing w:before="0" w:beforeAutospacing="0" w:after="0" w:afterAutospacing="0"/>
                            </w:pPr>
                            <w:r>
                              <w:rPr>
                                <w:rFonts w:ascii="Arial Narrow" w:eastAsia="Adobe Fan Heiti Std B" w:hAnsi="Arial Narrow"/>
                                <w:b/>
                                <w:bCs/>
                                <w:color w:val="17365D" w:themeColor="text2" w:themeShade="BF"/>
                                <w:kern w:val="24"/>
                                <w:sz w:val="36"/>
                                <w:szCs w:val="36"/>
                              </w:rPr>
                              <w:t xml:space="preserve">Les grandes classes de comportement </w:t>
                            </w:r>
                          </w:p>
                          <w:p w:rsidR="006D2B32" w:rsidRDefault="006D2B32" w:rsidP="006D2B32">
                            <w:pPr>
                              <w:pStyle w:val="NormalWeb"/>
                              <w:spacing w:before="0" w:beforeAutospacing="0" w:after="0" w:afterAutospacing="0"/>
                            </w:pPr>
                            <w:r>
                              <w:rPr>
                                <w:rFonts w:ascii="Arial Narrow" w:eastAsia="Adobe Fan Heiti Std B" w:hAnsi="Arial Narrow"/>
                                <w:b/>
                                <w:bCs/>
                                <w:color w:val="17365D" w:themeColor="text2" w:themeShade="BF"/>
                                <w:kern w:val="24"/>
                                <w:sz w:val="36"/>
                                <w:szCs w:val="36"/>
                              </w:rPr>
                              <w:t xml:space="preserve">Le ressort. Le piston .le patin </w:t>
                            </w:r>
                          </w:p>
                        </w:txbxContent>
                      </wps:txbx>
                      <wps:bodyPr wrap="square">
                        <a:spAutoFit/>
                      </wps:bodyPr>
                    </wps:wsp>
                  </a:graphicData>
                </a:graphic>
              </wp:inline>
            </w:drawing>
          </mc:Choice>
          <mc:Fallback>
            <w:pict>
              <v:rect id="مستطيل 5" o:spid="_x0000_s1028" style="width:470.3pt;height:1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" fillcolor="#8064a2 [3207]" strokecolor="#3f3151 [1607]" strokeweight="2pt">
                <v:textbox style="mso-fit-shape-to-text:t">
                  <w:txbxContent>
                    <w:p w:rsidR="006D2B32" w:rsidRDefault="006D2B32" w:rsidP="006D2B32">
                      <w:pPr>
                        <w:pStyle w:val="NormalWeb"/>
                        <w:spacing w:before="0" w:beforeAutospacing="0" w:after="0" w:afterAutospacing="0"/>
                      </w:pPr>
                      <w:r>
                        <w:rPr>
                          <w:rFonts w:ascii="Arial Narrow" w:hAnsi="Arial Narrow" w:cstheme="minorBidi"/>
                          <w:b/>
                          <w:bCs/>
                          <w:color w:val="FFFFFF" w:themeColor="light1"/>
                          <w:kern w:val="24"/>
                          <w:sz w:val="36"/>
                          <w:szCs w:val="36"/>
                        </w:rPr>
                        <w:t>La rhéologie se décompose en plusieurs sortes d’études :</w:t>
                      </w:r>
                    </w:p>
                    <w:p w:rsidR="006D2B32" w:rsidRDefault="006D2B32" w:rsidP="006D2B32">
                      <w:pPr>
                        <w:pStyle w:val="NormalWeb"/>
                        <w:spacing w:before="0" w:beforeAutospacing="0" w:after="0" w:afterAutospacing="0"/>
                      </w:pPr>
                      <w:r>
                        <w:rPr>
                          <w:rFonts w:ascii="Arial Narrow" w:hAnsi="Arial Narrow" w:cstheme="minorBidi"/>
                          <w:b/>
                          <w:bCs/>
                          <w:color w:val="00B0F0"/>
                          <w:kern w:val="24"/>
                          <w:sz w:val="36"/>
                          <w:szCs w:val="36"/>
                          <w:u w:val="single"/>
                        </w:rPr>
                        <w:t>rhéologie expérimentale</w:t>
                      </w:r>
                      <w:r>
                        <w:rPr>
                          <w:rFonts w:ascii="Arial Narrow" w:hAnsi="Arial Narrow" w:cstheme="minorBidi"/>
                          <w:b/>
                          <w:bCs/>
                          <w:color w:val="00B0F0"/>
                          <w:kern w:val="24"/>
                          <w:sz w:val="36"/>
                          <w:szCs w:val="36"/>
                        </w:rPr>
                        <w:t xml:space="preserve"> : </w:t>
                      </w:r>
                      <w:r>
                        <w:rPr>
                          <w:rFonts w:ascii="Arial Narrow" w:hAnsi="Arial Narrow" w:cstheme="minorBidi"/>
                          <w:b/>
                          <w:bCs/>
                          <w:color w:val="FFFFFF" w:themeColor="light1"/>
                          <w:kern w:val="24"/>
                          <w:sz w:val="36"/>
                          <w:szCs w:val="36"/>
                        </w:rPr>
                        <w:t>détermination expérimentale des relations de comportement (entre contraintes et déformation ou vitesse de déformation)</w:t>
                      </w:r>
                    </w:p>
                    <w:p w:rsidR="006D2B32" w:rsidRDefault="006D2B32" w:rsidP="006D2B32">
                      <w:pPr>
                        <w:pStyle w:val="NormalWeb"/>
                        <w:spacing w:before="0" w:beforeAutospacing="0" w:after="0" w:afterAutospacing="0"/>
                      </w:pPr>
                      <w:r>
                        <w:rPr>
                          <w:rFonts w:ascii="Arial Narrow" w:hAnsi="Arial Narrow" w:cstheme="minorBidi"/>
                          <w:b/>
                          <w:bCs/>
                          <w:color w:val="00B0F0"/>
                          <w:kern w:val="24"/>
                          <w:sz w:val="36"/>
                          <w:szCs w:val="36"/>
                          <w:u w:val="single"/>
                        </w:rPr>
                        <w:t>rhéologie structurale</w:t>
                      </w:r>
                      <w:r>
                        <w:rPr>
                          <w:rFonts w:ascii="Arial Narrow" w:hAnsi="Arial Narrow" w:cstheme="minorBidi"/>
                          <w:b/>
                          <w:bCs/>
                          <w:color w:val="FFFFFF" w:themeColor="light1"/>
                          <w:kern w:val="24"/>
                          <w:sz w:val="36"/>
                          <w:szCs w:val="36"/>
                        </w:rPr>
                        <w:t> : explication des comportements à partir de la structure du matériau</w:t>
                      </w:r>
                    </w:p>
                    <w:p w:rsidR="006D2B32" w:rsidRDefault="006D2B32" w:rsidP="006D2B32">
                      <w:pPr>
                        <w:pStyle w:val="NormalWeb"/>
                        <w:spacing w:before="0" w:beforeAutospacing="0" w:after="0" w:afterAutospacing="0"/>
                      </w:pPr>
                      <w:r>
                        <w:rPr>
                          <w:rFonts w:ascii="Arial Narrow" w:hAnsi="Arial Narrow" w:cstheme="minorBidi"/>
                          <w:b/>
                          <w:bCs/>
                          <w:color w:val="00B0F0"/>
                          <w:kern w:val="24"/>
                          <w:sz w:val="36"/>
                          <w:szCs w:val="36"/>
                          <w:u w:val="single"/>
                        </w:rPr>
                        <w:t>rhéologie théorique</w:t>
                      </w:r>
                      <w:r>
                        <w:rPr>
                          <w:rFonts w:ascii="Arial Narrow" w:hAnsi="Arial Narrow" w:cstheme="minorBidi"/>
                          <w:b/>
                          <w:bCs/>
                          <w:color w:val="00B0F0"/>
                          <w:kern w:val="24"/>
                          <w:sz w:val="36"/>
                          <w:szCs w:val="36"/>
                        </w:rPr>
                        <w:t> </w:t>
                      </w:r>
                      <w:r>
                        <w:rPr>
                          <w:rFonts w:ascii="Arial Narrow" w:hAnsi="Arial Narrow" w:cstheme="minorBidi"/>
                          <w:b/>
                          <w:bCs/>
                          <w:color w:val="FFFFFF" w:themeColor="light1"/>
                          <w:kern w:val="24"/>
                          <w:sz w:val="36"/>
                          <w:szCs w:val="36"/>
                        </w:rPr>
                        <w:t>: fournir des modèles mathématiques n nombre limité des comportements indépendamment de la structure microscopique.</w:t>
                      </w:r>
                    </w:p>
                    <w:p w:rsidR="006D2B32" w:rsidRDefault="006D2B32" w:rsidP="006D2B32">
                      <w:pPr>
                        <w:pStyle w:val="NormalWeb"/>
                        <w:spacing w:before="0" w:beforeAutospacing="0" w:after="0" w:afterAutospacing="0"/>
                      </w:pPr>
                      <w:r>
                        <w:rPr>
                          <w:rFonts w:ascii="Arial Narrow" w:eastAsia="Adobe Fan Heiti Std B" w:hAnsi="Arial Narrow"/>
                          <w:b/>
                          <w:bCs/>
                          <w:color w:val="17365D" w:themeColor="text2" w:themeShade="BF"/>
                          <w:kern w:val="24"/>
                          <w:sz w:val="36"/>
                          <w:szCs w:val="36"/>
                        </w:rPr>
                        <w:t xml:space="preserve">Les grandes classes de comportement </w:t>
                      </w:r>
                    </w:p>
                    <w:p w:rsidR="006D2B32" w:rsidRDefault="006D2B32" w:rsidP="006D2B32">
                      <w:pPr>
                        <w:pStyle w:val="NormalWeb"/>
                        <w:spacing w:before="0" w:beforeAutospacing="0" w:after="0" w:afterAutospacing="0"/>
                      </w:pPr>
                      <w:r>
                        <w:rPr>
                          <w:rFonts w:ascii="Arial Narrow" w:eastAsia="Adobe Fan Heiti Std B" w:hAnsi="Arial Narrow"/>
                          <w:b/>
                          <w:bCs/>
                          <w:color w:val="17365D" w:themeColor="text2" w:themeShade="BF"/>
                          <w:kern w:val="24"/>
                          <w:sz w:val="36"/>
                          <w:szCs w:val="36"/>
                        </w:rPr>
                        <w:t xml:space="preserve">Le ressort. Le piston .le patin </w:t>
                      </w:r>
                    </w:p>
                  </w:txbxContent>
                </v:textbox>
                <w10:anchorlock/>
              </v:rect>
            </w:pict>
          </mc:Fallback>
        </mc:AlternateContent>
      </w:r>
    </w:p>
    <w:sectPr w:rsidR="00C31F0D" w:rsidRPr="00C9053C" w:rsidSect="00D922A3">
      <w:pgSz w:w="11906" w:h="16838"/>
      <w:pgMar w:top="1417" w:right="566" w:bottom="567" w:left="993"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6DD" w:rsidRDefault="00EA16DD" w:rsidP="00651988">
      <w:pPr>
        <w:spacing w:after="0" w:line="240" w:lineRule="auto"/>
      </w:pPr>
      <w:r>
        <w:separator/>
      </w:r>
    </w:p>
  </w:endnote>
  <w:endnote w:type="continuationSeparator" w:id="0">
    <w:p w:rsidR="00EA16DD" w:rsidRDefault="00EA16DD" w:rsidP="00651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dobe Fan Heiti Std B">
    <w:panose1 w:val="00000000000000000000"/>
    <w:charset w:val="00"/>
    <w:family w:val="roman"/>
    <w:notTrueType/>
    <w:pitch w:val="default"/>
  </w:font>
  <w:font w:name="Copperplate Gothic Light">
    <w:panose1 w:val="020E0507020206020404"/>
    <w:charset w:val="00"/>
    <w:family w:val="swiss"/>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khbar MT">
    <w:charset w:val="B2"/>
    <w:family w:val="auto"/>
    <w:pitch w:val="variable"/>
    <w:sig w:usb0="00002001" w:usb1="00000000" w:usb2="00000000" w:usb3="00000000" w:csb0="00000040"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6DD" w:rsidRDefault="00EA16DD" w:rsidP="00651988">
      <w:pPr>
        <w:spacing w:after="0" w:line="240" w:lineRule="auto"/>
      </w:pPr>
      <w:r>
        <w:separator/>
      </w:r>
    </w:p>
  </w:footnote>
  <w:footnote w:type="continuationSeparator" w:id="0">
    <w:p w:rsidR="00EA16DD" w:rsidRDefault="00EA16DD" w:rsidP="006519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913BD"/>
    <w:multiLevelType w:val="hybridMultilevel"/>
    <w:tmpl w:val="37DC5868"/>
    <w:lvl w:ilvl="0" w:tplc="49AA5CCA">
      <w:start w:val="1"/>
      <w:numFmt w:val="decimal"/>
      <w:lvlText w:val="%1-"/>
      <w:lvlJc w:val="left"/>
      <w:pPr>
        <w:ind w:left="1387" w:hanging="360"/>
      </w:pPr>
      <w:rPr>
        <w:rFonts w:hint="default"/>
      </w:rPr>
    </w:lvl>
    <w:lvl w:ilvl="1" w:tplc="040C0019" w:tentative="1">
      <w:start w:val="1"/>
      <w:numFmt w:val="lowerLetter"/>
      <w:lvlText w:val="%2."/>
      <w:lvlJc w:val="left"/>
      <w:pPr>
        <w:ind w:left="2107" w:hanging="360"/>
      </w:pPr>
    </w:lvl>
    <w:lvl w:ilvl="2" w:tplc="040C001B" w:tentative="1">
      <w:start w:val="1"/>
      <w:numFmt w:val="lowerRoman"/>
      <w:lvlText w:val="%3."/>
      <w:lvlJc w:val="right"/>
      <w:pPr>
        <w:ind w:left="2827" w:hanging="180"/>
      </w:pPr>
    </w:lvl>
    <w:lvl w:ilvl="3" w:tplc="040C000F" w:tentative="1">
      <w:start w:val="1"/>
      <w:numFmt w:val="decimal"/>
      <w:lvlText w:val="%4."/>
      <w:lvlJc w:val="left"/>
      <w:pPr>
        <w:ind w:left="3547" w:hanging="360"/>
      </w:pPr>
    </w:lvl>
    <w:lvl w:ilvl="4" w:tplc="040C0019" w:tentative="1">
      <w:start w:val="1"/>
      <w:numFmt w:val="lowerLetter"/>
      <w:lvlText w:val="%5."/>
      <w:lvlJc w:val="left"/>
      <w:pPr>
        <w:ind w:left="4267" w:hanging="360"/>
      </w:pPr>
    </w:lvl>
    <w:lvl w:ilvl="5" w:tplc="040C001B" w:tentative="1">
      <w:start w:val="1"/>
      <w:numFmt w:val="lowerRoman"/>
      <w:lvlText w:val="%6."/>
      <w:lvlJc w:val="right"/>
      <w:pPr>
        <w:ind w:left="4987" w:hanging="180"/>
      </w:pPr>
    </w:lvl>
    <w:lvl w:ilvl="6" w:tplc="040C000F" w:tentative="1">
      <w:start w:val="1"/>
      <w:numFmt w:val="decimal"/>
      <w:lvlText w:val="%7."/>
      <w:lvlJc w:val="left"/>
      <w:pPr>
        <w:ind w:left="5707" w:hanging="360"/>
      </w:pPr>
    </w:lvl>
    <w:lvl w:ilvl="7" w:tplc="040C0019" w:tentative="1">
      <w:start w:val="1"/>
      <w:numFmt w:val="lowerLetter"/>
      <w:lvlText w:val="%8."/>
      <w:lvlJc w:val="left"/>
      <w:pPr>
        <w:ind w:left="6427" w:hanging="360"/>
      </w:pPr>
    </w:lvl>
    <w:lvl w:ilvl="8" w:tplc="040C001B" w:tentative="1">
      <w:start w:val="1"/>
      <w:numFmt w:val="lowerRoman"/>
      <w:lvlText w:val="%9."/>
      <w:lvlJc w:val="right"/>
      <w:pPr>
        <w:ind w:left="7147" w:hanging="180"/>
      </w:pPr>
    </w:lvl>
  </w:abstractNum>
  <w:abstractNum w:abstractNumId="1" w15:restartNumberingAfterBreak="0">
    <w:nsid w:val="08C52EB9"/>
    <w:multiLevelType w:val="hybridMultilevel"/>
    <w:tmpl w:val="63F2B380"/>
    <w:lvl w:ilvl="0" w:tplc="040C001B">
      <w:start w:val="1"/>
      <w:numFmt w:val="lowerRoman"/>
      <w:lvlText w:val="%1."/>
      <w:lvlJc w:val="righ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 w15:restartNumberingAfterBreak="0">
    <w:nsid w:val="16A7477B"/>
    <w:multiLevelType w:val="hybridMultilevel"/>
    <w:tmpl w:val="15F83BF0"/>
    <w:lvl w:ilvl="0" w:tplc="040C000F">
      <w:start w:val="1"/>
      <w:numFmt w:val="decimal"/>
      <w:lvlText w:val="%1."/>
      <w:lvlJc w:val="left"/>
      <w:pPr>
        <w:ind w:left="1875" w:hanging="360"/>
      </w:pPr>
    </w:lvl>
    <w:lvl w:ilvl="1" w:tplc="040C0019" w:tentative="1">
      <w:start w:val="1"/>
      <w:numFmt w:val="lowerLetter"/>
      <w:lvlText w:val="%2."/>
      <w:lvlJc w:val="left"/>
      <w:pPr>
        <w:ind w:left="2595" w:hanging="360"/>
      </w:pPr>
    </w:lvl>
    <w:lvl w:ilvl="2" w:tplc="040C001B" w:tentative="1">
      <w:start w:val="1"/>
      <w:numFmt w:val="lowerRoman"/>
      <w:lvlText w:val="%3."/>
      <w:lvlJc w:val="right"/>
      <w:pPr>
        <w:ind w:left="3315" w:hanging="180"/>
      </w:pPr>
    </w:lvl>
    <w:lvl w:ilvl="3" w:tplc="040C000F" w:tentative="1">
      <w:start w:val="1"/>
      <w:numFmt w:val="decimal"/>
      <w:lvlText w:val="%4."/>
      <w:lvlJc w:val="left"/>
      <w:pPr>
        <w:ind w:left="4035" w:hanging="360"/>
      </w:pPr>
    </w:lvl>
    <w:lvl w:ilvl="4" w:tplc="040C0019" w:tentative="1">
      <w:start w:val="1"/>
      <w:numFmt w:val="lowerLetter"/>
      <w:lvlText w:val="%5."/>
      <w:lvlJc w:val="left"/>
      <w:pPr>
        <w:ind w:left="4755" w:hanging="360"/>
      </w:pPr>
    </w:lvl>
    <w:lvl w:ilvl="5" w:tplc="040C001B" w:tentative="1">
      <w:start w:val="1"/>
      <w:numFmt w:val="lowerRoman"/>
      <w:lvlText w:val="%6."/>
      <w:lvlJc w:val="right"/>
      <w:pPr>
        <w:ind w:left="5475" w:hanging="180"/>
      </w:pPr>
    </w:lvl>
    <w:lvl w:ilvl="6" w:tplc="040C000F" w:tentative="1">
      <w:start w:val="1"/>
      <w:numFmt w:val="decimal"/>
      <w:lvlText w:val="%7."/>
      <w:lvlJc w:val="left"/>
      <w:pPr>
        <w:ind w:left="6195" w:hanging="360"/>
      </w:pPr>
    </w:lvl>
    <w:lvl w:ilvl="7" w:tplc="040C0019" w:tentative="1">
      <w:start w:val="1"/>
      <w:numFmt w:val="lowerLetter"/>
      <w:lvlText w:val="%8."/>
      <w:lvlJc w:val="left"/>
      <w:pPr>
        <w:ind w:left="6915" w:hanging="360"/>
      </w:pPr>
    </w:lvl>
    <w:lvl w:ilvl="8" w:tplc="040C001B" w:tentative="1">
      <w:start w:val="1"/>
      <w:numFmt w:val="lowerRoman"/>
      <w:lvlText w:val="%9."/>
      <w:lvlJc w:val="right"/>
      <w:pPr>
        <w:ind w:left="7635" w:hanging="180"/>
      </w:pPr>
    </w:lvl>
  </w:abstractNum>
  <w:abstractNum w:abstractNumId="3" w15:restartNumberingAfterBreak="0">
    <w:nsid w:val="5EC564C1"/>
    <w:multiLevelType w:val="hybridMultilevel"/>
    <w:tmpl w:val="2F2AC1AC"/>
    <w:lvl w:ilvl="0" w:tplc="040C0013">
      <w:start w:val="1"/>
      <w:numFmt w:val="upperRoman"/>
      <w:lvlText w:val="%1."/>
      <w:lvlJc w:val="righ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4" w15:restartNumberingAfterBreak="0">
    <w:nsid w:val="658A3614"/>
    <w:multiLevelType w:val="hybridMultilevel"/>
    <w:tmpl w:val="2F2AC1AC"/>
    <w:lvl w:ilvl="0" w:tplc="040C0013">
      <w:start w:val="1"/>
      <w:numFmt w:val="upperRoman"/>
      <w:lvlText w:val="%1."/>
      <w:lvlJc w:val="righ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5" w15:restartNumberingAfterBreak="0">
    <w:nsid w:val="69E54021"/>
    <w:multiLevelType w:val="hybridMultilevel"/>
    <w:tmpl w:val="D6E0E5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EBD"/>
    <w:rsid w:val="00023BD6"/>
    <w:rsid w:val="00041EBD"/>
    <w:rsid w:val="00043A41"/>
    <w:rsid w:val="000454CB"/>
    <w:rsid w:val="000610DF"/>
    <w:rsid w:val="000F5BDA"/>
    <w:rsid w:val="00115400"/>
    <w:rsid w:val="001230BD"/>
    <w:rsid w:val="001274FF"/>
    <w:rsid w:val="00132CDB"/>
    <w:rsid w:val="00143AC2"/>
    <w:rsid w:val="0015121D"/>
    <w:rsid w:val="00160EF3"/>
    <w:rsid w:val="001A1F32"/>
    <w:rsid w:val="001F40DB"/>
    <w:rsid w:val="0038318A"/>
    <w:rsid w:val="004255CE"/>
    <w:rsid w:val="00446116"/>
    <w:rsid w:val="004938CF"/>
    <w:rsid w:val="004A5BB0"/>
    <w:rsid w:val="004C04F8"/>
    <w:rsid w:val="004F7D9A"/>
    <w:rsid w:val="00505BFF"/>
    <w:rsid w:val="00557A44"/>
    <w:rsid w:val="00566A08"/>
    <w:rsid w:val="005B1881"/>
    <w:rsid w:val="005D2557"/>
    <w:rsid w:val="005E1018"/>
    <w:rsid w:val="00651988"/>
    <w:rsid w:val="006A7184"/>
    <w:rsid w:val="006D2B32"/>
    <w:rsid w:val="00710139"/>
    <w:rsid w:val="00713E79"/>
    <w:rsid w:val="007710DF"/>
    <w:rsid w:val="007A1F67"/>
    <w:rsid w:val="007B610D"/>
    <w:rsid w:val="007E5749"/>
    <w:rsid w:val="00831051"/>
    <w:rsid w:val="008B3D40"/>
    <w:rsid w:val="008C0915"/>
    <w:rsid w:val="008C38AA"/>
    <w:rsid w:val="008C4945"/>
    <w:rsid w:val="008C6647"/>
    <w:rsid w:val="008E51C6"/>
    <w:rsid w:val="00A23558"/>
    <w:rsid w:val="00AD5485"/>
    <w:rsid w:val="00AE1B87"/>
    <w:rsid w:val="00BB6F26"/>
    <w:rsid w:val="00C31F0D"/>
    <w:rsid w:val="00C9053C"/>
    <w:rsid w:val="00D12C67"/>
    <w:rsid w:val="00D922A3"/>
    <w:rsid w:val="00DE4382"/>
    <w:rsid w:val="00E427F1"/>
    <w:rsid w:val="00E732D1"/>
    <w:rsid w:val="00EA16DD"/>
    <w:rsid w:val="00F629B0"/>
    <w:rsid w:val="00FD63E1"/>
    <w:rsid w:val="00FF42E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BC35BF-FB5B-4E93-BD6C-E4B8DA6CB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5BF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41EB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1EBD"/>
    <w:rPr>
      <w:rFonts w:ascii="Tahoma" w:hAnsi="Tahoma" w:cs="Tahoma"/>
      <w:sz w:val="16"/>
      <w:szCs w:val="16"/>
    </w:rPr>
  </w:style>
  <w:style w:type="paragraph" w:styleId="Paragraphedeliste">
    <w:name w:val="List Paragraph"/>
    <w:basedOn w:val="Normal"/>
    <w:uiPriority w:val="34"/>
    <w:qFormat/>
    <w:rsid w:val="00C9053C"/>
    <w:pPr>
      <w:ind w:left="720"/>
      <w:contextualSpacing/>
    </w:pPr>
  </w:style>
  <w:style w:type="paragraph" w:styleId="En-tte">
    <w:name w:val="header"/>
    <w:basedOn w:val="Normal"/>
    <w:link w:val="En-tteCar"/>
    <w:uiPriority w:val="99"/>
    <w:semiHidden/>
    <w:unhideWhenUsed/>
    <w:rsid w:val="0065198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51988"/>
  </w:style>
  <w:style w:type="paragraph" w:styleId="Pieddepage">
    <w:name w:val="footer"/>
    <w:basedOn w:val="Normal"/>
    <w:link w:val="PieddepageCar"/>
    <w:uiPriority w:val="99"/>
    <w:semiHidden/>
    <w:unhideWhenUsed/>
    <w:rsid w:val="00651988"/>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651988"/>
  </w:style>
  <w:style w:type="character" w:styleId="Textedelespacerserv">
    <w:name w:val="Placeholder Text"/>
    <w:basedOn w:val="Policepardfaut"/>
    <w:uiPriority w:val="99"/>
    <w:semiHidden/>
    <w:rsid w:val="001230BD"/>
    <w:rPr>
      <w:color w:val="808080"/>
    </w:rPr>
  </w:style>
  <w:style w:type="character" w:styleId="Emphaseintense">
    <w:name w:val="Intense Emphasis"/>
    <w:basedOn w:val="Policepardfaut"/>
    <w:uiPriority w:val="21"/>
    <w:qFormat/>
    <w:rsid w:val="005E1018"/>
    <w:rPr>
      <w:b/>
      <w:bCs/>
      <w:i/>
      <w:iCs/>
      <w:color w:val="4F81BD" w:themeColor="accent1"/>
    </w:rPr>
  </w:style>
  <w:style w:type="paragraph" w:styleId="NormalWeb">
    <w:name w:val="Normal (Web)"/>
    <w:basedOn w:val="Normal"/>
    <w:uiPriority w:val="99"/>
    <w:semiHidden/>
    <w:unhideWhenUsed/>
    <w:rsid w:val="00D922A3"/>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315704">
      <w:bodyDiv w:val="1"/>
      <w:marLeft w:val="0"/>
      <w:marRight w:val="0"/>
      <w:marTop w:val="0"/>
      <w:marBottom w:val="0"/>
      <w:divBdr>
        <w:top w:val="none" w:sz="0" w:space="0" w:color="auto"/>
        <w:left w:val="none" w:sz="0" w:space="0" w:color="auto"/>
        <w:bottom w:val="none" w:sz="0" w:space="0" w:color="auto"/>
        <w:right w:val="none" w:sz="0" w:space="0" w:color="auto"/>
      </w:divBdr>
    </w:div>
    <w:div w:id="303391828">
      <w:bodyDiv w:val="1"/>
      <w:marLeft w:val="0"/>
      <w:marRight w:val="0"/>
      <w:marTop w:val="0"/>
      <w:marBottom w:val="0"/>
      <w:divBdr>
        <w:top w:val="none" w:sz="0" w:space="0" w:color="auto"/>
        <w:left w:val="none" w:sz="0" w:space="0" w:color="auto"/>
        <w:bottom w:val="none" w:sz="0" w:space="0" w:color="auto"/>
        <w:right w:val="none" w:sz="0" w:space="0" w:color="auto"/>
      </w:divBdr>
    </w:div>
    <w:div w:id="320158089">
      <w:bodyDiv w:val="1"/>
      <w:marLeft w:val="0"/>
      <w:marRight w:val="0"/>
      <w:marTop w:val="0"/>
      <w:marBottom w:val="0"/>
      <w:divBdr>
        <w:top w:val="none" w:sz="0" w:space="0" w:color="auto"/>
        <w:left w:val="none" w:sz="0" w:space="0" w:color="auto"/>
        <w:bottom w:val="none" w:sz="0" w:space="0" w:color="auto"/>
        <w:right w:val="none" w:sz="0" w:space="0" w:color="auto"/>
      </w:divBdr>
    </w:div>
    <w:div w:id="433135806">
      <w:bodyDiv w:val="1"/>
      <w:marLeft w:val="0"/>
      <w:marRight w:val="0"/>
      <w:marTop w:val="0"/>
      <w:marBottom w:val="0"/>
      <w:divBdr>
        <w:top w:val="none" w:sz="0" w:space="0" w:color="auto"/>
        <w:left w:val="none" w:sz="0" w:space="0" w:color="auto"/>
        <w:bottom w:val="none" w:sz="0" w:space="0" w:color="auto"/>
        <w:right w:val="none" w:sz="0" w:space="0" w:color="auto"/>
      </w:divBdr>
    </w:div>
    <w:div w:id="886650904">
      <w:bodyDiv w:val="1"/>
      <w:marLeft w:val="0"/>
      <w:marRight w:val="0"/>
      <w:marTop w:val="0"/>
      <w:marBottom w:val="0"/>
      <w:divBdr>
        <w:top w:val="none" w:sz="0" w:space="0" w:color="auto"/>
        <w:left w:val="none" w:sz="0" w:space="0" w:color="auto"/>
        <w:bottom w:val="none" w:sz="0" w:space="0" w:color="auto"/>
        <w:right w:val="none" w:sz="0" w:space="0" w:color="auto"/>
      </w:divBdr>
    </w:div>
    <w:div w:id="1109396974">
      <w:bodyDiv w:val="1"/>
      <w:marLeft w:val="0"/>
      <w:marRight w:val="0"/>
      <w:marTop w:val="0"/>
      <w:marBottom w:val="0"/>
      <w:divBdr>
        <w:top w:val="none" w:sz="0" w:space="0" w:color="auto"/>
        <w:left w:val="none" w:sz="0" w:space="0" w:color="auto"/>
        <w:bottom w:val="none" w:sz="0" w:space="0" w:color="auto"/>
        <w:right w:val="none" w:sz="0" w:space="0" w:color="auto"/>
      </w:divBdr>
    </w:div>
    <w:div w:id="1163816593">
      <w:bodyDiv w:val="1"/>
      <w:marLeft w:val="0"/>
      <w:marRight w:val="0"/>
      <w:marTop w:val="0"/>
      <w:marBottom w:val="0"/>
      <w:divBdr>
        <w:top w:val="none" w:sz="0" w:space="0" w:color="auto"/>
        <w:left w:val="none" w:sz="0" w:space="0" w:color="auto"/>
        <w:bottom w:val="none" w:sz="0" w:space="0" w:color="auto"/>
        <w:right w:val="none" w:sz="0" w:space="0" w:color="auto"/>
      </w:divBdr>
    </w:div>
    <w:div w:id="1611159663">
      <w:bodyDiv w:val="1"/>
      <w:marLeft w:val="0"/>
      <w:marRight w:val="0"/>
      <w:marTop w:val="0"/>
      <w:marBottom w:val="0"/>
      <w:divBdr>
        <w:top w:val="none" w:sz="0" w:space="0" w:color="auto"/>
        <w:left w:val="none" w:sz="0" w:space="0" w:color="auto"/>
        <w:bottom w:val="none" w:sz="0" w:space="0" w:color="auto"/>
        <w:right w:val="none" w:sz="0" w:space="0" w:color="auto"/>
      </w:divBdr>
    </w:div>
    <w:div w:id="196084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حيوية">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حيوية">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حيوية">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0F381-27B4-48AA-BB65-5B6EC7BE7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3407</Words>
  <Characters>18741</Characters>
  <Application>Microsoft Office Word</Application>
  <DocSecurity>0</DocSecurity>
  <Lines>156</Lines>
  <Paragraphs>44</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22104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bibibnfo</cp:lastModifiedBy>
  <cp:revision>3</cp:revision>
  <dcterms:created xsi:type="dcterms:W3CDTF">2023-05-12T08:20:00Z</dcterms:created>
  <dcterms:modified xsi:type="dcterms:W3CDTF">2023-05-12T08:20:00Z</dcterms:modified>
</cp:coreProperties>
</file>