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CA" w:rsidRDefault="004B58CA" w:rsidP="004B58CA">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hint="cs"/>
          <w:b/>
          <w:bCs/>
          <w:sz w:val="36"/>
          <w:szCs w:val="36"/>
          <w:rtl/>
          <w:lang w:val="fr-FR"/>
        </w:rPr>
        <w:t>الباب</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الأول</w:t>
      </w:r>
      <w:r>
        <w:rPr>
          <w:rFonts w:ascii="Simplified Arabic,Bold" w:eastAsiaTheme="minorHAnsi" w:hAnsiTheme="minorHAnsi" w:cs="Simplified Arabic,Bold"/>
          <w:b/>
          <w:bCs/>
          <w:sz w:val="36"/>
          <w:szCs w:val="36"/>
          <w:lang w:val="fr-FR"/>
        </w:rPr>
        <w:t xml:space="preserve"> :</w:t>
      </w:r>
    </w:p>
    <w:p w:rsidR="004B58CA" w:rsidRDefault="004B58CA" w:rsidP="004B58CA">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السداسي</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الثاني</w:t>
      </w:r>
      <w:r>
        <w:rPr>
          <w:rFonts w:ascii="Simplified Arabic,Bold" w:eastAsiaTheme="minorHAnsi" w:hAnsiTheme="minorHAnsi" w:cs="Simplified Arabic,Bold"/>
          <w:b/>
          <w:bCs/>
          <w:sz w:val="36"/>
          <w:szCs w:val="36"/>
          <w:lang w:val="fr-FR"/>
        </w:rPr>
        <w:t xml:space="preserve"> :</w:t>
      </w:r>
    </w:p>
    <w:p w:rsidR="004B58CA" w:rsidRDefault="004B58CA" w:rsidP="004B58CA">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المقياس</w:t>
      </w:r>
      <w:r>
        <w:rPr>
          <w:rFonts w:ascii="Simplified Arabic,Bold" w:eastAsiaTheme="minorHAnsi" w:hAnsiTheme="minorHAnsi" w:cs="Simplified Arabic,Bold"/>
          <w:b/>
          <w:bCs/>
          <w:sz w:val="36"/>
          <w:szCs w:val="36"/>
          <w:lang w:val="fr-FR"/>
        </w:rPr>
        <w:t xml:space="preserve"> : </w:t>
      </w:r>
      <w:r>
        <w:rPr>
          <w:rFonts w:ascii="Simplified Arabic,Bold" w:eastAsiaTheme="minorHAnsi" w:hAnsiTheme="minorHAnsi" w:cs="Simplified Arabic,Bold" w:hint="cs"/>
          <w:b/>
          <w:bCs/>
          <w:sz w:val="36"/>
          <w:szCs w:val="36"/>
          <w:rtl/>
          <w:lang w:val="fr-FR"/>
        </w:rPr>
        <w:t>اللسانيات</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العرفنية</w:t>
      </w:r>
      <w:r>
        <w:rPr>
          <w:rFonts w:ascii="Simplified Arabic,Bold" w:eastAsiaTheme="minorHAnsi" w:hAnsiTheme="minorHAnsi" w:cs="Simplified Arabic,Bold"/>
          <w:b/>
          <w:bCs/>
          <w:sz w:val="36"/>
          <w:szCs w:val="36"/>
          <w:lang w:val="fr-FR"/>
        </w:rPr>
        <w:t>( .</w:t>
      </w:r>
    </w:p>
    <w:p w:rsidR="004B58CA" w:rsidRDefault="004B58CA" w:rsidP="004B58CA">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الفئة</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المستهدفة</w:t>
      </w:r>
      <w:r>
        <w:rPr>
          <w:rFonts w:ascii="Simplified Arabic,Bold" w:eastAsiaTheme="minorHAnsi" w:hAnsiTheme="minorHAnsi" w:cs="Simplified Arabic,Bold"/>
          <w:b/>
          <w:bCs/>
          <w:sz w:val="36"/>
          <w:szCs w:val="36"/>
          <w:lang w:val="fr-FR"/>
        </w:rPr>
        <w:t xml:space="preserve"> : </w:t>
      </w:r>
      <w:r>
        <w:rPr>
          <w:rFonts w:ascii="Simplified Arabic,Bold" w:eastAsiaTheme="minorHAnsi" w:hAnsiTheme="minorHAnsi" w:cs="Simplified Arabic,Bold" w:hint="cs"/>
          <w:b/>
          <w:bCs/>
          <w:sz w:val="36"/>
          <w:szCs w:val="36"/>
          <w:rtl/>
          <w:lang w:val="fr-FR"/>
        </w:rPr>
        <w:t>طلبة</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السنة</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الأولى</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ماستر</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لسانيات</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عامة</w:t>
      </w:r>
      <w:r>
        <w:rPr>
          <w:rFonts w:ascii="Simplified Arabic,Bold" w:eastAsiaTheme="minorHAnsi" w:hAnsiTheme="minorHAnsi" w:cs="Simplified Arabic,Bold"/>
          <w:b/>
          <w:bCs/>
          <w:sz w:val="36"/>
          <w:szCs w:val="36"/>
          <w:lang w:val="fr-FR"/>
        </w:rPr>
        <w:t xml:space="preserve"> .</w:t>
      </w:r>
    </w:p>
    <w:p w:rsidR="004B58CA" w:rsidRDefault="004B58CA" w:rsidP="004B58CA">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الأستاذ</w:t>
      </w:r>
      <w:r>
        <w:rPr>
          <w:rFonts w:ascii="Simplified Arabic,Bold" w:eastAsiaTheme="minorHAnsi" w:hAnsiTheme="minorHAnsi" w:cs="Simplified Arabic,Bold"/>
          <w:b/>
          <w:bCs/>
          <w:sz w:val="36"/>
          <w:szCs w:val="36"/>
          <w:lang w:val="fr-FR"/>
        </w:rPr>
        <w:t xml:space="preserve"> : </w:t>
      </w:r>
      <w:r>
        <w:rPr>
          <w:rFonts w:ascii="Simplified Arabic,Bold" w:eastAsiaTheme="minorHAnsi" w:hAnsiTheme="minorHAnsi" w:cs="Simplified Arabic,Bold" w:hint="cs"/>
          <w:b/>
          <w:bCs/>
          <w:sz w:val="36"/>
          <w:szCs w:val="36"/>
          <w:rtl/>
          <w:lang w:val="fr-FR"/>
        </w:rPr>
        <w:t>د</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صالح</w:t>
      </w: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غيلوس</w:t>
      </w:r>
      <w:r>
        <w:rPr>
          <w:rFonts w:ascii="Simplified Arabic,Bold" w:eastAsiaTheme="minorHAnsi" w:hAnsiTheme="minorHAnsi" w:cs="Simplified Arabic,Bold"/>
          <w:b/>
          <w:bCs/>
          <w:sz w:val="36"/>
          <w:szCs w:val="36"/>
          <w:lang w:val="fr-FR"/>
        </w:rPr>
        <w:t xml:space="preserve"> .</w:t>
      </w:r>
    </w:p>
    <w:p w:rsidR="004B58CA" w:rsidRDefault="004B58CA" w:rsidP="00680808">
      <w:pPr>
        <w:autoSpaceDE w:val="0"/>
        <w:autoSpaceDN w:val="0"/>
        <w:adjustRightInd w:val="0"/>
        <w:spacing w:after="0" w:line="240" w:lineRule="auto"/>
        <w:rPr>
          <w:rFonts w:ascii="Simplified Arabic,Bold" w:eastAsiaTheme="minorHAnsi" w:hAnsiTheme="minorHAnsi" w:cs="Simplified Arabic,Bold"/>
          <w:b/>
          <w:bCs/>
          <w:sz w:val="36"/>
          <w:szCs w:val="36"/>
          <w:lang w:val="fr-FR"/>
        </w:rPr>
      </w:pPr>
      <w:r>
        <w:rPr>
          <w:rFonts w:ascii="Simplified Arabic,Bold" w:eastAsiaTheme="minorHAnsi" w:hAnsiTheme="minorHAnsi" w:cs="Simplified Arabic,Bold"/>
          <w:b/>
          <w:bCs/>
          <w:sz w:val="36"/>
          <w:szCs w:val="36"/>
          <w:lang w:val="fr-FR"/>
        </w:rPr>
        <w:t xml:space="preserve">- </w:t>
      </w:r>
      <w:r>
        <w:rPr>
          <w:rFonts w:ascii="Simplified Arabic,Bold" w:eastAsiaTheme="minorHAnsi" w:hAnsiTheme="minorHAnsi" w:cs="Simplified Arabic,Bold" w:hint="cs"/>
          <w:b/>
          <w:bCs/>
          <w:sz w:val="36"/>
          <w:szCs w:val="36"/>
          <w:rtl/>
          <w:lang w:val="fr-FR"/>
        </w:rPr>
        <w:t>الدرس</w:t>
      </w:r>
      <w:r>
        <w:rPr>
          <w:rFonts w:ascii="Simplified Arabic,Bold" w:eastAsiaTheme="minorHAnsi" w:hAnsiTheme="minorHAnsi" w:cs="Simplified Arabic,Bold"/>
          <w:b/>
          <w:bCs/>
          <w:sz w:val="36"/>
          <w:szCs w:val="36"/>
          <w:lang w:val="fr-FR"/>
        </w:rPr>
        <w:t xml:space="preserve"> </w:t>
      </w:r>
      <w:r w:rsidR="00680808">
        <w:rPr>
          <w:rFonts w:ascii="Simplified Arabic,Bold" w:eastAsiaTheme="minorHAnsi" w:hAnsiTheme="minorHAnsi" w:cs="Simplified Arabic,Bold" w:hint="cs"/>
          <w:b/>
          <w:bCs/>
          <w:sz w:val="36"/>
          <w:szCs w:val="36"/>
          <w:rtl/>
          <w:lang w:val="fr-FR"/>
        </w:rPr>
        <w:t>الخامس</w:t>
      </w:r>
      <w:r>
        <w:rPr>
          <w:rFonts w:ascii="Simplified Arabic,Bold" w:eastAsiaTheme="minorHAnsi" w:hAnsiTheme="minorHAnsi" w:cs="Simplified Arabic,Bold"/>
          <w:b/>
          <w:bCs/>
          <w:sz w:val="36"/>
          <w:szCs w:val="36"/>
          <w:lang w:val="fr-FR"/>
        </w:rPr>
        <w:t xml:space="preserve"> : </w:t>
      </w:r>
      <w:r>
        <w:rPr>
          <w:rFonts w:ascii="Simplified Arabic,Bold" w:eastAsiaTheme="minorHAnsi" w:hAnsiTheme="minorHAnsi" w:cs="Simplified Arabic,Bold" w:hint="cs"/>
          <w:b/>
          <w:bCs/>
          <w:sz w:val="36"/>
          <w:szCs w:val="36"/>
          <w:rtl/>
          <w:lang w:val="fr-FR"/>
        </w:rPr>
        <w:t xml:space="preserve">اللسانيات العرفنية ( الماهية والمفهوم </w:t>
      </w:r>
    </w:p>
    <w:p w:rsidR="004B58CA" w:rsidRDefault="004B58CA" w:rsidP="004B58CA">
      <w:pPr>
        <w:spacing w:after="0" w:line="240" w:lineRule="auto"/>
        <w:ind w:firstLine="284"/>
        <w:jc w:val="both"/>
        <w:rPr>
          <w:rFonts w:ascii="Simplified Arabic" w:hAnsi="Simplified Arabic" w:cs="Simplified Arabic"/>
          <w:sz w:val="28"/>
          <w:szCs w:val="28"/>
          <w:rtl/>
        </w:rPr>
      </w:pPr>
      <w:r>
        <w:rPr>
          <w:rFonts w:ascii="Simplified Arabic,Bold" w:eastAsiaTheme="minorHAnsi" w:hAnsiTheme="minorHAnsi" w:cs="Simplified Arabic,Bold" w:hint="cs"/>
          <w:b/>
          <w:bCs/>
          <w:sz w:val="36"/>
          <w:szCs w:val="36"/>
          <w:rtl/>
          <w:lang w:val="fr-FR"/>
        </w:rPr>
        <w:t>العرفنية</w:t>
      </w:r>
    </w:p>
    <w:p w:rsidR="009C02C7" w:rsidRPr="009C02C7" w:rsidRDefault="009C02C7" w:rsidP="009C02C7">
      <w:pPr>
        <w:spacing w:after="0" w:line="240" w:lineRule="auto"/>
        <w:ind w:firstLine="284"/>
        <w:jc w:val="both"/>
        <w:rPr>
          <w:rFonts w:ascii="Simplified Arabic" w:hAnsi="Simplified Arabic" w:cs="Simplified Arabic"/>
          <w:sz w:val="40"/>
          <w:szCs w:val="40"/>
        </w:rPr>
      </w:pPr>
      <w:bookmarkStart w:id="0" w:name="_GoBack"/>
      <w:bookmarkEnd w:id="0"/>
    </w:p>
    <w:p w:rsidR="009C02C7" w:rsidRDefault="009C02C7" w:rsidP="004B58CA">
      <w:pPr>
        <w:spacing w:after="0" w:line="240" w:lineRule="auto"/>
        <w:jc w:val="both"/>
        <w:rPr>
          <w:rFonts w:ascii="Simplified Arabic" w:hAnsi="Simplified Arabic" w:cs="Simplified Arabic"/>
          <w:sz w:val="28"/>
          <w:szCs w:val="28"/>
          <w:lang w:bidi="ar-DZ"/>
        </w:rPr>
      </w:pPr>
    </w:p>
    <w:p w:rsidR="009C02C7" w:rsidRPr="004B58CA" w:rsidRDefault="009C02C7" w:rsidP="009C02C7">
      <w:pPr>
        <w:spacing w:after="0" w:line="240" w:lineRule="auto"/>
        <w:ind w:firstLine="284"/>
        <w:jc w:val="both"/>
        <w:rPr>
          <w:rFonts w:ascii="Simplified Arabic" w:hAnsi="Simplified Arabic" w:cs="Simplified Arabic"/>
          <w:sz w:val="32"/>
          <w:szCs w:val="32"/>
          <w:rtl/>
          <w:lang w:bidi="ar-DZ"/>
        </w:rPr>
      </w:pPr>
      <w:r w:rsidRPr="004B58CA">
        <w:rPr>
          <w:rFonts w:ascii="Simplified Arabic" w:hAnsi="Simplified Arabic" w:cs="Simplified Arabic" w:hint="cs"/>
          <w:sz w:val="32"/>
          <w:szCs w:val="32"/>
          <w:rtl/>
          <w:lang w:bidi="ar-DZ"/>
        </w:rPr>
        <w:t xml:space="preserve">    </w:t>
      </w:r>
      <w:r w:rsidRPr="004B58CA">
        <w:rPr>
          <w:rFonts w:ascii="Simplified Arabic" w:hAnsi="Simplified Arabic" w:cs="Simplified Arabic"/>
          <w:sz w:val="32"/>
          <w:szCs w:val="32"/>
          <w:rtl/>
          <w:lang w:bidi="ar-DZ"/>
        </w:rPr>
        <w:t>اللسانيات العرفنيّة واحدة من الاتجاهات اللسانية التي أحدثت ثورة في مجال البحث اللساني والفلسفي، لكونها مجوعة من الدراسات التي تعنى بالاشتغال الذهني" متخذة من اللغة قاعدة، بوصفها قدرة ذهنية مركزية في محيط الإدراك وما يرتبط بها من علامات وترميز وتشفير وتعبير وتفكير...</w:t>
      </w:r>
      <w:r w:rsidRPr="004B58CA">
        <w:rPr>
          <w:rFonts w:ascii="Simplified Arabic" w:hAnsi="Simplified Arabic" w:cs="Simplified Arabic"/>
          <w:sz w:val="32"/>
          <w:szCs w:val="32"/>
          <w:lang w:bidi="ar-DZ"/>
        </w:rPr>
        <w:t xml:space="preserve"> </w:t>
      </w:r>
    </w:p>
    <w:p w:rsidR="009C02C7" w:rsidRPr="004B58CA" w:rsidRDefault="009C02C7" w:rsidP="009C02C7">
      <w:pPr>
        <w:spacing w:after="0" w:line="240" w:lineRule="auto"/>
        <w:ind w:firstLine="284"/>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الأزهر الزناد:  </w:t>
      </w:r>
    </w:p>
    <w:p w:rsidR="009C02C7" w:rsidRPr="004B58CA" w:rsidRDefault="009C02C7" w:rsidP="009C02C7">
      <w:pPr>
        <w:ind w:left="50" w:firstLine="284"/>
        <w:contextualSpacing/>
        <w:jc w:val="both"/>
        <w:rPr>
          <w:rFonts w:ascii="Simplified Arabic" w:eastAsia="Calibri" w:hAnsi="Simplified Arabic" w:cs="Simplified Arabic"/>
          <w:sz w:val="32"/>
          <w:szCs w:val="32"/>
          <w:lang w:val="fr-FR" w:bidi="ar-DZ"/>
        </w:rPr>
      </w:pPr>
      <w:r w:rsidRPr="004B58CA">
        <w:rPr>
          <w:rFonts w:ascii="Simplified Arabic" w:eastAsia="Calibri" w:hAnsi="Simplified Arabic" w:cs="Simplified Arabic"/>
          <w:sz w:val="32"/>
          <w:szCs w:val="32"/>
          <w:rtl/>
          <w:lang w:val="fr-FR" w:bidi="ar-DZ"/>
        </w:rPr>
        <w:t>يرى الأزهر الزناد أن هناك بعض التساؤلات التي أثيرت حول مصطلح العرفنة والذي اتخذه كمرادف للمصطلح الإنجليزي(</w:t>
      </w:r>
      <w:r w:rsidRPr="004B58CA">
        <w:rPr>
          <w:rFonts w:ascii="Simplified Arabic" w:eastAsia="Calibri" w:hAnsi="Simplified Arabic" w:cs="Simplified Arabic"/>
          <w:sz w:val="32"/>
          <w:szCs w:val="32"/>
          <w:lang w:val="fr-FR" w:bidi="ar-DZ"/>
        </w:rPr>
        <w:t>cognitive</w:t>
      </w:r>
      <w:r w:rsidRPr="004B58CA">
        <w:rPr>
          <w:rFonts w:ascii="Simplified Arabic" w:eastAsia="Calibri" w:hAnsi="Simplified Arabic" w:cs="Simplified Arabic"/>
          <w:sz w:val="32"/>
          <w:szCs w:val="32"/>
          <w:rtl/>
          <w:lang w:val="fr-FR" w:bidi="ar-DZ"/>
        </w:rPr>
        <w:t>).</w:t>
      </w:r>
    </w:p>
    <w:p w:rsidR="009C02C7" w:rsidRPr="004B58CA" w:rsidRDefault="009C02C7" w:rsidP="009C02C7">
      <w:pPr>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hint="cs"/>
          <w:sz w:val="32"/>
          <w:szCs w:val="32"/>
          <w:rtl/>
          <w:lang w:val="fr-FR" w:bidi="ar-DZ"/>
        </w:rPr>
        <w:t xml:space="preserve">     </w:t>
      </w:r>
      <w:r w:rsidRPr="004B58CA">
        <w:rPr>
          <w:rFonts w:ascii="Simplified Arabic" w:eastAsia="Calibri" w:hAnsi="Simplified Arabic" w:cs="Simplified Arabic"/>
          <w:sz w:val="32"/>
          <w:szCs w:val="32"/>
          <w:rtl/>
          <w:lang w:val="fr-FR" w:bidi="ar-DZ"/>
        </w:rPr>
        <w:t>يؤكد أنّ اختياره لهذا المصطلح دونما سواه مؤسس على روية وحجج. وفيما يلي إدراج للحجج التي أقام عليها اختياره:</w:t>
      </w:r>
    </w:p>
    <w:p w:rsidR="009C02C7" w:rsidRPr="004B58CA" w:rsidRDefault="009C02C7" w:rsidP="009C02C7">
      <w:pPr>
        <w:ind w:left="50" w:firstLine="284"/>
        <w:contextualSpacing/>
        <w:jc w:val="both"/>
        <w:rPr>
          <w:rFonts w:ascii="Simplified Arabic" w:eastAsia="Calibri" w:hAnsi="Simplified Arabic" w:cs="Simplified Arabic"/>
          <w:b/>
          <w:bCs/>
          <w:sz w:val="32"/>
          <w:szCs w:val="32"/>
          <w:u w:val="single"/>
          <w:rtl/>
          <w:lang w:val="fr-FR" w:bidi="ar-DZ"/>
        </w:rPr>
      </w:pPr>
      <w:r w:rsidRPr="004B58CA">
        <w:rPr>
          <w:rFonts w:ascii="Simplified Arabic" w:eastAsia="Calibri" w:hAnsi="Simplified Arabic" w:cs="Simplified Arabic"/>
          <w:b/>
          <w:bCs/>
          <w:sz w:val="32"/>
          <w:szCs w:val="32"/>
          <w:u w:val="single"/>
          <w:rtl/>
          <w:lang w:val="fr-FR" w:bidi="ar-DZ"/>
        </w:rPr>
        <w:t>أولا:</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t>كلمة(عرفان) مشتركة في الاستعمال القديم وفي الاستعمال الحديث، إذ تدّل على معنى الشكر ولها جريان واسع في مجال التعبّد والتصوف وفي مجال البحوث الفلسفية الماورائية( الغنوصيّة) وكلمة( معرفة).</w:t>
      </w:r>
    </w:p>
    <w:p w:rsidR="009C02C7" w:rsidRPr="004B58CA" w:rsidRDefault="009C02C7" w:rsidP="009C02C7">
      <w:pPr>
        <w:ind w:left="50" w:firstLine="284"/>
        <w:contextualSpacing/>
        <w:jc w:val="both"/>
        <w:rPr>
          <w:rFonts w:ascii="Simplified Arabic" w:eastAsia="Calibri" w:hAnsi="Simplified Arabic" w:cs="Simplified Arabic"/>
          <w:b/>
          <w:bCs/>
          <w:sz w:val="32"/>
          <w:szCs w:val="32"/>
          <w:u w:val="single"/>
          <w:rtl/>
          <w:lang w:val="fr-FR" w:bidi="ar-DZ"/>
        </w:rPr>
      </w:pPr>
      <w:r w:rsidRPr="004B58CA">
        <w:rPr>
          <w:rFonts w:ascii="Simplified Arabic" w:eastAsia="Calibri" w:hAnsi="Simplified Arabic" w:cs="Simplified Arabic"/>
          <w:b/>
          <w:bCs/>
          <w:sz w:val="32"/>
          <w:szCs w:val="32"/>
          <w:u w:val="single"/>
          <w:rtl/>
          <w:lang w:val="fr-FR" w:bidi="ar-DZ"/>
        </w:rPr>
        <w:t>ثانيا:</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t>العرفنة هي نشاط الذّهن في عموم مظاهره، يشكل التذكر والتعقّل وحلّ المسائل والتخيّل والحلم  والتخطيط والإحساس والشّعور والتعلّم والتبرير والتكلم والرّسم والرّقص وجميع ما تتصوّرون من الأنشطة الذهنيّة الحسّيّة العصبيّة ممّا له صلة بالذكاء الطبيعيّ.</w:t>
      </w:r>
    </w:p>
    <w:p w:rsidR="009C02C7" w:rsidRPr="004B58CA" w:rsidRDefault="009C02C7" w:rsidP="009C02C7">
      <w:pPr>
        <w:ind w:left="50" w:firstLine="284"/>
        <w:contextualSpacing/>
        <w:jc w:val="both"/>
        <w:rPr>
          <w:rFonts w:ascii="Simplified Arabic" w:eastAsia="Calibri" w:hAnsi="Simplified Arabic" w:cs="Simplified Arabic"/>
          <w:b/>
          <w:bCs/>
          <w:sz w:val="32"/>
          <w:szCs w:val="32"/>
          <w:u w:val="single"/>
          <w:rtl/>
          <w:lang w:val="fr-FR" w:bidi="ar-DZ"/>
        </w:rPr>
      </w:pPr>
      <w:r w:rsidRPr="004B58CA">
        <w:rPr>
          <w:rFonts w:ascii="Simplified Arabic" w:eastAsia="Calibri" w:hAnsi="Simplified Arabic" w:cs="Simplified Arabic"/>
          <w:b/>
          <w:bCs/>
          <w:sz w:val="32"/>
          <w:szCs w:val="32"/>
          <w:u w:val="single"/>
          <w:rtl/>
          <w:lang w:val="fr-FR" w:bidi="ar-DZ"/>
        </w:rPr>
        <w:lastRenderedPageBreak/>
        <w:t>ثالثا:</w:t>
      </w:r>
    </w:p>
    <w:p w:rsidR="009C02C7" w:rsidRPr="004B58CA" w:rsidRDefault="009C02C7" w:rsidP="009C02C7">
      <w:pPr>
        <w:ind w:left="50" w:firstLine="284"/>
        <w:contextualSpacing/>
        <w:jc w:val="both"/>
        <w:rPr>
          <w:rFonts w:ascii="Simplified Arabic" w:eastAsia="Calibri" w:hAnsi="Simplified Arabic" w:cs="Simplified Arabic"/>
          <w:sz w:val="32"/>
          <w:szCs w:val="32"/>
          <w:lang w:val="fr-FR" w:bidi="ar-DZ"/>
        </w:rPr>
      </w:pPr>
      <w:r w:rsidRPr="004B58CA">
        <w:rPr>
          <w:rFonts w:ascii="Simplified Arabic" w:eastAsia="Calibri" w:hAnsi="Simplified Arabic" w:cs="Simplified Arabic"/>
          <w:sz w:val="32"/>
          <w:szCs w:val="32"/>
          <w:rtl/>
          <w:lang w:val="fr-FR" w:bidi="ar-DZ"/>
        </w:rPr>
        <w:t xml:space="preserve">استطاع الدكتور الأزهر الزناد من خلال المقالة المنشورة على شبكة الأنترنت بعنوان(العرفنة ومشتقاتها) </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t>وعلى ضوء ما توصل إليه  من تتبع ابستيمولوجي توصل إلى اقتراح المنظومة المصطلحية التالية:</w:t>
      </w:r>
    </w:p>
    <w:p w:rsidR="009C02C7" w:rsidRPr="004B58CA" w:rsidRDefault="009C02C7" w:rsidP="009C02C7">
      <w:pPr>
        <w:ind w:left="50" w:firstLine="284"/>
        <w:contextualSpacing/>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الادراكيات                                       </w:t>
      </w:r>
      <w:r w:rsidRPr="004B58CA">
        <w:rPr>
          <w:rFonts w:ascii="Simplified Arabic" w:eastAsia="Calibri" w:hAnsi="Simplified Arabic" w:cs="Simplified Arabic"/>
          <w:b/>
          <w:bCs/>
          <w:sz w:val="32"/>
          <w:szCs w:val="32"/>
          <w:lang w:val="fr-FR" w:bidi="ar-DZ"/>
        </w:rPr>
        <w:t>cognitive sciences</w:t>
      </w:r>
    </w:p>
    <w:p w:rsidR="009C02C7" w:rsidRPr="004B58CA" w:rsidRDefault="009C02C7" w:rsidP="009C02C7">
      <w:pPr>
        <w:ind w:left="50" w:firstLine="284"/>
        <w:contextualSpacing/>
        <w:jc w:val="both"/>
        <w:rPr>
          <w:rFonts w:ascii="Simplified Arabic" w:eastAsia="Calibri" w:hAnsi="Simplified Arabic" w:cs="Simplified Arabic"/>
          <w:b/>
          <w:bCs/>
          <w:sz w:val="32"/>
          <w:szCs w:val="32"/>
          <w:lang w:val="fr-FR" w:bidi="ar-DZ"/>
        </w:rPr>
      </w:pPr>
      <w:r w:rsidRPr="004B58CA">
        <w:rPr>
          <w:rFonts w:ascii="Simplified Arabic" w:eastAsia="Calibri" w:hAnsi="Simplified Arabic" w:cs="Simplified Arabic"/>
          <w:b/>
          <w:bCs/>
          <w:sz w:val="32"/>
          <w:szCs w:val="32"/>
          <w:rtl/>
          <w:lang w:val="fr-FR" w:bidi="ar-DZ"/>
        </w:rPr>
        <w:t xml:space="preserve">الإدراك العام                                                </w:t>
      </w:r>
      <w:r w:rsidRPr="004B58CA">
        <w:rPr>
          <w:rFonts w:ascii="Simplified Arabic" w:eastAsia="Calibri" w:hAnsi="Simplified Arabic" w:cs="Simplified Arabic"/>
          <w:b/>
          <w:bCs/>
          <w:sz w:val="32"/>
          <w:szCs w:val="32"/>
          <w:lang w:val="fr-FR" w:bidi="ar-DZ"/>
        </w:rPr>
        <w:t xml:space="preserve"> cognitivist</w:t>
      </w:r>
    </w:p>
    <w:p w:rsidR="009C02C7" w:rsidRPr="004B58CA" w:rsidRDefault="009C02C7" w:rsidP="009C02C7">
      <w:pPr>
        <w:ind w:left="50" w:firstLine="284"/>
        <w:contextualSpacing/>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اللسانيات الادراكية                             </w:t>
      </w:r>
      <w:r w:rsidRPr="004B58CA">
        <w:rPr>
          <w:rFonts w:ascii="Simplified Arabic" w:eastAsia="Calibri" w:hAnsi="Simplified Arabic" w:cs="Simplified Arabic"/>
          <w:b/>
          <w:bCs/>
          <w:sz w:val="32"/>
          <w:szCs w:val="32"/>
          <w:lang w:val="fr-FR" w:bidi="ar-DZ"/>
        </w:rPr>
        <w:t>cognitive linguistics</w:t>
      </w:r>
    </w:p>
    <w:p w:rsidR="009C02C7" w:rsidRPr="004B58CA" w:rsidRDefault="009C02C7" w:rsidP="009C02C7">
      <w:pPr>
        <w:ind w:left="50" w:firstLine="284"/>
        <w:contextualSpacing/>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الإدراك الذهني                                               </w:t>
      </w:r>
      <w:r w:rsidRPr="004B58CA">
        <w:rPr>
          <w:rFonts w:ascii="Simplified Arabic" w:eastAsia="Calibri" w:hAnsi="Simplified Arabic" w:cs="Simplified Arabic"/>
          <w:b/>
          <w:bCs/>
          <w:sz w:val="32"/>
          <w:szCs w:val="32"/>
          <w:lang w:val="fr-FR" w:bidi="ar-DZ"/>
        </w:rPr>
        <w:t>cognition</w:t>
      </w:r>
    </w:p>
    <w:p w:rsidR="009C02C7" w:rsidRPr="004B58CA" w:rsidRDefault="009C02C7" w:rsidP="009C02C7">
      <w:pPr>
        <w:ind w:left="50" w:firstLine="284"/>
        <w:contextualSpacing/>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الإدراكي الذهني                                              </w:t>
      </w:r>
      <w:r w:rsidRPr="004B58CA">
        <w:rPr>
          <w:rFonts w:ascii="Simplified Arabic" w:eastAsia="Calibri" w:hAnsi="Simplified Arabic" w:cs="Simplified Arabic"/>
          <w:b/>
          <w:bCs/>
          <w:sz w:val="32"/>
          <w:szCs w:val="32"/>
          <w:lang w:val="fr-FR" w:bidi="ar-DZ"/>
        </w:rPr>
        <w:t>cognitive</w:t>
      </w:r>
    </w:p>
    <w:p w:rsidR="009C02C7" w:rsidRPr="004B58CA" w:rsidRDefault="009C02C7" w:rsidP="009C02C7">
      <w:pPr>
        <w:ind w:left="50" w:firstLine="284"/>
        <w:contextualSpacing/>
        <w:jc w:val="both"/>
        <w:rPr>
          <w:rFonts w:ascii="Simplified Arabic" w:eastAsia="Calibri" w:hAnsi="Simplified Arabic" w:cs="Simplified Arabic"/>
          <w:b/>
          <w:bCs/>
          <w:sz w:val="32"/>
          <w:szCs w:val="32"/>
          <w:rtl/>
          <w:lang w:val="fr-FR" w:bidi="ar-DZ"/>
        </w:rPr>
      </w:pPr>
      <w:r w:rsidRPr="004B58CA">
        <w:rPr>
          <w:rFonts w:ascii="Simplified Arabic" w:eastAsia="Calibri" w:hAnsi="Simplified Arabic" w:cs="Simplified Arabic"/>
          <w:b/>
          <w:bCs/>
          <w:sz w:val="32"/>
          <w:szCs w:val="32"/>
          <w:rtl/>
          <w:lang w:val="fr-FR" w:bidi="ar-DZ"/>
        </w:rPr>
        <w:t xml:space="preserve">الإدراك الحسي                                             </w:t>
      </w:r>
      <w:r w:rsidRPr="004B58CA">
        <w:rPr>
          <w:rFonts w:ascii="Simplified Arabic" w:eastAsia="Calibri" w:hAnsi="Simplified Arabic" w:cs="Simplified Arabic"/>
          <w:b/>
          <w:bCs/>
          <w:sz w:val="32"/>
          <w:szCs w:val="32"/>
          <w:lang w:val="fr-FR" w:bidi="ar-DZ"/>
        </w:rPr>
        <w:t xml:space="preserve">         perception</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b/>
          <w:bCs/>
          <w:sz w:val="32"/>
          <w:szCs w:val="32"/>
          <w:rtl/>
          <w:lang w:val="fr-FR" w:bidi="ar-DZ"/>
        </w:rPr>
        <w:t xml:space="preserve">ما وراء الإدراك الذهني                              </w:t>
      </w:r>
      <w:r w:rsidRPr="004B58CA">
        <w:rPr>
          <w:rFonts w:ascii="Simplified Arabic" w:eastAsia="Calibri" w:hAnsi="Simplified Arabic" w:cs="Simplified Arabic"/>
          <w:b/>
          <w:bCs/>
          <w:sz w:val="32"/>
          <w:szCs w:val="32"/>
          <w:lang w:val="fr-FR" w:bidi="ar-DZ"/>
        </w:rPr>
        <w:t>metacognition</w:t>
      </w:r>
      <w:r w:rsidRPr="004B58CA">
        <w:rPr>
          <w:rFonts w:ascii="Simplified Arabic" w:eastAsia="Calibri" w:hAnsi="Simplified Arabic" w:cs="Simplified Arabic"/>
          <w:sz w:val="32"/>
          <w:szCs w:val="32"/>
          <w:lang w:val="fr-FR" w:bidi="ar-DZ"/>
        </w:rPr>
        <w:t xml:space="preserve">   </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t>من خلال هذه المنظومة المصطلحية اختار الباحث المقابل العربي( الإدراك الذهني) ترجمة للمصطلح الإنجليزي(</w:t>
      </w:r>
      <w:r w:rsidRPr="004B58CA">
        <w:rPr>
          <w:rFonts w:ascii="Simplified Arabic" w:eastAsia="Calibri" w:hAnsi="Simplified Arabic" w:cs="Simplified Arabic"/>
          <w:sz w:val="32"/>
          <w:szCs w:val="32"/>
          <w:lang w:val="fr-FR" w:bidi="ar-DZ"/>
        </w:rPr>
        <w:t>cognition</w:t>
      </w:r>
      <w:r w:rsidRPr="004B58CA">
        <w:rPr>
          <w:rFonts w:ascii="Simplified Arabic" w:eastAsia="Calibri" w:hAnsi="Simplified Arabic" w:cs="Simplified Arabic"/>
          <w:sz w:val="32"/>
          <w:szCs w:val="32"/>
          <w:rtl/>
          <w:lang w:val="fr-FR" w:bidi="ar-DZ"/>
        </w:rPr>
        <w:t>) وفي تصوره" فإنّ هذا المقابل يستجيب ( أولا) لتكريس الشمولية لمفهوم( الإدراك) في تحولاته الأخيرة وبعد انطلاق ما يسمى بـــــ إدخال الجسد في الإدراك الذهني"</w:t>
      </w:r>
    </w:p>
    <w:p w:rsidR="009C02C7" w:rsidRPr="004B58CA" w:rsidRDefault="009C02C7" w:rsidP="009C02C7">
      <w:pPr>
        <w:ind w:firstLine="284"/>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b/>
          <w:bCs/>
          <w:sz w:val="32"/>
          <w:szCs w:val="32"/>
          <w:rtl/>
          <w:lang w:val="fr-FR" w:bidi="ar-DZ"/>
        </w:rPr>
        <w:t>أولا: مفهوم اللسانيات العرفنيّة و مجالاتها.</w:t>
      </w:r>
    </w:p>
    <w:p w:rsidR="009C02C7" w:rsidRPr="004B58CA" w:rsidRDefault="009C02C7" w:rsidP="009C02C7">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hint="cs"/>
          <w:sz w:val="32"/>
          <w:szCs w:val="32"/>
          <w:rtl/>
          <w:lang w:val="fr-FR" w:bidi="ar-DZ"/>
        </w:rPr>
        <w:t xml:space="preserve">   </w:t>
      </w:r>
      <w:r w:rsidRPr="004B58CA">
        <w:rPr>
          <w:rFonts w:ascii="Simplified Arabic" w:eastAsia="Calibri" w:hAnsi="Simplified Arabic" w:cs="Simplified Arabic"/>
          <w:sz w:val="32"/>
          <w:szCs w:val="32"/>
          <w:rtl/>
          <w:lang w:val="fr-FR" w:bidi="ar-DZ"/>
        </w:rPr>
        <w:t>فإنّ اللسانيات العرفنيّة تتكامل- تقريبا- مع" خمسة حقول معرفية وهي علم النفس، والفلسفة، والذكاء الاصطناعي وعلم الأعصاب والإعلامية. وعملت هذه العلوم الجديدة على وصف الدماغ البشري ووصف قدراته كالتعبير باللغة والاستدلال والإدراك، وعلى تفسير أسبابها وكيفيات اشتغالها.</w:t>
      </w:r>
    </w:p>
    <w:p w:rsidR="009C02C7" w:rsidRPr="004B58CA" w:rsidRDefault="009C02C7" w:rsidP="005B04D9">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lastRenderedPageBreak/>
        <w:t xml:space="preserve"> يتداخل مجال العلوم العرفنيّة مع تخصصات تشترك جميعا في اشتغالها على الذهن والذكاء البشري والنّظام المفهومي الذي يستعمله البشر في تمثيل المعلومات وبنائها في </w:t>
      </w:r>
      <w:r w:rsidRPr="004B58CA">
        <w:rPr>
          <w:rFonts w:ascii="Simplified Arabic" w:eastAsia="Calibri" w:hAnsi="Simplified Arabic" w:cs="Simplified Arabic" w:hint="cs"/>
          <w:sz w:val="32"/>
          <w:szCs w:val="32"/>
          <w:rtl/>
          <w:lang w:val="fr-FR" w:bidi="ar-DZ"/>
        </w:rPr>
        <w:t xml:space="preserve">الدماغ. </w:t>
      </w:r>
      <w:r w:rsidRPr="004B58CA">
        <w:rPr>
          <w:rFonts w:ascii="Simplified Arabic" w:eastAsia="Calibri" w:hAnsi="Simplified Arabic" w:cs="Simplified Arabic"/>
          <w:sz w:val="32"/>
          <w:szCs w:val="32"/>
          <w:rtl/>
          <w:lang w:val="fr-FR" w:bidi="ar-DZ"/>
        </w:rPr>
        <w:t>فبواسطة هذا الربط يستطيع البشر أن يتحدث عما يراه ويسمعه... وبدون افتراض هذه المستويات التمثيلية يستحيل أن نقول إنّنا نستعمل اللغة في وصف احساساتنا وادراكاتنا وتجاربنا المختلفة بوجه عام.</w:t>
      </w:r>
    </w:p>
    <w:p w:rsidR="009C02C7" w:rsidRPr="004B58CA" w:rsidRDefault="005B04D9" w:rsidP="005B04D9">
      <w:pPr>
        <w:ind w:left="50" w:firstLine="284"/>
        <w:contextualSpacing/>
        <w:jc w:val="both"/>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hint="cs"/>
          <w:sz w:val="32"/>
          <w:szCs w:val="32"/>
          <w:rtl/>
          <w:lang w:val="fr-FR" w:bidi="ar-DZ"/>
        </w:rPr>
        <w:t xml:space="preserve">   </w:t>
      </w:r>
      <w:r w:rsidR="009C02C7" w:rsidRPr="004B58CA">
        <w:rPr>
          <w:rFonts w:ascii="Simplified Arabic" w:eastAsia="Calibri" w:hAnsi="Simplified Arabic" w:cs="Simplified Arabic"/>
          <w:sz w:val="32"/>
          <w:szCs w:val="32"/>
          <w:rtl/>
          <w:lang w:val="fr-FR" w:bidi="ar-DZ"/>
        </w:rPr>
        <w:t xml:space="preserve">أن اللسانيات العرفنيّة جاءت لتجيب عن أسئلة مثل: كيف نفكر؟ وكيف نتمثل العالم من حولنا؟ وكيف نكتسب المعلومات ونخزنها ثم نعيد توظيفها عند الحاجة إلى استعمالها؟ وكما هو واضح للعيان فإنّ اللسانيات العرفنيّة تتقاطع مع علوم أخرى كالسيبرنظيقا، وعلم الأعصاب، والفلسفة، والذكاء الاصطناعي... </w:t>
      </w:r>
    </w:p>
    <w:p w:rsidR="005B04D9" w:rsidRPr="004B58CA" w:rsidRDefault="009C02C7" w:rsidP="005B04D9">
      <w:pPr>
        <w:pStyle w:val="Paragraphedeliste"/>
        <w:numPr>
          <w:ilvl w:val="0"/>
          <w:numId w:val="2"/>
        </w:numPr>
        <w:jc w:val="both"/>
        <w:rPr>
          <w:rFonts w:ascii="Simplified Arabic" w:eastAsia="Calibri" w:hAnsi="Simplified Arabic" w:cs="Simplified Arabic"/>
          <w:sz w:val="32"/>
          <w:szCs w:val="32"/>
          <w:lang w:val="fr-FR" w:bidi="ar-DZ"/>
        </w:rPr>
      </w:pPr>
      <w:r w:rsidRPr="004B58CA">
        <w:rPr>
          <w:rFonts w:ascii="Simplified Arabic" w:eastAsia="Calibri" w:hAnsi="Simplified Arabic" w:cs="Simplified Arabic"/>
          <w:b/>
          <w:bCs/>
          <w:sz w:val="32"/>
          <w:szCs w:val="32"/>
          <w:rtl/>
          <w:lang w:val="fr-FR" w:bidi="ar-DZ"/>
        </w:rPr>
        <w:t>الطور الحَوْسبي:</w:t>
      </w:r>
      <w:r w:rsidRPr="004B58CA">
        <w:rPr>
          <w:rFonts w:ascii="Simplified Arabic" w:eastAsia="Calibri" w:hAnsi="Simplified Arabic" w:cs="Simplified Arabic"/>
          <w:sz w:val="32"/>
          <w:szCs w:val="32"/>
          <w:rtl/>
          <w:lang w:val="fr-FR" w:bidi="ar-DZ"/>
        </w:rPr>
        <w:t xml:space="preserve"> قام تصور العرفنّة على أساس معالجة المعلومات؛ حيث تم تعريف العرفنة على أساس أنها" معالجة المعلومات في الدماغ، وما تفعله العرفنة يتمثل في تمكين الفرد  من السلوك الذكيّ من قبيل حل المشاكل وفهم الأشياء، وتشتغل العرفنة اشتغال الحاسوب."</w:t>
      </w:r>
      <w:r w:rsidR="005B04D9" w:rsidRPr="004B58CA">
        <w:rPr>
          <w:rFonts w:eastAsia="Calibri" w:hint="cs"/>
          <w:sz w:val="32"/>
          <w:szCs w:val="32"/>
          <w:vertAlign w:val="superscript"/>
          <w:rtl/>
          <w:lang w:val="fr-FR" w:bidi="ar-DZ"/>
        </w:rPr>
        <w:t>.</w:t>
      </w:r>
    </w:p>
    <w:p w:rsidR="009C02C7" w:rsidRPr="004B58CA" w:rsidRDefault="005B04D9" w:rsidP="005B04D9">
      <w:pPr>
        <w:pStyle w:val="Paragraphedeliste"/>
        <w:ind w:left="360"/>
        <w:jc w:val="both"/>
        <w:rPr>
          <w:rFonts w:ascii="Simplified Arabic" w:eastAsia="Calibri" w:hAnsi="Simplified Arabic" w:cs="Simplified Arabic"/>
          <w:sz w:val="32"/>
          <w:szCs w:val="32"/>
          <w:rtl/>
          <w:lang w:val="fr-FR" w:bidi="ar-DZ"/>
        </w:rPr>
      </w:pPr>
      <w:r w:rsidRPr="004B58CA">
        <w:rPr>
          <w:rFonts w:eastAsia="Calibri" w:hint="cs"/>
          <w:sz w:val="32"/>
          <w:szCs w:val="32"/>
          <w:vertAlign w:val="superscript"/>
          <w:rtl/>
          <w:lang w:val="fr-FR" w:bidi="ar-DZ"/>
        </w:rPr>
        <w:t xml:space="preserve">      </w:t>
      </w:r>
      <w:r w:rsidR="009C02C7" w:rsidRPr="004B58CA">
        <w:rPr>
          <w:rFonts w:ascii="Simplified Arabic" w:eastAsia="Calibri" w:hAnsi="Simplified Arabic" w:cs="Simplified Arabic"/>
          <w:sz w:val="32"/>
          <w:szCs w:val="32"/>
          <w:rtl/>
          <w:lang w:val="fr-FR" w:bidi="ar-DZ"/>
        </w:rPr>
        <w:t>ما يميز هذه المرحلة هو تصور عمل وبنية الدماغ البشري مثله مثل ما يحدث في جهاز الحاسوب والذي قوامه مجموعة من الرموز والخوارزميات وجملة البرمجيات التي يعمل من خلالها- جهاز الحاسوب- للوصول للحل المطلوب منه.</w:t>
      </w:r>
    </w:p>
    <w:p w:rsidR="009C02C7" w:rsidRPr="004B58CA" w:rsidRDefault="009C02C7" w:rsidP="005B04D9">
      <w:pPr>
        <w:pStyle w:val="Paragraphedeliste"/>
        <w:numPr>
          <w:ilvl w:val="0"/>
          <w:numId w:val="2"/>
        </w:numPr>
        <w:rPr>
          <w:rFonts w:ascii="Simplified Arabic" w:eastAsia="Calibri" w:hAnsi="Simplified Arabic" w:cs="Simplified Arabic"/>
          <w:sz w:val="32"/>
          <w:szCs w:val="32"/>
          <w:rtl/>
          <w:lang w:val="fr-FR" w:bidi="ar-DZ"/>
        </w:rPr>
      </w:pPr>
      <w:r w:rsidRPr="004B58CA">
        <w:rPr>
          <w:rFonts w:ascii="Simplified Arabic" w:eastAsia="Calibri" w:hAnsi="Simplified Arabic" w:cs="Simplified Arabic"/>
          <w:sz w:val="32"/>
          <w:szCs w:val="32"/>
          <w:rtl/>
          <w:lang w:val="fr-FR" w:bidi="ar-DZ"/>
        </w:rPr>
        <w:t xml:space="preserve"> </w:t>
      </w:r>
      <w:r w:rsidRPr="004B58CA">
        <w:rPr>
          <w:rFonts w:ascii="Simplified Arabic" w:eastAsia="Calibri" w:hAnsi="Simplified Arabic" w:cs="Simplified Arabic"/>
          <w:b/>
          <w:bCs/>
          <w:sz w:val="32"/>
          <w:szCs w:val="32"/>
          <w:rtl/>
          <w:lang w:val="fr-FR" w:bidi="ar-DZ"/>
        </w:rPr>
        <w:t>الطور الثاني أو( الطور الترابطي):</w:t>
      </w:r>
      <w:r w:rsidRPr="004B58CA">
        <w:rPr>
          <w:rFonts w:ascii="Simplified Arabic" w:eastAsia="Calibri" w:hAnsi="Simplified Arabic" w:cs="Simplified Arabic"/>
          <w:sz w:val="32"/>
          <w:szCs w:val="32"/>
          <w:rtl/>
          <w:lang w:val="fr-FR" w:bidi="ar-DZ"/>
        </w:rPr>
        <w:t xml:space="preserve"> والذي ساد في فترة الثمانينيات( سنوات 1980) في هذه المرحلة تبين للقائمين على الدراسات العرفنيّة صعوبة الإحاطة واختزال العرفنة البشرية وتمثلها اعتمادا على منوال الحاسوب، فكان في هذه الفترة" التوجه إلى الدماغ أساسا في تصو</w:t>
      </w:r>
      <w:r w:rsidR="005B04D9" w:rsidRPr="004B58CA">
        <w:rPr>
          <w:rFonts w:ascii="Simplified Arabic" w:eastAsia="Calibri" w:hAnsi="Simplified Arabic" w:cs="Simplified Arabic" w:hint="cs"/>
          <w:sz w:val="32"/>
          <w:szCs w:val="32"/>
          <w:rtl/>
          <w:lang w:val="fr-FR" w:bidi="ar-DZ"/>
        </w:rPr>
        <w:t>ّ</w:t>
      </w:r>
      <w:r w:rsidRPr="004B58CA">
        <w:rPr>
          <w:rFonts w:ascii="Simplified Arabic" w:eastAsia="Calibri" w:hAnsi="Simplified Arabic" w:cs="Simplified Arabic"/>
          <w:sz w:val="32"/>
          <w:szCs w:val="32"/>
          <w:rtl/>
          <w:lang w:val="fr-FR" w:bidi="ar-DZ"/>
        </w:rPr>
        <w:t xml:space="preserve">ر العرفنة فلا يمكن الحديث عنها ما لم ترتبط بنشاط الدّماغ، وما لم تكن الحقائق المتعلّقة بها مدعومة بحقائق علوم الأعصاب، ومكتشفاته المتزايدة، بل يذهب </w:t>
      </w:r>
      <w:r w:rsidRPr="004B58CA">
        <w:rPr>
          <w:rFonts w:ascii="Simplified Arabic" w:eastAsia="Calibri" w:hAnsi="Simplified Arabic" w:cs="Simplified Arabic"/>
          <w:sz w:val="32"/>
          <w:szCs w:val="32"/>
          <w:rtl/>
          <w:lang w:val="fr-FR" w:bidi="ar-DZ"/>
        </w:rPr>
        <w:lastRenderedPageBreak/>
        <w:t>بعض علماء العرفنة إلى أنّ معرفة الدّماغ هي الموصلة إلى ماهية العرفنة والموقفة على أسس اشتغالها."</w:t>
      </w:r>
    </w:p>
    <w:p w:rsidR="00742FB5" w:rsidRDefault="004B58CA" w:rsidP="009C02C7">
      <w:pPr>
        <w:jc w:val="right"/>
      </w:pPr>
      <w:r>
        <w:rPr>
          <w:rFonts w:ascii="Simplified Arabic" w:eastAsia="Calibri" w:hAnsi="Simplified Arabic" w:cs="Simplified Arabic" w:hint="cs"/>
          <w:sz w:val="32"/>
          <w:szCs w:val="32"/>
          <w:rtl/>
          <w:lang w:val="fr-FR" w:bidi="ar-DZ"/>
        </w:rPr>
        <w:t>.</w:t>
      </w:r>
    </w:p>
    <w:sectPr w:rsidR="00742F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C1D" w:rsidRDefault="007A2C1D" w:rsidP="009C02C7">
      <w:pPr>
        <w:spacing w:after="0" w:line="240" w:lineRule="auto"/>
      </w:pPr>
      <w:r>
        <w:separator/>
      </w:r>
    </w:p>
  </w:endnote>
  <w:endnote w:type="continuationSeparator" w:id="0">
    <w:p w:rsidR="007A2C1D" w:rsidRDefault="007A2C1D" w:rsidP="009C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C1D" w:rsidRDefault="007A2C1D" w:rsidP="009C02C7">
      <w:pPr>
        <w:spacing w:after="0" w:line="240" w:lineRule="auto"/>
      </w:pPr>
      <w:r>
        <w:separator/>
      </w:r>
    </w:p>
  </w:footnote>
  <w:footnote w:type="continuationSeparator" w:id="0">
    <w:p w:rsidR="007A2C1D" w:rsidRDefault="007A2C1D" w:rsidP="009C0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1A59"/>
    <w:multiLevelType w:val="hybridMultilevel"/>
    <w:tmpl w:val="2E06F634"/>
    <w:lvl w:ilvl="0" w:tplc="78C247F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4A03AC2"/>
    <w:multiLevelType w:val="hybridMultilevel"/>
    <w:tmpl w:val="0C8E0274"/>
    <w:lvl w:ilvl="0" w:tplc="5AEEBCAA">
      <w:start w:val="1"/>
      <w:numFmt w:val="decimal"/>
      <w:lvlText w:val="%1."/>
      <w:lvlJc w:val="left"/>
      <w:pPr>
        <w:ind w:left="1635" w:hanging="360"/>
      </w:pPr>
      <w:rPr>
        <w:lang w:bidi="ar-DZ"/>
      </w:rPr>
    </w:lvl>
    <w:lvl w:ilvl="1" w:tplc="040C0019">
      <w:start w:val="1"/>
      <w:numFmt w:val="lowerLetter"/>
      <w:lvlText w:val="%2."/>
      <w:lvlJc w:val="left"/>
      <w:pPr>
        <w:ind w:left="1490" w:hanging="360"/>
      </w:pPr>
    </w:lvl>
    <w:lvl w:ilvl="2" w:tplc="040C001B">
      <w:start w:val="1"/>
      <w:numFmt w:val="lowerRoman"/>
      <w:lvlText w:val="%3."/>
      <w:lvlJc w:val="right"/>
      <w:pPr>
        <w:ind w:left="2210" w:hanging="180"/>
      </w:pPr>
    </w:lvl>
    <w:lvl w:ilvl="3" w:tplc="040C000F">
      <w:start w:val="1"/>
      <w:numFmt w:val="decimal"/>
      <w:lvlText w:val="%4."/>
      <w:lvlJc w:val="left"/>
      <w:pPr>
        <w:ind w:left="2930" w:hanging="360"/>
      </w:pPr>
    </w:lvl>
    <w:lvl w:ilvl="4" w:tplc="040C0019">
      <w:start w:val="1"/>
      <w:numFmt w:val="lowerLetter"/>
      <w:lvlText w:val="%5."/>
      <w:lvlJc w:val="left"/>
      <w:pPr>
        <w:ind w:left="3650" w:hanging="360"/>
      </w:pPr>
    </w:lvl>
    <w:lvl w:ilvl="5" w:tplc="040C001B">
      <w:start w:val="1"/>
      <w:numFmt w:val="lowerRoman"/>
      <w:lvlText w:val="%6."/>
      <w:lvlJc w:val="right"/>
      <w:pPr>
        <w:ind w:left="4370" w:hanging="180"/>
      </w:pPr>
    </w:lvl>
    <w:lvl w:ilvl="6" w:tplc="040C000F">
      <w:start w:val="1"/>
      <w:numFmt w:val="decimal"/>
      <w:lvlText w:val="%7."/>
      <w:lvlJc w:val="left"/>
      <w:pPr>
        <w:ind w:left="5090" w:hanging="360"/>
      </w:pPr>
    </w:lvl>
    <w:lvl w:ilvl="7" w:tplc="040C0019">
      <w:start w:val="1"/>
      <w:numFmt w:val="lowerLetter"/>
      <w:lvlText w:val="%8."/>
      <w:lvlJc w:val="left"/>
      <w:pPr>
        <w:ind w:left="5810" w:hanging="360"/>
      </w:pPr>
    </w:lvl>
    <w:lvl w:ilvl="8" w:tplc="040C001B">
      <w:start w:val="1"/>
      <w:numFmt w:val="lowerRoman"/>
      <w:lvlText w:val="%9."/>
      <w:lvlJc w:val="right"/>
      <w:pPr>
        <w:ind w:left="65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C7"/>
    <w:rsid w:val="004B58CA"/>
    <w:rsid w:val="005A2057"/>
    <w:rsid w:val="005B04D9"/>
    <w:rsid w:val="00680808"/>
    <w:rsid w:val="00742FB5"/>
    <w:rsid w:val="007A2C1D"/>
    <w:rsid w:val="009C02C7"/>
    <w:rsid w:val="00FD24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324C2-4C4F-4E17-A01D-9259C347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2C7"/>
    <w:pPr>
      <w:bidi/>
      <w:spacing w:after="200" w:line="276" w:lineRule="auto"/>
    </w:pPr>
    <w:rPr>
      <w:rFonts w:ascii="Calibri" w:eastAsia="Times New Roman"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sid w:val="009C02C7"/>
    <w:rPr>
      <w:color w:val="0000FF"/>
      <w:u w:val="single"/>
    </w:rPr>
  </w:style>
  <w:style w:type="paragraph" w:styleId="Notedebasdepage">
    <w:name w:val="footnote text"/>
    <w:basedOn w:val="Normal"/>
    <w:link w:val="NotedebasdepageCar"/>
    <w:uiPriority w:val="99"/>
    <w:semiHidden/>
    <w:unhideWhenUsed/>
    <w:rsid w:val="009C02C7"/>
    <w:rPr>
      <w:sz w:val="20"/>
      <w:szCs w:val="20"/>
    </w:rPr>
  </w:style>
  <w:style w:type="character" w:customStyle="1" w:styleId="NotedebasdepageCar">
    <w:name w:val="Note de bas de page Car"/>
    <w:basedOn w:val="Policepardfaut"/>
    <w:link w:val="Notedebasdepage"/>
    <w:uiPriority w:val="99"/>
    <w:semiHidden/>
    <w:rsid w:val="009C02C7"/>
    <w:rPr>
      <w:rFonts w:ascii="Calibri" w:eastAsia="Times New Roman" w:hAnsi="Calibri" w:cs="Arial"/>
      <w:sz w:val="20"/>
      <w:szCs w:val="20"/>
      <w:lang w:val="en-US"/>
    </w:rPr>
  </w:style>
  <w:style w:type="character" w:styleId="Appelnotedebasdep">
    <w:name w:val="footnote reference"/>
    <w:uiPriority w:val="99"/>
    <w:semiHidden/>
    <w:unhideWhenUsed/>
    <w:rsid w:val="009C02C7"/>
    <w:rPr>
      <w:vertAlign w:val="superscript"/>
    </w:rPr>
  </w:style>
  <w:style w:type="paragraph" w:styleId="Paragraphedeliste">
    <w:name w:val="List Paragraph"/>
    <w:basedOn w:val="Normal"/>
    <w:uiPriority w:val="34"/>
    <w:qFormat/>
    <w:rsid w:val="005B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PCCLINIC</dc:creator>
  <cp:keywords/>
  <dc:description/>
  <cp:lastModifiedBy>PCCLINIC</cp:lastModifiedBy>
  <cp:revision>2</cp:revision>
  <cp:lastPrinted>2023-05-07T07:28:00Z</cp:lastPrinted>
  <dcterms:created xsi:type="dcterms:W3CDTF">2023-05-07T07:31:00Z</dcterms:created>
  <dcterms:modified xsi:type="dcterms:W3CDTF">2023-05-07T07:31:00Z</dcterms:modified>
</cp:coreProperties>
</file>