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44" w:rsidRDefault="006B1744" w:rsidP="00EB2DB8">
      <w:pPr>
        <w:spacing w:line="360" w:lineRule="auto"/>
        <w:jc w:val="both"/>
        <w:rPr>
          <w:b/>
          <w:iCs/>
        </w:rPr>
      </w:pPr>
      <w:r>
        <w:rPr>
          <w:b/>
          <w:iCs/>
        </w:rPr>
        <w:t>Université Mohamed Boudiaf</w:t>
      </w:r>
    </w:p>
    <w:p w:rsidR="006B1744" w:rsidRDefault="006B1744" w:rsidP="00EB2DB8">
      <w:pPr>
        <w:spacing w:line="360" w:lineRule="auto"/>
        <w:jc w:val="both"/>
        <w:rPr>
          <w:b/>
          <w:iCs/>
        </w:rPr>
      </w:pPr>
      <w:r>
        <w:rPr>
          <w:b/>
          <w:iCs/>
        </w:rPr>
        <w:t xml:space="preserve">Faculté des lettres et des langues </w:t>
      </w:r>
    </w:p>
    <w:p w:rsidR="006B1744" w:rsidRDefault="006B1744" w:rsidP="00EB2DB8">
      <w:pPr>
        <w:spacing w:line="360" w:lineRule="auto"/>
        <w:jc w:val="both"/>
        <w:rPr>
          <w:b/>
          <w:iCs/>
        </w:rPr>
      </w:pPr>
      <w:r>
        <w:rPr>
          <w:b/>
          <w:iCs/>
        </w:rPr>
        <w:t xml:space="preserve">Département de français </w:t>
      </w:r>
    </w:p>
    <w:p w:rsidR="00EB2DB8" w:rsidRPr="00304B17" w:rsidRDefault="00EB2DB8" w:rsidP="00EB2DB8">
      <w:pPr>
        <w:spacing w:line="360" w:lineRule="auto"/>
        <w:jc w:val="both"/>
        <w:rPr>
          <w:b/>
          <w:iCs/>
        </w:rPr>
      </w:pPr>
      <w:proofErr w:type="gramStart"/>
      <w:r w:rsidRPr="00304B17">
        <w:rPr>
          <w:b/>
          <w:iCs/>
        </w:rPr>
        <w:t>UE:</w:t>
      </w:r>
      <w:proofErr w:type="gramEnd"/>
      <w:r w:rsidRPr="00304B17">
        <w:rPr>
          <w:b/>
          <w:iCs/>
        </w:rPr>
        <w:t xml:space="preserve"> </w:t>
      </w:r>
      <w:r w:rsidRPr="00304B17">
        <w:rPr>
          <w:bCs/>
          <w:iCs/>
        </w:rPr>
        <w:t>U</w:t>
      </w:r>
      <w:r w:rsidR="00D03AD5">
        <w:rPr>
          <w:bCs/>
          <w:iCs/>
        </w:rPr>
        <w:t>nité d’Enseignement D</w:t>
      </w:r>
      <w:r w:rsidR="00DA608E">
        <w:rPr>
          <w:bCs/>
          <w:iCs/>
        </w:rPr>
        <w:t>écouverte</w:t>
      </w:r>
    </w:p>
    <w:p w:rsidR="00EB2DB8" w:rsidRDefault="00EB2DB8" w:rsidP="00EB2DB8">
      <w:pPr>
        <w:spacing w:line="360" w:lineRule="auto"/>
        <w:jc w:val="both"/>
      </w:pPr>
      <w:r w:rsidRPr="00304B17">
        <w:rPr>
          <w:b/>
          <w:iCs/>
        </w:rPr>
        <w:t xml:space="preserve">Matière : </w:t>
      </w:r>
      <w:r w:rsidR="00CD2B16">
        <w:rPr>
          <w:b/>
          <w:iCs/>
        </w:rPr>
        <w:t>Civilisation</w:t>
      </w:r>
      <w:r w:rsidR="003D1A1C">
        <w:rPr>
          <w:b/>
          <w:iCs/>
        </w:rPr>
        <w:t xml:space="preserve"> de la langue d’étude </w:t>
      </w:r>
    </w:p>
    <w:p w:rsidR="008A1242" w:rsidRDefault="008A1242" w:rsidP="00EB2DB8">
      <w:pPr>
        <w:spacing w:line="360" w:lineRule="auto"/>
        <w:jc w:val="both"/>
      </w:pPr>
      <w:r w:rsidRPr="005D44C2">
        <w:rPr>
          <w:b/>
        </w:rPr>
        <w:t>Niveau </w:t>
      </w:r>
      <w:r>
        <w:t xml:space="preserve">: 1 </w:t>
      </w:r>
      <w:r w:rsidR="00CD2B16">
        <w:t>ère</w:t>
      </w:r>
      <w:r>
        <w:t xml:space="preserve"> année l</w:t>
      </w:r>
      <w:r w:rsidR="006B1744">
        <w:t>i</w:t>
      </w:r>
      <w:r>
        <w:t xml:space="preserve">cence </w:t>
      </w:r>
    </w:p>
    <w:p w:rsidR="006B1744" w:rsidRPr="005D44C2" w:rsidRDefault="00A87BB1" w:rsidP="00EB2DB8">
      <w:pPr>
        <w:spacing w:line="360" w:lineRule="auto"/>
        <w:jc w:val="both"/>
        <w:rPr>
          <w:b/>
        </w:rPr>
      </w:pPr>
      <w:r>
        <w:rPr>
          <w:b/>
        </w:rPr>
        <w:t>Semestre 1</w:t>
      </w:r>
    </w:p>
    <w:p w:rsidR="006B1744" w:rsidRPr="00304B17" w:rsidRDefault="006B1744" w:rsidP="00EB2DB8">
      <w:pPr>
        <w:spacing w:line="360" w:lineRule="auto"/>
        <w:jc w:val="both"/>
        <w:rPr>
          <w:iCs/>
        </w:rPr>
      </w:pPr>
      <w:r w:rsidRPr="005D44C2">
        <w:rPr>
          <w:b/>
        </w:rPr>
        <w:t>Enseignante</w:t>
      </w:r>
      <w:r w:rsidR="00C71054">
        <w:t xml:space="preserve"> : Dr </w:t>
      </w:r>
      <w:proofErr w:type="spellStart"/>
      <w:r w:rsidR="00C71054">
        <w:t>Chetouni</w:t>
      </w:r>
      <w:proofErr w:type="spellEnd"/>
      <w:r w:rsidR="00C71054">
        <w:t xml:space="preserve"> N</w:t>
      </w:r>
      <w:r>
        <w:t>oura</w:t>
      </w:r>
    </w:p>
    <w:p w:rsidR="00EB2DB8" w:rsidRPr="00304B17" w:rsidRDefault="00EB2DB8" w:rsidP="00EB2DB8">
      <w:pPr>
        <w:spacing w:line="360" w:lineRule="auto"/>
        <w:jc w:val="both"/>
        <w:rPr>
          <w:b/>
        </w:rPr>
      </w:pPr>
    </w:p>
    <w:p w:rsidR="00AA6908" w:rsidRDefault="00EB2DB8" w:rsidP="00A87BB1">
      <w:r w:rsidRPr="00304B17">
        <w:rPr>
          <w:b/>
        </w:rPr>
        <w:t>Objectifs de l’enseignement</w:t>
      </w:r>
      <w:r w:rsidRPr="00304B17">
        <w:t xml:space="preserve"> </w:t>
      </w:r>
    </w:p>
    <w:p w:rsidR="00A87BB1" w:rsidRPr="00B823B6" w:rsidRDefault="00B823B6" w:rsidP="00A87BB1">
      <w:pPr>
        <w:rPr>
          <w:rFonts w:eastAsiaTheme="minorHAnsi"/>
          <w:b/>
          <w:sz w:val="22"/>
          <w:szCs w:val="22"/>
          <w:lang w:eastAsia="en-US"/>
        </w:rPr>
      </w:pPr>
      <w:r>
        <w:rPr>
          <w:b/>
        </w:rPr>
        <w:t>Objectif</w:t>
      </w:r>
      <w:r w:rsidR="00AA6908" w:rsidRPr="00B823B6">
        <w:rPr>
          <w:b/>
        </w:rPr>
        <w:t xml:space="preserve"> </w:t>
      </w:r>
    </w:p>
    <w:p w:rsidR="00E3146C" w:rsidRDefault="00B823B6" w:rsidP="00E3146C">
      <w:pPr>
        <w:rPr>
          <w:rFonts w:eastAsiaTheme="minorHAnsi"/>
          <w:sz w:val="22"/>
          <w:szCs w:val="22"/>
          <w:lang w:eastAsia="en-US"/>
        </w:rPr>
      </w:pPr>
      <w:r>
        <w:t>-</w:t>
      </w:r>
      <w:r w:rsidR="00A87BB1">
        <w:t xml:space="preserve"> Faire découvrir les aspects de culture</w:t>
      </w:r>
      <w:r w:rsidRPr="00B823B6">
        <w:t xml:space="preserve"> </w:t>
      </w:r>
      <w:r>
        <w:t>et civilisatio</w:t>
      </w:r>
      <w:r w:rsidR="00E3146C">
        <w:t xml:space="preserve">n de la langue </w:t>
      </w:r>
      <w:r w:rsidR="00C71054">
        <w:t xml:space="preserve">d’étude. </w:t>
      </w:r>
      <w:r w:rsidR="00E3146C">
        <w:t>Définir et distinguer les notions : Culture et Civilisation. Faire découvrir les aspects de culture</w:t>
      </w:r>
    </w:p>
    <w:p w:rsidR="00E3146C" w:rsidRDefault="00E3146C" w:rsidP="00E3146C">
      <w:proofErr w:type="gramStart"/>
      <w:r>
        <w:t>et</w:t>
      </w:r>
      <w:proofErr w:type="gramEnd"/>
      <w:r>
        <w:t xml:space="preserve"> civilisation de la langue d’étude à travers les monuments, les vestiges et la vie de tous les</w:t>
      </w:r>
    </w:p>
    <w:p w:rsidR="00E3146C" w:rsidRDefault="00E3146C" w:rsidP="00E3146C">
      <w:proofErr w:type="gramStart"/>
      <w:r>
        <w:t>jours</w:t>
      </w:r>
      <w:proofErr w:type="gramEnd"/>
      <w:r>
        <w:t>.</w:t>
      </w:r>
    </w:p>
    <w:p w:rsidR="00E3146C" w:rsidRDefault="00EB2DB8" w:rsidP="00A87BB1">
      <w:r w:rsidRPr="00304B17">
        <w:rPr>
          <w:b/>
        </w:rPr>
        <w:t>Connaissances préalables recommandées</w:t>
      </w:r>
      <w:r w:rsidR="00A87BB1" w:rsidRPr="00A87BB1">
        <w:t xml:space="preserve"> </w:t>
      </w:r>
    </w:p>
    <w:p w:rsidR="00A87BB1" w:rsidRDefault="00A87BB1" w:rsidP="00A87BB1">
      <w:r>
        <w:t>Avoir des connaissances sur les pays en relation avec la langue d’étude : géographie,</w:t>
      </w:r>
      <w:r w:rsidRPr="00A87BB1">
        <w:t xml:space="preserve"> </w:t>
      </w:r>
      <w:r>
        <w:t>histoire, cultures, traditions…</w:t>
      </w:r>
    </w:p>
    <w:p w:rsidR="00A87BB1" w:rsidRDefault="00A87BB1" w:rsidP="00A87BB1"/>
    <w:p w:rsidR="00EB2DB8" w:rsidRPr="00304B17" w:rsidRDefault="00EB2DB8" w:rsidP="00EB2DB8">
      <w:pPr>
        <w:spacing w:line="276" w:lineRule="auto"/>
        <w:jc w:val="both"/>
        <w:rPr>
          <w:b/>
        </w:rPr>
      </w:pPr>
    </w:p>
    <w:p w:rsidR="009929FC" w:rsidRDefault="00EB2DB8" w:rsidP="00EB2DB8">
      <w:pPr>
        <w:spacing w:line="276" w:lineRule="auto"/>
        <w:jc w:val="both"/>
        <w:rPr>
          <w:b/>
        </w:rPr>
      </w:pPr>
      <w:r w:rsidRPr="00304B17">
        <w:rPr>
          <w:b/>
        </w:rPr>
        <w:t>Mode d’évaluation :</w:t>
      </w:r>
    </w:p>
    <w:p w:rsidR="009929FC" w:rsidRDefault="00EB2DB8" w:rsidP="009929FC">
      <w:pPr>
        <w:rPr>
          <w:rFonts w:eastAsiaTheme="minorHAnsi"/>
          <w:sz w:val="22"/>
          <w:szCs w:val="22"/>
          <w:lang w:eastAsia="en-US"/>
        </w:rPr>
      </w:pPr>
      <w:r w:rsidRPr="00304B17">
        <w:rPr>
          <w:b/>
        </w:rPr>
        <w:t> </w:t>
      </w:r>
      <w:r w:rsidR="009929FC">
        <w:sym w:font="Times New Roman" w:char="F0BE"/>
      </w:r>
      <w:r w:rsidR="009929FC">
        <w:t xml:space="preserve"> Contrôle continu (50%)</w:t>
      </w:r>
    </w:p>
    <w:p w:rsidR="009929FC" w:rsidRDefault="009929FC" w:rsidP="009929FC">
      <w:r>
        <w:sym w:font="Times New Roman" w:char="F0BE"/>
      </w:r>
      <w:r>
        <w:t xml:space="preserve"> Examen (50%)</w:t>
      </w:r>
    </w:p>
    <w:p w:rsidR="009929FC" w:rsidRDefault="009929FC" w:rsidP="009929FC">
      <w:pPr>
        <w:rPr>
          <w:b/>
        </w:rPr>
      </w:pPr>
      <w:r>
        <w:t xml:space="preserve"> </w:t>
      </w:r>
      <w:r w:rsidRPr="00CD2B16">
        <w:rPr>
          <w:b/>
        </w:rPr>
        <w:t>Références bibliographiques</w:t>
      </w:r>
    </w:p>
    <w:p w:rsidR="00CD2B16" w:rsidRPr="00CD2B16" w:rsidRDefault="00CD2B16" w:rsidP="009929FC">
      <w:pPr>
        <w:rPr>
          <w:b/>
        </w:rPr>
      </w:pPr>
    </w:p>
    <w:p w:rsidR="009929FC" w:rsidRDefault="009929FC" w:rsidP="009929FC">
      <w:r>
        <w:t>1. BERTHELOT, Anne, CORNILLIAT, François, Littérature, Moyen-âge –XVIe siècle,</w:t>
      </w:r>
    </w:p>
    <w:p w:rsidR="009929FC" w:rsidRDefault="009929FC" w:rsidP="009929FC">
      <w:r>
        <w:t>Paris, Nathan, 1988.</w:t>
      </w:r>
    </w:p>
    <w:p w:rsidR="009929FC" w:rsidRDefault="009929FC" w:rsidP="009929FC">
      <w:r>
        <w:t>2. FANON, Frantz, Ecrits sur l’aliénation et la liberté, textes réunis, introduits et présentés</w:t>
      </w:r>
    </w:p>
    <w:p w:rsidR="009929FC" w:rsidRDefault="009929FC" w:rsidP="009929FC">
      <w:proofErr w:type="gramStart"/>
      <w:r>
        <w:t>par</w:t>
      </w:r>
      <w:proofErr w:type="gramEnd"/>
      <w:r>
        <w:t xml:space="preserve"> Jean KHALFA et Robert JC YOUNG, éditions La découverte, 2015.</w:t>
      </w:r>
    </w:p>
    <w:p w:rsidR="009929FC" w:rsidRDefault="009929FC" w:rsidP="009929FC">
      <w:r>
        <w:t>3. GLISSANT Edouard, Le discours antillais, folio essais, 1997</w:t>
      </w:r>
    </w:p>
    <w:p w:rsidR="009929FC" w:rsidRDefault="009929FC" w:rsidP="009929FC">
      <w:r>
        <w:t>4. LAGARDE, André ; MICHARD, Laurent. XVIe siècle, Les grand auteurs, Bordas, 1962.</w:t>
      </w:r>
    </w:p>
    <w:p w:rsidR="009929FC" w:rsidRDefault="009929FC" w:rsidP="009929FC">
      <w:r>
        <w:t>5. MOREL, Jacques, Histoire de littérature française, de Montaigne à Corneille, Flammarion, 2006.</w:t>
      </w:r>
    </w:p>
    <w:p w:rsidR="009929FC" w:rsidRDefault="009929FC" w:rsidP="009929FC">
      <w:r>
        <w:t>6. TROBO, Clément Claude, MAXIMUM, Colette, L’humanité des Noirs : L’apport de la</w:t>
      </w:r>
    </w:p>
    <w:p w:rsidR="009929FC" w:rsidRDefault="009929FC" w:rsidP="009929FC">
      <w:r>
        <w:t>Négritude aux droits de l’Homme. Broché, 2017.</w:t>
      </w:r>
    </w:p>
    <w:p w:rsidR="009929FC" w:rsidRDefault="009929FC" w:rsidP="009929FC">
      <w:r>
        <w:t>7. VALETTE, Bernard, Histoire de la littérature française, Ellipses, 2009.</w:t>
      </w:r>
    </w:p>
    <w:p w:rsidR="009929FC" w:rsidRDefault="009929FC" w:rsidP="009929FC">
      <w:r>
        <w:t>8. WALTER, H. (1996).Le français dans tous les sens, Éditions Robert Laffont.</w:t>
      </w:r>
    </w:p>
    <w:p w:rsidR="00EB2DB8" w:rsidRPr="00304B17" w:rsidRDefault="00EB2DB8" w:rsidP="00EB2DB8">
      <w:pPr>
        <w:spacing w:line="276" w:lineRule="auto"/>
        <w:jc w:val="both"/>
        <w:rPr>
          <w:b/>
        </w:rPr>
      </w:pPr>
    </w:p>
    <w:p w:rsidR="00EB2DB8" w:rsidRPr="00304B17" w:rsidRDefault="00EB2DB8" w:rsidP="00EB2DB8">
      <w:pPr>
        <w:spacing w:line="276" w:lineRule="auto"/>
        <w:jc w:val="both"/>
        <w:rPr>
          <w:b/>
        </w:rPr>
      </w:pPr>
    </w:p>
    <w:p w:rsidR="00622006" w:rsidRPr="005D44C2" w:rsidRDefault="002E6A00" w:rsidP="00622006">
      <w:pPr>
        <w:spacing w:after="120" w:line="276" w:lineRule="auto"/>
        <w:jc w:val="both"/>
        <w:rPr>
          <w:b/>
        </w:rPr>
      </w:pPr>
      <w:r>
        <w:rPr>
          <w:b/>
        </w:rPr>
        <w:t>COURS 2</w:t>
      </w:r>
      <w:r w:rsidR="00F00C55">
        <w:rPr>
          <w:b/>
        </w:rPr>
        <w:t xml:space="preserve"> : LES PROVERBES ET LES EXPRESSIONS FIGEES </w:t>
      </w:r>
    </w:p>
    <w:p w:rsidR="00632CC8" w:rsidRDefault="00632CC8" w:rsidP="00A1210B">
      <w:pPr>
        <w:tabs>
          <w:tab w:val="left" w:pos="3270"/>
        </w:tabs>
        <w:spacing w:line="276" w:lineRule="auto"/>
        <w:ind w:left="357"/>
        <w:jc w:val="both"/>
        <w:rPr>
          <w:b/>
        </w:rPr>
      </w:pPr>
    </w:p>
    <w:p w:rsidR="00632CC8" w:rsidRDefault="00632CC8" w:rsidP="00A1210B">
      <w:pPr>
        <w:tabs>
          <w:tab w:val="left" w:pos="3270"/>
        </w:tabs>
        <w:spacing w:line="276" w:lineRule="auto"/>
        <w:ind w:left="357"/>
        <w:jc w:val="both"/>
        <w:rPr>
          <w:b/>
        </w:rPr>
      </w:pPr>
      <w:r>
        <w:rPr>
          <w:b/>
        </w:rPr>
        <w:t>Pré</w:t>
      </w:r>
      <w:r w:rsidR="0016316F">
        <w:rPr>
          <w:b/>
        </w:rPr>
        <w:t>-</w:t>
      </w:r>
      <w:r>
        <w:rPr>
          <w:b/>
        </w:rPr>
        <w:t xml:space="preserve"> requis </w:t>
      </w:r>
    </w:p>
    <w:p w:rsidR="0016316F" w:rsidRPr="0016316F" w:rsidRDefault="0016316F" w:rsidP="00A1210B">
      <w:pPr>
        <w:tabs>
          <w:tab w:val="left" w:pos="3270"/>
        </w:tabs>
        <w:spacing w:line="276" w:lineRule="auto"/>
        <w:ind w:left="357"/>
        <w:jc w:val="both"/>
      </w:pPr>
      <w:r>
        <w:t xml:space="preserve">Afin de réussir ce cours, l’étudiant doit avoir des connaissances sur </w:t>
      </w:r>
      <w:r w:rsidR="00A5140E">
        <w:t xml:space="preserve">la </w:t>
      </w:r>
      <w:r w:rsidR="00117A7C">
        <w:t xml:space="preserve">langue d’étude et ses techniques </w:t>
      </w:r>
    </w:p>
    <w:p w:rsidR="00117A7C" w:rsidRDefault="00117A7C" w:rsidP="00A1210B">
      <w:pPr>
        <w:tabs>
          <w:tab w:val="left" w:pos="3270"/>
        </w:tabs>
        <w:spacing w:line="276" w:lineRule="auto"/>
        <w:ind w:left="357"/>
        <w:jc w:val="both"/>
        <w:rPr>
          <w:b/>
        </w:rPr>
      </w:pPr>
    </w:p>
    <w:p w:rsidR="00A1210B" w:rsidRDefault="00117A7C" w:rsidP="00A1210B">
      <w:pPr>
        <w:tabs>
          <w:tab w:val="left" w:pos="3270"/>
        </w:tabs>
        <w:spacing w:line="276" w:lineRule="auto"/>
        <w:ind w:left="357"/>
        <w:jc w:val="both"/>
        <w:rPr>
          <w:b/>
        </w:rPr>
      </w:pPr>
      <w:r>
        <w:rPr>
          <w:b/>
        </w:rPr>
        <w:t xml:space="preserve"> </w:t>
      </w:r>
      <w:r w:rsidR="00632CC8">
        <w:rPr>
          <w:b/>
        </w:rPr>
        <w:t xml:space="preserve">OBJCTIFS </w:t>
      </w:r>
    </w:p>
    <w:p w:rsidR="00EC5CC0" w:rsidRPr="00EC5CC0" w:rsidRDefault="00272DD2" w:rsidP="00FD60A4">
      <w:pPr>
        <w:pStyle w:val="Paragraphedeliste"/>
        <w:numPr>
          <w:ilvl w:val="0"/>
          <w:numId w:val="4"/>
        </w:numPr>
        <w:tabs>
          <w:tab w:val="left" w:pos="3270"/>
        </w:tabs>
        <w:spacing w:line="276" w:lineRule="auto"/>
        <w:jc w:val="both"/>
        <w:rPr>
          <w:b/>
        </w:rPr>
      </w:pPr>
      <w:r>
        <w:t>L</w:t>
      </w:r>
      <w:r w:rsidR="004811F2">
        <w:t xml:space="preserve">’étudiant sera capable de </w:t>
      </w:r>
      <w:r w:rsidR="00EC5CC0">
        <w:t xml:space="preserve">d’identifier </w:t>
      </w:r>
      <w:r w:rsidR="00C86194">
        <w:t>un proverbe</w:t>
      </w:r>
      <w:r w:rsidR="00EC5CC0">
        <w:t xml:space="preserve"> et une expression figé </w:t>
      </w:r>
    </w:p>
    <w:p w:rsidR="00F14996" w:rsidRPr="00EC5CC0" w:rsidRDefault="00635959" w:rsidP="00FD60A4">
      <w:pPr>
        <w:pStyle w:val="Paragraphedeliste"/>
        <w:numPr>
          <w:ilvl w:val="0"/>
          <w:numId w:val="4"/>
        </w:numPr>
        <w:tabs>
          <w:tab w:val="left" w:pos="3270"/>
        </w:tabs>
        <w:spacing w:line="276" w:lineRule="auto"/>
        <w:jc w:val="both"/>
        <w:rPr>
          <w:b/>
        </w:rPr>
      </w:pPr>
      <w:r>
        <w:t xml:space="preserve"> </w:t>
      </w:r>
      <w:r w:rsidR="00C86194">
        <w:t xml:space="preserve">L’étudiant sera capable de distinguer </w:t>
      </w:r>
      <w:r w:rsidR="00254E72">
        <w:t xml:space="preserve">entre un proverbe et une expression figée </w:t>
      </w:r>
    </w:p>
    <w:p w:rsidR="00635959" w:rsidRPr="00272DD2" w:rsidRDefault="00254E72" w:rsidP="00632CC8">
      <w:pPr>
        <w:pStyle w:val="Paragraphedeliste"/>
        <w:numPr>
          <w:ilvl w:val="0"/>
          <w:numId w:val="4"/>
        </w:numPr>
        <w:tabs>
          <w:tab w:val="left" w:pos="3270"/>
        </w:tabs>
        <w:spacing w:line="276" w:lineRule="auto"/>
        <w:jc w:val="both"/>
        <w:rPr>
          <w:b/>
        </w:rPr>
      </w:pPr>
      <w:r>
        <w:t xml:space="preserve">Connaitre l’aspect culturel des proverbes </w:t>
      </w:r>
    </w:p>
    <w:p w:rsidR="00756DE2" w:rsidRDefault="00756DE2" w:rsidP="00756DE2">
      <w:pPr>
        <w:tabs>
          <w:tab w:val="left" w:pos="3270"/>
        </w:tabs>
        <w:spacing w:line="276" w:lineRule="auto"/>
        <w:jc w:val="both"/>
        <w:rPr>
          <w:b/>
        </w:rPr>
      </w:pPr>
    </w:p>
    <w:p w:rsidR="00756DE2" w:rsidRDefault="00756DE2" w:rsidP="00756DE2">
      <w:pPr>
        <w:tabs>
          <w:tab w:val="left" w:pos="3270"/>
        </w:tabs>
        <w:spacing w:line="276" w:lineRule="auto"/>
        <w:jc w:val="both"/>
        <w:rPr>
          <w:b/>
        </w:rPr>
      </w:pPr>
    </w:p>
    <w:p w:rsidR="00756DE2" w:rsidRDefault="00756DE2" w:rsidP="00756DE2">
      <w:pPr>
        <w:tabs>
          <w:tab w:val="left" w:pos="3270"/>
        </w:tabs>
        <w:spacing w:line="276" w:lineRule="auto"/>
        <w:jc w:val="both"/>
        <w:rPr>
          <w:b/>
        </w:rPr>
      </w:pPr>
    </w:p>
    <w:p w:rsidR="00756DE2" w:rsidRDefault="00756DE2" w:rsidP="00756DE2">
      <w:pPr>
        <w:tabs>
          <w:tab w:val="left" w:pos="3270"/>
        </w:tabs>
        <w:spacing w:line="276" w:lineRule="auto"/>
        <w:jc w:val="both"/>
        <w:rPr>
          <w:b/>
        </w:rPr>
      </w:pPr>
    </w:p>
    <w:p w:rsidR="00756DE2" w:rsidRDefault="00172BAE" w:rsidP="00756DE2">
      <w:pPr>
        <w:tabs>
          <w:tab w:val="left" w:pos="3270"/>
        </w:tabs>
        <w:spacing w:line="276" w:lineRule="auto"/>
        <w:jc w:val="both"/>
        <w:rPr>
          <w:b/>
        </w:rPr>
      </w:pPr>
      <w:r>
        <w:rPr>
          <w:b/>
        </w:rPr>
        <w:t>Le plan du cours</w:t>
      </w:r>
    </w:p>
    <w:p w:rsidR="00172BAE" w:rsidRDefault="00172BAE" w:rsidP="00756DE2">
      <w:pPr>
        <w:tabs>
          <w:tab w:val="left" w:pos="3270"/>
        </w:tabs>
        <w:spacing w:line="276" w:lineRule="auto"/>
        <w:jc w:val="both"/>
      </w:pPr>
      <w:r w:rsidRPr="004C2DC6">
        <w:rPr>
          <w:b/>
        </w:rPr>
        <w:t>Section 1</w:t>
      </w:r>
      <w:r>
        <w:t xml:space="preserve"> : </w:t>
      </w:r>
      <w:r w:rsidR="00F00C55">
        <w:t xml:space="preserve">L’expression figée </w:t>
      </w:r>
    </w:p>
    <w:p w:rsidR="0027028A" w:rsidRDefault="0027028A" w:rsidP="00756DE2">
      <w:pPr>
        <w:tabs>
          <w:tab w:val="left" w:pos="3270"/>
        </w:tabs>
        <w:spacing w:line="276" w:lineRule="auto"/>
        <w:jc w:val="both"/>
      </w:pPr>
      <w:r w:rsidRPr="004C2DC6">
        <w:rPr>
          <w:b/>
        </w:rPr>
        <w:t xml:space="preserve">Section 2 : </w:t>
      </w:r>
      <w:r w:rsidR="00F00C55">
        <w:t xml:space="preserve">Le proverbe </w:t>
      </w:r>
    </w:p>
    <w:p w:rsidR="004C2DC6" w:rsidRDefault="004C2DC6" w:rsidP="00756DE2">
      <w:pPr>
        <w:tabs>
          <w:tab w:val="left" w:pos="3270"/>
        </w:tabs>
        <w:spacing w:line="276" w:lineRule="auto"/>
        <w:jc w:val="both"/>
      </w:pPr>
      <w:r w:rsidRPr="004C2DC6">
        <w:rPr>
          <w:b/>
        </w:rPr>
        <w:t>Section 3</w:t>
      </w:r>
      <w:r>
        <w:rPr>
          <w:b/>
        </w:rPr>
        <w:t xml:space="preserve"> : </w:t>
      </w:r>
      <w:r w:rsidR="00F00C55">
        <w:t xml:space="preserve">Exemples </w:t>
      </w:r>
    </w:p>
    <w:p w:rsidR="00D6392D" w:rsidRPr="00802F9A" w:rsidRDefault="004C2DC6" w:rsidP="00802F9A">
      <w:pPr>
        <w:tabs>
          <w:tab w:val="left" w:pos="3270"/>
        </w:tabs>
        <w:spacing w:line="276" w:lineRule="auto"/>
        <w:jc w:val="both"/>
      </w:pPr>
      <w:r w:rsidRPr="004C2DC6">
        <w:rPr>
          <w:b/>
        </w:rPr>
        <w:t>Section 4</w:t>
      </w:r>
      <w:r>
        <w:t xml:space="preserve"> : Exercices </w:t>
      </w: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43043F" w:rsidRDefault="0043043F" w:rsidP="0043043F">
      <w:pPr>
        <w:spacing w:before="100" w:beforeAutospacing="1" w:after="100" w:afterAutospacing="1"/>
        <w:rPr>
          <w:rStyle w:val="lev"/>
          <w:rFonts w:asciiTheme="minorHAnsi" w:hAnsiTheme="minorHAnsi" w:cstheme="minorBidi"/>
          <w:bCs w:val="0"/>
          <w:sz w:val="28"/>
          <w:szCs w:val="28"/>
        </w:rPr>
      </w:pPr>
      <w:r>
        <w:rPr>
          <w:rStyle w:val="lev"/>
          <w:rFonts w:eastAsia="Times New Roman"/>
          <w:bCs w:val="0"/>
          <w:color w:val="000000"/>
          <w:sz w:val="28"/>
          <w:szCs w:val="28"/>
          <w:lang w:eastAsia="fr-FR"/>
        </w:rPr>
        <w:t xml:space="preserve">                                               L’expression figée </w:t>
      </w:r>
    </w:p>
    <w:p w:rsidR="0043043F" w:rsidRDefault="0043043F" w:rsidP="0043043F">
      <w:pPr>
        <w:numPr>
          <w:ilvl w:val="0"/>
          <w:numId w:val="11"/>
        </w:numPr>
        <w:spacing w:before="100" w:beforeAutospacing="1" w:after="100" w:afterAutospacing="1"/>
        <w:ind w:left="0"/>
        <w:rPr>
          <w:rFonts w:ascii="Berlin Sans FB Demi" w:hAnsi="Berlin Sans FB Demi" w:cs="Arial"/>
          <w:sz w:val="27"/>
          <w:szCs w:val="27"/>
        </w:rPr>
      </w:pPr>
      <w:r>
        <w:rPr>
          <w:rStyle w:val="lev"/>
          <w:rFonts w:ascii="Berlin Sans FB Demi" w:hAnsi="Berlin Sans FB Demi" w:cs="Arial"/>
          <w:color w:val="000000"/>
        </w:rPr>
        <w:t>Les expressions figées</w:t>
      </w:r>
      <w:r>
        <w:rPr>
          <w:rFonts w:ascii="Berlin Sans FB Demi" w:hAnsi="Berlin Sans FB Demi" w:cs="Arial"/>
          <w:b/>
          <w:color w:val="000000"/>
        </w:rPr>
        <w:t> sont des suites de mots qu’on ne peut pas modifier. Le sens de ces expressions est généralement figuré)</w:t>
      </w:r>
      <w:r>
        <w:rPr>
          <w:rFonts w:ascii="Berlin Sans FB Demi" w:hAnsi="Berlin Sans FB Demi" w:cs="Arial"/>
          <w:color w:val="000000"/>
        </w:rPr>
        <w:t>.</w:t>
      </w:r>
      <w:r>
        <w:rPr>
          <w:rFonts w:ascii="Berlin Sans FB Demi" w:eastAsia="Times New Roman" w:hAnsi="Berlin Sans FB Demi"/>
          <w:lang w:eastAsia="fr-FR"/>
        </w:rPr>
        <w:t xml:space="preserve"> </w:t>
      </w:r>
      <w:r>
        <w:rPr>
          <w:rFonts w:ascii="Berlin Sans FB Demi" w:eastAsia="Times New Roman" w:hAnsi="Berlin Sans FB Demi" w:cs="Arial"/>
          <w:color w:val="000000"/>
          <w:sz w:val="27"/>
          <w:szCs w:val="27"/>
          <w:lang w:eastAsia="fr-FR"/>
        </w:rPr>
        <w:t>Je dois me lever tôt, car </w:t>
      </w:r>
      <w:r>
        <w:rPr>
          <w:rFonts w:ascii="Berlin Sans FB Demi" w:eastAsia="Times New Roman" w:hAnsi="Berlin Sans FB Demi" w:cs="Arial"/>
          <w:b/>
          <w:bCs/>
          <w:color w:val="000000"/>
          <w:sz w:val="27"/>
          <w:szCs w:val="27"/>
          <w:lang w:eastAsia="fr-FR"/>
        </w:rPr>
        <w:t>j'ai du pain sur la planche</w:t>
      </w:r>
      <w:r>
        <w:rPr>
          <w:rFonts w:ascii="Berlin Sans FB Demi" w:eastAsia="Times New Roman" w:hAnsi="Berlin Sans FB Demi" w:cs="Arial"/>
          <w:color w:val="000000"/>
          <w:sz w:val="27"/>
          <w:szCs w:val="27"/>
          <w:lang w:eastAsia="fr-FR"/>
        </w:rPr>
        <w:t>. Dans cet exemple, </w:t>
      </w:r>
      <w:r>
        <w:rPr>
          <w:rFonts w:ascii="Berlin Sans FB Demi" w:eastAsia="Times New Roman" w:hAnsi="Berlin Sans FB Demi" w:cs="Arial"/>
          <w:i/>
          <w:iCs/>
          <w:color w:val="000000"/>
          <w:sz w:val="27"/>
          <w:szCs w:val="27"/>
          <w:lang w:eastAsia="fr-FR"/>
        </w:rPr>
        <w:t>j’ai du pain sur la planche</w:t>
      </w:r>
      <w:r>
        <w:rPr>
          <w:rFonts w:ascii="Berlin Sans FB Demi" w:eastAsia="Times New Roman" w:hAnsi="Berlin Sans FB Demi" w:cs="Arial"/>
          <w:color w:val="000000"/>
          <w:sz w:val="27"/>
          <w:szCs w:val="27"/>
          <w:lang w:eastAsia="fr-FR"/>
        </w:rPr>
        <w:t> prend un sens figuré pour signifier </w:t>
      </w:r>
      <w:r>
        <w:rPr>
          <w:rFonts w:ascii="Berlin Sans FB Demi" w:eastAsia="Times New Roman" w:hAnsi="Berlin Sans FB Demi" w:cs="Arial"/>
          <w:i/>
          <w:iCs/>
          <w:color w:val="000000"/>
          <w:sz w:val="27"/>
          <w:szCs w:val="27"/>
          <w:lang w:eastAsia="fr-FR"/>
        </w:rPr>
        <w:t>j'ai</w:t>
      </w:r>
      <w:r>
        <w:rPr>
          <w:rFonts w:ascii="Berlin Sans FB Demi" w:eastAsia="Times New Roman" w:hAnsi="Berlin Sans FB Demi" w:cs="Arial"/>
          <w:color w:val="000000"/>
          <w:sz w:val="27"/>
          <w:szCs w:val="27"/>
          <w:lang w:eastAsia="fr-FR"/>
        </w:rPr>
        <w:t> </w:t>
      </w:r>
      <w:r>
        <w:rPr>
          <w:rFonts w:ascii="Berlin Sans FB Demi" w:eastAsia="Times New Roman" w:hAnsi="Berlin Sans FB Demi" w:cs="Arial"/>
          <w:i/>
          <w:iCs/>
          <w:color w:val="000000"/>
          <w:sz w:val="27"/>
          <w:szCs w:val="27"/>
          <w:lang w:eastAsia="fr-FR"/>
        </w:rPr>
        <w:t>beaucoup de travail à effectuer</w:t>
      </w:r>
      <w:r>
        <w:rPr>
          <w:rFonts w:ascii="Berlin Sans FB Demi" w:eastAsia="Times New Roman" w:hAnsi="Berlin Sans FB Demi" w:cs="Arial"/>
          <w:color w:val="000000"/>
          <w:sz w:val="27"/>
          <w:szCs w:val="27"/>
          <w:lang w:eastAsia="fr-FR"/>
        </w:rPr>
        <w:t>.</w:t>
      </w:r>
    </w:p>
    <w:p w:rsidR="0043043F" w:rsidRDefault="0043043F" w:rsidP="0043043F">
      <w:pPr>
        <w:spacing w:before="100" w:beforeAutospacing="1" w:after="100" w:afterAutospacing="1"/>
        <w:ind w:left="360"/>
        <w:rPr>
          <w:rFonts w:ascii="Berlin Sans FB Demi" w:eastAsia="Times New Roman" w:hAnsi="Berlin Sans FB Demi"/>
          <w:lang w:eastAsia="fr-FR"/>
        </w:rPr>
      </w:pPr>
      <w:r>
        <w:rPr>
          <w:rFonts w:ascii="Berlin Sans FB Demi" w:eastAsia="Times New Roman" w:hAnsi="Berlin Sans FB Demi"/>
          <w:b/>
          <w:bCs/>
          <w:lang w:eastAsia="fr-FR"/>
        </w:rPr>
        <w:t>. Les expressions figées</w:t>
      </w:r>
      <w:r>
        <w:rPr>
          <w:rFonts w:ascii="Berlin Sans FB Demi" w:eastAsia="Times New Roman" w:hAnsi="Berlin Sans FB Demi"/>
          <w:lang w:eastAsia="fr-FR"/>
        </w:rPr>
        <w:t> peuvent être formées à partir d'un groupe de mots ou d'une phrase complète.</w:t>
      </w:r>
    </w:p>
    <w:p w:rsidR="0043043F" w:rsidRDefault="0043043F" w:rsidP="0043043F">
      <w:pPr>
        <w:spacing w:before="100" w:beforeAutospacing="1" w:after="100" w:afterAutospacing="1"/>
        <w:ind w:left="360"/>
        <w:rPr>
          <w:rFonts w:ascii="Berlin Sans FB Demi" w:eastAsia="Times New Roman" w:hAnsi="Berlin Sans FB Demi"/>
          <w:lang w:eastAsia="fr-FR"/>
        </w:rPr>
      </w:pPr>
      <w:r>
        <w:rPr>
          <w:rFonts w:ascii="Berlin Sans FB Demi" w:eastAsia="Times New Roman" w:hAnsi="Berlin Sans FB Demi"/>
          <w:lang w:eastAsia="fr-FR"/>
        </w:rPr>
        <w:t>. Le sens de </w:t>
      </w:r>
      <w:r>
        <w:rPr>
          <w:rFonts w:ascii="Berlin Sans FB Demi" w:eastAsia="Times New Roman" w:hAnsi="Berlin Sans FB Demi"/>
          <w:b/>
          <w:bCs/>
          <w:lang w:eastAsia="fr-FR"/>
        </w:rPr>
        <w:t>l’expression figée</w:t>
      </w:r>
      <w:r>
        <w:rPr>
          <w:rFonts w:ascii="Berlin Sans FB Demi" w:eastAsia="Times New Roman" w:hAnsi="Berlin Sans FB Demi"/>
          <w:lang w:eastAsia="fr-FR"/>
        </w:rPr>
        <w:t> doit être différent du sens produit directement par la suite de mots. On ne peut donc pas interpréter une expression figée au pied de la lettre.</w:t>
      </w:r>
    </w:p>
    <w:p w:rsidR="0043043F" w:rsidRDefault="0043043F" w:rsidP="0043043F">
      <w:pPr>
        <w:shd w:val="clear" w:color="auto" w:fill="FFFFFF"/>
        <w:spacing w:before="100" w:beforeAutospacing="1" w:after="100" w:afterAutospacing="1"/>
        <w:rPr>
          <w:rFonts w:ascii="Berlin Sans FB Demi" w:eastAsia="Times New Roman" w:hAnsi="Berlin Sans FB Demi"/>
          <w:lang w:eastAsia="fr-FR"/>
        </w:rPr>
      </w:pPr>
      <w:r>
        <w:rPr>
          <w:rFonts w:ascii="Berlin Sans FB Demi" w:eastAsia="Times New Roman" w:hAnsi="Berlin Sans FB Demi"/>
          <w:lang w:eastAsia="fr-FR"/>
        </w:rPr>
        <w:t>L’expression </w:t>
      </w:r>
      <w:r>
        <w:rPr>
          <w:rFonts w:ascii="Berlin Sans FB Demi" w:eastAsia="Times New Roman" w:hAnsi="Berlin Sans FB Demi"/>
          <w:b/>
          <w:bCs/>
          <w:i/>
          <w:iCs/>
          <w:lang w:eastAsia="fr-FR"/>
        </w:rPr>
        <w:t>avoir du pain sur la planche</w:t>
      </w:r>
      <w:r>
        <w:rPr>
          <w:rFonts w:ascii="Berlin Sans FB Demi" w:eastAsia="Times New Roman" w:hAnsi="Berlin Sans FB Demi"/>
          <w:lang w:eastAsia="fr-FR"/>
        </w:rPr>
        <w:t> ne doit pas être comprise au sens d'avoir du pain à couper, mais plutôt au sens d'avoir un travail très long et pénible à accomplir.</w:t>
      </w:r>
    </w:p>
    <w:p w:rsidR="0043043F" w:rsidRDefault="0043043F" w:rsidP="0043043F">
      <w:pPr>
        <w:outlineLvl w:val="3"/>
        <w:rPr>
          <w:rFonts w:ascii="Berlin Sans FB Demi" w:eastAsia="Times New Roman" w:hAnsi="Berlin Sans FB Demi"/>
          <w:b/>
          <w:bCs/>
          <w:lang w:eastAsia="fr-FR"/>
        </w:rPr>
      </w:pPr>
      <w:r>
        <w:rPr>
          <w:rFonts w:ascii="Berlin Sans FB Demi" w:eastAsia="Times New Roman" w:hAnsi="Berlin Sans FB Demi"/>
          <w:b/>
          <w:bCs/>
          <w:highlight w:val="yellow"/>
          <w:lang w:eastAsia="fr-FR"/>
        </w:rPr>
        <w:t>Important !</w:t>
      </w:r>
    </w:p>
    <w:p w:rsidR="0043043F" w:rsidRDefault="0043043F" w:rsidP="0043043F">
      <w:pPr>
        <w:rPr>
          <w:rFonts w:ascii="Berlin Sans FB Demi" w:eastAsia="Times New Roman" w:hAnsi="Berlin Sans FB Demi"/>
          <w:lang w:eastAsia="fr-FR"/>
        </w:rPr>
      </w:pPr>
      <w:r>
        <w:rPr>
          <w:rFonts w:ascii="Berlin Sans FB Demi" w:eastAsia="Times New Roman" w:hAnsi="Berlin Sans FB Demi"/>
          <w:lang w:eastAsia="fr-FR"/>
        </w:rPr>
        <w:t>Il est impossible de modifier une </w:t>
      </w:r>
      <w:r>
        <w:rPr>
          <w:rFonts w:ascii="Berlin Sans FB Demi" w:eastAsia="Times New Roman" w:hAnsi="Berlin Sans FB Demi"/>
          <w:b/>
          <w:bCs/>
          <w:lang w:eastAsia="fr-FR"/>
        </w:rPr>
        <w:t>expression figée</w:t>
      </w:r>
      <w:r>
        <w:rPr>
          <w:rFonts w:ascii="Berlin Sans FB Demi" w:eastAsia="Times New Roman" w:hAnsi="Berlin Sans FB Demi"/>
          <w:lang w:eastAsia="fr-FR"/>
        </w:rPr>
        <w:t>, tant dans les mots choisis que dans la structure. Comme son nom l'indique, elle est figée et ne peut être changée.</w:t>
      </w:r>
    </w:p>
    <w:p w:rsidR="0043043F" w:rsidRDefault="0043043F" w:rsidP="0043043F">
      <w:pPr>
        <w:rPr>
          <w:rFonts w:ascii="Berlin Sans FB Demi" w:eastAsia="Times New Roman" w:hAnsi="Berlin Sans FB Demi"/>
          <w:lang w:eastAsia="fr-FR"/>
        </w:rPr>
      </w:pPr>
    </w:p>
    <w:p w:rsidR="0043043F" w:rsidRDefault="0043043F" w:rsidP="0043043F">
      <w:pPr>
        <w:rPr>
          <w:rFonts w:eastAsia="Times New Roman"/>
          <w:b/>
          <w:sz w:val="28"/>
          <w:szCs w:val="28"/>
          <w:lang w:eastAsia="fr-FR"/>
        </w:rPr>
      </w:pPr>
      <w:r>
        <w:rPr>
          <w:rFonts w:eastAsia="Times New Roman"/>
          <w:b/>
          <w:sz w:val="28"/>
          <w:szCs w:val="28"/>
          <w:lang w:eastAsia="fr-FR"/>
        </w:rPr>
        <w:t xml:space="preserve">                                              Le proverbe </w:t>
      </w:r>
    </w:p>
    <w:p w:rsidR="0043043F" w:rsidRDefault="0043043F" w:rsidP="0043043F">
      <w:pPr>
        <w:rPr>
          <w:rFonts w:ascii="var(--body-font)" w:eastAsia="Times New Roman" w:hAnsi="var(--body-font)"/>
          <w:lang w:eastAsia="fr-FR"/>
        </w:rPr>
      </w:pPr>
      <w:r>
        <w:rPr>
          <w:rFonts w:ascii="var(--body-font)" w:eastAsia="Times New Roman" w:hAnsi="var(--body-font)"/>
          <w:lang w:eastAsia="fr-FR"/>
        </w:rPr>
        <w:t>Le proverbe vise à énoncer une manière de penser ou de se comporter en référant à la sagesse commune. Il est un énoncé qui fait part d’une idée reconnue par la société, c'est pourquoi les proverbes sont généralement partagés par l'ensemble des gens qui emploient une même langue. On utilise aussi les termes </w:t>
      </w:r>
      <w:r>
        <w:rPr>
          <w:rFonts w:ascii="var(--font-italic)" w:eastAsia="Times New Roman" w:hAnsi="var(--font-italic)"/>
          <w:i/>
          <w:iCs/>
          <w:lang w:eastAsia="fr-FR"/>
        </w:rPr>
        <w:t>adage </w:t>
      </w:r>
      <w:r>
        <w:rPr>
          <w:rFonts w:ascii="var(--body-font)" w:eastAsia="Times New Roman" w:hAnsi="var(--body-font)"/>
          <w:lang w:eastAsia="fr-FR"/>
        </w:rPr>
        <w:t>ou </w:t>
      </w:r>
      <w:r>
        <w:rPr>
          <w:rFonts w:ascii="var(--font-italic)" w:eastAsia="Times New Roman" w:hAnsi="var(--font-italic)"/>
          <w:i/>
          <w:iCs/>
          <w:lang w:eastAsia="fr-FR"/>
        </w:rPr>
        <w:t>dicton </w:t>
      </w:r>
      <w:r>
        <w:rPr>
          <w:rFonts w:ascii="var(--body-font)" w:eastAsia="Times New Roman" w:hAnsi="var(--body-font)"/>
          <w:lang w:eastAsia="fr-FR"/>
        </w:rPr>
        <w:t>pour parler de </w:t>
      </w:r>
      <w:r>
        <w:rPr>
          <w:rFonts w:ascii="var(--font-italic)" w:eastAsia="Times New Roman" w:hAnsi="var(--font-italic)"/>
          <w:i/>
          <w:iCs/>
          <w:lang w:eastAsia="fr-FR"/>
        </w:rPr>
        <w:t>proverbe</w:t>
      </w:r>
      <w:r>
        <w:rPr>
          <w:rFonts w:ascii="var(--body-font)" w:eastAsia="Times New Roman" w:hAnsi="var(--body-font)"/>
          <w:lang w:eastAsia="fr-FR"/>
        </w:rPr>
        <w:t>.</w:t>
      </w:r>
    </w:p>
    <w:p w:rsidR="00697201" w:rsidRDefault="00697201" w:rsidP="0043043F">
      <w:pPr>
        <w:rPr>
          <w:rFonts w:ascii="var(--body-font)" w:eastAsia="Times New Roman" w:hAnsi="var(--body-font)"/>
          <w:lang w:eastAsia="fr-FR"/>
        </w:rPr>
      </w:pPr>
    </w:p>
    <w:p w:rsidR="00697201" w:rsidRDefault="00697201" w:rsidP="0043043F">
      <w:pPr>
        <w:rPr>
          <w:rFonts w:ascii="var(--body-font)" w:eastAsia="Times New Roman" w:hAnsi="var(--body-font)"/>
          <w:lang w:eastAsia="fr-FR"/>
        </w:rPr>
      </w:pPr>
    </w:p>
    <w:p w:rsidR="00697201" w:rsidRDefault="00697201" w:rsidP="0043043F">
      <w:pPr>
        <w:rPr>
          <w:rFonts w:ascii="var(--body-font)" w:eastAsia="Times New Roman" w:hAnsi="var(--body-font)"/>
          <w:lang w:eastAsia="fr-FR"/>
        </w:rPr>
      </w:pPr>
    </w:p>
    <w:p w:rsidR="00697201" w:rsidRDefault="00697201" w:rsidP="0043043F">
      <w:pPr>
        <w:rPr>
          <w:rFonts w:ascii="var(--body-font)" w:eastAsia="Times New Roman" w:hAnsi="var(--body-font)"/>
          <w:lang w:eastAsia="fr-FR"/>
        </w:rPr>
      </w:pPr>
    </w:p>
    <w:p w:rsidR="0043043F" w:rsidRDefault="00697201" w:rsidP="0043043F">
      <w:pPr>
        <w:outlineLvl w:val="3"/>
        <w:rPr>
          <w:rFonts w:ascii="var(--body-font)" w:eastAsia="Times New Roman" w:hAnsi="var(--body-font)"/>
          <w:b/>
          <w:bCs/>
          <w:lang w:eastAsia="fr-FR"/>
        </w:rPr>
      </w:pPr>
      <w:r>
        <w:rPr>
          <w:rFonts w:ascii="var(--body-font)" w:eastAsia="Times New Roman" w:hAnsi="var(--body-font)"/>
          <w:b/>
          <w:bCs/>
          <w:lang w:eastAsia="fr-FR"/>
        </w:rPr>
        <w:lastRenderedPageBreak/>
        <w:t>Important !</w:t>
      </w:r>
    </w:p>
    <w:p w:rsidR="0043043F" w:rsidRDefault="0043043F" w:rsidP="0043043F">
      <w:pPr>
        <w:numPr>
          <w:ilvl w:val="0"/>
          <w:numId w:val="12"/>
        </w:numPr>
        <w:spacing w:before="100" w:beforeAutospacing="1" w:after="100" w:afterAutospacing="1"/>
        <w:ind w:left="0"/>
        <w:rPr>
          <w:rFonts w:ascii="var(--body-font)" w:eastAsia="Times New Roman" w:hAnsi="var(--body-font)"/>
          <w:lang w:eastAsia="fr-FR"/>
        </w:rPr>
      </w:pPr>
      <w:r>
        <w:rPr>
          <w:rFonts w:ascii="var(--body-font)" w:eastAsia="Times New Roman" w:hAnsi="var(--body-font)"/>
          <w:b/>
          <w:bCs/>
          <w:lang w:eastAsia="fr-FR"/>
        </w:rPr>
        <w:t>Les proverbes</w:t>
      </w:r>
      <w:r>
        <w:rPr>
          <w:rFonts w:ascii="var(--body-font)" w:eastAsia="Times New Roman" w:hAnsi="var(--body-font)"/>
          <w:lang w:eastAsia="fr-FR"/>
        </w:rPr>
        <w:t> sont des phrases autonomes, c’est-à-dire qu’on ne les insère pas dans une autre phrase comme on pourrait le faire avec les expressions figées.</w:t>
      </w:r>
    </w:p>
    <w:p w:rsidR="0043043F" w:rsidRDefault="0043043F" w:rsidP="0043043F">
      <w:pPr>
        <w:numPr>
          <w:ilvl w:val="0"/>
          <w:numId w:val="12"/>
        </w:numPr>
        <w:spacing w:before="100" w:beforeAutospacing="1" w:after="100" w:afterAutospacing="1"/>
        <w:ind w:left="0"/>
        <w:rPr>
          <w:rFonts w:ascii="var(--body-font)" w:eastAsia="Times New Roman" w:hAnsi="var(--body-font)"/>
          <w:lang w:eastAsia="fr-FR"/>
        </w:rPr>
      </w:pPr>
      <w:r>
        <w:rPr>
          <w:rFonts w:ascii="var(--body-font)" w:eastAsia="Times New Roman" w:hAnsi="var(--body-font)"/>
          <w:lang w:eastAsia="fr-FR"/>
        </w:rPr>
        <w:t>La construction du </w:t>
      </w:r>
      <w:r>
        <w:rPr>
          <w:rFonts w:ascii="var(--body-font)" w:eastAsia="Times New Roman" w:hAnsi="var(--body-font)"/>
          <w:b/>
          <w:bCs/>
          <w:lang w:eastAsia="fr-FR"/>
        </w:rPr>
        <w:t>proverbe</w:t>
      </w:r>
      <w:r>
        <w:rPr>
          <w:rFonts w:ascii="var(--body-font)" w:eastAsia="Times New Roman" w:hAnsi="var(--body-font)"/>
          <w:lang w:eastAsia="fr-FR"/>
        </w:rPr>
        <w:t> diffère parfois de celle des phrases habituelles, que ce soit par la tournure de la phrase ou par les mots employés.</w:t>
      </w:r>
    </w:p>
    <w:p w:rsidR="0043043F" w:rsidRDefault="0043043F" w:rsidP="0043043F">
      <w:pPr>
        <w:numPr>
          <w:ilvl w:val="0"/>
          <w:numId w:val="12"/>
        </w:numPr>
        <w:spacing w:before="100" w:beforeAutospacing="1" w:after="100" w:afterAutospacing="1"/>
        <w:ind w:left="0"/>
        <w:rPr>
          <w:rFonts w:ascii="var(--body-font)" w:eastAsia="Times New Roman" w:hAnsi="var(--body-font)"/>
          <w:lang w:eastAsia="fr-FR"/>
        </w:rPr>
      </w:pPr>
      <w:r>
        <w:rPr>
          <w:rFonts w:ascii="var(--body-font)" w:eastAsia="Times New Roman" w:hAnsi="var(--body-font)"/>
          <w:lang w:eastAsia="fr-FR"/>
        </w:rPr>
        <w:t>Chaque société a ses proverbes, il en existe donc une grande variété.</w:t>
      </w:r>
    </w:p>
    <w:p w:rsidR="0043043F" w:rsidRDefault="0043043F" w:rsidP="0043043F">
      <w:pPr>
        <w:numPr>
          <w:ilvl w:val="0"/>
          <w:numId w:val="12"/>
        </w:numPr>
        <w:spacing w:before="100" w:beforeAutospacing="1" w:after="100" w:afterAutospacing="1"/>
        <w:ind w:left="0"/>
        <w:rPr>
          <w:rFonts w:ascii="var(--body-font)" w:eastAsia="Times New Roman" w:hAnsi="var(--body-font)"/>
          <w:lang w:eastAsia="fr-FR"/>
        </w:rPr>
      </w:pPr>
      <w:r>
        <w:rPr>
          <w:rFonts w:ascii="var(--body-font)" w:eastAsia="Times New Roman" w:hAnsi="var(--body-font)"/>
          <w:lang w:eastAsia="fr-FR"/>
        </w:rPr>
        <w:t>On trouve des listes importantes de </w:t>
      </w:r>
      <w:r>
        <w:rPr>
          <w:rFonts w:ascii="var(--body-font)" w:eastAsia="Times New Roman" w:hAnsi="var(--body-font)"/>
          <w:b/>
          <w:bCs/>
          <w:lang w:eastAsia="fr-FR"/>
        </w:rPr>
        <w:t>proverbes</w:t>
      </w:r>
      <w:r>
        <w:rPr>
          <w:rFonts w:ascii="var(--body-font)" w:eastAsia="Times New Roman" w:hAnsi="var(--body-font)"/>
          <w:lang w:eastAsia="fr-FR"/>
        </w:rPr>
        <w:t> dans les dictionnaires et sur Internet.</w:t>
      </w: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2"/>
        <w:gridCol w:w="4403"/>
      </w:tblGrid>
      <w:tr w:rsidR="0043043F" w:rsidTr="0043043F">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b/>
                <w:bCs/>
                <w:lang w:eastAsia="fr-FR"/>
              </w:rPr>
              <w:t>Proverbe</w:t>
            </w:r>
          </w:p>
        </w:tc>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b/>
                <w:bCs/>
                <w:lang w:eastAsia="fr-FR"/>
              </w:rPr>
              <w:t>Signification</w:t>
            </w:r>
          </w:p>
        </w:tc>
      </w:tr>
      <w:tr w:rsidR="0043043F" w:rsidTr="0043043F">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rsidP="0043043F">
            <w:pPr>
              <w:pStyle w:val="Paragraphedeliste"/>
              <w:numPr>
                <w:ilvl w:val="0"/>
                <w:numId w:val="13"/>
              </w:numPr>
              <w:rPr>
                <w:rFonts w:eastAsia="Times New Roman"/>
                <w:lang w:eastAsia="fr-FR"/>
              </w:rPr>
            </w:pPr>
            <w:r>
              <w:rPr>
                <w:rFonts w:eastAsia="Times New Roman"/>
                <w:lang w:eastAsia="fr-FR"/>
              </w:rPr>
              <w:t> À cœur vaillant, rien d’impossible.</w:t>
            </w:r>
          </w:p>
        </w:tc>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lang w:eastAsia="fr-FR"/>
              </w:rPr>
              <w:t>Avec du courage, on vient à bout de tout.</w:t>
            </w:r>
          </w:p>
        </w:tc>
      </w:tr>
      <w:tr w:rsidR="0043043F" w:rsidTr="0043043F">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b/>
                <w:bCs/>
                <w:lang w:eastAsia="fr-FR"/>
              </w:rPr>
              <w:t>2.</w:t>
            </w:r>
            <w:r>
              <w:rPr>
                <w:rFonts w:eastAsia="Times New Roman"/>
                <w:lang w:eastAsia="fr-FR"/>
              </w:rPr>
              <w:t> Les jours se suivent et ne se ressemblent pas.</w:t>
            </w:r>
          </w:p>
        </w:tc>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lang w:eastAsia="fr-FR"/>
              </w:rPr>
              <w:t>Les circonstances changent avec le temps.</w:t>
            </w:r>
          </w:p>
        </w:tc>
      </w:tr>
      <w:tr w:rsidR="0043043F" w:rsidTr="0043043F">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b/>
                <w:bCs/>
                <w:lang w:eastAsia="fr-FR"/>
              </w:rPr>
              <w:t>3. </w:t>
            </w:r>
            <w:r>
              <w:rPr>
                <w:rFonts w:eastAsia="Times New Roman"/>
                <w:lang w:eastAsia="fr-FR"/>
              </w:rPr>
              <w:t>La nuit, tous les chats sont gris.</w:t>
            </w:r>
          </w:p>
        </w:tc>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lang w:eastAsia="fr-FR"/>
              </w:rPr>
              <w:t>La nuit, on ne peut pas distinguer précisément les personnes et les choses.</w:t>
            </w:r>
          </w:p>
        </w:tc>
      </w:tr>
      <w:tr w:rsidR="0043043F" w:rsidTr="0043043F">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b/>
                <w:bCs/>
                <w:lang w:eastAsia="fr-FR"/>
              </w:rPr>
              <w:t>4.</w:t>
            </w:r>
            <w:r>
              <w:rPr>
                <w:rFonts w:eastAsia="Times New Roman"/>
                <w:lang w:eastAsia="fr-FR"/>
              </w:rPr>
              <w:t> Qui sème le vent récolte la tempête.</w:t>
            </w:r>
          </w:p>
        </w:tc>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lang w:eastAsia="fr-FR"/>
              </w:rPr>
              <w:t>Quand on initie des embarras, on risque de se retrouver avec de sérieux problèmes.</w:t>
            </w:r>
          </w:p>
        </w:tc>
      </w:tr>
      <w:tr w:rsidR="0043043F" w:rsidTr="0043043F">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b/>
                <w:bCs/>
                <w:lang w:eastAsia="fr-FR"/>
              </w:rPr>
              <w:t>5. </w:t>
            </w:r>
            <w:r>
              <w:rPr>
                <w:rFonts w:eastAsia="Times New Roman"/>
                <w:lang w:eastAsia="fr-FR"/>
              </w:rPr>
              <w:t>Un homme averti en vaut deux.</w:t>
            </w:r>
          </w:p>
        </w:tc>
        <w:tc>
          <w:tcPr>
            <w:tcW w:w="4395" w:type="dxa"/>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43043F" w:rsidRDefault="0043043F">
            <w:pPr>
              <w:jc w:val="center"/>
              <w:rPr>
                <w:rFonts w:eastAsia="Times New Roman"/>
                <w:lang w:eastAsia="fr-FR"/>
              </w:rPr>
            </w:pPr>
            <w:r>
              <w:rPr>
                <w:rFonts w:eastAsia="Times New Roman"/>
                <w:lang w:eastAsia="fr-FR"/>
              </w:rPr>
              <w:t>Quelqu’un qui a été prévenu d’un danger fera doublement attention.</w:t>
            </w:r>
          </w:p>
        </w:tc>
      </w:tr>
    </w:tbl>
    <w:p w:rsidR="0043043F" w:rsidRDefault="0043043F" w:rsidP="0043043F">
      <w:pPr>
        <w:spacing w:before="100" w:beforeAutospacing="1"/>
        <w:rPr>
          <w:rFonts w:ascii="var(--body-font)" w:eastAsia="Times New Roman" w:hAnsi="var(--body-font)"/>
          <w:lang w:eastAsia="fr-FR"/>
        </w:rPr>
      </w:pPr>
    </w:p>
    <w:p w:rsidR="0043043F" w:rsidRDefault="0043043F" w:rsidP="0043043F">
      <w:pPr>
        <w:spacing w:after="162"/>
        <w:ind w:left="33"/>
        <w:jc w:val="center"/>
        <w:rPr>
          <w:rFonts w:eastAsia="Arial"/>
          <w:sz w:val="21"/>
          <w:szCs w:val="22"/>
          <w:lang w:eastAsia="fr-FR"/>
        </w:rPr>
      </w:pPr>
      <w:r>
        <w:rPr>
          <w:b/>
          <w:color w:val="009900"/>
          <w:sz w:val="27"/>
        </w:rPr>
        <w:t xml:space="preserve">Exercices </w:t>
      </w:r>
    </w:p>
    <w:p w:rsidR="0043043F" w:rsidRDefault="0043043F" w:rsidP="0043043F">
      <w:pPr>
        <w:spacing w:after="211"/>
      </w:pPr>
      <w:r>
        <w:t xml:space="preserve"> </w:t>
      </w:r>
    </w:p>
    <w:p w:rsidR="0043043F" w:rsidRDefault="0043043F" w:rsidP="0043043F">
      <w:pPr>
        <w:pStyle w:val="Titre1"/>
        <w:ind w:left="-5"/>
      </w:pPr>
      <w:r>
        <w:t xml:space="preserve">1. Complétez ces expressions en vous servant de la banque de mots qui suit </w:t>
      </w:r>
    </w:p>
    <w:tbl>
      <w:tblPr>
        <w:tblStyle w:val="TableGrid"/>
        <w:tblW w:w="9840" w:type="dxa"/>
        <w:tblInd w:w="-103" w:type="dxa"/>
        <w:tblCellMar>
          <w:top w:w="50" w:type="dxa"/>
          <w:right w:w="115" w:type="dxa"/>
        </w:tblCellMar>
        <w:tblLook w:val="04A0" w:firstRow="1" w:lastRow="0" w:firstColumn="1" w:lastColumn="0" w:noHBand="0" w:noVBand="1"/>
      </w:tblPr>
      <w:tblGrid>
        <w:gridCol w:w="4238"/>
        <w:gridCol w:w="1380"/>
        <w:gridCol w:w="1378"/>
        <w:gridCol w:w="1378"/>
        <w:gridCol w:w="1466"/>
      </w:tblGrid>
      <w:tr w:rsidR="0043043F" w:rsidTr="0043043F">
        <w:trPr>
          <w:trHeight w:val="642"/>
        </w:trPr>
        <w:tc>
          <w:tcPr>
            <w:tcW w:w="4238" w:type="dxa"/>
            <w:tcBorders>
              <w:top w:val="single" w:sz="4" w:space="0" w:color="000000"/>
              <w:left w:val="single" w:sz="4" w:space="0" w:color="000000"/>
              <w:bottom w:val="nil"/>
              <w:right w:val="nil"/>
            </w:tcBorders>
            <w:vAlign w:val="bottom"/>
            <w:hideMark/>
          </w:tcPr>
          <w:p w:rsidR="0043043F" w:rsidRDefault="0043043F">
            <w:pPr>
              <w:spacing w:after="1"/>
              <w:ind w:left="103"/>
            </w:pPr>
            <w:r>
              <w:t xml:space="preserve"> </w:t>
            </w:r>
          </w:p>
          <w:p w:rsidR="0043043F" w:rsidRDefault="0043043F">
            <w:pPr>
              <w:tabs>
                <w:tab w:val="center" w:pos="1896"/>
                <w:tab w:val="center" w:pos="3200"/>
              </w:tabs>
            </w:pPr>
            <w:r>
              <w:t xml:space="preserve">        main </w:t>
            </w:r>
            <w:r>
              <w:tab/>
              <w:t xml:space="preserve">    coude </w:t>
            </w:r>
            <w:r>
              <w:tab/>
              <w:t>oreilles</w:t>
            </w:r>
          </w:p>
          <w:p w:rsidR="0043043F" w:rsidRDefault="0043043F">
            <w:pPr>
              <w:ind w:left="103"/>
            </w:pPr>
            <w:r>
              <w:t xml:space="preserve"> </w:t>
            </w:r>
          </w:p>
        </w:tc>
        <w:tc>
          <w:tcPr>
            <w:tcW w:w="1380" w:type="dxa"/>
            <w:tcBorders>
              <w:top w:val="single" w:sz="4" w:space="0" w:color="000000"/>
              <w:left w:val="nil"/>
              <w:bottom w:val="nil"/>
              <w:right w:val="nil"/>
            </w:tcBorders>
            <w:vAlign w:val="bottom"/>
            <w:hideMark/>
          </w:tcPr>
          <w:p w:rsidR="0043043F" w:rsidRDefault="0043043F">
            <w:pPr>
              <w:tabs>
                <w:tab w:val="center" w:pos="689"/>
              </w:tabs>
            </w:pPr>
            <w:r>
              <w:t xml:space="preserve">tête </w:t>
            </w:r>
            <w:r>
              <w:tab/>
              <w:t xml:space="preserve"> </w:t>
            </w:r>
          </w:p>
        </w:tc>
        <w:tc>
          <w:tcPr>
            <w:tcW w:w="1378" w:type="dxa"/>
            <w:tcBorders>
              <w:top w:val="single" w:sz="4" w:space="0" w:color="000000"/>
              <w:left w:val="nil"/>
              <w:bottom w:val="nil"/>
              <w:right w:val="nil"/>
            </w:tcBorders>
            <w:vAlign w:val="bottom"/>
            <w:hideMark/>
          </w:tcPr>
          <w:p w:rsidR="0043043F" w:rsidRDefault="0043043F">
            <w:pPr>
              <w:tabs>
                <w:tab w:val="center" w:pos="689"/>
              </w:tabs>
            </w:pPr>
            <w:r>
              <w:t xml:space="preserve">œil </w:t>
            </w:r>
            <w:r>
              <w:tab/>
              <w:t xml:space="preserve"> </w:t>
            </w:r>
          </w:p>
        </w:tc>
        <w:tc>
          <w:tcPr>
            <w:tcW w:w="1378" w:type="dxa"/>
            <w:tcBorders>
              <w:top w:val="single" w:sz="4" w:space="0" w:color="000000"/>
              <w:left w:val="nil"/>
              <w:bottom w:val="nil"/>
              <w:right w:val="nil"/>
            </w:tcBorders>
            <w:vAlign w:val="bottom"/>
            <w:hideMark/>
          </w:tcPr>
          <w:p w:rsidR="0043043F" w:rsidRDefault="0043043F">
            <w:r>
              <w:t xml:space="preserve">panse  </w:t>
            </w:r>
          </w:p>
        </w:tc>
        <w:tc>
          <w:tcPr>
            <w:tcW w:w="1466" w:type="dxa"/>
            <w:tcBorders>
              <w:top w:val="single" w:sz="4" w:space="0" w:color="000000"/>
              <w:left w:val="nil"/>
              <w:bottom w:val="nil"/>
              <w:right w:val="single" w:sz="4" w:space="0" w:color="000000"/>
            </w:tcBorders>
            <w:vAlign w:val="bottom"/>
            <w:hideMark/>
          </w:tcPr>
          <w:p w:rsidR="0043043F" w:rsidRDefault="0043043F">
            <w:r>
              <w:t xml:space="preserve">nez </w:t>
            </w:r>
          </w:p>
        </w:tc>
      </w:tr>
      <w:tr w:rsidR="0043043F" w:rsidTr="0043043F">
        <w:trPr>
          <w:trHeight w:val="492"/>
        </w:trPr>
        <w:tc>
          <w:tcPr>
            <w:tcW w:w="4238" w:type="dxa"/>
            <w:tcBorders>
              <w:top w:val="nil"/>
              <w:left w:val="single" w:sz="4" w:space="0" w:color="000000"/>
              <w:bottom w:val="nil"/>
              <w:right w:val="nil"/>
            </w:tcBorders>
            <w:vAlign w:val="bottom"/>
            <w:hideMark/>
          </w:tcPr>
          <w:p w:rsidR="0043043F" w:rsidRDefault="0043043F">
            <w:pPr>
              <w:ind w:left="103"/>
            </w:pPr>
            <w:r>
              <w:t xml:space="preserve">        pouces    doigts           ventre  </w:t>
            </w:r>
          </w:p>
          <w:p w:rsidR="0043043F" w:rsidRDefault="0043043F">
            <w:pPr>
              <w:ind w:left="103"/>
            </w:pPr>
            <w:r>
              <w:t xml:space="preserve"> </w:t>
            </w:r>
          </w:p>
        </w:tc>
        <w:tc>
          <w:tcPr>
            <w:tcW w:w="1380" w:type="dxa"/>
            <w:vAlign w:val="center"/>
            <w:hideMark/>
          </w:tcPr>
          <w:p w:rsidR="0043043F" w:rsidRDefault="0043043F">
            <w:pPr>
              <w:tabs>
                <w:tab w:val="center" w:pos="689"/>
              </w:tabs>
            </w:pPr>
            <w:r>
              <w:t xml:space="preserve">poil </w:t>
            </w:r>
            <w:r>
              <w:tab/>
              <w:t xml:space="preserve"> </w:t>
            </w:r>
          </w:p>
        </w:tc>
        <w:tc>
          <w:tcPr>
            <w:tcW w:w="1378" w:type="dxa"/>
            <w:vAlign w:val="center"/>
            <w:hideMark/>
          </w:tcPr>
          <w:p w:rsidR="0043043F" w:rsidRDefault="0043043F">
            <w:r>
              <w:t xml:space="preserve">souffle  </w:t>
            </w:r>
          </w:p>
        </w:tc>
        <w:tc>
          <w:tcPr>
            <w:tcW w:w="1378" w:type="dxa"/>
            <w:vAlign w:val="center"/>
            <w:hideMark/>
          </w:tcPr>
          <w:p w:rsidR="0043043F" w:rsidRDefault="0043043F">
            <w:r>
              <w:t xml:space="preserve">cheveu </w:t>
            </w:r>
          </w:p>
        </w:tc>
        <w:tc>
          <w:tcPr>
            <w:tcW w:w="1466" w:type="dxa"/>
            <w:tcBorders>
              <w:top w:val="nil"/>
              <w:left w:val="nil"/>
              <w:bottom w:val="nil"/>
              <w:right w:val="single" w:sz="4" w:space="0" w:color="000000"/>
            </w:tcBorders>
            <w:vAlign w:val="center"/>
            <w:hideMark/>
          </w:tcPr>
          <w:p w:rsidR="0043043F" w:rsidRDefault="0043043F">
            <w:r>
              <w:t xml:space="preserve">esprit </w:t>
            </w:r>
          </w:p>
        </w:tc>
      </w:tr>
      <w:tr w:rsidR="0043043F" w:rsidTr="0043043F">
        <w:trPr>
          <w:trHeight w:val="601"/>
        </w:trPr>
        <w:tc>
          <w:tcPr>
            <w:tcW w:w="4238" w:type="dxa"/>
            <w:tcBorders>
              <w:top w:val="nil"/>
              <w:left w:val="single" w:sz="4" w:space="0" w:color="000000"/>
              <w:bottom w:val="single" w:sz="4" w:space="0" w:color="000000"/>
              <w:right w:val="nil"/>
            </w:tcBorders>
            <w:vAlign w:val="bottom"/>
            <w:hideMark/>
          </w:tcPr>
          <w:p w:rsidR="0043043F" w:rsidRDefault="0043043F">
            <w:pPr>
              <w:tabs>
                <w:tab w:val="center" w:pos="1830"/>
                <w:tab w:val="center" w:pos="3183"/>
              </w:tabs>
            </w:pPr>
            <w:r>
              <w:t xml:space="preserve">        gueule </w:t>
            </w:r>
            <w:r>
              <w:tab/>
              <w:t xml:space="preserve">   pieds </w:t>
            </w:r>
            <w:r>
              <w:tab/>
              <w:t xml:space="preserve">langue  </w:t>
            </w:r>
          </w:p>
          <w:p w:rsidR="0043043F" w:rsidRDefault="0043043F">
            <w:pPr>
              <w:ind w:left="103"/>
            </w:pPr>
            <w:r>
              <w:t xml:space="preserve"> </w:t>
            </w:r>
          </w:p>
        </w:tc>
        <w:tc>
          <w:tcPr>
            <w:tcW w:w="1380" w:type="dxa"/>
            <w:tcBorders>
              <w:top w:val="nil"/>
              <w:left w:val="nil"/>
              <w:bottom w:val="single" w:sz="4" w:space="0" w:color="000000"/>
              <w:right w:val="nil"/>
            </w:tcBorders>
            <w:hideMark/>
          </w:tcPr>
          <w:p w:rsidR="0043043F" w:rsidRDefault="0043043F">
            <w:r>
              <w:t xml:space="preserve">yeux  </w:t>
            </w:r>
          </w:p>
        </w:tc>
        <w:tc>
          <w:tcPr>
            <w:tcW w:w="1378" w:type="dxa"/>
            <w:tcBorders>
              <w:top w:val="nil"/>
              <w:left w:val="nil"/>
              <w:bottom w:val="single" w:sz="4" w:space="0" w:color="000000"/>
              <w:right w:val="nil"/>
            </w:tcBorders>
            <w:hideMark/>
          </w:tcPr>
          <w:p w:rsidR="0043043F" w:rsidRDefault="0043043F">
            <w:r>
              <w:t xml:space="preserve">main(s) </w:t>
            </w:r>
          </w:p>
        </w:tc>
        <w:tc>
          <w:tcPr>
            <w:tcW w:w="1378" w:type="dxa"/>
            <w:tcBorders>
              <w:top w:val="nil"/>
              <w:left w:val="nil"/>
              <w:bottom w:val="single" w:sz="4" w:space="0" w:color="000000"/>
              <w:right w:val="nil"/>
            </w:tcBorders>
            <w:hideMark/>
          </w:tcPr>
          <w:p w:rsidR="0043043F" w:rsidRDefault="0043043F">
            <w:r>
              <w:t xml:space="preserve">chair  </w:t>
            </w:r>
          </w:p>
        </w:tc>
        <w:tc>
          <w:tcPr>
            <w:tcW w:w="1466" w:type="dxa"/>
            <w:tcBorders>
              <w:top w:val="nil"/>
              <w:left w:val="nil"/>
              <w:bottom w:val="single" w:sz="4" w:space="0" w:color="000000"/>
              <w:right w:val="single" w:sz="4" w:space="0" w:color="000000"/>
            </w:tcBorders>
            <w:hideMark/>
          </w:tcPr>
          <w:p w:rsidR="0043043F" w:rsidRDefault="0043043F">
            <w:proofErr w:type="spellStart"/>
            <w:r>
              <w:t>coeur</w:t>
            </w:r>
            <w:proofErr w:type="spellEnd"/>
            <w:r>
              <w:t xml:space="preserve"> </w:t>
            </w:r>
          </w:p>
        </w:tc>
      </w:tr>
    </w:tbl>
    <w:p w:rsidR="0043043F" w:rsidRDefault="0043043F" w:rsidP="0043043F">
      <w:pPr>
        <w:spacing w:after="208"/>
        <w:rPr>
          <w:rFonts w:ascii="Arial" w:eastAsia="Arial" w:hAnsi="Arial" w:cs="Arial"/>
          <w:color w:val="000000"/>
          <w:sz w:val="21"/>
          <w:szCs w:val="22"/>
        </w:rPr>
      </w:pPr>
      <w:r>
        <w:t xml:space="preserve"> </w:t>
      </w:r>
    </w:p>
    <w:p w:rsidR="0043043F" w:rsidRDefault="0043043F" w:rsidP="0043043F">
      <w:pPr>
        <w:spacing w:after="14"/>
      </w:pPr>
      <w:r>
        <w:t xml:space="preserve"> </w:t>
      </w:r>
    </w:p>
    <w:tbl>
      <w:tblPr>
        <w:tblStyle w:val="TableGrid"/>
        <w:tblW w:w="9708" w:type="dxa"/>
        <w:tblInd w:w="0" w:type="dxa"/>
        <w:tblLook w:val="04A0" w:firstRow="1" w:lastRow="0" w:firstColumn="1" w:lastColumn="0" w:noHBand="0" w:noVBand="1"/>
      </w:tblPr>
      <w:tblGrid>
        <w:gridCol w:w="4824"/>
        <w:gridCol w:w="4884"/>
      </w:tblGrid>
      <w:tr w:rsidR="0043043F" w:rsidTr="0043043F">
        <w:trPr>
          <w:trHeight w:val="337"/>
        </w:trPr>
        <w:tc>
          <w:tcPr>
            <w:tcW w:w="4824" w:type="dxa"/>
            <w:hideMark/>
          </w:tcPr>
          <w:p w:rsidR="0043043F" w:rsidRDefault="0043043F">
            <w:r>
              <w:t xml:space="preserve">1. Avoir quelqu’un dans sa  ........................... </w:t>
            </w:r>
          </w:p>
        </w:tc>
        <w:tc>
          <w:tcPr>
            <w:tcW w:w="4884" w:type="dxa"/>
            <w:hideMark/>
          </w:tcPr>
          <w:p w:rsidR="0043043F" w:rsidRDefault="0043043F">
            <w:pPr>
              <w:tabs>
                <w:tab w:val="center" w:pos="4824"/>
              </w:tabs>
            </w:pPr>
            <w:r>
              <w:t xml:space="preserve">11. Avoir la ........................................ heureuse </w:t>
            </w:r>
            <w:r>
              <w:tab/>
              <w:t xml:space="preserve"> </w:t>
            </w:r>
          </w:p>
        </w:tc>
      </w:tr>
      <w:tr w:rsidR="0043043F" w:rsidTr="0043043F">
        <w:trPr>
          <w:trHeight w:val="478"/>
        </w:trPr>
        <w:tc>
          <w:tcPr>
            <w:tcW w:w="4824" w:type="dxa"/>
            <w:vAlign w:val="center"/>
            <w:hideMark/>
          </w:tcPr>
          <w:p w:rsidR="0043043F" w:rsidRDefault="0043043F">
            <w:r>
              <w:t xml:space="preserve">2. Se mettre les ........................ dans les plats </w:t>
            </w:r>
          </w:p>
        </w:tc>
        <w:tc>
          <w:tcPr>
            <w:tcW w:w="4884" w:type="dxa"/>
            <w:vAlign w:val="center"/>
            <w:hideMark/>
          </w:tcPr>
          <w:p w:rsidR="0043043F" w:rsidRDefault="0043043F">
            <w:r>
              <w:t xml:space="preserve">12. Arriver comme un .................... sur la soupe </w:t>
            </w:r>
          </w:p>
        </w:tc>
      </w:tr>
      <w:tr w:rsidR="0043043F" w:rsidTr="0043043F">
        <w:trPr>
          <w:trHeight w:val="478"/>
        </w:trPr>
        <w:tc>
          <w:tcPr>
            <w:tcW w:w="4824" w:type="dxa"/>
            <w:vAlign w:val="center"/>
            <w:hideMark/>
          </w:tcPr>
          <w:p w:rsidR="0043043F" w:rsidRDefault="0043043F">
            <w:r>
              <w:t xml:space="preserve">3. Avoir du cœur au  ...................................... </w:t>
            </w:r>
          </w:p>
        </w:tc>
        <w:tc>
          <w:tcPr>
            <w:tcW w:w="4884" w:type="dxa"/>
            <w:vAlign w:val="center"/>
            <w:hideMark/>
          </w:tcPr>
          <w:p w:rsidR="0043043F" w:rsidRDefault="0043043F">
            <w:r>
              <w:t xml:space="preserve">13. Lever le ......................................................... </w:t>
            </w:r>
          </w:p>
        </w:tc>
      </w:tr>
      <w:tr w:rsidR="0043043F" w:rsidTr="0043043F">
        <w:trPr>
          <w:trHeight w:val="478"/>
        </w:trPr>
        <w:tc>
          <w:tcPr>
            <w:tcW w:w="4824" w:type="dxa"/>
            <w:vAlign w:val="center"/>
            <w:hideMark/>
          </w:tcPr>
          <w:p w:rsidR="0043043F" w:rsidRDefault="0043043F">
            <w:r>
              <w:t xml:space="preserve">4. Dormir sur ses deux  ................................... </w:t>
            </w:r>
          </w:p>
        </w:tc>
        <w:tc>
          <w:tcPr>
            <w:tcW w:w="4884" w:type="dxa"/>
            <w:vAlign w:val="center"/>
            <w:hideMark/>
          </w:tcPr>
          <w:p w:rsidR="0043043F" w:rsidRDefault="0043043F">
            <w:r>
              <w:t xml:space="preserve">14. Avoir les mains pleines de ............................ </w:t>
            </w:r>
          </w:p>
        </w:tc>
      </w:tr>
      <w:tr w:rsidR="0043043F" w:rsidTr="0043043F">
        <w:trPr>
          <w:trHeight w:val="478"/>
        </w:trPr>
        <w:tc>
          <w:tcPr>
            <w:tcW w:w="4824" w:type="dxa"/>
            <w:vAlign w:val="center"/>
            <w:hideMark/>
          </w:tcPr>
          <w:p w:rsidR="0043043F" w:rsidRDefault="0043043F">
            <w:r>
              <w:lastRenderedPageBreak/>
              <w:t xml:space="preserve">5. Avoir le cœur sur la  .................................... </w:t>
            </w:r>
          </w:p>
        </w:tc>
        <w:tc>
          <w:tcPr>
            <w:tcW w:w="4884" w:type="dxa"/>
            <w:vAlign w:val="center"/>
            <w:hideMark/>
          </w:tcPr>
          <w:p w:rsidR="0043043F" w:rsidRDefault="0043043F">
            <w:r>
              <w:t xml:space="preserve">15. Avoir les ................ plus grands que la </w:t>
            </w:r>
            <w:proofErr w:type="gramStart"/>
            <w:r>
              <w:t>.........</w:t>
            </w:r>
            <w:proofErr w:type="gramEnd"/>
            <w:r>
              <w:t xml:space="preserve"> </w:t>
            </w:r>
          </w:p>
        </w:tc>
      </w:tr>
      <w:tr w:rsidR="0043043F" w:rsidTr="0043043F">
        <w:trPr>
          <w:trHeight w:val="478"/>
        </w:trPr>
        <w:tc>
          <w:tcPr>
            <w:tcW w:w="4824" w:type="dxa"/>
            <w:vAlign w:val="center"/>
            <w:hideMark/>
          </w:tcPr>
          <w:p w:rsidR="0043043F" w:rsidRDefault="0043043F">
            <w:r>
              <w:t xml:space="preserve">6. Avoir la ............................................ de bois </w:t>
            </w:r>
          </w:p>
        </w:tc>
        <w:tc>
          <w:tcPr>
            <w:tcW w:w="4884" w:type="dxa"/>
            <w:vAlign w:val="center"/>
            <w:hideMark/>
          </w:tcPr>
          <w:p w:rsidR="0043043F" w:rsidRDefault="0043043F">
            <w:r>
              <w:t xml:space="preserve">16. Avoir le ................................................ coupé </w:t>
            </w:r>
          </w:p>
        </w:tc>
      </w:tr>
      <w:tr w:rsidR="0043043F" w:rsidTr="0043043F">
        <w:trPr>
          <w:trHeight w:val="479"/>
        </w:trPr>
        <w:tc>
          <w:tcPr>
            <w:tcW w:w="4824" w:type="dxa"/>
            <w:vAlign w:val="center"/>
            <w:hideMark/>
          </w:tcPr>
          <w:p w:rsidR="0043043F" w:rsidRDefault="0043043F">
            <w:r>
              <w:t xml:space="preserve">7. Avoir la .......................................... de poule </w:t>
            </w:r>
          </w:p>
        </w:tc>
        <w:tc>
          <w:tcPr>
            <w:tcW w:w="4884" w:type="dxa"/>
            <w:vAlign w:val="center"/>
            <w:hideMark/>
          </w:tcPr>
          <w:p w:rsidR="0043043F" w:rsidRDefault="0043043F">
            <w:r>
              <w:t xml:space="preserve">17. Avoir l’..................................................... étroit </w:t>
            </w:r>
          </w:p>
        </w:tc>
      </w:tr>
      <w:tr w:rsidR="0043043F" w:rsidTr="0043043F">
        <w:trPr>
          <w:trHeight w:val="478"/>
        </w:trPr>
        <w:tc>
          <w:tcPr>
            <w:tcW w:w="4824" w:type="dxa"/>
            <w:vAlign w:val="center"/>
            <w:hideMark/>
          </w:tcPr>
          <w:p w:rsidR="0043043F" w:rsidRDefault="0043043F">
            <w:r>
              <w:t xml:space="preserve">8. Donner sa ....................................... au chat </w:t>
            </w:r>
          </w:p>
        </w:tc>
        <w:tc>
          <w:tcPr>
            <w:tcW w:w="4884" w:type="dxa"/>
            <w:vAlign w:val="center"/>
            <w:hideMark/>
          </w:tcPr>
          <w:p w:rsidR="0043043F" w:rsidRDefault="0043043F">
            <w:r>
              <w:t xml:space="preserve">18. Avoir le ...................................................... dur </w:t>
            </w:r>
          </w:p>
        </w:tc>
      </w:tr>
      <w:tr w:rsidR="0043043F" w:rsidTr="0043043F">
        <w:trPr>
          <w:trHeight w:val="479"/>
        </w:trPr>
        <w:tc>
          <w:tcPr>
            <w:tcW w:w="4824" w:type="dxa"/>
            <w:vAlign w:val="center"/>
            <w:hideMark/>
          </w:tcPr>
          <w:p w:rsidR="0043043F" w:rsidRDefault="0043043F">
            <w:r>
              <w:t xml:space="preserve">9. Avoir des ........................................... de fée </w:t>
            </w:r>
          </w:p>
        </w:tc>
        <w:tc>
          <w:tcPr>
            <w:tcW w:w="4884" w:type="dxa"/>
            <w:vAlign w:val="center"/>
            <w:hideMark/>
          </w:tcPr>
          <w:p w:rsidR="0043043F" w:rsidRDefault="0043043F">
            <w:pPr>
              <w:jc w:val="both"/>
            </w:pPr>
            <w:r>
              <w:t xml:space="preserve">19. Être tout ........................... tout ......................... </w:t>
            </w:r>
          </w:p>
        </w:tc>
      </w:tr>
      <w:tr w:rsidR="0043043F" w:rsidTr="0043043F">
        <w:trPr>
          <w:trHeight w:val="339"/>
        </w:trPr>
        <w:tc>
          <w:tcPr>
            <w:tcW w:w="4824" w:type="dxa"/>
            <w:vAlign w:val="bottom"/>
            <w:hideMark/>
          </w:tcPr>
          <w:p w:rsidR="0043043F" w:rsidRDefault="0043043F">
            <w:r>
              <w:t xml:space="preserve">10. Être à ........................................................... </w:t>
            </w:r>
          </w:p>
        </w:tc>
        <w:tc>
          <w:tcPr>
            <w:tcW w:w="4884" w:type="dxa"/>
            <w:vAlign w:val="bottom"/>
            <w:hideMark/>
          </w:tcPr>
          <w:p w:rsidR="0043043F" w:rsidRDefault="0043043F">
            <w:pPr>
              <w:jc w:val="both"/>
            </w:pPr>
            <w:r>
              <w:t xml:space="preserve">20. Mener quelqu’un par le bout du ........................ </w:t>
            </w:r>
          </w:p>
        </w:tc>
      </w:tr>
    </w:tbl>
    <w:p w:rsidR="0043043F" w:rsidRDefault="0043043F" w:rsidP="0043043F">
      <w:pPr>
        <w:spacing w:after="213"/>
        <w:rPr>
          <w:rFonts w:ascii="Arial" w:eastAsia="Arial" w:hAnsi="Arial" w:cs="Arial"/>
          <w:color w:val="000000"/>
          <w:sz w:val="21"/>
          <w:szCs w:val="22"/>
        </w:rPr>
      </w:pPr>
      <w:r>
        <w:rPr>
          <w:b/>
          <w:color w:val="009900"/>
        </w:rPr>
        <w:t xml:space="preserve"> </w:t>
      </w:r>
    </w:p>
    <w:p w:rsidR="0043043F" w:rsidRDefault="0043043F" w:rsidP="0043043F">
      <w:pPr>
        <w:pStyle w:val="Titre1"/>
        <w:spacing w:after="220"/>
        <w:ind w:left="-5"/>
      </w:pPr>
      <w:r>
        <w:t xml:space="preserve">2. Complétez ces expressions en vous servant de la banque de mots qui suit </w:t>
      </w:r>
    </w:p>
    <w:p w:rsidR="0043043F" w:rsidRDefault="0043043F" w:rsidP="0043043F">
      <w:pPr>
        <w:pBdr>
          <w:top w:val="single" w:sz="4" w:space="0" w:color="000000"/>
          <w:left w:val="single" w:sz="4" w:space="0" w:color="000000"/>
          <w:bottom w:val="single" w:sz="4" w:space="0" w:color="000000"/>
          <w:right w:val="single" w:sz="4" w:space="0" w:color="000000"/>
        </w:pBdr>
        <w:ind w:left="-15" w:right="1435"/>
      </w:pPr>
      <w:r>
        <w:t xml:space="preserve"> </w:t>
      </w:r>
    </w:p>
    <w:p w:rsidR="0043043F" w:rsidRDefault="0043043F" w:rsidP="0043043F">
      <w:pPr>
        <w:pBdr>
          <w:top w:val="single" w:sz="4" w:space="0" w:color="000000"/>
          <w:left w:val="single" w:sz="4" w:space="0" w:color="000000"/>
          <w:bottom w:val="single" w:sz="4" w:space="0" w:color="000000"/>
          <w:right w:val="single" w:sz="4" w:space="0" w:color="000000"/>
        </w:pBdr>
        <w:spacing w:after="8" w:line="247" w:lineRule="auto"/>
        <w:ind w:left="-5" w:right="1435"/>
      </w:pPr>
      <w:r>
        <w:t xml:space="preserve">                      </w:t>
      </w:r>
      <w:r w:rsidR="007E5AA4">
        <w:t xml:space="preserve">        </w:t>
      </w:r>
      <w:r>
        <w:t xml:space="preserve">  </w:t>
      </w:r>
      <w:proofErr w:type="gramStart"/>
      <w:r>
        <w:t>avoir</w:t>
      </w:r>
      <w:proofErr w:type="gramEnd"/>
      <w:r>
        <w:t xml:space="preserve">                être               chanter                 se mettre               </w:t>
      </w:r>
      <w:r w:rsidR="007E5AA4">
        <w:t xml:space="preserve">        </w:t>
      </w:r>
      <w:r>
        <w:t xml:space="preserve">mener              </w:t>
      </w:r>
    </w:p>
    <w:p w:rsidR="0043043F" w:rsidRDefault="0043043F" w:rsidP="0043043F">
      <w:pPr>
        <w:pBdr>
          <w:top w:val="single" w:sz="4" w:space="0" w:color="000000"/>
          <w:left w:val="single" w:sz="4" w:space="0" w:color="000000"/>
          <w:bottom w:val="single" w:sz="4" w:space="0" w:color="000000"/>
          <w:right w:val="single" w:sz="4" w:space="0" w:color="000000"/>
        </w:pBdr>
        <w:spacing w:after="8" w:line="247" w:lineRule="auto"/>
        <w:ind w:left="-5" w:right="1435"/>
      </w:pPr>
      <w:r>
        <w:t xml:space="preserve">                        </w:t>
      </w:r>
      <w:r w:rsidR="007E5AA4">
        <w:t xml:space="preserve">         </w:t>
      </w:r>
      <w:r>
        <w:t xml:space="preserve"> </w:t>
      </w:r>
      <w:proofErr w:type="gramStart"/>
      <w:r>
        <w:t>dormir</w:t>
      </w:r>
      <w:proofErr w:type="gramEnd"/>
      <w:r>
        <w:t xml:space="preserve">             lever              arriver                   coûter                   </w:t>
      </w:r>
      <w:r w:rsidR="007E5AA4">
        <w:t xml:space="preserve">     </w:t>
      </w:r>
      <w:r>
        <w:t xml:space="preserve">donner  </w:t>
      </w:r>
    </w:p>
    <w:p w:rsidR="0043043F" w:rsidRDefault="0043043F" w:rsidP="0043043F">
      <w:pPr>
        <w:spacing w:after="211"/>
      </w:pPr>
      <w:r>
        <w:rPr>
          <w:rFonts w:ascii="Calibri" w:eastAsia="Calibri" w:hAnsi="Calibri" w:cs="Calibri"/>
        </w:rPr>
        <w:t xml:space="preserve"> </w:t>
      </w:r>
    </w:p>
    <w:p w:rsidR="0043043F" w:rsidRDefault="0043043F" w:rsidP="0043043F">
      <w:pPr>
        <w:spacing w:after="156"/>
      </w:pPr>
      <w:r>
        <w:rPr>
          <w:rFonts w:ascii="Calibri" w:eastAsia="Calibri" w:hAnsi="Calibri" w:cs="Calibri"/>
        </w:rPr>
        <w:t xml:space="preserve"> </w:t>
      </w:r>
    </w:p>
    <w:p w:rsidR="0043043F" w:rsidRDefault="0043043F" w:rsidP="0043043F">
      <w:pPr>
        <w:spacing w:after="110"/>
        <w:ind w:left="-5"/>
      </w:pPr>
      <w:r>
        <w:rPr>
          <w:rFonts w:ascii="Calibri" w:eastAsia="Calibri" w:hAnsi="Calibri" w:cs="Calibri"/>
          <w:sz w:val="16"/>
        </w:rPr>
        <w:t xml:space="preserve">         </w:t>
      </w:r>
    </w:p>
    <w:tbl>
      <w:tblPr>
        <w:tblStyle w:val="TableGrid"/>
        <w:tblW w:w="9708" w:type="dxa"/>
        <w:tblInd w:w="0" w:type="dxa"/>
        <w:tblLook w:val="04A0" w:firstRow="1" w:lastRow="0" w:firstColumn="1" w:lastColumn="0" w:noHBand="0" w:noVBand="1"/>
      </w:tblPr>
      <w:tblGrid>
        <w:gridCol w:w="4824"/>
        <w:gridCol w:w="4884"/>
      </w:tblGrid>
      <w:tr w:rsidR="0043043F" w:rsidTr="0043043F">
        <w:trPr>
          <w:trHeight w:val="339"/>
        </w:trPr>
        <w:tc>
          <w:tcPr>
            <w:tcW w:w="4824" w:type="dxa"/>
            <w:hideMark/>
          </w:tcPr>
          <w:p w:rsidR="0043043F" w:rsidRDefault="0043043F">
            <w:r>
              <w:t xml:space="preserve">1. .................................... le cœur sur la main </w:t>
            </w:r>
          </w:p>
        </w:tc>
        <w:tc>
          <w:tcPr>
            <w:tcW w:w="4884" w:type="dxa"/>
            <w:hideMark/>
          </w:tcPr>
          <w:p w:rsidR="0043043F" w:rsidRDefault="0043043F">
            <w:pPr>
              <w:tabs>
                <w:tab w:val="center" w:pos="4824"/>
              </w:tabs>
            </w:pPr>
            <w:r>
              <w:t xml:space="preserve">11. .................................................... la pomme </w:t>
            </w:r>
            <w:r>
              <w:tab/>
              <w:t xml:space="preserve"> </w:t>
            </w:r>
          </w:p>
        </w:tc>
      </w:tr>
      <w:tr w:rsidR="0043043F" w:rsidTr="0043043F">
        <w:trPr>
          <w:trHeight w:val="479"/>
        </w:trPr>
        <w:tc>
          <w:tcPr>
            <w:tcW w:w="4824" w:type="dxa"/>
            <w:vAlign w:val="center"/>
            <w:hideMark/>
          </w:tcPr>
          <w:p w:rsidR="0043043F" w:rsidRDefault="0043043F">
            <w:r>
              <w:t xml:space="preserve">2. ......................... haut comme trois pommes </w:t>
            </w:r>
          </w:p>
        </w:tc>
        <w:tc>
          <w:tcPr>
            <w:tcW w:w="4884" w:type="dxa"/>
            <w:vAlign w:val="center"/>
            <w:hideMark/>
          </w:tcPr>
          <w:p w:rsidR="0043043F" w:rsidRDefault="0043043F">
            <w:r>
              <w:t xml:space="preserve">12. ........................................ sa langue au chat </w:t>
            </w:r>
          </w:p>
        </w:tc>
      </w:tr>
      <w:tr w:rsidR="0043043F" w:rsidTr="0043043F">
        <w:trPr>
          <w:trHeight w:val="478"/>
        </w:trPr>
        <w:tc>
          <w:tcPr>
            <w:tcW w:w="4824" w:type="dxa"/>
            <w:vAlign w:val="center"/>
            <w:hideMark/>
          </w:tcPr>
          <w:p w:rsidR="0043043F" w:rsidRDefault="0043043F">
            <w:r>
              <w:t xml:space="preserve">3. ................................................. le cœur dur </w:t>
            </w:r>
          </w:p>
        </w:tc>
        <w:tc>
          <w:tcPr>
            <w:tcW w:w="4884" w:type="dxa"/>
            <w:vAlign w:val="center"/>
            <w:hideMark/>
          </w:tcPr>
          <w:p w:rsidR="0043043F" w:rsidRDefault="0043043F">
            <w:r>
              <w:t xml:space="preserve">13. Ne ........................................... que d’un </w:t>
            </w:r>
            <w:r w:rsidR="007E5AA4">
              <w:t>œil</w:t>
            </w:r>
            <w:r>
              <w:t xml:space="preserve"> </w:t>
            </w:r>
          </w:p>
        </w:tc>
      </w:tr>
      <w:tr w:rsidR="0043043F" w:rsidTr="0043043F">
        <w:trPr>
          <w:trHeight w:val="479"/>
        </w:trPr>
        <w:tc>
          <w:tcPr>
            <w:tcW w:w="4824" w:type="dxa"/>
            <w:vAlign w:val="center"/>
            <w:hideMark/>
          </w:tcPr>
          <w:p w:rsidR="0043043F" w:rsidRDefault="0043043F">
            <w:r>
              <w:t xml:space="preserve">4. Cela .............................. les yeux de la tête </w:t>
            </w:r>
          </w:p>
        </w:tc>
        <w:tc>
          <w:tcPr>
            <w:tcW w:w="4884" w:type="dxa"/>
            <w:vAlign w:val="center"/>
            <w:hideMark/>
          </w:tcPr>
          <w:p w:rsidR="0043043F" w:rsidRDefault="0043043F">
            <w:r>
              <w:t xml:space="preserve">14. ................................. les pieds dans les plats </w:t>
            </w:r>
          </w:p>
        </w:tc>
      </w:tr>
      <w:tr w:rsidR="0043043F" w:rsidTr="0043043F">
        <w:trPr>
          <w:trHeight w:val="478"/>
        </w:trPr>
        <w:tc>
          <w:tcPr>
            <w:tcW w:w="4824" w:type="dxa"/>
            <w:vAlign w:val="center"/>
            <w:hideMark/>
          </w:tcPr>
          <w:p w:rsidR="0043043F" w:rsidRDefault="0043043F">
            <w:r>
              <w:t xml:space="preserve">5. ...................................................... le coude </w:t>
            </w:r>
          </w:p>
        </w:tc>
        <w:tc>
          <w:tcPr>
            <w:tcW w:w="4884" w:type="dxa"/>
            <w:vAlign w:val="center"/>
            <w:hideMark/>
          </w:tcPr>
          <w:p w:rsidR="0043043F" w:rsidRDefault="0043043F">
            <w:r>
              <w:t xml:space="preserve">15. ............................................................. à poil </w:t>
            </w:r>
          </w:p>
        </w:tc>
      </w:tr>
      <w:tr w:rsidR="0043043F" w:rsidTr="0043043F">
        <w:trPr>
          <w:trHeight w:val="478"/>
        </w:trPr>
        <w:tc>
          <w:tcPr>
            <w:tcW w:w="4824" w:type="dxa"/>
            <w:vAlign w:val="center"/>
            <w:hideMark/>
          </w:tcPr>
          <w:p w:rsidR="0043043F" w:rsidRDefault="0043043F">
            <w:r>
              <w:t xml:space="preserve">6. ....................................... sa langue au chat </w:t>
            </w:r>
          </w:p>
        </w:tc>
        <w:tc>
          <w:tcPr>
            <w:tcW w:w="4884" w:type="dxa"/>
            <w:vAlign w:val="center"/>
            <w:hideMark/>
          </w:tcPr>
          <w:p w:rsidR="0043043F" w:rsidRDefault="0043043F">
            <w:r>
              <w:t xml:space="preserve">16. ........................................... la chair de poule </w:t>
            </w:r>
          </w:p>
        </w:tc>
      </w:tr>
      <w:tr w:rsidR="0043043F" w:rsidTr="0043043F">
        <w:trPr>
          <w:trHeight w:val="478"/>
        </w:trPr>
        <w:tc>
          <w:tcPr>
            <w:tcW w:w="4824" w:type="dxa"/>
            <w:vAlign w:val="center"/>
            <w:hideMark/>
          </w:tcPr>
          <w:p w:rsidR="0043043F" w:rsidRDefault="0043043F">
            <w:r>
              <w:t xml:space="preserve">7. ...................... quelqu’un par le bout du nez </w:t>
            </w:r>
          </w:p>
        </w:tc>
        <w:tc>
          <w:tcPr>
            <w:tcW w:w="4884" w:type="dxa"/>
            <w:vAlign w:val="center"/>
            <w:hideMark/>
          </w:tcPr>
          <w:p w:rsidR="0043043F" w:rsidRDefault="0043043F">
            <w:r>
              <w:t xml:space="preserve">17. ................................ quelqu’un dans sa main </w:t>
            </w:r>
          </w:p>
        </w:tc>
      </w:tr>
      <w:tr w:rsidR="0043043F" w:rsidTr="0043043F">
        <w:trPr>
          <w:trHeight w:val="478"/>
        </w:trPr>
        <w:tc>
          <w:tcPr>
            <w:tcW w:w="4824" w:type="dxa"/>
            <w:vAlign w:val="center"/>
            <w:hideMark/>
          </w:tcPr>
          <w:p w:rsidR="0043043F" w:rsidRDefault="0043043F">
            <w:r>
              <w:t xml:space="preserve">8. .................. comme un cheveu sur la soupe </w:t>
            </w:r>
          </w:p>
        </w:tc>
        <w:tc>
          <w:tcPr>
            <w:tcW w:w="4884" w:type="dxa"/>
            <w:vAlign w:val="center"/>
            <w:hideMark/>
          </w:tcPr>
          <w:p w:rsidR="0043043F" w:rsidRDefault="0043043F">
            <w:r>
              <w:t xml:space="preserve">18. ......................... les mains pleines de pouces </w:t>
            </w:r>
          </w:p>
        </w:tc>
      </w:tr>
      <w:tr w:rsidR="0043043F" w:rsidTr="0043043F">
        <w:trPr>
          <w:trHeight w:val="478"/>
        </w:trPr>
        <w:tc>
          <w:tcPr>
            <w:tcW w:w="4824" w:type="dxa"/>
            <w:vAlign w:val="center"/>
            <w:hideMark/>
          </w:tcPr>
          <w:p w:rsidR="0043043F" w:rsidRDefault="0043043F">
            <w:r>
              <w:t xml:space="preserve">9. .................................... sur ses deux oreilles </w:t>
            </w:r>
          </w:p>
        </w:tc>
        <w:tc>
          <w:tcPr>
            <w:tcW w:w="4884" w:type="dxa"/>
            <w:vAlign w:val="center"/>
            <w:hideMark/>
          </w:tcPr>
          <w:p w:rsidR="0043043F" w:rsidRDefault="0043043F">
            <w:r>
              <w:t xml:space="preserve">19. .................................................. le cœur gros </w:t>
            </w:r>
          </w:p>
        </w:tc>
      </w:tr>
      <w:tr w:rsidR="0043043F" w:rsidTr="0043043F">
        <w:trPr>
          <w:trHeight w:val="337"/>
        </w:trPr>
        <w:tc>
          <w:tcPr>
            <w:tcW w:w="4824" w:type="dxa"/>
            <w:vAlign w:val="bottom"/>
            <w:hideMark/>
          </w:tcPr>
          <w:p w:rsidR="0043043F" w:rsidRDefault="0043043F">
            <w:r>
              <w:t xml:space="preserve">10. ..................................... du cœur au ventre </w:t>
            </w:r>
          </w:p>
        </w:tc>
        <w:tc>
          <w:tcPr>
            <w:tcW w:w="4884" w:type="dxa"/>
            <w:vAlign w:val="bottom"/>
            <w:hideMark/>
          </w:tcPr>
          <w:p w:rsidR="0043043F" w:rsidRDefault="0043043F">
            <w:r>
              <w:t xml:space="preserve">20. ................. les yeux plus grands que la panse </w:t>
            </w:r>
          </w:p>
        </w:tc>
      </w:tr>
    </w:tbl>
    <w:p w:rsidR="0043043F" w:rsidRDefault="0043043F" w:rsidP="0043043F">
      <w:pPr>
        <w:spacing w:after="208"/>
        <w:rPr>
          <w:rFonts w:ascii="Arial" w:eastAsia="Arial" w:hAnsi="Arial" w:cs="Arial"/>
          <w:color w:val="000000"/>
          <w:sz w:val="21"/>
          <w:szCs w:val="22"/>
        </w:rPr>
      </w:pPr>
      <w:r>
        <w:t xml:space="preserve"> </w:t>
      </w:r>
    </w:p>
    <w:p w:rsidR="0043043F" w:rsidRDefault="0043043F" w:rsidP="0043043F">
      <w:pPr>
        <w:pStyle w:val="Titre1"/>
        <w:spacing w:after="234"/>
        <w:ind w:left="-5"/>
      </w:pPr>
      <w:r>
        <w:t xml:space="preserve">3. Associez chaque expression à sa définition </w:t>
      </w:r>
    </w:p>
    <w:p w:rsidR="0043043F" w:rsidRDefault="0043043F" w:rsidP="0043043F">
      <w:pPr>
        <w:numPr>
          <w:ilvl w:val="0"/>
          <w:numId w:val="14"/>
        </w:numPr>
        <w:spacing w:after="240" w:line="256" w:lineRule="auto"/>
        <w:ind w:hanging="358"/>
      </w:pPr>
      <w:r>
        <w:t xml:space="preserve">Être tout yeux tout oreilles  </w:t>
      </w:r>
      <w:r>
        <w:tab/>
        <w:t xml:space="preserve"> </w:t>
      </w:r>
      <w:r>
        <w:tab/>
        <w:t xml:space="preserve"> </w:t>
      </w:r>
      <w:r>
        <w:tab/>
      </w:r>
      <w:r>
        <w:rPr>
          <w:b/>
        </w:rPr>
        <w:t>a.</w:t>
      </w:r>
      <w:r>
        <w:t xml:space="preserve">  Être de petite taille </w:t>
      </w:r>
      <w:r>
        <w:tab/>
        <w:t xml:space="preserve"> </w:t>
      </w:r>
    </w:p>
    <w:p w:rsidR="005D6A65" w:rsidRDefault="0043043F" w:rsidP="0043043F">
      <w:pPr>
        <w:numPr>
          <w:ilvl w:val="0"/>
          <w:numId w:val="14"/>
        </w:numPr>
        <w:spacing w:after="240" w:line="256" w:lineRule="auto"/>
        <w:ind w:hanging="358"/>
      </w:pPr>
      <w:r>
        <w:t xml:space="preserve">Avoir la gueule de bois </w:t>
      </w:r>
      <w:r>
        <w:tab/>
        <w:t xml:space="preserve"> </w:t>
      </w:r>
      <w:r>
        <w:tab/>
        <w:t xml:space="preserve"> </w:t>
      </w:r>
      <w:r>
        <w:tab/>
        <w:t xml:space="preserve"> </w:t>
      </w:r>
      <w:r>
        <w:tab/>
      </w:r>
      <w:r>
        <w:rPr>
          <w:b/>
        </w:rPr>
        <w:t>b.</w:t>
      </w:r>
      <w:r>
        <w:t xml:space="preserve">  Avoir des valeurs sociales et morales </w:t>
      </w:r>
    </w:p>
    <w:p w:rsidR="0043043F" w:rsidRDefault="005D6A65" w:rsidP="005D6A65">
      <w:pPr>
        <w:spacing w:after="240" w:line="256" w:lineRule="auto"/>
        <w:ind w:left="358"/>
      </w:pPr>
      <w:r>
        <w:t xml:space="preserve">                                                                        </w:t>
      </w:r>
      <w:r w:rsidR="000B5A74">
        <w:t xml:space="preserve">          </w:t>
      </w:r>
      <w:r>
        <w:t xml:space="preserve"> </w:t>
      </w:r>
      <w:proofErr w:type="gramStart"/>
      <w:r w:rsidR="0043043F">
        <w:t>limi</w:t>
      </w:r>
      <w:bookmarkStart w:id="0" w:name="_GoBack"/>
      <w:bookmarkEnd w:id="0"/>
      <w:r w:rsidR="0043043F">
        <w:t>tées</w:t>
      </w:r>
      <w:proofErr w:type="gramEnd"/>
      <w:r w:rsidR="0043043F">
        <w:t xml:space="preserve"> </w:t>
      </w:r>
    </w:p>
    <w:p w:rsidR="0043043F" w:rsidRDefault="0043043F" w:rsidP="0043043F">
      <w:pPr>
        <w:numPr>
          <w:ilvl w:val="0"/>
          <w:numId w:val="14"/>
        </w:numPr>
        <w:spacing w:after="240" w:line="256" w:lineRule="auto"/>
        <w:ind w:hanging="358"/>
      </w:pPr>
      <w:r>
        <w:t xml:space="preserve">Avoir du cœur au ventre  </w:t>
      </w:r>
      <w:r>
        <w:tab/>
        <w:t xml:space="preserve"> </w:t>
      </w:r>
      <w:r>
        <w:tab/>
        <w:t xml:space="preserve"> </w:t>
      </w:r>
      <w:r>
        <w:tab/>
        <w:t xml:space="preserve">            </w:t>
      </w:r>
      <w:r>
        <w:rPr>
          <w:b/>
        </w:rPr>
        <w:t>c</w:t>
      </w:r>
      <w:r>
        <w:t xml:space="preserve">. Être triste </w:t>
      </w:r>
    </w:p>
    <w:p w:rsidR="0043043F" w:rsidRDefault="0043043F" w:rsidP="0043043F">
      <w:pPr>
        <w:numPr>
          <w:ilvl w:val="0"/>
          <w:numId w:val="14"/>
        </w:numPr>
        <w:spacing w:after="240" w:line="256" w:lineRule="auto"/>
        <w:ind w:hanging="358"/>
      </w:pPr>
      <w:r>
        <w:lastRenderedPageBreak/>
        <w:t xml:space="preserve">Avoir la main heureuse </w:t>
      </w:r>
      <w:r>
        <w:tab/>
        <w:t xml:space="preserve"> </w:t>
      </w:r>
      <w:r>
        <w:tab/>
        <w:t xml:space="preserve"> </w:t>
      </w:r>
      <w:r>
        <w:tab/>
        <w:t xml:space="preserve"> </w:t>
      </w:r>
      <w:r>
        <w:tab/>
      </w:r>
      <w:r>
        <w:rPr>
          <w:b/>
        </w:rPr>
        <w:t>d.</w:t>
      </w:r>
      <w:r>
        <w:t xml:space="preserve">  Être insensible </w:t>
      </w:r>
    </w:p>
    <w:p w:rsidR="0043043F" w:rsidRDefault="0043043F" w:rsidP="0043043F">
      <w:pPr>
        <w:numPr>
          <w:ilvl w:val="0"/>
          <w:numId w:val="14"/>
        </w:numPr>
        <w:spacing w:after="240" w:line="256" w:lineRule="auto"/>
        <w:ind w:hanging="358"/>
      </w:pPr>
      <w:r>
        <w:t xml:space="preserve">Avoir le cœur gros  </w:t>
      </w:r>
      <w:r>
        <w:tab/>
        <w:t xml:space="preserve"> </w:t>
      </w:r>
      <w:r>
        <w:tab/>
        <w:t xml:space="preserve"> </w:t>
      </w:r>
      <w:r>
        <w:tab/>
        <w:t xml:space="preserve"> </w:t>
      </w:r>
      <w:r>
        <w:tab/>
      </w:r>
      <w:r>
        <w:rPr>
          <w:b/>
        </w:rPr>
        <w:t>e</w:t>
      </w:r>
      <w:r>
        <w:t xml:space="preserve">.  Être très attentif </w:t>
      </w:r>
    </w:p>
    <w:p w:rsidR="0043043F" w:rsidRDefault="0043043F" w:rsidP="0043043F">
      <w:pPr>
        <w:numPr>
          <w:ilvl w:val="0"/>
          <w:numId w:val="14"/>
        </w:numPr>
        <w:spacing w:after="240" w:line="256" w:lineRule="auto"/>
        <w:ind w:hanging="358"/>
      </w:pPr>
      <w:r>
        <w:t xml:space="preserve">Donner sa langue au chat  </w:t>
      </w:r>
      <w:r>
        <w:tab/>
        <w:t xml:space="preserve"> </w:t>
      </w:r>
      <w:r>
        <w:tab/>
        <w:t xml:space="preserve"> </w:t>
      </w:r>
      <w:r>
        <w:tab/>
      </w:r>
      <w:r>
        <w:rPr>
          <w:b/>
        </w:rPr>
        <w:t>f.</w:t>
      </w:r>
      <w:r>
        <w:t xml:space="preserve">  Dormir d’un sommeil léger </w:t>
      </w:r>
    </w:p>
    <w:p w:rsidR="000B5A74" w:rsidRDefault="0043043F" w:rsidP="0043043F">
      <w:pPr>
        <w:numPr>
          <w:ilvl w:val="0"/>
          <w:numId w:val="14"/>
        </w:numPr>
        <w:spacing w:after="240" w:line="256" w:lineRule="auto"/>
        <w:ind w:hanging="358"/>
      </w:pPr>
      <w:r>
        <w:t xml:space="preserve">Chanter la pomme  </w:t>
      </w:r>
      <w:r>
        <w:tab/>
        <w:t xml:space="preserve"> </w:t>
      </w:r>
      <w:r>
        <w:tab/>
        <w:t xml:space="preserve"> </w:t>
      </w:r>
      <w:r>
        <w:tab/>
        <w:t xml:space="preserve"> </w:t>
      </w:r>
      <w:r>
        <w:tab/>
      </w:r>
      <w:r>
        <w:rPr>
          <w:b/>
        </w:rPr>
        <w:t>g.</w:t>
      </w:r>
      <w:r>
        <w:t xml:space="preserve"> Être habile </w:t>
      </w:r>
      <w:r w:rsidR="00B10DDE">
        <w:t xml:space="preserve">à effectuer des travaux </w:t>
      </w:r>
      <w:r w:rsidR="000B5A74">
        <w:t xml:space="preserve"> </w:t>
      </w:r>
    </w:p>
    <w:p w:rsidR="0043043F" w:rsidRDefault="000B5A74" w:rsidP="000B5A74">
      <w:pPr>
        <w:spacing w:after="240" w:line="256" w:lineRule="auto"/>
      </w:pPr>
      <w:r>
        <w:t xml:space="preserve">                                                                  </w:t>
      </w:r>
      <w:r w:rsidR="00BF247A">
        <w:t xml:space="preserve">              </w:t>
      </w:r>
      <w:r>
        <w:t xml:space="preserve">     Manuels     </w:t>
      </w:r>
    </w:p>
    <w:p w:rsidR="0043043F" w:rsidRDefault="0043043F" w:rsidP="0043043F">
      <w:pPr>
        <w:numPr>
          <w:ilvl w:val="0"/>
          <w:numId w:val="14"/>
        </w:numPr>
        <w:spacing w:after="240" w:line="256" w:lineRule="auto"/>
        <w:ind w:hanging="358"/>
      </w:pPr>
      <w:r>
        <w:t xml:space="preserve">Ne dormir que d’un </w:t>
      </w:r>
      <w:proofErr w:type="spellStart"/>
      <w:r>
        <w:t>oeil</w:t>
      </w:r>
      <w:proofErr w:type="spellEnd"/>
      <w:r>
        <w:t xml:space="preserve"> </w:t>
      </w:r>
      <w:r>
        <w:tab/>
        <w:t xml:space="preserve"> </w:t>
      </w:r>
      <w:r>
        <w:tab/>
        <w:t xml:space="preserve"> </w:t>
      </w:r>
      <w:r>
        <w:tab/>
        <w:t xml:space="preserve"> </w:t>
      </w:r>
      <w:r>
        <w:tab/>
      </w:r>
      <w:r>
        <w:rPr>
          <w:b/>
        </w:rPr>
        <w:t>h</w:t>
      </w:r>
      <w:r>
        <w:t xml:space="preserve">.  Manipuler une personne </w:t>
      </w:r>
    </w:p>
    <w:p w:rsidR="0043043F" w:rsidRDefault="0043043F" w:rsidP="0043043F">
      <w:pPr>
        <w:numPr>
          <w:ilvl w:val="0"/>
          <w:numId w:val="14"/>
        </w:numPr>
        <w:spacing w:after="240" w:line="256" w:lineRule="auto"/>
        <w:ind w:hanging="358"/>
      </w:pPr>
      <w:r>
        <w:t xml:space="preserve">Avoir la chair de poule </w:t>
      </w:r>
      <w:r>
        <w:tab/>
        <w:t xml:space="preserve"> </w:t>
      </w:r>
      <w:r>
        <w:tab/>
        <w:t xml:space="preserve"> </w:t>
      </w:r>
      <w:r>
        <w:tab/>
        <w:t xml:space="preserve"> </w:t>
      </w:r>
      <w:r>
        <w:tab/>
      </w:r>
      <w:r>
        <w:rPr>
          <w:b/>
        </w:rPr>
        <w:t>i</w:t>
      </w:r>
      <w:r>
        <w:t>. Le lendema</w:t>
      </w:r>
      <w:r w:rsidR="00B10DDE">
        <w:t xml:space="preserve">in d’une soirée où on a trop </w:t>
      </w:r>
    </w:p>
    <w:p w:rsidR="00BF247A" w:rsidRDefault="00BF247A" w:rsidP="00BF247A">
      <w:pPr>
        <w:spacing w:after="240" w:line="256" w:lineRule="auto"/>
      </w:pPr>
      <w:r>
        <w:t xml:space="preserve">                                                                                     </w:t>
      </w:r>
      <w:proofErr w:type="gramStart"/>
      <w:r>
        <w:t>bu</w:t>
      </w:r>
      <w:proofErr w:type="gramEnd"/>
    </w:p>
    <w:p w:rsidR="0043043F" w:rsidRDefault="0043043F" w:rsidP="0043043F">
      <w:pPr>
        <w:numPr>
          <w:ilvl w:val="0"/>
          <w:numId w:val="14"/>
        </w:numPr>
        <w:spacing w:after="240" w:line="256" w:lineRule="auto"/>
        <w:ind w:hanging="358"/>
      </w:pPr>
      <w:r>
        <w:t xml:space="preserve">Avoir le cœur dur  </w:t>
      </w:r>
      <w:r>
        <w:tab/>
        <w:t xml:space="preserve"> </w:t>
      </w:r>
      <w:r>
        <w:tab/>
        <w:t xml:space="preserve"> </w:t>
      </w:r>
      <w:r>
        <w:tab/>
        <w:t xml:space="preserve"> </w:t>
      </w:r>
      <w:r>
        <w:tab/>
      </w:r>
      <w:r>
        <w:rPr>
          <w:b/>
        </w:rPr>
        <w:t xml:space="preserve"> j.</w:t>
      </w:r>
      <w:r>
        <w:t xml:space="preserve"> Faire du charme </w:t>
      </w:r>
    </w:p>
    <w:p w:rsidR="0043043F" w:rsidRDefault="0043043F" w:rsidP="0043043F">
      <w:pPr>
        <w:numPr>
          <w:ilvl w:val="0"/>
          <w:numId w:val="14"/>
        </w:numPr>
        <w:spacing w:after="240" w:line="256" w:lineRule="auto"/>
        <w:ind w:hanging="358"/>
      </w:pPr>
      <w:r>
        <w:t xml:space="preserve">Être haut comme trois pommes  </w:t>
      </w:r>
      <w:r>
        <w:tab/>
        <w:t xml:space="preserve"> </w:t>
      </w:r>
      <w:r>
        <w:tab/>
      </w:r>
      <w:r>
        <w:rPr>
          <w:b/>
        </w:rPr>
        <w:t xml:space="preserve">            k.</w:t>
      </w:r>
      <w:r>
        <w:t xml:space="preserve"> Être courageux </w:t>
      </w:r>
    </w:p>
    <w:p w:rsidR="0043043F" w:rsidRDefault="0043043F" w:rsidP="0043043F">
      <w:pPr>
        <w:numPr>
          <w:ilvl w:val="0"/>
          <w:numId w:val="14"/>
        </w:numPr>
        <w:spacing w:after="240" w:line="256" w:lineRule="auto"/>
        <w:ind w:hanging="358"/>
      </w:pPr>
      <w:r>
        <w:t xml:space="preserve">Avoir quelqu’un dans sa main </w:t>
      </w:r>
      <w:r>
        <w:tab/>
        <w:t xml:space="preserve"> </w:t>
      </w:r>
      <w:r>
        <w:tab/>
        <w:t xml:space="preserve"> </w:t>
      </w:r>
      <w:r>
        <w:tab/>
      </w:r>
      <w:r>
        <w:rPr>
          <w:b/>
        </w:rPr>
        <w:t>l</w:t>
      </w:r>
      <w:r>
        <w:t xml:space="preserve">. Être surpris </w:t>
      </w:r>
    </w:p>
    <w:p w:rsidR="0043043F" w:rsidRDefault="0043043F" w:rsidP="0043043F">
      <w:pPr>
        <w:numPr>
          <w:ilvl w:val="0"/>
          <w:numId w:val="14"/>
        </w:numPr>
        <w:spacing w:after="240" w:line="256" w:lineRule="auto"/>
        <w:ind w:hanging="358"/>
      </w:pPr>
      <w:r>
        <w:t xml:space="preserve">Être étroit d’esprit  </w:t>
      </w:r>
      <w:r>
        <w:tab/>
        <w:t xml:space="preserve"> </w:t>
      </w:r>
      <w:r>
        <w:tab/>
        <w:t xml:space="preserve"> </w:t>
      </w:r>
      <w:r>
        <w:tab/>
        <w:t xml:space="preserve"> </w:t>
      </w:r>
      <w:r>
        <w:tab/>
      </w:r>
      <w:r w:rsidR="00B10DDE">
        <w:rPr>
          <w:b/>
        </w:rPr>
        <w:t xml:space="preserve"> </w:t>
      </w:r>
      <w:r>
        <w:rPr>
          <w:b/>
        </w:rPr>
        <w:t>m.</w:t>
      </w:r>
      <w:r>
        <w:t xml:space="preserve"> Être chanceux </w:t>
      </w:r>
    </w:p>
    <w:p w:rsidR="0043043F" w:rsidRDefault="0043043F" w:rsidP="0043043F">
      <w:pPr>
        <w:numPr>
          <w:ilvl w:val="0"/>
          <w:numId w:val="14"/>
        </w:numPr>
        <w:spacing w:after="240" w:line="256" w:lineRule="auto"/>
        <w:ind w:hanging="358"/>
      </w:pPr>
      <w:r>
        <w:t xml:space="preserve">Avoir des doigts de fée  </w:t>
      </w:r>
      <w:r>
        <w:tab/>
        <w:t xml:space="preserve"> </w:t>
      </w:r>
      <w:r>
        <w:tab/>
        <w:t xml:space="preserve"> </w:t>
      </w:r>
      <w:r>
        <w:tab/>
      </w:r>
      <w:r>
        <w:rPr>
          <w:b/>
        </w:rPr>
        <w:t xml:space="preserve">             n.</w:t>
      </w:r>
      <w:r>
        <w:t xml:space="preserve"> Être nu, sans vêtements </w:t>
      </w:r>
    </w:p>
    <w:p w:rsidR="0043043F" w:rsidRDefault="0043043F" w:rsidP="0043043F">
      <w:pPr>
        <w:numPr>
          <w:ilvl w:val="0"/>
          <w:numId w:val="14"/>
        </w:numPr>
        <w:spacing w:after="240" w:line="256" w:lineRule="auto"/>
        <w:ind w:hanging="358"/>
      </w:pPr>
      <w:r>
        <w:t xml:space="preserve">Être à poil  </w:t>
      </w:r>
      <w:r>
        <w:tab/>
        <w:t xml:space="preserve"> </w:t>
      </w:r>
      <w:r>
        <w:tab/>
        <w:t xml:space="preserve"> </w:t>
      </w:r>
      <w:r>
        <w:tab/>
        <w:t xml:space="preserve"> </w:t>
      </w:r>
      <w:r>
        <w:tab/>
        <w:t xml:space="preserve"> </w:t>
      </w:r>
      <w:r>
        <w:tab/>
      </w:r>
      <w:r>
        <w:rPr>
          <w:b/>
        </w:rPr>
        <w:t>o.</w:t>
      </w:r>
      <w:r>
        <w:t xml:space="preserve"> Avoir peur, avoir des frissons </w:t>
      </w:r>
    </w:p>
    <w:p w:rsidR="0043043F" w:rsidRDefault="0043043F" w:rsidP="0043043F">
      <w:pPr>
        <w:numPr>
          <w:ilvl w:val="0"/>
          <w:numId w:val="14"/>
        </w:numPr>
        <w:spacing w:line="256" w:lineRule="auto"/>
        <w:ind w:hanging="358"/>
      </w:pPr>
      <w:r>
        <w:t xml:space="preserve">Avoir le souffle coupé </w:t>
      </w:r>
      <w:r>
        <w:tab/>
        <w:t xml:space="preserve"> </w:t>
      </w:r>
      <w:r>
        <w:tab/>
        <w:t xml:space="preserve"> </w:t>
      </w:r>
      <w:r>
        <w:tab/>
        <w:t xml:space="preserve"> </w:t>
      </w:r>
      <w:r>
        <w:tab/>
      </w:r>
      <w:r>
        <w:rPr>
          <w:b/>
        </w:rPr>
        <w:t>p.</w:t>
      </w:r>
      <w:r>
        <w:t xml:space="preserve"> Être incapable de deviner </w:t>
      </w:r>
    </w:p>
    <w:p w:rsidR="0043043F" w:rsidRDefault="0043043F" w:rsidP="0043043F">
      <w:pPr>
        <w:spacing w:after="121"/>
        <w:ind w:left="-199"/>
      </w:pPr>
      <w:r>
        <w:rPr>
          <w:sz w:val="16"/>
        </w:rPr>
        <w:t xml:space="preserve"> </w:t>
      </w:r>
    </w:p>
    <w:p w:rsidR="0043043F" w:rsidRDefault="0043043F" w:rsidP="0043043F">
      <w:pPr>
        <w:rPr>
          <w:rFonts w:asciiTheme="minorHAnsi" w:eastAsiaTheme="minorHAnsi" w:hAnsiTheme="minorHAnsi" w:cstheme="minorBidi"/>
          <w:sz w:val="22"/>
          <w:szCs w:val="22"/>
          <w:lang w:eastAsia="en-US"/>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5402A8" w:rsidRDefault="005402A8"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A65E9B" w:rsidRDefault="00A65E9B" w:rsidP="00756DE2">
      <w:pPr>
        <w:tabs>
          <w:tab w:val="left" w:pos="3270"/>
        </w:tabs>
        <w:spacing w:line="276" w:lineRule="auto"/>
        <w:jc w:val="both"/>
        <w:rPr>
          <w:b/>
          <w:highlight w:val="magenta"/>
        </w:rPr>
      </w:pPr>
    </w:p>
    <w:p w:rsidR="0066225E" w:rsidRPr="004C2DC6" w:rsidRDefault="0066225E" w:rsidP="00C811A1">
      <w:pPr>
        <w:tabs>
          <w:tab w:val="left" w:pos="3270"/>
        </w:tabs>
        <w:spacing w:line="276" w:lineRule="auto"/>
        <w:jc w:val="both"/>
      </w:pPr>
    </w:p>
    <w:sectPr w:rsidR="0066225E" w:rsidRPr="004C2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var(--body-font)">
    <w:altName w:val="Times New Roman"/>
    <w:panose1 w:val="00000000000000000000"/>
    <w:charset w:val="00"/>
    <w:family w:val="roman"/>
    <w:notTrueType/>
    <w:pitch w:val="default"/>
  </w:font>
  <w:font w:name="var(--font-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F5A"/>
    <w:multiLevelType w:val="hybridMultilevel"/>
    <w:tmpl w:val="91CA9956"/>
    <w:lvl w:ilvl="0" w:tplc="E20A1DEE">
      <w:start w:val="1"/>
      <w:numFmt w:val="decimal"/>
      <w:lvlText w:val="%1)"/>
      <w:lvlJc w:val="left"/>
      <w:pPr>
        <w:ind w:left="1495"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 w15:restartNumberingAfterBreak="0">
    <w:nsid w:val="0C80450F"/>
    <w:multiLevelType w:val="multilevel"/>
    <w:tmpl w:val="21B2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E4BC1"/>
    <w:multiLevelType w:val="multilevel"/>
    <w:tmpl w:val="C24A1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E26ABC"/>
    <w:multiLevelType w:val="hybridMultilevel"/>
    <w:tmpl w:val="2100773A"/>
    <w:lvl w:ilvl="0" w:tplc="A018392E">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4" w15:restartNumberingAfterBreak="0">
    <w:nsid w:val="287F37BB"/>
    <w:multiLevelType w:val="hybridMultilevel"/>
    <w:tmpl w:val="65EED736"/>
    <w:lvl w:ilvl="0" w:tplc="C0368C04">
      <w:start w:val="1"/>
      <w:numFmt w:val="decimal"/>
      <w:lvlText w:val="%1."/>
      <w:lvlJc w:val="left"/>
      <w:pPr>
        <w:ind w:left="35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098C7A6C">
      <w:start w:val="1"/>
      <w:numFmt w:val="lowerLetter"/>
      <w:lvlText w:val="%2"/>
      <w:lvlJc w:val="left"/>
      <w:pPr>
        <w:ind w:left="10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2" w:tplc="EC180812">
      <w:start w:val="1"/>
      <w:numFmt w:val="lowerRoman"/>
      <w:lvlText w:val="%3"/>
      <w:lvlJc w:val="left"/>
      <w:pPr>
        <w:ind w:left="18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3" w:tplc="F8D463D4">
      <w:start w:val="1"/>
      <w:numFmt w:val="decimal"/>
      <w:lvlText w:val="%4"/>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541ADB1E">
      <w:start w:val="1"/>
      <w:numFmt w:val="lowerLetter"/>
      <w:lvlText w:val="%5"/>
      <w:lvlJc w:val="left"/>
      <w:pPr>
        <w:ind w:left="324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5" w:tplc="AAC24132">
      <w:start w:val="1"/>
      <w:numFmt w:val="lowerRoman"/>
      <w:lvlText w:val="%6"/>
      <w:lvlJc w:val="left"/>
      <w:pPr>
        <w:ind w:left="396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6" w:tplc="80AE0B84">
      <w:start w:val="1"/>
      <w:numFmt w:val="decimal"/>
      <w:lvlText w:val="%7"/>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1E46AF1A">
      <w:start w:val="1"/>
      <w:numFmt w:val="lowerLetter"/>
      <w:lvlText w:val="%8"/>
      <w:lvlJc w:val="left"/>
      <w:pPr>
        <w:ind w:left="540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8" w:tplc="13DAD0CC">
      <w:start w:val="1"/>
      <w:numFmt w:val="lowerRoman"/>
      <w:lvlText w:val="%9"/>
      <w:lvlJc w:val="left"/>
      <w:pPr>
        <w:ind w:left="61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abstractNum>
  <w:abstractNum w:abstractNumId="5" w15:restartNumberingAfterBreak="0">
    <w:nsid w:val="2CEE4FFF"/>
    <w:multiLevelType w:val="hybridMultilevel"/>
    <w:tmpl w:val="5C64CBB0"/>
    <w:lvl w:ilvl="0" w:tplc="153019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43702D"/>
    <w:multiLevelType w:val="multilevel"/>
    <w:tmpl w:val="89D0590C"/>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C5F0F"/>
    <w:multiLevelType w:val="hybridMultilevel"/>
    <w:tmpl w:val="3E20C68A"/>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38C35BB8"/>
    <w:multiLevelType w:val="hybridMultilevel"/>
    <w:tmpl w:val="9CF00FFA"/>
    <w:lvl w:ilvl="0" w:tplc="C3F29898">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9" w15:restartNumberingAfterBreak="0">
    <w:nsid w:val="3CA95D1C"/>
    <w:multiLevelType w:val="hybridMultilevel"/>
    <w:tmpl w:val="113ECC8E"/>
    <w:lvl w:ilvl="0" w:tplc="73481C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4860839"/>
    <w:multiLevelType w:val="hybridMultilevel"/>
    <w:tmpl w:val="F6246206"/>
    <w:lvl w:ilvl="0" w:tplc="AF641DF8">
      <w:start w:val="1"/>
      <w:numFmt w:val="decimal"/>
      <w:lvlText w:val="%1-"/>
      <w:lvlJc w:val="lef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11" w15:restartNumberingAfterBreak="0">
    <w:nsid w:val="51394848"/>
    <w:multiLevelType w:val="hybridMultilevel"/>
    <w:tmpl w:val="E68074AA"/>
    <w:lvl w:ilvl="0" w:tplc="040C0001">
      <w:start w:val="1"/>
      <w:numFmt w:val="bullet"/>
      <w:lvlText w:val=""/>
      <w:lvlJc w:val="left"/>
      <w:pPr>
        <w:tabs>
          <w:tab w:val="num" w:pos="720"/>
        </w:tabs>
        <w:ind w:left="720" w:hanging="360"/>
      </w:pPr>
      <w:rPr>
        <w:rFonts w:ascii="Symbol" w:hAnsi="Symbol" w:hint="default"/>
      </w:rPr>
    </w:lvl>
    <w:lvl w:ilvl="1" w:tplc="0A5CD2CC">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75BB4F8A"/>
    <w:multiLevelType w:val="hybridMultilevel"/>
    <w:tmpl w:val="BDA604DE"/>
    <w:lvl w:ilvl="0" w:tplc="0740A072">
      <w:start w:val="1"/>
      <w:numFmt w:val="decimal"/>
      <w:lvlText w:val="%1."/>
      <w:lvlJc w:val="left"/>
      <w:pPr>
        <w:ind w:left="480" w:hanging="360"/>
      </w:pPr>
      <w:rPr>
        <w:b/>
      </w:rPr>
    </w:lvl>
    <w:lvl w:ilvl="1" w:tplc="040C0019">
      <w:start w:val="1"/>
      <w:numFmt w:val="lowerLetter"/>
      <w:lvlText w:val="%2."/>
      <w:lvlJc w:val="left"/>
      <w:pPr>
        <w:ind w:left="1200" w:hanging="360"/>
      </w:pPr>
    </w:lvl>
    <w:lvl w:ilvl="2" w:tplc="040C001B">
      <w:start w:val="1"/>
      <w:numFmt w:val="lowerRoman"/>
      <w:lvlText w:val="%3."/>
      <w:lvlJc w:val="right"/>
      <w:pPr>
        <w:ind w:left="1920" w:hanging="180"/>
      </w:pPr>
    </w:lvl>
    <w:lvl w:ilvl="3" w:tplc="040C000F">
      <w:start w:val="1"/>
      <w:numFmt w:val="decimal"/>
      <w:lvlText w:val="%4."/>
      <w:lvlJc w:val="left"/>
      <w:pPr>
        <w:ind w:left="2640" w:hanging="360"/>
      </w:pPr>
    </w:lvl>
    <w:lvl w:ilvl="4" w:tplc="040C0019">
      <w:start w:val="1"/>
      <w:numFmt w:val="lowerLetter"/>
      <w:lvlText w:val="%5."/>
      <w:lvlJc w:val="left"/>
      <w:pPr>
        <w:ind w:left="3360" w:hanging="360"/>
      </w:pPr>
    </w:lvl>
    <w:lvl w:ilvl="5" w:tplc="040C001B">
      <w:start w:val="1"/>
      <w:numFmt w:val="lowerRoman"/>
      <w:lvlText w:val="%6."/>
      <w:lvlJc w:val="right"/>
      <w:pPr>
        <w:ind w:left="4080" w:hanging="180"/>
      </w:pPr>
    </w:lvl>
    <w:lvl w:ilvl="6" w:tplc="040C000F">
      <w:start w:val="1"/>
      <w:numFmt w:val="decimal"/>
      <w:lvlText w:val="%7."/>
      <w:lvlJc w:val="left"/>
      <w:pPr>
        <w:ind w:left="4800" w:hanging="360"/>
      </w:pPr>
    </w:lvl>
    <w:lvl w:ilvl="7" w:tplc="040C0019">
      <w:start w:val="1"/>
      <w:numFmt w:val="lowerLetter"/>
      <w:lvlText w:val="%8."/>
      <w:lvlJc w:val="left"/>
      <w:pPr>
        <w:ind w:left="5520" w:hanging="360"/>
      </w:pPr>
    </w:lvl>
    <w:lvl w:ilvl="8" w:tplc="040C001B">
      <w:start w:val="1"/>
      <w:numFmt w:val="lowerRoman"/>
      <w:lvlText w:val="%9."/>
      <w:lvlJc w:val="right"/>
      <w:pPr>
        <w:ind w:left="6240" w:hanging="180"/>
      </w:pPr>
    </w:lvl>
  </w:abstractNum>
  <w:abstractNum w:abstractNumId="13" w15:restartNumberingAfterBreak="0">
    <w:nsid w:val="78F94899"/>
    <w:multiLevelType w:val="hybridMultilevel"/>
    <w:tmpl w:val="CEA08A78"/>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0"/>
  </w:num>
  <w:num w:numId="7">
    <w:abstractNumId w:val="10"/>
  </w:num>
  <w:num w:numId="8">
    <w:abstractNumId w:val="3"/>
  </w:num>
  <w:num w:numId="9">
    <w:abstractNumId w:val="5"/>
  </w:num>
  <w:num w:numId="10">
    <w:abstractNumId w:val="9"/>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B8"/>
    <w:rsid w:val="000617D0"/>
    <w:rsid w:val="000640F4"/>
    <w:rsid w:val="00076517"/>
    <w:rsid w:val="000820D8"/>
    <w:rsid w:val="00091EC4"/>
    <w:rsid w:val="000B5A74"/>
    <w:rsid w:val="000E73D7"/>
    <w:rsid w:val="00117A7C"/>
    <w:rsid w:val="00156CCD"/>
    <w:rsid w:val="0016316F"/>
    <w:rsid w:val="00171D05"/>
    <w:rsid w:val="00172BAE"/>
    <w:rsid w:val="00184DC3"/>
    <w:rsid w:val="00234140"/>
    <w:rsid w:val="00254E72"/>
    <w:rsid w:val="0027028A"/>
    <w:rsid w:val="00272DD2"/>
    <w:rsid w:val="00273B5A"/>
    <w:rsid w:val="002D4112"/>
    <w:rsid w:val="002E6A00"/>
    <w:rsid w:val="00301ACF"/>
    <w:rsid w:val="00360330"/>
    <w:rsid w:val="00376030"/>
    <w:rsid w:val="003D1A1C"/>
    <w:rsid w:val="00417ED6"/>
    <w:rsid w:val="0043043F"/>
    <w:rsid w:val="00432FED"/>
    <w:rsid w:val="00441AED"/>
    <w:rsid w:val="00467A25"/>
    <w:rsid w:val="004811F2"/>
    <w:rsid w:val="00484E5F"/>
    <w:rsid w:val="004C2DC6"/>
    <w:rsid w:val="004C46CB"/>
    <w:rsid w:val="00512D8E"/>
    <w:rsid w:val="0053456C"/>
    <w:rsid w:val="005402A8"/>
    <w:rsid w:val="00580083"/>
    <w:rsid w:val="005B648F"/>
    <w:rsid w:val="005C1A96"/>
    <w:rsid w:val="005D44C2"/>
    <w:rsid w:val="005D6A65"/>
    <w:rsid w:val="005E2742"/>
    <w:rsid w:val="00622006"/>
    <w:rsid w:val="00632CC8"/>
    <w:rsid w:val="00635959"/>
    <w:rsid w:val="00644BA7"/>
    <w:rsid w:val="006515D5"/>
    <w:rsid w:val="0066225E"/>
    <w:rsid w:val="00665091"/>
    <w:rsid w:val="00665D99"/>
    <w:rsid w:val="0066602A"/>
    <w:rsid w:val="00671D6B"/>
    <w:rsid w:val="00697201"/>
    <w:rsid w:val="006B1744"/>
    <w:rsid w:val="006F2865"/>
    <w:rsid w:val="007176B5"/>
    <w:rsid w:val="007472EE"/>
    <w:rsid w:val="00756DE2"/>
    <w:rsid w:val="007E5AA4"/>
    <w:rsid w:val="007F790F"/>
    <w:rsid w:val="00802F9A"/>
    <w:rsid w:val="0083371B"/>
    <w:rsid w:val="008400CB"/>
    <w:rsid w:val="008428C1"/>
    <w:rsid w:val="00887AA9"/>
    <w:rsid w:val="008A1242"/>
    <w:rsid w:val="008A6D67"/>
    <w:rsid w:val="00916417"/>
    <w:rsid w:val="0096314C"/>
    <w:rsid w:val="00973994"/>
    <w:rsid w:val="00981433"/>
    <w:rsid w:val="00985594"/>
    <w:rsid w:val="009929FC"/>
    <w:rsid w:val="009A31F3"/>
    <w:rsid w:val="009B7035"/>
    <w:rsid w:val="00A1210B"/>
    <w:rsid w:val="00A214F6"/>
    <w:rsid w:val="00A5140E"/>
    <w:rsid w:val="00A57B39"/>
    <w:rsid w:val="00A64C46"/>
    <w:rsid w:val="00A65E9B"/>
    <w:rsid w:val="00A87BB1"/>
    <w:rsid w:val="00AA6908"/>
    <w:rsid w:val="00AB6911"/>
    <w:rsid w:val="00AD098E"/>
    <w:rsid w:val="00AF4F68"/>
    <w:rsid w:val="00B10DDE"/>
    <w:rsid w:val="00B60CE4"/>
    <w:rsid w:val="00B73A49"/>
    <w:rsid w:val="00B823B6"/>
    <w:rsid w:val="00BF247A"/>
    <w:rsid w:val="00C15EA8"/>
    <w:rsid w:val="00C52059"/>
    <w:rsid w:val="00C71054"/>
    <w:rsid w:val="00C811A1"/>
    <w:rsid w:val="00C86194"/>
    <w:rsid w:val="00CA4F0B"/>
    <w:rsid w:val="00CB441B"/>
    <w:rsid w:val="00CC465B"/>
    <w:rsid w:val="00CD2B16"/>
    <w:rsid w:val="00CF1D6A"/>
    <w:rsid w:val="00CF7F05"/>
    <w:rsid w:val="00D03AD5"/>
    <w:rsid w:val="00D13F19"/>
    <w:rsid w:val="00D6309D"/>
    <w:rsid w:val="00D6392D"/>
    <w:rsid w:val="00D82315"/>
    <w:rsid w:val="00DA608E"/>
    <w:rsid w:val="00E26B96"/>
    <w:rsid w:val="00E3146C"/>
    <w:rsid w:val="00E37E90"/>
    <w:rsid w:val="00E6591D"/>
    <w:rsid w:val="00EB2DB8"/>
    <w:rsid w:val="00EC5CC0"/>
    <w:rsid w:val="00F00C55"/>
    <w:rsid w:val="00F06548"/>
    <w:rsid w:val="00F14996"/>
    <w:rsid w:val="00F40DFF"/>
    <w:rsid w:val="00F67CB9"/>
    <w:rsid w:val="00F8374E"/>
    <w:rsid w:val="00FB36B5"/>
    <w:rsid w:val="00FD0B4F"/>
    <w:rsid w:val="00FD1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87A48-E4B0-44EF-9BE0-6DFA02BC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DB8"/>
    <w:pPr>
      <w:spacing w:after="0" w:line="240" w:lineRule="auto"/>
    </w:pPr>
    <w:rPr>
      <w:rFonts w:ascii="Times New Roman" w:eastAsia="SimSun" w:hAnsi="Times New Roman" w:cs="Times New Roman"/>
      <w:sz w:val="24"/>
      <w:szCs w:val="24"/>
      <w:lang w:eastAsia="zh-CN"/>
    </w:rPr>
  </w:style>
  <w:style w:type="paragraph" w:styleId="Titre1">
    <w:name w:val="heading 1"/>
    <w:next w:val="Normal"/>
    <w:link w:val="Titre1Car"/>
    <w:uiPriority w:val="9"/>
    <w:qFormat/>
    <w:rsid w:val="0043043F"/>
    <w:pPr>
      <w:keepNext/>
      <w:keepLines/>
      <w:spacing w:after="0" w:line="256" w:lineRule="auto"/>
      <w:ind w:left="10" w:hanging="10"/>
      <w:outlineLvl w:val="0"/>
    </w:pPr>
    <w:rPr>
      <w:rFonts w:ascii="Arial" w:eastAsia="Arial" w:hAnsi="Arial" w:cs="Arial"/>
      <w:b/>
      <w:color w:val="009900"/>
      <w:sz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CC8"/>
    <w:pPr>
      <w:ind w:left="720"/>
      <w:contextualSpacing/>
    </w:pPr>
  </w:style>
  <w:style w:type="paragraph" w:styleId="NormalWeb">
    <w:name w:val="Normal (Web)"/>
    <w:basedOn w:val="Normal"/>
    <w:uiPriority w:val="99"/>
    <w:semiHidden/>
    <w:unhideWhenUsed/>
    <w:rsid w:val="00484E5F"/>
    <w:pPr>
      <w:spacing w:before="100" w:beforeAutospacing="1" w:after="100" w:afterAutospacing="1"/>
    </w:pPr>
    <w:rPr>
      <w:rFonts w:eastAsia="Times New Roman"/>
      <w:lang w:eastAsia="fr-FR"/>
    </w:rPr>
  </w:style>
  <w:style w:type="character" w:styleId="Lienhypertexte">
    <w:name w:val="Hyperlink"/>
    <w:basedOn w:val="Policepardfaut"/>
    <w:uiPriority w:val="99"/>
    <w:semiHidden/>
    <w:unhideWhenUsed/>
    <w:rsid w:val="0043043F"/>
    <w:rPr>
      <w:color w:val="0563C1" w:themeColor="hyperlink"/>
      <w:u w:val="single"/>
    </w:rPr>
  </w:style>
  <w:style w:type="character" w:styleId="lev">
    <w:name w:val="Strong"/>
    <w:basedOn w:val="Policepardfaut"/>
    <w:uiPriority w:val="22"/>
    <w:qFormat/>
    <w:rsid w:val="0043043F"/>
    <w:rPr>
      <w:b/>
      <w:bCs/>
    </w:rPr>
  </w:style>
  <w:style w:type="character" w:customStyle="1" w:styleId="Titre1Car">
    <w:name w:val="Titre 1 Car"/>
    <w:basedOn w:val="Policepardfaut"/>
    <w:link w:val="Titre1"/>
    <w:uiPriority w:val="9"/>
    <w:rsid w:val="0043043F"/>
    <w:rPr>
      <w:rFonts w:ascii="Arial" w:eastAsia="Arial" w:hAnsi="Arial" w:cs="Arial"/>
      <w:b/>
      <w:color w:val="009900"/>
      <w:sz w:val="21"/>
      <w:lang w:eastAsia="fr-FR"/>
    </w:rPr>
  </w:style>
  <w:style w:type="table" w:customStyle="1" w:styleId="TableGrid">
    <w:name w:val="TableGrid"/>
    <w:rsid w:val="0043043F"/>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2554">
      <w:bodyDiv w:val="1"/>
      <w:marLeft w:val="0"/>
      <w:marRight w:val="0"/>
      <w:marTop w:val="0"/>
      <w:marBottom w:val="0"/>
      <w:divBdr>
        <w:top w:val="none" w:sz="0" w:space="0" w:color="auto"/>
        <w:left w:val="none" w:sz="0" w:space="0" w:color="auto"/>
        <w:bottom w:val="none" w:sz="0" w:space="0" w:color="auto"/>
        <w:right w:val="none" w:sz="0" w:space="0" w:color="auto"/>
      </w:divBdr>
    </w:div>
    <w:div w:id="422267510">
      <w:bodyDiv w:val="1"/>
      <w:marLeft w:val="0"/>
      <w:marRight w:val="0"/>
      <w:marTop w:val="0"/>
      <w:marBottom w:val="0"/>
      <w:divBdr>
        <w:top w:val="none" w:sz="0" w:space="0" w:color="auto"/>
        <w:left w:val="none" w:sz="0" w:space="0" w:color="auto"/>
        <w:bottom w:val="none" w:sz="0" w:space="0" w:color="auto"/>
        <w:right w:val="none" w:sz="0" w:space="0" w:color="auto"/>
      </w:divBdr>
    </w:div>
    <w:div w:id="603465504">
      <w:bodyDiv w:val="1"/>
      <w:marLeft w:val="0"/>
      <w:marRight w:val="0"/>
      <w:marTop w:val="0"/>
      <w:marBottom w:val="0"/>
      <w:divBdr>
        <w:top w:val="none" w:sz="0" w:space="0" w:color="auto"/>
        <w:left w:val="none" w:sz="0" w:space="0" w:color="auto"/>
        <w:bottom w:val="none" w:sz="0" w:space="0" w:color="auto"/>
        <w:right w:val="none" w:sz="0" w:space="0" w:color="auto"/>
      </w:divBdr>
    </w:div>
    <w:div w:id="935792067">
      <w:bodyDiv w:val="1"/>
      <w:marLeft w:val="0"/>
      <w:marRight w:val="0"/>
      <w:marTop w:val="0"/>
      <w:marBottom w:val="0"/>
      <w:divBdr>
        <w:top w:val="none" w:sz="0" w:space="0" w:color="auto"/>
        <w:left w:val="none" w:sz="0" w:space="0" w:color="auto"/>
        <w:bottom w:val="none" w:sz="0" w:space="0" w:color="auto"/>
        <w:right w:val="none" w:sz="0" w:space="0" w:color="auto"/>
      </w:divBdr>
    </w:div>
    <w:div w:id="13369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2402</TotalTime>
  <Pages>5</Pages>
  <Words>1399</Words>
  <Characters>7697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noura</dc:creator>
  <cp:keywords/>
  <dc:description/>
  <cp:lastModifiedBy>lina noura</cp:lastModifiedBy>
  <cp:revision>17</cp:revision>
  <dcterms:created xsi:type="dcterms:W3CDTF">2023-03-24T10:28:00Z</dcterms:created>
  <dcterms:modified xsi:type="dcterms:W3CDTF">2023-11-27T18:39:00Z</dcterms:modified>
</cp:coreProperties>
</file>