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5B" w:rsidRPr="00D75B3B" w:rsidRDefault="00155821" w:rsidP="008465D1">
      <w:pPr>
        <w:bidi/>
        <w:ind w:firstLine="386"/>
        <w:rPr>
          <w:rFonts w:ascii="Simplified Arabic" w:hAnsi="Simplified Arabic" w:cs="Simplified Arabic"/>
          <w:b/>
          <w:bCs/>
          <w:sz w:val="28"/>
          <w:szCs w:val="28"/>
          <w:rtl/>
          <w:lang w:bidi="ar-DZ"/>
        </w:rPr>
      </w:pPr>
      <w:r w:rsidRPr="00D75B3B">
        <w:rPr>
          <w:rFonts w:ascii="Simplified Arabic" w:hAnsi="Simplified Arabic" w:cs="Simplified Arabic"/>
          <w:b/>
          <w:bCs/>
          <w:sz w:val="28"/>
          <w:szCs w:val="28"/>
          <w:rtl/>
          <w:lang w:bidi="ar-DZ"/>
        </w:rPr>
        <w:t xml:space="preserve">الضريبة على المداخيل </w:t>
      </w:r>
      <w:proofErr w:type="spellStart"/>
      <w:r w:rsidRPr="00D75B3B">
        <w:rPr>
          <w:rFonts w:ascii="Simplified Arabic" w:hAnsi="Simplified Arabic" w:cs="Simplified Arabic"/>
          <w:b/>
          <w:bCs/>
          <w:sz w:val="28"/>
          <w:szCs w:val="28"/>
          <w:rtl/>
          <w:lang w:bidi="ar-DZ"/>
        </w:rPr>
        <w:t>الإيجارية</w:t>
      </w:r>
      <w:proofErr w:type="spellEnd"/>
      <w:r w:rsidRPr="00D75B3B">
        <w:rPr>
          <w:rFonts w:ascii="Simplified Arabic" w:hAnsi="Simplified Arabic" w:cs="Simplified Arabic"/>
          <w:b/>
          <w:bCs/>
          <w:sz w:val="28"/>
          <w:szCs w:val="28"/>
          <w:rtl/>
          <w:lang w:bidi="ar-DZ"/>
        </w:rPr>
        <w:t xml:space="preserve"> </w:t>
      </w:r>
    </w:p>
    <w:p w:rsidR="00155821" w:rsidRPr="005A678D" w:rsidRDefault="00155821" w:rsidP="005A678D">
      <w:pPr>
        <w:bidi/>
        <w:spacing w:before="120" w:after="120"/>
        <w:ind w:firstLine="386"/>
        <w:jc w:val="both"/>
        <w:rPr>
          <w:rFonts w:ascii="Simplified Arabic" w:hAnsi="Simplified Arabic" w:cs="Simplified Arabic"/>
          <w:sz w:val="28"/>
          <w:szCs w:val="28"/>
          <w:rtl/>
          <w:lang w:bidi="ar-DZ"/>
        </w:rPr>
      </w:pPr>
      <w:r w:rsidRPr="005A678D">
        <w:rPr>
          <w:rFonts w:ascii="Simplified Arabic" w:hAnsi="Simplified Arabic" w:cs="Simplified Arabic"/>
          <w:sz w:val="28"/>
          <w:szCs w:val="28"/>
          <w:rtl/>
          <w:lang w:bidi="ar-DZ"/>
        </w:rPr>
        <w:t>حسب المادة 42 من قانون الضرائب المباشرة و الرسوم المماثلة:</w:t>
      </w:r>
    </w:p>
    <w:p w:rsidR="00155821" w:rsidRPr="005A678D" w:rsidRDefault="00186AFA" w:rsidP="005A678D">
      <w:pPr>
        <w:pStyle w:val="Paragraphedeliste"/>
        <w:numPr>
          <w:ilvl w:val="0"/>
          <w:numId w:val="2"/>
        </w:numPr>
        <w:bidi/>
        <w:spacing w:before="120" w:after="120"/>
        <w:ind w:left="206"/>
        <w:contextualSpacing w:val="0"/>
        <w:jc w:val="both"/>
        <w:rPr>
          <w:rFonts w:ascii="Simplified Arabic" w:hAnsi="Simplified Arabic" w:cs="Simplified Arabic"/>
          <w:b/>
          <w:bCs/>
          <w:sz w:val="28"/>
          <w:szCs w:val="28"/>
          <w:lang w:bidi="ar-DZ"/>
        </w:rPr>
      </w:pPr>
      <w:r w:rsidRPr="005A678D">
        <w:rPr>
          <w:rFonts w:ascii="Simplified Arabic" w:hAnsi="Simplified Arabic" w:cs="Simplified Arabic"/>
          <w:sz w:val="28"/>
          <w:szCs w:val="28"/>
          <w:rtl/>
          <w:lang w:bidi="ar-DZ"/>
        </w:rPr>
        <w:t>ت</w:t>
      </w:r>
      <w:r w:rsidR="0048211F" w:rsidRPr="005A678D">
        <w:rPr>
          <w:rFonts w:ascii="Simplified Arabic" w:hAnsi="Simplified Arabic" w:cs="Simplified Arabic"/>
          <w:sz w:val="28"/>
          <w:szCs w:val="28"/>
          <w:rtl/>
          <w:lang w:bidi="ar-DZ"/>
        </w:rPr>
        <w:t>ُ</w:t>
      </w:r>
      <w:r w:rsidRPr="005A678D">
        <w:rPr>
          <w:rFonts w:ascii="Simplified Arabic" w:hAnsi="Simplified Arabic" w:cs="Simplified Arabic"/>
          <w:sz w:val="28"/>
          <w:szCs w:val="28"/>
          <w:rtl/>
          <w:lang w:bidi="ar-DZ"/>
        </w:rPr>
        <w:t>درج المداخيل الناتجة عن ايجار العقارات المبنية أو أجزاء منها</w:t>
      </w:r>
      <w:r w:rsidR="005B6543" w:rsidRPr="005A678D">
        <w:rPr>
          <w:rFonts w:ascii="Simplified Arabic" w:hAnsi="Simplified Arabic" w:cs="Simplified Arabic"/>
          <w:sz w:val="28"/>
          <w:szCs w:val="28"/>
          <w:rtl/>
          <w:lang w:bidi="ar-DZ"/>
        </w:rPr>
        <w:t xml:space="preserve">، وكذا ايجار كل المحلات التجارية أو الصناعية غير المجهزة </w:t>
      </w:r>
      <w:r w:rsidR="0048211F" w:rsidRPr="005A678D">
        <w:rPr>
          <w:rFonts w:ascii="Simplified Arabic" w:hAnsi="Simplified Arabic" w:cs="Simplified Arabic"/>
          <w:sz w:val="28"/>
          <w:szCs w:val="28"/>
          <w:rtl/>
          <w:lang w:bidi="ar-DZ"/>
        </w:rPr>
        <w:t>بعتادها إذا لم تكن مدرجة في أرباح مؤسسة صناعية أو تجارية أو حرفية أو مستثمرة فلاحية أو مهنة غير تجارية</w:t>
      </w:r>
      <w:r w:rsidR="00C91E9F" w:rsidRPr="005A678D">
        <w:rPr>
          <w:rFonts w:ascii="Simplified Arabic" w:hAnsi="Simplified Arabic" w:cs="Simplified Arabic"/>
          <w:sz w:val="28"/>
          <w:szCs w:val="28"/>
          <w:rtl/>
          <w:lang w:bidi="ar-DZ"/>
        </w:rPr>
        <w:t>؛</w:t>
      </w:r>
    </w:p>
    <w:p w:rsidR="0048211F" w:rsidRPr="005A678D" w:rsidRDefault="0048211F" w:rsidP="005A678D">
      <w:pPr>
        <w:pStyle w:val="Paragraphedeliste"/>
        <w:numPr>
          <w:ilvl w:val="0"/>
          <w:numId w:val="2"/>
        </w:numPr>
        <w:bidi/>
        <w:spacing w:before="120" w:after="120"/>
        <w:ind w:left="206"/>
        <w:contextualSpacing w:val="0"/>
        <w:jc w:val="both"/>
        <w:rPr>
          <w:rFonts w:ascii="Simplified Arabic" w:hAnsi="Simplified Arabic" w:cs="Simplified Arabic"/>
          <w:b/>
          <w:bCs/>
          <w:sz w:val="28"/>
          <w:szCs w:val="28"/>
          <w:lang w:bidi="ar-DZ"/>
        </w:rPr>
      </w:pPr>
      <w:r w:rsidRPr="005A678D">
        <w:rPr>
          <w:rFonts w:ascii="Simplified Arabic" w:hAnsi="Simplified Arabic" w:cs="Simplified Arabic"/>
          <w:sz w:val="28"/>
          <w:szCs w:val="28"/>
          <w:rtl/>
          <w:lang w:bidi="ar-DZ"/>
        </w:rPr>
        <w:t xml:space="preserve">تُدرج كذلك في صنف الريوع العقارية الإيرادات </w:t>
      </w:r>
      <w:r w:rsidR="00C91E9F" w:rsidRPr="005A678D">
        <w:rPr>
          <w:rFonts w:ascii="Simplified Arabic" w:hAnsi="Simplified Arabic" w:cs="Simplified Arabic"/>
          <w:sz w:val="28"/>
          <w:szCs w:val="28"/>
          <w:rtl/>
          <w:lang w:bidi="ar-DZ"/>
        </w:rPr>
        <w:t>الناتجة عن إيجار الأملاك غير المبنية بمختلف أنواعها بما فيها الأراضي الفلاحية؛</w:t>
      </w:r>
    </w:p>
    <w:p w:rsidR="00C91E9F" w:rsidRPr="005A678D" w:rsidRDefault="00C91E9F" w:rsidP="005A678D">
      <w:pPr>
        <w:pStyle w:val="Paragraphedeliste"/>
        <w:numPr>
          <w:ilvl w:val="0"/>
          <w:numId w:val="2"/>
        </w:numPr>
        <w:bidi/>
        <w:spacing w:before="120" w:after="120"/>
        <w:ind w:left="206"/>
        <w:contextualSpacing w:val="0"/>
        <w:jc w:val="both"/>
        <w:rPr>
          <w:rFonts w:ascii="Simplified Arabic" w:hAnsi="Simplified Arabic" w:cs="Simplified Arabic"/>
          <w:b/>
          <w:bCs/>
          <w:sz w:val="28"/>
          <w:szCs w:val="28"/>
          <w:lang w:bidi="ar-DZ"/>
        </w:rPr>
      </w:pPr>
      <w:r w:rsidRPr="005A678D">
        <w:rPr>
          <w:rFonts w:ascii="Simplified Arabic" w:hAnsi="Simplified Arabic" w:cs="Simplified Arabic"/>
          <w:sz w:val="28"/>
          <w:szCs w:val="28"/>
          <w:rtl/>
          <w:lang w:bidi="ar-DZ"/>
        </w:rPr>
        <w:t xml:space="preserve">المداخيل الناتجة عن عقد العارية </w:t>
      </w:r>
      <w:proofErr w:type="spellStart"/>
      <w:r w:rsidRPr="005A678D">
        <w:rPr>
          <w:rFonts w:ascii="Simplified Arabic" w:hAnsi="Simplified Arabic" w:cs="Simplified Arabic"/>
          <w:sz w:val="28"/>
          <w:szCs w:val="28"/>
          <w:rtl/>
          <w:lang w:bidi="ar-DZ"/>
        </w:rPr>
        <w:t>العارية</w:t>
      </w:r>
      <w:proofErr w:type="spellEnd"/>
      <w:r w:rsidRPr="005A678D">
        <w:rPr>
          <w:rFonts w:ascii="Simplified Arabic" w:hAnsi="Simplified Arabic" w:cs="Simplified Arabic"/>
          <w:sz w:val="28"/>
          <w:szCs w:val="28"/>
          <w:rtl/>
          <w:lang w:bidi="ar-DZ"/>
        </w:rPr>
        <w:t xml:space="preserve"> (عقد يلتزم به المُعير</w:t>
      </w:r>
      <w:r w:rsidR="00A636D1" w:rsidRPr="005A678D">
        <w:rPr>
          <w:rFonts w:ascii="Simplified Arabic" w:hAnsi="Simplified Arabic" w:cs="Simplified Arabic"/>
          <w:sz w:val="28"/>
          <w:szCs w:val="28"/>
          <w:rtl/>
          <w:lang w:bidi="ar-DZ"/>
        </w:rPr>
        <w:t xml:space="preserve"> أن يُسلم المستعير شيئا غير قابل للاستهلاك ليستعمله بلا عوض لمدة معينة أو في غرض معين على أن يرده بعد الاستعمال).</w:t>
      </w:r>
    </w:p>
    <w:p w:rsidR="00A636D1" w:rsidRPr="005A678D" w:rsidRDefault="00A636D1" w:rsidP="005A678D">
      <w:pPr>
        <w:bidi/>
        <w:spacing w:before="120" w:after="120"/>
        <w:ind w:left="26" w:firstLine="360"/>
        <w:jc w:val="both"/>
        <w:rPr>
          <w:rFonts w:ascii="Simplified Arabic" w:hAnsi="Simplified Arabic" w:cs="Simplified Arabic"/>
          <w:b/>
          <w:bCs/>
          <w:sz w:val="28"/>
          <w:szCs w:val="28"/>
          <w:rtl/>
          <w:lang w:bidi="ar-DZ"/>
        </w:rPr>
      </w:pPr>
      <w:r w:rsidRPr="005A678D">
        <w:rPr>
          <w:rFonts w:ascii="Simplified Arabic" w:hAnsi="Simplified Arabic" w:cs="Simplified Arabic"/>
          <w:b/>
          <w:bCs/>
          <w:sz w:val="28"/>
          <w:szCs w:val="28"/>
          <w:rtl/>
          <w:lang w:bidi="ar-DZ"/>
        </w:rPr>
        <w:t xml:space="preserve">حساب الضريبة على المداخيل </w:t>
      </w:r>
      <w:proofErr w:type="spellStart"/>
      <w:r w:rsidRPr="005A678D">
        <w:rPr>
          <w:rFonts w:ascii="Simplified Arabic" w:hAnsi="Simplified Arabic" w:cs="Simplified Arabic"/>
          <w:b/>
          <w:bCs/>
          <w:sz w:val="28"/>
          <w:szCs w:val="28"/>
          <w:rtl/>
          <w:lang w:bidi="ar-DZ"/>
        </w:rPr>
        <w:t>الإيجارية</w:t>
      </w:r>
      <w:proofErr w:type="spellEnd"/>
      <w:r w:rsidRPr="005A678D">
        <w:rPr>
          <w:rFonts w:ascii="Simplified Arabic" w:hAnsi="Simplified Arabic" w:cs="Simplified Arabic"/>
          <w:b/>
          <w:bCs/>
          <w:sz w:val="28"/>
          <w:szCs w:val="28"/>
          <w:rtl/>
          <w:lang w:bidi="ar-DZ"/>
        </w:rPr>
        <w:t xml:space="preserve"> </w:t>
      </w:r>
      <w:r w:rsidR="00450A79" w:rsidRPr="005A678D">
        <w:rPr>
          <w:rStyle w:val="Appelnotedebasdep"/>
          <w:rFonts w:ascii="Simplified Arabic" w:hAnsi="Simplified Arabic" w:cs="Simplified Arabic"/>
          <w:b/>
          <w:bCs/>
          <w:sz w:val="28"/>
          <w:szCs w:val="28"/>
          <w:rtl/>
          <w:lang w:bidi="ar-DZ"/>
        </w:rPr>
        <w:footnoteReference w:id="1"/>
      </w:r>
    </w:p>
    <w:p w:rsidR="008465D1" w:rsidRPr="005A678D" w:rsidRDefault="008465D1" w:rsidP="00467C50">
      <w:pPr>
        <w:bidi/>
        <w:spacing w:before="120" w:after="120"/>
        <w:ind w:left="26" w:firstLine="360"/>
        <w:jc w:val="both"/>
        <w:rPr>
          <w:rFonts w:ascii="Simplified Arabic" w:hAnsi="Simplified Arabic" w:cs="Simplified Arabic"/>
          <w:sz w:val="28"/>
          <w:szCs w:val="28"/>
          <w:rtl/>
          <w:lang w:bidi="ar-DZ"/>
        </w:rPr>
      </w:pPr>
      <w:r w:rsidRPr="005A678D">
        <w:rPr>
          <w:rFonts w:ascii="Simplified Arabic" w:hAnsi="Simplified Arabic" w:cs="Simplified Arabic"/>
          <w:sz w:val="28"/>
          <w:szCs w:val="28"/>
          <w:rtl/>
          <w:lang w:bidi="ar-DZ"/>
        </w:rPr>
        <w:t xml:space="preserve">يخضع مبلغ الايجار السنوي الإجمالي الذي يساوي أو يقل </w:t>
      </w:r>
      <w:r w:rsidR="004B42C2" w:rsidRPr="005A678D">
        <w:rPr>
          <w:rFonts w:ascii="Simplified Arabic" w:hAnsi="Simplified Arabic" w:cs="Simplified Arabic"/>
          <w:sz w:val="28"/>
          <w:szCs w:val="28"/>
          <w:rtl/>
          <w:lang w:bidi="ar-DZ"/>
        </w:rPr>
        <w:t>عن</w:t>
      </w:r>
      <w:r w:rsidR="00467C50">
        <w:rPr>
          <w:rFonts w:ascii="Simplified Arabic" w:hAnsi="Simplified Arabic" w:cs="Simplified Arabic"/>
          <w:sz w:val="28"/>
          <w:szCs w:val="28"/>
          <w:lang w:bidi="ar-DZ"/>
        </w:rPr>
        <w:t>1800000</w:t>
      </w:r>
      <w:r w:rsidR="004B42C2" w:rsidRPr="005A678D">
        <w:rPr>
          <w:rFonts w:ascii="Simplified Arabic" w:hAnsi="Simplified Arabic" w:cs="Simplified Arabic"/>
          <w:sz w:val="28"/>
          <w:szCs w:val="28"/>
          <w:rtl/>
          <w:lang w:bidi="ar-DZ"/>
        </w:rPr>
        <w:t xml:space="preserve"> دج </w:t>
      </w:r>
      <w:r w:rsidR="00467C50">
        <w:rPr>
          <w:rFonts w:ascii="Simplified Arabic" w:hAnsi="Simplified Arabic" w:cs="Simplified Arabic"/>
          <w:sz w:val="28"/>
          <w:szCs w:val="28"/>
          <w:lang w:bidi="ar-DZ"/>
        </w:rPr>
        <w:t>)</w:t>
      </w:r>
      <w:r w:rsidR="004B42C2" w:rsidRPr="005A678D">
        <w:rPr>
          <w:rFonts w:ascii="Simplified Arabic" w:hAnsi="Simplified Arabic" w:cs="Simplified Arabic"/>
          <w:sz w:val="28"/>
          <w:szCs w:val="28"/>
          <w:rtl/>
          <w:lang w:bidi="ar-DZ"/>
        </w:rPr>
        <w:t xml:space="preserve"> </w:t>
      </w:r>
      <w:r w:rsidR="00467C50">
        <w:rPr>
          <w:rFonts w:ascii="Simplified Arabic" w:hAnsi="Simplified Arabic" w:cs="Simplified Arabic"/>
          <w:sz w:val="28"/>
          <w:szCs w:val="28"/>
          <w:lang w:bidi="ar-DZ"/>
        </w:rPr>
        <w:t>150000</w:t>
      </w:r>
      <w:r w:rsidR="004B42C2" w:rsidRPr="005A678D">
        <w:rPr>
          <w:rFonts w:ascii="Simplified Arabic" w:hAnsi="Simplified Arabic" w:cs="Simplified Arabic"/>
          <w:sz w:val="28"/>
          <w:szCs w:val="28"/>
          <w:rtl/>
          <w:lang w:bidi="ar-DZ"/>
        </w:rPr>
        <w:t>دج شهريا) لمعدل محرر من الضريبة يُقدر كما يلي:</w:t>
      </w:r>
    </w:p>
    <w:p w:rsidR="004B42C2" w:rsidRPr="005A678D" w:rsidRDefault="004B42C2" w:rsidP="005A678D">
      <w:pPr>
        <w:pStyle w:val="Paragraphedeliste"/>
        <w:numPr>
          <w:ilvl w:val="0"/>
          <w:numId w:val="3"/>
        </w:numPr>
        <w:bidi/>
        <w:spacing w:before="120" w:after="120"/>
        <w:ind w:left="386"/>
        <w:contextualSpacing w:val="0"/>
        <w:jc w:val="both"/>
        <w:rPr>
          <w:rFonts w:ascii="Simplified Arabic" w:hAnsi="Simplified Arabic" w:cs="Simplified Arabic"/>
          <w:sz w:val="28"/>
          <w:szCs w:val="28"/>
          <w:lang w:bidi="ar-DZ"/>
        </w:rPr>
      </w:pPr>
      <w:r w:rsidRPr="005A678D">
        <w:rPr>
          <w:rFonts w:ascii="Simplified Arabic" w:hAnsi="Simplified Arabic" w:cs="Simplified Arabic"/>
          <w:sz w:val="28"/>
          <w:szCs w:val="28"/>
          <w:rtl/>
          <w:lang w:bidi="ar-DZ"/>
        </w:rPr>
        <w:t>معدل 7</w:t>
      </w:r>
      <w:r w:rsidRPr="005A678D">
        <w:rPr>
          <w:rFonts w:ascii="Simplified Arabic" w:hAnsi="Simplified Arabic" w:cs="Simplified Arabic"/>
          <w:sz w:val="28"/>
          <w:szCs w:val="28"/>
          <w:lang w:bidi="ar-DZ"/>
        </w:rPr>
        <w:t>%</w:t>
      </w:r>
      <w:r w:rsidRPr="005A678D">
        <w:rPr>
          <w:rFonts w:ascii="Simplified Arabic" w:hAnsi="Simplified Arabic" w:cs="Simplified Arabic"/>
          <w:sz w:val="28"/>
          <w:szCs w:val="28"/>
          <w:rtl/>
          <w:lang w:bidi="ar-DZ"/>
        </w:rPr>
        <w:t xml:space="preserve">: بالنسبة للمداخيل المتأتية من إيجار </w:t>
      </w:r>
      <w:r w:rsidR="00091E1D" w:rsidRPr="005A678D">
        <w:rPr>
          <w:rFonts w:ascii="Simplified Arabic" w:hAnsi="Simplified Arabic" w:cs="Simplified Arabic"/>
          <w:sz w:val="28"/>
          <w:szCs w:val="28"/>
          <w:rtl/>
          <w:lang w:bidi="ar-DZ"/>
        </w:rPr>
        <w:t>ذو طابع سكني فردي أو جماعي؛</w:t>
      </w:r>
    </w:p>
    <w:p w:rsidR="00091E1D" w:rsidRPr="005A678D" w:rsidRDefault="00091E1D" w:rsidP="005A678D">
      <w:pPr>
        <w:pStyle w:val="Paragraphedeliste"/>
        <w:numPr>
          <w:ilvl w:val="0"/>
          <w:numId w:val="3"/>
        </w:numPr>
        <w:bidi/>
        <w:spacing w:before="120" w:after="120"/>
        <w:ind w:left="386"/>
        <w:contextualSpacing w:val="0"/>
        <w:jc w:val="both"/>
        <w:rPr>
          <w:rFonts w:ascii="Simplified Arabic" w:hAnsi="Simplified Arabic" w:cs="Simplified Arabic"/>
          <w:sz w:val="28"/>
          <w:szCs w:val="28"/>
          <w:lang w:bidi="ar-DZ"/>
        </w:rPr>
      </w:pPr>
      <w:r w:rsidRPr="005A678D">
        <w:rPr>
          <w:rFonts w:ascii="Simplified Arabic" w:hAnsi="Simplified Arabic" w:cs="Simplified Arabic"/>
          <w:sz w:val="28"/>
          <w:szCs w:val="28"/>
          <w:rtl/>
          <w:lang w:bidi="ar-DZ"/>
        </w:rPr>
        <w:t>معدل 15</w:t>
      </w:r>
      <w:r w:rsidRPr="005A678D">
        <w:rPr>
          <w:rFonts w:ascii="Simplified Arabic" w:hAnsi="Simplified Arabic" w:cs="Simplified Arabic"/>
          <w:sz w:val="28"/>
          <w:szCs w:val="28"/>
          <w:lang w:bidi="ar-DZ"/>
        </w:rPr>
        <w:t>%</w:t>
      </w:r>
      <w:r w:rsidRPr="005A678D">
        <w:rPr>
          <w:rFonts w:ascii="Simplified Arabic" w:hAnsi="Simplified Arabic" w:cs="Simplified Arabic"/>
          <w:sz w:val="28"/>
          <w:szCs w:val="28"/>
          <w:rtl/>
          <w:lang w:bidi="ar-DZ"/>
        </w:rPr>
        <w:t xml:space="preserve">: </w:t>
      </w:r>
      <w:r w:rsidR="00E4374D" w:rsidRPr="005A678D">
        <w:rPr>
          <w:rFonts w:ascii="Simplified Arabic" w:hAnsi="Simplified Arabic" w:cs="Simplified Arabic"/>
          <w:sz w:val="28"/>
          <w:szCs w:val="28"/>
          <w:rtl/>
          <w:lang w:bidi="ar-DZ"/>
        </w:rPr>
        <w:t>بالنسبة للمداخيل المتأتية من إيجار ذو طابع تجاري أو مهني غير مزودة بأثاث؛</w:t>
      </w:r>
    </w:p>
    <w:p w:rsidR="00E4374D" w:rsidRPr="005A678D" w:rsidRDefault="00E4374D" w:rsidP="005A678D">
      <w:pPr>
        <w:pStyle w:val="Paragraphedeliste"/>
        <w:numPr>
          <w:ilvl w:val="0"/>
          <w:numId w:val="3"/>
        </w:numPr>
        <w:bidi/>
        <w:spacing w:before="120" w:after="120"/>
        <w:ind w:left="386"/>
        <w:contextualSpacing w:val="0"/>
        <w:jc w:val="both"/>
        <w:rPr>
          <w:rFonts w:ascii="Simplified Arabic" w:hAnsi="Simplified Arabic" w:cs="Simplified Arabic"/>
          <w:sz w:val="28"/>
          <w:szCs w:val="28"/>
          <w:lang w:bidi="ar-DZ"/>
        </w:rPr>
      </w:pPr>
      <w:r w:rsidRPr="005A678D">
        <w:rPr>
          <w:rFonts w:ascii="Simplified Arabic" w:hAnsi="Simplified Arabic" w:cs="Simplified Arabic"/>
          <w:sz w:val="28"/>
          <w:szCs w:val="28"/>
          <w:rtl/>
          <w:lang w:bidi="ar-DZ"/>
        </w:rPr>
        <w:t>معدل 15</w:t>
      </w:r>
      <w:r w:rsidRPr="005A678D">
        <w:rPr>
          <w:rFonts w:ascii="Simplified Arabic" w:hAnsi="Simplified Arabic" w:cs="Simplified Arabic"/>
          <w:sz w:val="28"/>
          <w:szCs w:val="28"/>
          <w:lang w:bidi="ar-DZ"/>
        </w:rPr>
        <w:t>%</w:t>
      </w:r>
      <w:r w:rsidRPr="005A678D">
        <w:rPr>
          <w:rFonts w:ascii="Simplified Arabic" w:hAnsi="Simplified Arabic" w:cs="Simplified Arabic"/>
          <w:sz w:val="28"/>
          <w:szCs w:val="28"/>
          <w:rtl/>
          <w:lang w:bidi="ar-DZ"/>
        </w:rPr>
        <w:t>: بالنسبة للعقود المُبرمة مع الشركات، و كذا تأجير العقارات غير المبنية؛</w:t>
      </w:r>
    </w:p>
    <w:p w:rsidR="00E4374D" w:rsidRPr="005A678D" w:rsidRDefault="00E4374D" w:rsidP="005A678D">
      <w:pPr>
        <w:pStyle w:val="Paragraphedeliste"/>
        <w:numPr>
          <w:ilvl w:val="0"/>
          <w:numId w:val="3"/>
        </w:numPr>
        <w:bidi/>
        <w:spacing w:before="120" w:after="120"/>
        <w:ind w:left="386"/>
        <w:contextualSpacing w:val="0"/>
        <w:jc w:val="both"/>
        <w:rPr>
          <w:rFonts w:ascii="Simplified Arabic" w:hAnsi="Simplified Arabic" w:cs="Simplified Arabic"/>
          <w:sz w:val="28"/>
          <w:szCs w:val="28"/>
          <w:lang w:bidi="ar-DZ"/>
        </w:rPr>
      </w:pPr>
      <w:r w:rsidRPr="005A678D">
        <w:rPr>
          <w:rFonts w:ascii="Simplified Arabic" w:hAnsi="Simplified Arabic" w:cs="Simplified Arabic"/>
          <w:sz w:val="28"/>
          <w:szCs w:val="28"/>
          <w:rtl/>
          <w:lang w:bidi="ar-DZ"/>
        </w:rPr>
        <w:t>معدل 10</w:t>
      </w:r>
      <w:r w:rsidRPr="005A678D">
        <w:rPr>
          <w:rFonts w:ascii="Simplified Arabic" w:hAnsi="Simplified Arabic" w:cs="Simplified Arabic"/>
          <w:sz w:val="28"/>
          <w:szCs w:val="28"/>
          <w:lang w:bidi="ar-DZ"/>
        </w:rPr>
        <w:t>%</w:t>
      </w:r>
      <w:r w:rsidRPr="005A678D">
        <w:rPr>
          <w:rFonts w:ascii="Simplified Arabic" w:hAnsi="Simplified Arabic" w:cs="Simplified Arabic"/>
          <w:sz w:val="28"/>
          <w:szCs w:val="28"/>
          <w:rtl/>
          <w:lang w:bidi="ar-DZ"/>
        </w:rPr>
        <w:t>: بالنسبة لتأجير العقارات غير المبنية ذات الاستعمال الفلاحي</w:t>
      </w:r>
      <w:r w:rsidR="004B2A54" w:rsidRPr="005A678D">
        <w:rPr>
          <w:rFonts w:ascii="Simplified Arabic" w:hAnsi="Simplified Arabic" w:cs="Simplified Arabic"/>
          <w:sz w:val="28"/>
          <w:szCs w:val="28"/>
          <w:rtl/>
          <w:lang w:bidi="ar-DZ"/>
        </w:rPr>
        <w:t>؛</w:t>
      </w:r>
    </w:p>
    <w:p w:rsidR="004D4CBF" w:rsidRPr="005A678D" w:rsidRDefault="004D4CBF" w:rsidP="00467C50">
      <w:pPr>
        <w:pStyle w:val="Paragraphedeliste"/>
        <w:numPr>
          <w:ilvl w:val="0"/>
          <w:numId w:val="3"/>
        </w:numPr>
        <w:bidi/>
        <w:spacing w:before="120" w:after="120"/>
        <w:ind w:left="386"/>
        <w:contextualSpacing w:val="0"/>
        <w:jc w:val="both"/>
        <w:rPr>
          <w:rFonts w:ascii="Simplified Arabic" w:hAnsi="Simplified Arabic" w:cs="Simplified Arabic"/>
          <w:sz w:val="28"/>
          <w:szCs w:val="28"/>
          <w:lang w:bidi="ar-DZ"/>
        </w:rPr>
      </w:pPr>
      <w:r w:rsidRPr="005A678D">
        <w:rPr>
          <w:rFonts w:ascii="Simplified Arabic" w:hAnsi="Simplified Arabic" w:cs="Simplified Arabic"/>
          <w:sz w:val="28"/>
          <w:szCs w:val="28"/>
          <w:rtl/>
          <w:lang w:bidi="ar-DZ"/>
        </w:rPr>
        <w:t xml:space="preserve">كما يخضع مبلغ الايجار السنوي الإجمالي الذي يتجاوز </w:t>
      </w:r>
      <w:r w:rsidR="00467C50">
        <w:rPr>
          <w:rFonts w:ascii="Simplified Arabic" w:hAnsi="Simplified Arabic" w:cs="Simplified Arabic"/>
          <w:sz w:val="28"/>
          <w:szCs w:val="28"/>
          <w:lang w:bidi="ar-DZ"/>
        </w:rPr>
        <w:t>1800000</w:t>
      </w:r>
      <w:r w:rsidRPr="005A678D">
        <w:rPr>
          <w:rFonts w:ascii="Simplified Arabic" w:hAnsi="Simplified Arabic" w:cs="Simplified Arabic"/>
          <w:sz w:val="28"/>
          <w:szCs w:val="28"/>
          <w:rtl/>
          <w:lang w:bidi="ar-DZ"/>
        </w:rPr>
        <w:t xml:space="preserve"> دج لإخضاع مؤقت للضريبة بمعدل 07 </w:t>
      </w:r>
      <w:r w:rsidRPr="005A678D">
        <w:rPr>
          <w:rFonts w:ascii="Simplified Arabic" w:hAnsi="Simplified Arabic" w:cs="Simplified Arabic"/>
          <w:sz w:val="28"/>
          <w:szCs w:val="28"/>
          <w:lang w:bidi="ar-DZ"/>
        </w:rPr>
        <w:t>%</w:t>
      </w:r>
      <w:r w:rsidRPr="005A678D">
        <w:rPr>
          <w:rFonts w:ascii="Simplified Arabic" w:hAnsi="Simplified Arabic" w:cs="Simplified Arabic"/>
          <w:sz w:val="28"/>
          <w:szCs w:val="28"/>
          <w:rtl/>
          <w:lang w:bidi="ar-DZ"/>
        </w:rPr>
        <w:t xml:space="preserve"> مهما كانت طبيعة العقار المؤجر، و الذي يتم اعتباره كقرض ضريبي يُخصم من الإخضاع الن</w:t>
      </w:r>
      <w:r w:rsidR="004B2A54" w:rsidRPr="005A678D">
        <w:rPr>
          <w:rFonts w:ascii="Simplified Arabic" w:hAnsi="Simplified Arabic" w:cs="Simplified Arabic"/>
          <w:sz w:val="28"/>
          <w:szCs w:val="28"/>
          <w:rtl/>
          <w:lang w:bidi="ar-DZ"/>
        </w:rPr>
        <w:t>هائي للضريبة على الدخل الإجمالي؛</w:t>
      </w:r>
    </w:p>
    <w:p w:rsidR="004D4CBF" w:rsidRPr="005A678D" w:rsidRDefault="004D4CBF" w:rsidP="001A0FB4">
      <w:pPr>
        <w:pStyle w:val="Paragraphedeliste"/>
        <w:numPr>
          <w:ilvl w:val="0"/>
          <w:numId w:val="3"/>
        </w:numPr>
        <w:bidi/>
        <w:spacing w:before="120" w:after="120"/>
        <w:ind w:left="386"/>
        <w:contextualSpacing w:val="0"/>
        <w:jc w:val="both"/>
        <w:rPr>
          <w:rFonts w:ascii="Simplified Arabic" w:hAnsi="Simplified Arabic" w:cs="Simplified Arabic"/>
          <w:sz w:val="28"/>
          <w:szCs w:val="28"/>
          <w:lang w:bidi="ar-DZ"/>
        </w:rPr>
      </w:pPr>
      <w:r w:rsidRPr="005A678D">
        <w:rPr>
          <w:rFonts w:ascii="Simplified Arabic" w:hAnsi="Simplified Arabic" w:cs="Simplified Arabic"/>
          <w:sz w:val="28"/>
          <w:szCs w:val="28"/>
          <w:rtl/>
          <w:lang w:bidi="ar-DZ"/>
        </w:rPr>
        <w:lastRenderedPageBreak/>
        <w:t xml:space="preserve">تجدر الإشارة إلى </w:t>
      </w:r>
      <w:r w:rsidR="004B2A54" w:rsidRPr="005A678D">
        <w:rPr>
          <w:rFonts w:ascii="Simplified Arabic" w:hAnsi="Simplified Arabic" w:cs="Simplified Arabic"/>
          <w:sz w:val="28"/>
          <w:szCs w:val="28"/>
          <w:rtl/>
          <w:lang w:bidi="ar-DZ"/>
        </w:rPr>
        <w:t xml:space="preserve">أن المداخيل العقارية الناتجة عن تأجير العقارات ذات الاستعمال السكني تستفيد من تخفيض ضريبي بنسبة 25 </w:t>
      </w:r>
      <w:r w:rsidR="004B2A54" w:rsidRPr="005A678D">
        <w:rPr>
          <w:rFonts w:ascii="Simplified Arabic" w:hAnsi="Simplified Arabic" w:cs="Simplified Arabic"/>
          <w:sz w:val="28"/>
          <w:szCs w:val="28"/>
          <w:lang w:bidi="ar-DZ"/>
        </w:rPr>
        <w:t>%</w:t>
      </w:r>
      <w:r w:rsidR="004B2A54" w:rsidRPr="005A678D">
        <w:rPr>
          <w:rFonts w:ascii="Simplified Arabic" w:hAnsi="Simplified Arabic" w:cs="Simplified Arabic"/>
          <w:sz w:val="28"/>
          <w:szCs w:val="28"/>
          <w:rtl/>
          <w:lang w:bidi="ar-DZ"/>
        </w:rPr>
        <w:t xml:space="preserve"> عند حساب أساس الضريبة على الدخل الإجمالي بالنسبة للإيجارات التي يتجاوز مبلغها السنوي</w:t>
      </w:r>
      <w:r w:rsidR="001A0FB4">
        <w:rPr>
          <w:rFonts w:ascii="Simplified Arabic" w:hAnsi="Simplified Arabic" w:cs="Simplified Arabic" w:hint="cs"/>
          <w:sz w:val="28"/>
          <w:szCs w:val="28"/>
          <w:rtl/>
          <w:lang w:bidi="ar-DZ"/>
        </w:rPr>
        <w:t>1800000</w:t>
      </w:r>
      <w:r w:rsidR="004B2A54" w:rsidRPr="005A678D">
        <w:rPr>
          <w:rFonts w:ascii="Simplified Arabic" w:hAnsi="Simplified Arabic" w:cs="Simplified Arabic"/>
          <w:sz w:val="28"/>
          <w:szCs w:val="28"/>
          <w:rtl/>
          <w:lang w:bidi="ar-DZ"/>
        </w:rPr>
        <w:t xml:space="preserve"> دج.</w:t>
      </w:r>
    </w:p>
    <w:p w:rsidR="00D75B3B" w:rsidRPr="005A678D" w:rsidRDefault="00D75B3B" w:rsidP="005A678D">
      <w:pPr>
        <w:pStyle w:val="Paragraphedeliste"/>
        <w:bidi/>
        <w:spacing w:before="120" w:after="120"/>
        <w:ind w:left="386"/>
        <w:contextualSpacing w:val="0"/>
        <w:jc w:val="both"/>
        <w:rPr>
          <w:rFonts w:ascii="Simplified Arabic" w:hAnsi="Simplified Arabic" w:cs="Simplified Arabic"/>
          <w:b/>
          <w:bCs/>
          <w:sz w:val="28"/>
          <w:szCs w:val="28"/>
          <w:rtl/>
          <w:lang w:bidi="ar-DZ"/>
        </w:rPr>
      </w:pPr>
      <w:r w:rsidRPr="005A678D">
        <w:rPr>
          <w:rFonts w:ascii="Simplified Arabic" w:hAnsi="Simplified Arabic" w:cs="Simplified Arabic" w:hint="cs"/>
          <w:b/>
          <w:bCs/>
          <w:sz w:val="28"/>
          <w:szCs w:val="28"/>
          <w:rtl/>
          <w:lang w:bidi="ar-DZ"/>
        </w:rPr>
        <w:t>تحديد الأساس الخاضع</w:t>
      </w:r>
    </w:p>
    <w:p w:rsidR="00D75B3B" w:rsidRDefault="00D75B3B" w:rsidP="006B22DD">
      <w:pPr>
        <w:pStyle w:val="Paragraphedeliste"/>
        <w:numPr>
          <w:ilvl w:val="0"/>
          <w:numId w:val="4"/>
        </w:numPr>
        <w:bidi/>
        <w:spacing w:before="120" w:after="120"/>
        <w:ind w:left="386"/>
        <w:jc w:val="both"/>
        <w:rPr>
          <w:rFonts w:ascii="Simplified Arabic" w:hAnsi="Simplified Arabic" w:cs="Simplified Arabic"/>
          <w:sz w:val="28"/>
          <w:szCs w:val="28"/>
          <w:lang w:bidi="ar-DZ"/>
        </w:rPr>
      </w:pPr>
      <w:r w:rsidRPr="006B22DD">
        <w:rPr>
          <w:rFonts w:ascii="Simplified Arabic" w:hAnsi="Simplified Arabic" w:cs="Simplified Arabic" w:hint="cs"/>
          <w:sz w:val="28"/>
          <w:szCs w:val="28"/>
          <w:rtl/>
          <w:lang w:bidi="ar-DZ"/>
        </w:rPr>
        <w:t xml:space="preserve">حسب المادة </w:t>
      </w:r>
      <w:r w:rsidR="005A678D" w:rsidRPr="006B22DD">
        <w:rPr>
          <w:rFonts w:ascii="Simplified Arabic" w:hAnsi="Simplified Arabic" w:cs="Simplified Arabic" w:hint="cs"/>
          <w:sz w:val="28"/>
          <w:szCs w:val="28"/>
          <w:rtl/>
          <w:lang w:bidi="ar-DZ"/>
        </w:rPr>
        <w:t>43</w:t>
      </w:r>
      <w:r w:rsidR="005A678D">
        <w:rPr>
          <w:rStyle w:val="Appelnotedebasdep"/>
          <w:rFonts w:ascii="Simplified Arabic" w:hAnsi="Simplified Arabic" w:cs="Simplified Arabic"/>
          <w:sz w:val="28"/>
          <w:szCs w:val="28"/>
          <w:rtl/>
          <w:lang w:bidi="ar-DZ"/>
        </w:rPr>
        <w:footnoteReference w:id="2"/>
      </w:r>
      <w:r w:rsidR="006B22DD" w:rsidRPr="006B22DD">
        <w:rPr>
          <w:rFonts w:ascii="Simplified Arabic" w:hAnsi="Simplified Arabic" w:cs="Simplified Arabic" w:hint="cs"/>
          <w:sz w:val="28"/>
          <w:szCs w:val="28"/>
          <w:rtl/>
          <w:lang w:bidi="ar-DZ"/>
        </w:rPr>
        <w:t>:  فإن الدخل الخاضع للضريبة يساوي المبلغ الإجمالي للإيجار</w:t>
      </w:r>
      <w:r w:rsidR="006B22DD">
        <w:rPr>
          <w:rFonts w:ascii="Simplified Arabic" w:hAnsi="Simplified Arabic" w:cs="Simplified Arabic" w:hint="cs"/>
          <w:sz w:val="28"/>
          <w:szCs w:val="28"/>
          <w:rtl/>
          <w:lang w:bidi="ar-DZ"/>
        </w:rPr>
        <w:t>.</w:t>
      </w:r>
    </w:p>
    <w:p w:rsidR="006B22DD" w:rsidRDefault="006B22DD" w:rsidP="006B22DD">
      <w:pPr>
        <w:pStyle w:val="Paragraphedeliste"/>
        <w:numPr>
          <w:ilvl w:val="0"/>
          <w:numId w:val="4"/>
        </w:numPr>
        <w:bidi/>
        <w:spacing w:before="120" w:after="120"/>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حسب المادة 42: يتكون الأساس الضريبي المعتمد في عقد العارية من القيمة </w:t>
      </w:r>
      <w:proofErr w:type="spellStart"/>
      <w:r>
        <w:rPr>
          <w:rFonts w:ascii="Simplified Arabic" w:hAnsi="Simplified Arabic" w:cs="Simplified Arabic" w:hint="cs"/>
          <w:sz w:val="28"/>
          <w:szCs w:val="28"/>
          <w:rtl/>
          <w:lang w:bidi="ar-DZ"/>
        </w:rPr>
        <w:t>الإيجارية</w:t>
      </w:r>
      <w:proofErr w:type="spellEnd"/>
      <w:r>
        <w:rPr>
          <w:rFonts w:ascii="Simplified Arabic" w:hAnsi="Simplified Arabic" w:cs="Simplified Arabic" w:hint="cs"/>
          <w:sz w:val="28"/>
          <w:szCs w:val="28"/>
          <w:rtl/>
          <w:lang w:bidi="ar-DZ"/>
        </w:rPr>
        <w:t xml:space="preserve"> المحددة استنادا إلى السوق المحلية</w:t>
      </w:r>
      <w:r w:rsidR="00B67942">
        <w:rPr>
          <w:rFonts w:ascii="Simplified Arabic" w:hAnsi="Simplified Arabic" w:cs="Simplified Arabic" w:hint="cs"/>
          <w:sz w:val="28"/>
          <w:szCs w:val="28"/>
          <w:rtl/>
          <w:lang w:bidi="ar-DZ"/>
        </w:rPr>
        <w:t xml:space="preserve"> أو حسب المقاييس المقررة عن طريق التنظيم.</w:t>
      </w:r>
    </w:p>
    <w:p w:rsidR="00B67942" w:rsidRDefault="00B67942" w:rsidP="00B67942">
      <w:pPr>
        <w:pStyle w:val="Paragraphedeliste"/>
        <w:bidi/>
        <w:spacing w:before="120" w:after="120"/>
        <w:ind w:left="386"/>
        <w:jc w:val="both"/>
        <w:rPr>
          <w:rFonts w:ascii="Simplified Arabic" w:hAnsi="Simplified Arabic" w:cs="Simplified Arabic"/>
          <w:b/>
          <w:bCs/>
          <w:sz w:val="28"/>
          <w:szCs w:val="28"/>
          <w:u w:val="single"/>
          <w:rtl/>
          <w:lang w:bidi="ar-DZ"/>
        </w:rPr>
      </w:pPr>
      <w:r w:rsidRPr="00B67942">
        <w:rPr>
          <w:rFonts w:ascii="Simplified Arabic" w:hAnsi="Simplified Arabic" w:cs="Simplified Arabic" w:hint="cs"/>
          <w:b/>
          <w:bCs/>
          <w:sz w:val="28"/>
          <w:szCs w:val="28"/>
          <w:u w:val="single"/>
          <w:rtl/>
          <w:lang w:bidi="ar-DZ"/>
        </w:rPr>
        <w:t>المادة 42 مكرر:</w:t>
      </w:r>
    </w:p>
    <w:p w:rsidR="00B67942" w:rsidRDefault="00B67942" w:rsidP="00B67942">
      <w:pPr>
        <w:pStyle w:val="Paragraphedeliste"/>
        <w:bidi/>
        <w:spacing w:before="120" w:after="120"/>
        <w:ind w:left="38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يوزع حاصل الضريبة </w:t>
      </w:r>
      <w:r w:rsidR="00506970">
        <w:rPr>
          <w:rFonts w:ascii="Simplified Arabic" w:hAnsi="Simplified Arabic" w:cs="Simplified Arabic" w:hint="cs"/>
          <w:sz w:val="28"/>
          <w:szCs w:val="28"/>
          <w:rtl/>
          <w:lang w:bidi="ar-DZ"/>
        </w:rPr>
        <w:t xml:space="preserve">على الدخل الإجمالي </w:t>
      </w:r>
      <w:r w:rsidR="008159C2">
        <w:rPr>
          <w:rFonts w:ascii="Simplified Arabic" w:hAnsi="Simplified Arabic" w:cs="Simplified Arabic" w:hint="cs"/>
          <w:sz w:val="28"/>
          <w:szCs w:val="28"/>
          <w:rtl/>
          <w:lang w:bidi="ar-DZ"/>
        </w:rPr>
        <w:t>صنف الريوع العقارية كما يلي:</w:t>
      </w:r>
    </w:p>
    <w:p w:rsidR="008159C2" w:rsidRDefault="008159C2" w:rsidP="008159C2">
      <w:pPr>
        <w:pStyle w:val="Paragraphedeliste"/>
        <w:numPr>
          <w:ilvl w:val="0"/>
          <w:numId w:val="4"/>
        </w:numPr>
        <w:bidi/>
        <w:spacing w:before="120" w:after="120"/>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50</w:t>
      </w:r>
      <w:r w:rsidRPr="005A678D">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لفائدة ميزانية الدولة؛</w:t>
      </w:r>
    </w:p>
    <w:p w:rsidR="008159C2" w:rsidRDefault="008159C2" w:rsidP="008159C2">
      <w:pPr>
        <w:pStyle w:val="Paragraphedeliste"/>
        <w:numPr>
          <w:ilvl w:val="0"/>
          <w:numId w:val="4"/>
        </w:numPr>
        <w:bidi/>
        <w:spacing w:before="120" w:after="120"/>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50</w:t>
      </w:r>
      <w:r w:rsidRPr="005A678D">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لفائدة البلدية التي يقع فيها العقار</w:t>
      </w:r>
      <w:r w:rsidR="0008167E">
        <w:rPr>
          <w:rStyle w:val="Appelnotedebasdep"/>
          <w:rFonts w:ascii="Simplified Arabic" w:hAnsi="Simplified Arabic" w:cs="Simplified Arabic"/>
          <w:sz w:val="28"/>
          <w:szCs w:val="28"/>
          <w:rtl/>
          <w:lang w:bidi="ar-DZ"/>
        </w:rPr>
        <w:footnoteReference w:id="3"/>
      </w:r>
    </w:p>
    <w:p w:rsidR="00AA0726" w:rsidRDefault="00AA0726" w:rsidP="00CC0D6D">
      <w:pPr>
        <w:bidi/>
        <w:spacing w:before="120" w:after="120"/>
        <w:ind w:left="26" w:firstLine="360"/>
        <w:jc w:val="both"/>
        <w:rPr>
          <w:rFonts w:ascii="Simplified Arabic" w:hAnsi="Simplified Arabic" w:cs="Simplified Arabic"/>
          <w:b/>
          <w:bCs/>
          <w:sz w:val="28"/>
          <w:szCs w:val="28"/>
          <w:rtl/>
          <w:lang w:bidi="ar-DZ"/>
        </w:rPr>
      </w:pPr>
      <w:r w:rsidRPr="00CC0D6D">
        <w:rPr>
          <w:rFonts w:ascii="Simplified Arabic" w:hAnsi="Simplified Arabic" w:cs="Simplified Arabic" w:hint="cs"/>
          <w:b/>
          <w:bCs/>
          <w:sz w:val="28"/>
          <w:szCs w:val="28"/>
          <w:rtl/>
          <w:lang w:bidi="ar-DZ"/>
        </w:rPr>
        <w:t xml:space="preserve">دفع الضريبة على المداخيل </w:t>
      </w:r>
      <w:proofErr w:type="spellStart"/>
      <w:r w:rsidRPr="00CC0D6D">
        <w:rPr>
          <w:rFonts w:ascii="Simplified Arabic" w:hAnsi="Simplified Arabic" w:cs="Simplified Arabic" w:hint="cs"/>
          <w:b/>
          <w:bCs/>
          <w:sz w:val="28"/>
          <w:szCs w:val="28"/>
          <w:rtl/>
          <w:lang w:bidi="ar-DZ"/>
        </w:rPr>
        <w:t>الإيجارية</w:t>
      </w:r>
      <w:proofErr w:type="spellEnd"/>
      <w:r w:rsidR="00E84182" w:rsidRPr="00CC0D6D">
        <w:rPr>
          <w:rFonts w:ascii="Simplified Arabic" w:hAnsi="Simplified Arabic" w:cs="Simplified Arabic" w:hint="cs"/>
          <w:b/>
          <w:bCs/>
          <w:sz w:val="28"/>
          <w:szCs w:val="28"/>
          <w:rtl/>
          <w:lang w:bidi="ar-DZ"/>
        </w:rPr>
        <w:t>:</w:t>
      </w:r>
      <w:r w:rsidR="00E84182" w:rsidRPr="00CC0D6D">
        <w:rPr>
          <w:rStyle w:val="Appelnotedebasdep"/>
          <w:rFonts w:ascii="Simplified Arabic" w:hAnsi="Simplified Arabic" w:cs="Simplified Arabic"/>
          <w:b/>
          <w:bCs/>
          <w:sz w:val="28"/>
          <w:szCs w:val="28"/>
          <w:rtl/>
          <w:lang w:bidi="ar-DZ"/>
        </w:rPr>
        <w:footnoteReference w:id="4"/>
      </w:r>
    </w:p>
    <w:p w:rsidR="00CC0D6D" w:rsidRDefault="00CC0D6D" w:rsidP="00CC0D6D">
      <w:pPr>
        <w:bidi/>
        <w:spacing w:before="120" w:after="120"/>
        <w:ind w:left="26"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يُدفع مبلغ الضريبة المستحقة </w:t>
      </w:r>
      <w:r w:rsidR="007C51D8">
        <w:rPr>
          <w:rFonts w:ascii="Simplified Arabic" w:hAnsi="Simplified Arabic" w:cs="Simplified Arabic" w:hint="cs"/>
          <w:sz w:val="28"/>
          <w:szCs w:val="28"/>
          <w:rtl/>
          <w:lang w:bidi="ar-DZ"/>
        </w:rPr>
        <w:t>لدى قباضة الضرائب لمكان وجود العقار المبني أو غير المبني المؤجر، في أجل أقصاه اليوم 20 من الشهر الموالي لتحصيل الإيجار.</w:t>
      </w:r>
    </w:p>
    <w:p w:rsidR="007C51D8" w:rsidRDefault="007C51D8" w:rsidP="00C842CC">
      <w:pPr>
        <w:bidi/>
        <w:spacing w:before="120" w:after="120"/>
        <w:ind w:left="26"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حالة عدم ذكر الأجل المتفق عليه في العقد، تُستحق الضريبة على الإيجار بحلول 20 من كل شهر. </w:t>
      </w:r>
      <w:r w:rsidR="00914149">
        <w:rPr>
          <w:rFonts w:ascii="Simplified Arabic" w:hAnsi="Simplified Arabic" w:cs="Simplified Arabic" w:hint="cs"/>
          <w:sz w:val="28"/>
          <w:szCs w:val="28"/>
          <w:rtl/>
          <w:lang w:bidi="ar-DZ"/>
        </w:rPr>
        <w:t>يُطبق هذا الحُكم حتى و إن لم يُس</w:t>
      </w:r>
      <w:r>
        <w:rPr>
          <w:rFonts w:ascii="Simplified Arabic" w:hAnsi="Simplified Arabic" w:cs="Simplified Arabic" w:hint="cs"/>
          <w:sz w:val="28"/>
          <w:szCs w:val="28"/>
          <w:rtl/>
          <w:lang w:bidi="ar-DZ"/>
        </w:rPr>
        <w:t xml:space="preserve">دد </w:t>
      </w:r>
      <w:r w:rsidR="00C842CC">
        <w:rPr>
          <w:rFonts w:ascii="Simplified Arabic" w:hAnsi="Simplified Arabic" w:cs="Simplified Arabic" w:hint="cs"/>
          <w:sz w:val="28"/>
          <w:szCs w:val="28"/>
          <w:rtl/>
          <w:lang w:bidi="ar-DZ"/>
        </w:rPr>
        <w:t>مستغل</w:t>
      </w:r>
      <w:r w:rsidR="00E021C0">
        <w:rPr>
          <w:rFonts w:ascii="Simplified Arabic" w:hAnsi="Simplified Arabic" w:cs="Simplified Arabic" w:hint="cs"/>
          <w:sz w:val="28"/>
          <w:szCs w:val="28"/>
          <w:rtl/>
          <w:lang w:bidi="ar-DZ"/>
        </w:rPr>
        <w:t xml:space="preserve"> أو مؤجر المكان ثمن الإيجار.</w:t>
      </w:r>
    </w:p>
    <w:p w:rsidR="00E021C0" w:rsidRPr="00B9371D" w:rsidRDefault="00E021C0" w:rsidP="00E021C0">
      <w:pPr>
        <w:pStyle w:val="Paragraphedeliste"/>
        <w:numPr>
          <w:ilvl w:val="0"/>
          <w:numId w:val="4"/>
        </w:numPr>
        <w:bidi/>
        <w:spacing w:before="120" w:after="120"/>
        <w:ind w:left="386"/>
        <w:jc w:val="both"/>
        <w:rPr>
          <w:rFonts w:ascii="Simplified Arabic" w:hAnsi="Simplified Arabic" w:cs="Simplified Arabic"/>
          <w:b/>
          <w:bCs/>
          <w:sz w:val="28"/>
          <w:szCs w:val="28"/>
          <w:lang w:bidi="ar-DZ"/>
        </w:rPr>
      </w:pPr>
      <w:r w:rsidRPr="00E021C0">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xml:space="preserve"> يجب على المُكلف إعداد تصريح دوري بالمداخيل العقارية </w:t>
      </w:r>
      <w:r>
        <w:rPr>
          <w:rFonts w:ascii="Simplified Arabic" w:hAnsi="Simplified Arabic" w:cs="Simplified Arabic"/>
          <w:sz w:val="28"/>
          <w:szCs w:val="28"/>
          <w:lang w:bidi="ar-DZ"/>
        </w:rPr>
        <w:t>G51</w:t>
      </w:r>
      <w:r>
        <w:rPr>
          <w:rFonts w:ascii="Simplified Arabic" w:hAnsi="Simplified Arabic" w:cs="Simplified Arabic" w:hint="cs"/>
          <w:sz w:val="28"/>
          <w:szCs w:val="28"/>
          <w:rtl/>
          <w:lang w:bidi="ar-DZ"/>
        </w:rPr>
        <w:t>.</w:t>
      </w:r>
    </w:p>
    <w:p w:rsidR="00B9371D" w:rsidRDefault="00B9371D" w:rsidP="00B9371D">
      <w:pPr>
        <w:bidi/>
        <w:spacing w:before="120" w:after="120"/>
        <w:jc w:val="both"/>
        <w:rPr>
          <w:rFonts w:ascii="Simplified Arabic" w:hAnsi="Simplified Arabic" w:cs="Simplified Arabic"/>
          <w:b/>
          <w:bCs/>
          <w:sz w:val="28"/>
          <w:szCs w:val="28"/>
          <w:rtl/>
          <w:lang w:bidi="ar-DZ"/>
        </w:rPr>
      </w:pPr>
    </w:p>
    <w:p w:rsidR="00B9371D" w:rsidRDefault="00B9371D" w:rsidP="00B9371D">
      <w:pPr>
        <w:bidi/>
        <w:spacing w:before="120" w:after="120"/>
        <w:jc w:val="both"/>
        <w:rPr>
          <w:rFonts w:ascii="Simplified Arabic" w:hAnsi="Simplified Arabic" w:cs="Simplified Arabic"/>
          <w:b/>
          <w:bCs/>
          <w:sz w:val="28"/>
          <w:szCs w:val="28"/>
          <w:rtl/>
          <w:lang w:bidi="ar-DZ"/>
        </w:rPr>
      </w:pPr>
    </w:p>
    <w:p w:rsidR="00B9371D" w:rsidRDefault="00B9371D" w:rsidP="00B9371D">
      <w:pPr>
        <w:bidi/>
        <w:spacing w:before="120" w:after="120"/>
        <w:jc w:val="both"/>
        <w:rPr>
          <w:rFonts w:ascii="Simplified Arabic" w:hAnsi="Simplified Arabic" w:cs="Simplified Arabic"/>
          <w:b/>
          <w:bCs/>
          <w:sz w:val="28"/>
          <w:szCs w:val="28"/>
          <w:rtl/>
          <w:lang w:bidi="ar-DZ"/>
        </w:rPr>
      </w:pPr>
    </w:p>
    <w:p w:rsidR="00B9371D" w:rsidRPr="00B9371D" w:rsidRDefault="00B9371D" w:rsidP="00B9371D">
      <w:pPr>
        <w:bidi/>
        <w:spacing w:before="120" w:after="120"/>
        <w:jc w:val="both"/>
        <w:rPr>
          <w:rFonts w:ascii="Simplified Arabic" w:hAnsi="Simplified Arabic" w:cs="Simplified Arabic"/>
          <w:b/>
          <w:bCs/>
          <w:sz w:val="28"/>
          <w:szCs w:val="28"/>
          <w:lang w:bidi="ar-DZ"/>
        </w:rPr>
      </w:pPr>
    </w:p>
    <w:p w:rsidR="00731283" w:rsidRDefault="002C5978" w:rsidP="00A024A8">
      <w:pPr>
        <w:bidi/>
        <w:spacing w:before="120" w:after="120"/>
        <w:ind w:left="26" w:firstLine="360"/>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lastRenderedPageBreak/>
        <w:pict>
          <v:rect id="_x0000_s1031" style="position:absolute;left:0;text-align:left;margin-left:234pt;margin-top:99pt;width:180pt;height:225pt;z-index:251663360">
            <v:textbox>
              <w:txbxContent>
                <w:p w:rsidR="00AA679D" w:rsidRDefault="00AA679D" w:rsidP="00B9371D">
                  <w:pPr>
                    <w:bidi/>
                    <w:rPr>
                      <w:rFonts w:ascii="Simplified Arabic" w:hAnsi="Simplified Arabic" w:cs="Simplified Arabic"/>
                      <w:rtl/>
                      <w:lang w:bidi="ar-DZ"/>
                    </w:rPr>
                  </w:pPr>
                </w:p>
                <w:p w:rsidR="005F68DD" w:rsidRPr="00B668BA" w:rsidRDefault="005F68DD" w:rsidP="00E731BB">
                  <w:pPr>
                    <w:bidi/>
                    <w:spacing w:before="120" w:after="120" w:line="360" w:lineRule="auto"/>
                    <w:rPr>
                      <w:rFonts w:ascii="Simplified Arabic" w:hAnsi="Simplified Arabic" w:cs="Simplified Arabic"/>
                      <w:rtl/>
                      <w:lang w:bidi="ar-DZ"/>
                    </w:rPr>
                  </w:pPr>
                  <w:r w:rsidRPr="00B668BA">
                    <w:rPr>
                      <w:rFonts w:ascii="Simplified Arabic" w:hAnsi="Simplified Arabic" w:cs="Simplified Arabic"/>
                      <w:rtl/>
                      <w:lang w:bidi="ar-DZ"/>
                    </w:rPr>
                    <w:t>إذا لم يتم إيداع التصريح</w:t>
                  </w:r>
                  <w:r w:rsidRPr="00B668BA">
                    <w:rPr>
                      <w:rFonts w:ascii="Simplified Arabic" w:hAnsi="Simplified Arabic" w:cs="Simplified Arabic"/>
                      <w:lang w:bidi="ar-DZ"/>
                    </w:rPr>
                    <w:t xml:space="preserve"> G51 </w:t>
                  </w:r>
                  <w:r w:rsidRPr="00B668BA">
                    <w:rPr>
                      <w:rFonts w:ascii="Simplified Arabic" w:hAnsi="Simplified Arabic" w:cs="Simplified Arabic"/>
                      <w:rtl/>
                      <w:lang w:bidi="ar-DZ"/>
                    </w:rPr>
                    <w:t xml:space="preserve">في ظرف شهر </w:t>
                  </w:r>
                  <w:proofErr w:type="spellStart"/>
                  <w:r w:rsidRPr="00B668BA">
                    <w:rPr>
                      <w:rFonts w:ascii="Simplified Arabic" w:hAnsi="Simplified Arabic" w:cs="Simplified Arabic"/>
                      <w:rtl/>
                      <w:lang w:bidi="ar-DZ"/>
                    </w:rPr>
                    <w:t>إبتداءا</w:t>
                  </w:r>
                  <w:proofErr w:type="spellEnd"/>
                  <w:r w:rsidRPr="00B668BA">
                    <w:rPr>
                      <w:rFonts w:ascii="Simplified Arabic" w:hAnsi="Simplified Arabic" w:cs="Simplified Arabic"/>
                      <w:rtl/>
                      <w:lang w:bidi="ar-DZ"/>
                    </w:rPr>
                    <w:t xml:space="preserve"> من تذكير المُكلف</w:t>
                  </w:r>
                  <w:r w:rsidR="005F0466" w:rsidRPr="00B668BA">
                    <w:rPr>
                      <w:rFonts w:ascii="Simplified Arabic" w:hAnsi="Simplified Arabic" w:cs="Simplified Arabic"/>
                      <w:rtl/>
                      <w:lang w:bidi="ar-DZ"/>
                    </w:rPr>
                    <w:t xml:space="preserve">       </w:t>
                  </w:r>
                  <w:r w:rsidR="00B668BA">
                    <w:rPr>
                      <w:rFonts w:ascii="Simplified Arabic" w:hAnsi="Simplified Arabic" w:cs="Simplified Arabic"/>
                      <w:rtl/>
                      <w:lang w:bidi="ar-DZ"/>
                    </w:rPr>
                    <w:t xml:space="preserve"> </w:t>
                  </w:r>
                  <w:r w:rsidR="005F0466" w:rsidRPr="00B668BA">
                    <w:rPr>
                      <w:rFonts w:ascii="Simplified Arabic" w:hAnsi="Simplified Arabic" w:cs="Simplified Arabic"/>
                      <w:rtl/>
                      <w:lang w:bidi="ar-DZ"/>
                    </w:rPr>
                    <w:t xml:space="preserve">تقوم الإدارة </w:t>
                  </w:r>
                  <w:proofErr w:type="spellStart"/>
                  <w:r w:rsidR="005F0466" w:rsidRPr="00B668BA">
                    <w:rPr>
                      <w:rFonts w:ascii="Simplified Arabic" w:hAnsi="Simplified Arabic" w:cs="Simplified Arabic"/>
                      <w:rtl/>
                      <w:lang w:bidi="ar-DZ"/>
                    </w:rPr>
                    <w:t>ال</w:t>
                  </w:r>
                  <w:r w:rsidR="00F3411C" w:rsidRPr="00B668BA">
                    <w:rPr>
                      <w:rFonts w:ascii="Simplified Arabic" w:hAnsi="Simplified Arabic" w:cs="Simplified Arabic"/>
                      <w:rtl/>
                      <w:lang w:bidi="ar-DZ"/>
                    </w:rPr>
                    <w:t>جبائية</w:t>
                  </w:r>
                  <w:proofErr w:type="spellEnd"/>
                  <w:r w:rsidR="00F3411C" w:rsidRPr="00B668BA">
                    <w:rPr>
                      <w:rFonts w:ascii="Simplified Arabic" w:hAnsi="Simplified Arabic" w:cs="Simplified Arabic"/>
                      <w:rtl/>
                      <w:lang w:bidi="ar-DZ"/>
                    </w:rPr>
                    <w:t xml:space="preserve"> بتحديد مبلغ الإيجار بصيغة</w:t>
                  </w:r>
                  <w:r w:rsidR="005F0466" w:rsidRPr="00B668BA">
                    <w:rPr>
                      <w:rFonts w:ascii="Simplified Arabic" w:hAnsi="Simplified Arabic" w:cs="Simplified Arabic"/>
                      <w:rtl/>
                      <w:lang w:bidi="ar-DZ"/>
                    </w:rPr>
                    <w:t xml:space="preserve"> تلقائية</w:t>
                  </w:r>
                  <w:r w:rsidR="00F3411C" w:rsidRPr="00B668BA">
                    <w:rPr>
                      <w:rFonts w:ascii="Simplified Arabic" w:hAnsi="Simplified Arabic" w:cs="Simplified Arabic"/>
                      <w:rtl/>
                      <w:lang w:bidi="ar-DZ"/>
                    </w:rPr>
                    <w:t xml:space="preserve">  </w:t>
                  </w:r>
                  <w:r w:rsidR="005606DE" w:rsidRPr="00B668BA">
                    <w:rPr>
                      <w:rFonts w:ascii="Simplified Arabic" w:hAnsi="Simplified Arabic" w:cs="Simplified Arabic"/>
                      <w:rtl/>
                      <w:lang w:bidi="ar-DZ"/>
                    </w:rPr>
                    <w:t xml:space="preserve"> </w:t>
                  </w:r>
                  <w:r w:rsidR="005F0466" w:rsidRPr="00B668BA">
                    <w:rPr>
                      <w:rFonts w:ascii="Simplified Arabic" w:hAnsi="Simplified Arabic" w:cs="Simplified Arabic"/>
                      <w:rtl/>
                      <w:lang w:bidi="ar-DZ"/>
                    </w:rPr>
                    <w:t xml:space="preserve">  </w:t>
                  </w:r>
                  <w:r w:rsidR="00271804" w:rsidRPr="00B668BA">
                    <w:rPr>
                      <w:rFonts w:ascii="Simplified Arabic" w:hAnsi="Simplified Arabic" w:cs="Simplified Arabic"/>
                      <w:rtl/>
                      <w:lang w:bidi="ar-DZ"/>
                    </w:rPr>
                    <w:t xml:space="preserve"> </w:t>
                  </w:r>
                  <w:r w:rsidR="00B668BA" w:rsidRPr="00B668BA">
                    <w:rPr>
                      <w:rFonts w:ascii="Simplified Arabic" w:hAnsi="Simplified Arabic" w:cs="Simplified Arabic"/>
                      <w:rtl/>
                      <w:lang w:bidi="ar-DZ"/>
                    </w:rPr>
                    <w:t xml:space="preserve">  زيادة على الحقوق بنسبة 25 </w:t>
                  </w:r>
                  <w:r w:rsidR="00B668BA" w:rsidRPr="00B668BA">
                    <w:rPr>
                      <w:rFonts w:ascii="Simplified Arabic" w:hAnsi="Simplified Arabic" w:cs="Simplified Arabic"/>
                      <w:lang w:bidi="ar-DZ"/>
                    </w:rPr>
                    <w:t>%</w:t>
                  </w:r>
                </w:p>
              </w:txbxContent>
            </v:textbox>
          </v:rect>
        </w:pict>
      </w:r>
      <w:r>
        <w:rPr>
          <w:rFonts w:ascii="Simplified Arabic" w:hAnsi="Simplified Arabic" w:cs="Simplified Arabic"/>
          <w:b/>
          <w:bCs/>
          <w:noProof/>
          <w:sz w:val="28"/>
          <w:szCs w:val="28"/>
          <w:rtl/>
          <w:lang w:eastAsia="fr-FR"/>
        </w:rPr>
        <w:pict>
          <v:rect id="_x0000_s1032" style="position:absolute;left:0;text-align:left;margin-left:0;margin-top:100.05pt;width:207pt;height:223.95pt;z-index:251664384" fillcolor="white [3212]">
            <v:textbox>
              <w:txbxContent>
                <w:p w:rsidR="00B16318" w:rsidRPr="008919E7" w:rsidRDefault="00C4730E" w:rsidP="0056386C">
                  <w:pPr>
                    <w:bidi/>
                    <w:rPr>
                      <w:rFonts w:ascii="Simplified Arabic" w:hAnsi="Simplified Arabic" w:cs="Simplified Arabic"/>
                      <w:rtl/>
                      <w:lang w:bidi="ar-DZ"/>
                    </w:rPr>
                  </w:pPr>
                  <w:r w:rsidRPr="008919E7">
                    <w:rPr>
                      <w:rFonts w:ascii="Simplified Arabic" w:hAnsi="Simplified Arabic" w:cs="Simplified Arabic"/>
                      <w:rtl/>
                      <w:lang w:bidi="ar-DZ"/>
                    </w:rPr>
                    <w:t xml:space="preserve">في حالة التصريح الناقص </w:t>
                  </w:r>
                  <w:r w:rsidR="0056386C" w:rsidRPr="008919E7">
                    <w:rPr>
                      <w:rFonts w:ascii="Simplified Arabic" w:hAnsi="Simplified Arabic" w:cs="Simplified Arabic"/>
                      <w:rtl/>
                      <w:lang w:bidi="ar-DZ"/>
                    </w:rPr>
                    <w:t xml:space="preserve">تقوم الإدارة </w:t>
                  </w:r>
                  <w:proofErr w:type="spellStart"/>
                  <w:r w:rsidR="0056386C" w:rsidRPr="008919E7">
                    <w:rPr>
                      <w:rFonts w:ascii="Simplified Arabic" w:hAnsi="Simplified Arabic" w:cs="Simplified Arabic"/>
                      <w:rtl/>
                      <w:lang w:bidi="ar-DZ"/>
                    </w:rPr>
                    <w:t>الجبائية</w:t>
                  </w:r>
                  <w:proofErr w:type="spellEnd"/>
                  <w:r w:rsidR="0056386C" w:rsidRPr="008919E7">
                    <w:rPr>
                      <w:rFonts w:ascii="Simplified Arabic" w:hAnsi="Simplified Arabic" w:cs="Simplified Arabic"/>
                      <w:rtl/>
                      <w:lang w:bidi="ar-DZ"/>
                    </w:rPr>
                    <w:t xml:space="preserve"> بتقدير المداخيل </w:t>
                  </w:r>
                  <w:proofErr w:type="spellStart"/>
                  <w:r w:rsidR="0056386C" w:rsidRPr="008919E7">
                    <w:rPr>
                      <w:rFonts w:ascii="Simplified Arabic" w:hAnsi="Simplified Arabic" w:cs="Simplified Arabic"/>
                      <w:rtl/>
                      <w:lang w:bidi="ar-DZ"/>
                    </w:rPr>
                    <w:t>الإيجارية</w:t>
                  </w:r>
                  <w:proofErr w:type="spellEnd"/>
                  <w:r w:rsidR="0056386C" w:rsidRPr="008919E7">
                    <w:rPr>
                      <w:rFonts w:ascii="Simplified Arabic" w:hAnsi="Simplified Arabic" w:cs="Simplified Arabic"/>
                      <w:rtl/>
                      <w:lang w:bidi="ar-DZ"/>
                    </w:rPr>
                    <w:t xml:space="preserve"> حسب القيمة التجارية للعقارات</w:t>
                  </w:r>
                  <w:r w:rsidR="002E6BD2" w:rsidRPr="008919E7">
                    <w:rPr>
                      <w:rFonts w:ascii="Simplified Arabic" w:hAnsi="Simplified Arabic" w:cs="Simplified Arabic"/>
                      <w:rtl/>
                      <w:lang w:bidi="ar-DZ"/>
                    </w:rPr>
                    <w:t xml:space="preserve">         </w:t>
                  </w:r>
                  <w:r w:rsidR="00EA6536" w:rsidRPr="008919E7">
                    <w:rPr>
                      <w:rFonts w:ascii="Simplified Arabic" w:hAnsi="Simplified Arabic" w:cs="Simplified Arabic"/>
                      <w:rtl/>
                      <w:lang w:bidi="ar-DZ"/>
                    </w:rPr>
                    <w:t xml:space="preserve">حساب الضريبة على المداخيل </w:t>
                  </w:r>
                  <w:proofErr w:type="spellStart"/>
                  <w:r w:rsidR="00EA6536" w:rsidRPr="008919E7">
                    <w:rPr>
                      <w:rFonts w:ascii="Simplified Arabic" w:hAnsi="Simplified Arabic" w:cs="Simplified Arabic"/>
                      <w:rtl/>
                      <w:lang w:bidi="ar-DZ"/>
                    </w:rPr>
                    <w:t>الإيجارية</w:t>
                  </w:r>
                  <w:proofErr w:type="spellEnd"/>
                  <w:r w:rsidR="00EA6536" w:rsidRPr="008919E7">
                    <w:rPr>
                      <w:rFonts w:ascii="Simplified Arabic" w:hAnsi="Simplified Arabic" w:cs="Simplified Arabic"/>
                      <w:rtl/>
                      <w:lang w:bidi="ar-DZ"/>
                    </w:rPr>
                    <w:t xml:space="preserve"> المتهرب منها </w:t>
                  </w:r>
                </w:p>
                <w:p w:rsidR="005F68DD" w:rsidRPr="008919E7" w:rsidRDefault="00B16318" w:rsidP="00731283">
                  <w:pPr>
                    <w:bidi/>
                    <w:spacing w:after="0" w:line="240" w:lineRule="auto"/>
                    <w:jc w:val="center"/>
                    <w:rPr>
                      <w:rFonts w:ascii="Simplified Arabic" w:hAnsi="Simplified Arabic" w:cs="Simplified Arabic"/>
                      <w:rtl/>
                      <w:lang w:bidi="ar-DZ"/>
                    </w:rPr>
                  </w:pPr>
                  <w:r w:rsidRPr="008919E7">
                    <w:rPr>
                      <w:rFonts w:ascii="Simplified Arabic" w:hAnsi="Simplified Arabic" w:cs="Simplified Arabic"/>
                      <w:rtl/>
                      <w:lang w:bidi="ar-DZ"/>
                    </w:rPr>
                    <w:t>فرض العقوبات التالية:</w:t>
                  </w:r>
                </w:p>
                <w:p w:rsidR="008919E7" w:rsidRPr="00AA679D" w:rsidRDefault="008919E7" w:rsidP="00731283">
                  <w:pPr>
                    <w:pStyle w:val="Paragraphedeliste"/>
                    <w:numPr>
                      <w:ilvl w:val="0"/>
                      <w:numId w:val="5"/>
                    </w:numPr>
                    <w:bidi/>
                    <w:spacing w:after="0" w:line="240" w:lineRule="auto"/>
                    <w:ind w:left="240" w:hanging="180"/>
                    <w:contextualSpacing w:val="0"/>
                    <w:rPr>
                      <w:rFonts w:ascii="Simplified Arabic" w:hAnsi="Simplified Arabic" w:cs="Simplified Arabic"/>
                      <w:lang w:bidi="ar-DZ"/>
                    </w:rPr>
                  </w:pPr>
                  <w:r w:rsidRPr="008919E7">
                    <w:rPr>
                      <w:rFonts w:ascii="Simplified Arabic" w:hAnsi="Simplified Arabic" w:cs="Simplified Arabic"/>
                      <w:rtl/>
                      <w:lang w:bidi="ar-DZ"/>
                    </w:rPr>
                    <w:t xml:space="preserve">10 </w:t>
                  </w:r>
                  <w:r w:rsidRPr="0091155C">
                    <w:rPr>
                      <w:rFonts w:ascii="Simplified Arabic" w:hAnsi="Simplified Arabic" w:cs="Simplified Arabic"/>
                      <w:sz w:val="24"/>
                      <w:szCs w:val="24"/>
                      <w:lang w:bidi="ar-DZ"/>
                    </w:rPr>
                    <w:t>%</w:t>
                  </w:r>
                  <w:r w:rsidR="0091155C">
                    <w:rPr>
                      <w:rFonts w:ascii="Simplified Arabic" w:hAnsi="Simplified Arabic" w:cs="Simplified Arabic" w:hint="cs"/>
                      <w:sz w:val="24"/>
                      <w:szCs w:val="24"/>
                      <w:rtl/>
                      <w:lang w:bidi="ar-DZ"/>
                    </w:rPr>
                    <w:t xml:space="preserve"> إذا كان مبلغ الحقوق المتهرب منها أقل من </w:t>
                  </w:r>
                  <w:r w:rsidR="00AA679D">
                    <w:rPr>
                      <w:rFonts w:ascii="Simplified Arabic" w:hAnsi="Simplified Arabic" w:cs="Simplified Arabic" w:hint="cs"/>
                      <w:sz w:val="24"/>
                      <w:szCs w:val="24"/>
                      <w:rtl/>
                      <w:lang w:bidi="ar-DZ"/>
                    </w:rPr>
                    <w:t>50000 دج؛</w:t>
                  </w:r>
                </w:p>
                <w:p w:rsidR="00AA679D" w:rsidRPr="00AA679D" w:rsidRDefault="00AA679D" w:rsidP="00731283">
                  <w:pPr>
                    <w:pStyle w:val="Paragraphedeliste"/>
                    <w:numPr>
                      <w:ilvl w:val="0"/>
                      <w:numId w:val="5"/>
                    </w:numPr>
                    <w:bidi/>
                    <w:spacing w:after="0" w:line="240" w:lineRule="auto"/>
                    <w:ind w:left="240" w:hanging="180"/>
                    <w:contextualSpacing w:val="0"/>
                    <w:rPr>
                      <w:rFonts w:ascii="Simplified Arabic" w:hAnsi="Simplified Arabic" w:cs="Simplified Arabic"/>
                      <w:lang w:bidi="ar-DZ"/>
                    </w:rPr>
                  </w:pPr>
                  <w:r>
                    <w:rPr>
                      <w:rFonts w:ascii="Simplified Arabic" w:hAnsi="Simplified Arabic" w:cs="Simplified Arabic" w:hint="cs"/>
                      <w:sz w:val="24"/>
                      <w:szCs w:val="24"/>
                      <w:rtl/>
                      <w:lang w:bidi="ar-DZ"/>
                    </w:rPr>
                    <w:t>15</w:t>
                  </w:r>
                  <w:r w:rsidRPr="0091155C">
                    <w:rPr>
                      <w:rFonts w:ascii="Simplified Arabic" w:hAnsi="Simplified Arabic" w:cs="Simplified Arabic"/>
                      <w:sz w:val="24"/>
                      <w:szCs w:val="24"/>
                      <w:lang w:bidi="ar-DZ"/>
                    </w:rPr>
                    <w:t>%</w:t>
                  </w:r>
                  <w:r>
                    <w:rPr>
                      <w:rFonts w:ascii="Simplified Arabic" w:hAnsi="Simplified Arabic" w:cs="Simplified Arabic" w:hint="cs"/>
                      <w:sz w:val="24"/>
                      <w:szCs w:val="24"/>
                      <w:rtl/>
                      <w:lang w:bidi="ar-DZ"/>
                    </w:rPr>
                    <w:t xml:space="preserve"> إذا كان مبلغ الحقوق المتهرب منها أكثر من 50000 دج و أقل من 200000 دج؛</w:t>
                  </w:r>
                </w:p>
                <w:p w:rsidR="00AA679D" w:rsidRPr="008919E7" w:rsidRDefault="00E731BB" w:rsidP="00731283">
                  <w:pPr>
                    <w:pStyle w:val="Paragraphedeliste"/>
                    <w:numPr>
                      <w:ilvl w:val="0"/>
                      <w:numId w:val="5"/>
                    </w:numPr>
                    <w:bidi/>
                    <w:spacing w:after="0" w:line="240" w:lineRule="auto"/>
                    <w:ind w:left="240" w:hanging="180"/>
                    <w:contextualSpacing w:val="0"/>
                    <w:rPr>
                      <w:rFonts w:ascii="Simplified Arabic" w:hAnsi="Simplified Arabic" w:cs="Simplified Arabic"/>
                      <w:lang w:bidi="ar-DZ"/>
                    </w:rPr>
                  </w:pPr>
                  <w:r>
                    <w:rPr>
                      <w:rFonts w:ascii="Simplified Arabic" w:hAnsi="Simplified Arabic" w:cs="Simplified Arabic" w:hint="cs"/>
                      <w:rtl/>
                      <w:lang w:bidi="ar-DZ"/>
                    </w:rPr>
                    <w:t>25</w:t>
                  </w:r>
                  <w:r w:rsidRPr="0091155C">
                    <w:rPr>
                      <w:rFonts w:ascii="Simplified Arabic" w:hAnsi="Simplified Arabic" w:cs="Simplified Arabic"/>
                      <w:sz w:val="24"/>
                      <w:szCs w:val="24"/>
                      <w:lang w:bidi="ar-DZ"/>
                    </w:rPr>
                    <w:t>%</w:t>
                  </w:r>
                  <w:r>
                    <w:rPr>
                      <w:rFonts w:ascii="Simplified Arabic" w:hAnsi="Simplified Arabic" w:cs="Simplified Arabic" w:hint="cs"/>
                      <w:rtl/>
                      <w:lang w:bidi="ar-DZ"/>
                    </w:rPr>
                    <w:t xml:space="preserve"> </w:t>
                  </w:r>
                  <w:r>
                    <w:rPr>
                      <w:rFonts w:ascii="Simplified Arabic" w:hAnsi="Simplified Arabic" w:cs="Simplified Arabic" w:hint="cs"/>
                      <w:sz w:val="24"/>
                      <w:szCs w:val="24"/>
                      <w:rtl/>
                      <w:lang w:bidi="ar-DZ"/>
                    </w:rPr>
                    <w:t>إذا كان مبلغ الحقوق المتهرب منها أكثر من 200000 دج.</w:t>
                  </w:r>
                </w:p>
              </w:txbxContent>
            </v:textbox>
          </v:rect>
        </w:pict>
      </w:r>
      <w:r>
        <w:rPr>
          <w:rFonts w:ascii="Simplified Arabic" w:hAnsi="Simplified Arabic" w:cs="Simplified Arabic"/>
          <w:b/>
          <w:bCs/>
          <w:noProof/>
          <w:sz w:val="28"/>
          <w:szCs w:val="28"/>
          <w:rtl/>
          <w:lang w:eastAsia="fr-FR"/>
        </w:rPr>
        <w:pict>
          <v:shapetype id="_x0000_t32" coordsize="21600,21600" o:spt="32" o:oned="t" path="m,l21600,21600e" filled="f">
            <v:path arrowok="t" fillok="f" o:connecttype="none"/>
            <o:lock v:ext="edit" shapetype="t"/>
          </v:shapetype>
          <v:shape id="_x0000_s1039" type="#_x0000_t32" style="position:absolute;left:0;text-align:left;margin-left:243pt;margin-top:198pt;width:18pt;height:.1pt;flip:x;z-index:251666432" o:connectortype="straight">
            <v:stroke endarrow="block"/>
          </v:shape>
        </w:pict>
      </w:r>
      <w:r>
        <w:rPr>
          <w:rFonts w:ascii="Simplified Arabic" w:hAnsi="Simplified Arabic" w:cs="Simplified Arabic"/>
          <w:b/>
          <w:bCs/>
          <w:noProof/>
          <w:sz w:val="28"/>
          <w:szCs w:val="28"/>
          <w:rtl/>
          <w:lang w:eastAsia="fr-FR"/>
        </w:rPr>
        <w:pict>
          <v:shape id="_x0000_s1034" type="#_x0000_t32" style="position:absolute;left:0;text-align:left;margin-left:297pt;margin-top:171pt;width:18pt;height:.05pt;flip:x;z-index:251665408" o:connectortype="straight">
            <v:stroke endarrow="block"/>
          </v:shape>
        </w:pict>
      </w:r>
      <w:r>
        <w:rPr>
          <w:rFonts w:ascii="Simplified Arabic" w:hAnsi="Simplified Arabic" w:cs="Simplified Arabic"/>
          <w:b/>
          <w:bCs/>
          <w:noProof/>
          <w:sz w:val="28"/>
          <w:szCs w:val="28"/>
          <w:rtl/>
          <w:lang w:eastAsia="fr-FR"/>
        </w:rPr>
        <w:pict>
          <v:shape id="_x0000_s1044" type="#_x0000_t32" style="position:absolute;left:0;text-align:left;margin-left:9pt;margin-top:135pt;width:18pt;height:.05pt;flip:x;z-index:251671552" o:connectortype="straight">
            <v:stroke endarrow="block"/>
          </v:shape>
        </w:pict>
      </w:r>
      <w:r>
        <w:rPr>
          <w:rFonts w:ascii="Simplified Arabic" w:hAnsi="Simplified Arabic" w:cs="Simplified Arabic"/>
          <w:b/>
          <w:bCs/>
          <w:noProof/>
          <w:sz w:val="28"/>
          <w:szCs w:val="28"/>
          <w:rtl/>
          <w:lang w:eastAsia="fr-FR"/>
        </w:rPr>
        <w:pict>
          <v:shape id="_x0000_s1046" type="#_x0000_t32" style="position:absolute;left:0;text-align:left;margin-left:99pt;margin-top:162pt;width:0;height:18pt;z-index:251672576" o:connectortype="straight">
            <v:stroke endarrow="block"/>
          </v:shape>
        </w:pict>
      </w:r>
      <w:r>
        <w:rPr>
          <w:rFonts w:ascii="Simplified Arabic" w:hAnsi="Simplified Arabic" w:cs="Simplified Arabic"/>
          <w:b/>
          <w:bCs/>
          <w:noProof/>
          <w:sz w:val="28"/>
          <w:szCs w:val="28"/>
          <w:rtl/>
          <w:lang w:eastAsia="fr-FR"/>
        </w:rPr>
        <w:pict>
          <v:shape id="_x0000_s1043" type="#_x0000_t32" style="position:absolute;left:0;text-align:left;margin-left:99pt;margin-top:82.05pt;width:0;height:18pt;z-index:251670528" o:connectortype="straight">
            <v:stroke endarrow="block"/>
          </v:shape>
        </w:pict>
      </w:r>
      <w:r>
        <w:rPr>
          <w:rFonts w:ascii="Simplified Arabic" w:hAnsi="Simplified Arabic" w:cs="Simplified Arabic"/>
          <w:b/>
          <w:bCs/>
          <w:noProof/>
          <w:sz w:val="28"/>
          <w:szCs w:val="28"/>
          <w:rtl/>
          <w:lang w:eastAsia="fr-FR"/>
        </w:rPr>
        <w:pict>
          <v:shape id="_x0000_s1027" type="#_x0000_t32" style="position:absolute;left:0;text-align:left;margin-left:99pt;margin-top:34.95pt;width:243pt;height:.05pt;z-index:251659264" o:connectortype="straight"/>
        </w:pict>
      </w:r>
      <w:r>
        <w:rPr>
          <w:rFonts w:ascii="Simplified Arabic" w:hAnsi="Simplified Arabic" w:cs="Simplified Arabic"/>
          <w:b/>
          <w:bCs/>
          <w:noProof/>
          <w:sz w:val="28"/>
          <w:szCs w:val="28"/>
          <w:rtl/>
          <w:lang w:eastAsia="fr-FR"/>
        </w:rPr>
        <w:pict>
          <v:shape id="_x0000_s1029" type="#_x0000_t32" style="position:absolute;left:0;text-align:left;margin-left:99pt;margin-top:34.95pt;width:0;height:18pt;z-index:251661312" o:connectortype="straight">
            <v:stroke endarrow="block"/>
          </v:shape>
        </w:pict>
      </w:r>
      <w:r>
        <w:rPr>
          <w:rFonts w:ascii="Simplified Arabic" w:hAnsi="Simplified Arabic" w:cs="Simplified Arabic"/>
          <w:b/>
          <w:bCs/>
          <w:noProof/>
          <w:sz w:val="28"/>
          <w:szCs w:val="28"/>
          <w:rtl/>
          <w:lang w:eastAsia="fr-FR"/>
        </w:rPr>
        <w:pict>
          <v:rect id="_x0000_s1042" style="position:absolute;left:0;text-align:left;margin-left:0;margin-top:52.95pt;width:207pt;height:28.05pt;z-index:251669504">
            <v:textbox>
              <w:txbxContent>
                <w:p w:rsidR="00C021B5" w:rsidRPr="008A3053" w:rsidRDefault="008A3053" w:rsidP="008A3053">
                  <w:pPr>
                    <w:jc w:val="center"/>
                    <w:rPr>
                      <w:rFonts w:ascii="Simplified Arabic" w:hAnsi="Simplified Arabic" w:cs="Simplified Arabic"/>
                      <w:b/>
                      <w:bCs/>
                      <w:sz w:val="24"/>
                      <w:szCs w:val="24"/>
                      <w:lang w:bidi="ar-DZ"/>
                    </w:rPr>
                  </w:pPr>
                  <w:r w:rsidRPr="008A3053">
                    <w:rPr>
                      <w:rFonts w:ascii="Simplified Arabic" w:hAnsi="Simplified Arabic" w:cs="Simplified Arabic"/>
                      <w:b/>
                      <w:bCs/>
                      <w:sz w:val="24"/>
                      <w:szCs w:val="24"/>
                      <w:rtl/>
                      <w:lang w:bidi="ar-DZ"/>
                    </w:rPr>
                    <w:t>عقوبات التصريح الناقص</w:t>
                  </w:r>
                </w:p>
              </w:txbxContent>
            </v:textbox>
          </v:rect>
        </w:pict>
      </w:r>
      <w:r>
        <w:rPr>
          <w:rFonts w:ascii="Simplified Arabic" w:hAnsi="Simplified Arabic" w:cs="Simplified Arabic"/>
          <w:b/>
          <w:bCs/>
          <w:noProof/>
          <w:sz w:val="28"/>
          <w:szCs w:val="28"/>
          <w:rtl/>
          <w:lang w:eastAsia="fr-FR"/>
        </w:rPr>
        <w:pict>
          <v:shape id="_x0000_s1041" type="#_x0000_t32" style="position:absolute;left:0;text-align:left;margin-left:342pt;margin-top:81pt;width:0;height:18pt;z-index:251668480" o:connectortype="straight">
            <v:stroke endarrow="block"/>
          </v:shape>
        </w:pict>
      </w:r>
      <w:r>
        <w:rPr>
          <w:rFonts w:ascii="Simplified Arabic" w:hAnsi="Simplified Arabic" w:cs="Simplified Arabic"/>
          <w:b/>
          <w:bCs/>
          <w:noProof/>
          <w:sz w:val="28"/>
          <w:szCs w:val="28"/>
          <w:rtl/>
          <w:lang w:eastAsia="fr-FR"/>
        </w:rPr>
        <w:pict>
          <v:rect id="_x0000_s1040" style="position:absolute;left:0;text-align:left;margin-left:234pt;margin-top:52.95pt;width:180pt;height:28.05pt;z-index:251667456">
            <v:textbox>
              <w:txbxContent>
                <w:p w:rsidR="00C021B5" w:rsidRPr="00C021B5" w:rsidRDefault="00C021B5" w:rsidP="00C021B5">
                  <w:pPr>
                    <w:jc w:val="center"/>
                    <w:rPr>
                      <w:rFonts w:ascii="Simplified Arabic" w:hAnsi="Simplified Arabic" w:cs="Simplified Arabic"/>
                      <w:b/>
                      <w:bCs/>
                      <w:sz w:val="24"/>
                      <w:szCs w:val="24"/>
                      <w:lang w:bidi="ar-DZ"/>
                    </w:rPr>
                  </w:pPr>
                  <w:r w:rsidRPr="00C021B5">
                    <w:rPr>
                      <w:rFonts w:ascii="Simplified Arabic" w:hAnsi="Simplified Arabic" w:cs="Simplified Arabic"/>
                      <w:b/>
                      <w:bCs/>
                      <w:sz w:val="24"/>
                      <w:szCs w:val="24"/>
                      <w:rtl/>
                      <w:lang w:bidi="ar-DZ"/>
                    </w:rPr>
                    <w:t>عقوبات غياب التصريح الجبائي</w:t>
                  </w:r>
                </w:p>
              </w:txbxContent>
            </v:textbox>
          </v:rect>
        </w:pict>
      </w:r>
      <w:r>
        <w:rPr>
          <w:rFonts w:ascii="Simplified Arabic" w:hAnsi="Simplified Arabic" w:cs="Simplified Arabic"/>
          <w:b/>
          <w:bCs/>
          <w:noProof/>
          <w:sz w:val="28"/>
          <w:szCs w:val="28"/>
          <w:rtl/>
          <w:lang w:eastAsia="fr-FR"/>
        </w:rPr>
        <w:pict>
          <v:shape id="_x0000_s1030" type="#_x0000_t32" style="position:absolute;left:0;text-align:left;margin-left:342pt;margin-top:34.95pt;width:0;height:18pt;z-index:251662336" o:connectortype="straight">
            <v:stroke endarrow="block"/>
          </v:shape>
        </w:pict>
      </w:r>
      <w:r>
        <w:rPr>
          <w:rFonts w:ascii="Simplified Arabic" w:hAnsi="Simplified Arabic" w:cs="Simplified Arabic"/>
          <w:b/>
          <w:bCs/>
          <w:noProof/>
          <w:sz w:val="28"/>
          <w:szCs w:val="28"/>
          <w:rtl/>
          <w:lang w:eastAsia="fr-FR"/>
        </w:rPr>
        <w:pict>
          <v:shape id="_x0000_s1028" type="#_x0000_t32" style="position:absolute;left:0;text-align:left;margin-left:3in;margin-top:25.95pt;width:0;height:9pt;z-index:251660288" o:connectortype="straight"/>
        </w:pict>
      </w:r>
      <w:r w:rsidR="00A024A8">
        <w:rPr>
          <w:rFonts w:ascii="Simplified Arabic" w:hAnsi="Simplified Arabic" w:cs="Simplified Arabic" w:hint="cs"/>
          <w:b/>
          <w:bCs/>
          <w:sz w:val="28"/>
          <w:szCs w:val="28"/>
          <w:rtl/>
          <w:lang w:bidi="ar-DZ"/>
        </w:rPr>
        <w:t xml:space="preserve">             </w:t>
      </w:r>
      <w:r w:rsidR="00E021C0">
        <w:rPr>
          <w:rFonts w:ascii="Simplified Arabic" w:hAnsi="Simplified Arabic" w:cs="Simplified Arabic" w:hint="cs"/>
          <w:b/>
          <w:bCs/>
          <w:sz w:val="28"/>
          <w:szCs w:val="28"/>
          <w:rtl/>
          <w:lang w:bidi="ar-DZ"/>
        </w:rPr>
        <w:t xml:space="preserve">العقوبات المفروضة </w:t>
      </w:r>
      <w:r w:rsidR="00A024A8">
        <w:rPr>
          <w:rFonts w:ascii="Simplified Arabic" w:hAnsi="Simplified Arabic" w:cs="Simplified Arabic" w:hint="cs"/>
          <w:b/>
          <w:bCs/>
          <w:sz w:val="28"/>
          <w:szCs w:val="28"/>
          <w:rtl/>
          <w:lang w:bidi="ar-DZ"/>
        </w:rPr>
        <w:t xml:space="preserve">على الضريبة على المداخيل </w:t>
      </w:r>
      <w:proofErr w:type="spellStart"/>
      <w:r w:rsidR="00A024A8">
        <w:rPr>
          <w:rFonts w:ascii="Simplified Arabic" w:hAnsi="Simplified Arabic" w:cs="Simplified Arabic" w:hint="cs"/>
          <w:b/>
          <w:bCs/>
          <w:sz w:val="28"/>
          <w:szCs w:val="28"/>
          <w:rtl/>
          <w:lang w:bidi="ar-DZ"/>
        </w:rPr>
        <w:t>الإيجارية</w:t>
      </w:r>
      <w:proofErr w:type="spellEnd"/>
    </w:p>
    <w:p w:rsidR="00731283" w:rsidRDefault="00731283" w:rsidP="00731283">
      <w:pPr>
        <w:bidi/>
        <w:rPr>
          <w:rFonts w:ascii="Simplified Arabic" w:hAnsi="Simplified Arabic" w:cs="Simplified Arabic"/>
          <w:sz w:val="28"/>
          <w:szCs w:val="28"/>
          <w:rtl/>
          <w:lang w:bidi="ar-DZ"/>
        </w:rPr>
      </w:pPr>
    </w:p>
    <w:p w:rsidR="00E021C0" w:rsidRDefault="00E021C0" w:rsidP="00731283">
      <w:pPr>
        <w:bidi/>
        <w:jc w:val="right"/>
        <w:rPr>
          <w:rFonts w:ascii="Simplified Arabic" w:hAnsi="Simplified Arabic" w:cs="Simplified Arabic"/>
          <w:sz w:val="28"/>
          <w:szCs w:val="28"/>
          <w:rtl/>
          <w:lang w:bidi="ar-DZ"/>
        </w:rPr>
      </w:pPr>
    </w:p>
    <w:p w:rsidR="00731283" w:rsidRDefault="00731283" w:rsidP="00731283">
      <w:pPr>
        <w:bidi/>
        <w:jc w:val="right"/>
        <w:rPr>
          <w:rFonts w:ascii="Simplified Arabic" w:hAnsi="Simplified Arabic" w:cs="Simplified Arabic"/>
          <w:sz w:val="28"/>
          <w:szCs w:val="28"/>
          <w:rtl/>
          <w:lang w:bidi="ar-DZ"/>
        </w:rPr>
      </w:pPr>
    </w:p>
    <w:p w:rsidR="00731283" w:rsidRDefault="00731283" w:rsidP="00731283">
      <w:pPr>
        <w:bidi/>
        <w:jc w:val="right"/>
        <w:rPr>
          <w:rFonts w:ascii="Simplified Arabic" w:hAnsi="Simplified Arabic" w:cs="Simplified Arabic"/>
          <w:sz w:val="28"/>
          <w:szCs w:val="28"/>
          <w:rtl/>
          <w:lang w:bidi="ar-DZ"/>
        </w:rPr>
      </w:pPr>
    </w:p>
    <w:p w:rsidR="00731283" w:rsidRDefault="00731283" w:rsidP="00731283">
      <w:pPr>
        <w:bidi/>
        <w:jc w:val="right"/>
        <w:rPr>
          <w:rFonts w:ascii="Simplified Arabic" w:hAnsi="Simplified Arabic" w:cs="Simplified Arabic"/>
          <w:sz w:val="28"/>
          <w:szCs w:val="28"/>
          <w:rtl/>
          <w:lang w:bidi="ar-DZ"/>
        </w:rPr>
      </w:pPr>
    </w:p>
    <w:p w:rsidR="00731283" w:rsidRDefault="00731283" w:rsidP="00731283">
      <w:pPr>
        <w:bidi/>
        <w:jc w:val="right"/>
        <w:rPr>
          <w:rFonts w:ascii="Simplified Arabic" w:hAnsi="Simplified Arabic" w:cs="Simplified Arabic"/>
          <w:sz w:val="28"/>
          <w:szCs w:val="28"/>
          <w:rtl/>
          <w:lang w:bidi="ar-DZ"/>
        </w:rPr>
      </w:pPr>
    </w:p>
    <w:p w:rsidR="00731283" w:rsidRDefault="00731283" w:rsidP="00731283">
      <w:pPr>
        <w:bidi/>
        <w:jc w:val="right"/>
        <w:rPr>
          <w:rFonts w:ascii="Simplified Arabic" w:hAnsi="Simplified Arabic" w:cs="Simplified Arabic"/>
          <w:sz w:val="28"/>
          <w:szCs w:val="28"/>
          <w:rtl/>
          <w:lang w:bidi="ar-DZ"/>
        </w:rPr>
      </w:pPr>
    </w:p>
    <w:p w:rsidR="00731283" w:rsidRDefault="00731283" w:rsidP="00731283">
      <w:pPr>
        <w:bidi/>
        <w:jc w:val="right"/>
        <w:rPr>
          <w:rFonts w:ascii="Simplified Arabic" w:hAnsi="Simplified Arabic" w:cs="Simplified Arabic"/>
          <w:sz w:val="28"/>
          <w:szCs w:val="28"/>
          <w:rtl/>
          <w:lang w:bidi="ar-DZ"/>
        </w:rPr>
      </w:pPr>
    </w:p>
    <w:p w:rsidR="00731283" w:rsidRDefault="00731283" w:rsidP="00731283">
      <w:pPr>
        <w:bidi/>
        <w:rPr>
          <w:rFonts w:ascii="Simplified Arabic" w:hAnsi="Simplified Arabic" w:cs="Simplified Arabic"/>
          <w:sz w:val="24"/>
          <w:szCs w:val="24"/>
          <w:rtl/>
          <w:lang w:bidi="ar-DZ"/>
        </w:rPr>
      </w:pPr>
      <w:r w:rsidRPr="00731283">
        <w:rPr>
          <w:rFonts w:ascii="Simplified Arabic" w:hAnsi="Simplified Arabic" w:cs="Simplified Arabic" w:hint="cs"/>
          <w:b/>
          <w:bCs/>
          <w:sz w:val="24"/>
          <w:szCs w:val="24"/>
          <w:rtl/>
          <w:lang w:bidi="ar-DZ"/>
        </w:rPr>
        <w:t>المصدر:</w:t>
      </w:r>
      <w:r w:rsidRPr="00731283">
        <w:rPr>
          <w:rFonts w:ascii="Simplified Arabic" w:hAnsi="Simplified Arabic" w:cs="Simplified Arabic" w:hint="cs"/>
          <w:sz w:val="24"/>
          <w:szCs w:val="24"/>
          <w:rtl/>
          <w:lang w:bidi="ar-DZ"/>
        </w:rPr>
        <w:t xml:space="preserve"> عيسى سماعين، مرجع سابق، ص 381.</w:t>
      </w:r>
    </w:p>
    <w:p w:rsidR="00731283" w:rsidRDefault="00B809E8" w:rsidP="00B809E8">
      <w:pPr>
        <w:bidi/>
        <w:rPr>
          <w:rFonts w:ascii="Simplified Arabic" w:hAnsi="Simplified Arabic" w:cs="Simplified Arabic"/>
          <w:b/>
          <w:bCs/>
          <w:sz w:val="28"/>
          <w:szCs w:val="28"/>
          <w:rtl/>
          <w:lang w:bidi="ar-DZ"/>
        </w:rPr>
      </w:pPr>
      <w:r w:rsidRPr="00B809E8">
        <w:rPr>
          <w:rFonts w:ascii="Simplified Arabic" w:hAnsi="Simplified Arabic" w:cs="Simplified Arabic" w:hint="cs"/>
          <w:b/>
          <w:bCs/>
          <w:sz w:val="28"/>
          <w:szCs w:val="28"/>
          <w:rtl/>
          <w:lang w:bidi="ar-DZ"/>
        </w:rPr>
        <w:t>5) المداخيل الفلاحية:</w:t>
      </w:r>
    </w:p>
    <w:p w:rsidR="00B809E8" w:rsidRDefault="00B809E8" w:rsidP="00B47452">
      <w:pPr>
        <w:bidi/>
        <w:jc w:val="both"/>
        <w:rPr>
          <w:rFonts w:ascii="Simplified Arabic" w:hAnsi="Simplified Arabic" w:cs="Simplified Arabic"/>
          <w:sz w:val="28"/>
          <w:szCs w:val="28"/>
          <w:rtl/>
          <w:lang w:bidi="ar-DZ"/>
        </w:rPr>
      </w:pPr>
      <w:r w:rsidRPr="001E6365">
        <w:rPr>
          <w:rFonts w:ascii="Simplified Arabic" w:hAnsi="Simplified Arabic" w:cs="Simplified Arabic" w:hint="cs"/>
          <w:b/>
          <w:bCs/>
          <w:sz w:val="28"/>
          <w:szCs w:val="28"/>
          <w:u w:val="single"/>
          <w:rtl/>
          <w:lang w:bidi="ar-DZ"/>
        </w:rPr>
        <w:t>تعريف المداخيل الفلاحية:</w:t>
      </w:r>
      <w:r w:rsidR="001E6365">
        <w:rPr>
          <w:rFonts w:ascii="Simplified Arabic" w:hAnsi="Simplified Arabic" w:cs="Simplified Arabic" w:hint="cs"/>
          <w:sz w:val="28"/>
          <w:szCs w:val="28"/>
          <w:rtl/>
          <w:lang w:bidi="ar-DZ"/>
        </w:rPr>
        <w:t xml:space="preserve"> حسب المادة 35 من ق. ض</w:t>
      </w:r>
      <w:r w:rsidR="00515EDB">
        <w:rPr>
          <w:rFonts w:ascii="Simplified Arabic" w:hAnsi="Simplified Arabic" w:cs="Simplified Arabic" w:hint="cs"/>
          <w:sz w:val="28"/>
          <w:szCs w:val="28"/>
          <w:rtl/>
          <w:lang w:bidi="ar-DZ"/>
        </w:rPr>
        <w:t>. م و الرسوم المماثلة تعتبر مداخيل فلاحية، المداخيل المحققة من الأنشطة الفلاحية وتربية المواشي، مه</w:t>
      </w:r>
      <w:r w:rsidR="00687339">
        <w:rPr>
          <w:rFonts w:ascii="Simplified Arabic" w:hAnsi="Simplified Arabic" w:cs="Simplified Arabic" w:hint="cs"/>
          <w:sz w:val="28"/>
          <w:szCs w:val="28"/>
          <w:rtl/>
          <w:lang w:bidi="ar-DZ"/>
        </w:rPr>
        <w:t>ما كان طابعها، عصريا أو تقليديا. كما تُعتبر مداخيل فلاحية المداخيل الناتجة عن:</w:t>
      </w:r>
    </w:p>
    <w:p w:rsidR="00687339" w:rsidRDefault="00687339" w:rsidP="00B47452">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أنشطة تربية الدواجن و النحل و الأرانب و الحلزون؛</w:t>
      </w:r>
    </w:p>
    <w:p w:rsidR="00687339" w:rsidRDefault="00687339" w:rsidP="00B47452">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استغلال الفطريات في السراديب داخل باطن الأرض؛</w:t>
      </w:r>
    </w:p>
    <w:p w:rsidR="00687339" w:rsidRDefault="002C39EE" w:rsidP="00B47452">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المنتوجات الغابية المتعلقة بالفلين ولحا</w:t>
      </w:r>
      <w:r w:rsidR="00851F60">
        <w:rPr>
          <w:rFonts w:ascii="Simplified Arabic" w:hAnsi="Simplified Arabic" w:cs="Simplified Arabic" w:hint="cs"/>
          <w:sz w:val="28"/>
          <w:szCs w:val="28"/>
          <w:rtl/>
          <w:lang w:bidi="ar-DZ"/>
        </w:rPr>
        <w:t>ء الشجر واستخراج المادة الصمغية؛</w:t>
      </w:r>
    </w:p>
    <w:p w:rsidR="002C39EE" w:rsidRDefault="002C39EE" w:rsidP="00B47452">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استغلال المشاتل التي تمارس حصريا </w:t>
      </w:r>
      <w:r w:rsidR="00851F60">
        <w:rPr>
          <w:rFonts w:ascii="Simplified Arabic" w:hAnsi="Simplified Arabic" w:cs="Simplified Arabic" w:hint="cs"/>
          <w:sz w:val="28"/>
          <w:szCs w:val="28"/>
          <w:rtl/>
          <w:lang w:bidi="ar-DZ"/>
        </w:rPr>
        <w:t>نشاط إنتاج النباتات الشجرية وزراعة الكروم؛</w:t>
      </w:r>
    </w:p>
    <w:p w:rsidR="00851F60" w:rsidRDefault="00851F60" w:rsidP="00B47452">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استغلال الحلفاء</w:t>
      </w:r>
      <w:r>
        <w:rPr>
          <w:rStyle w:val="Appelnotedebasdep"/>
          <w:rFonts w:ascii="Simplified Arabic" w:hAnsi="Simplified Arabic" w:cs="Simplified Arabic"/>
          <w:sz w:val="28"/>
          <w:szCs w:val="28"/>
          <w:rtl/>
          <w:lang w:bidi="ar-DZ"/>
        </w:rPr>
        <w:footnoteReference w:id="5"/>
      </w:r>
    </w:p>
    <w:p w:rsidR="0049608D" w:rsidRDefault="0049608D" w:rsidP="00B47452">
      <w:pPr>
        <w:bidi/>
        <w:ind w:left="26"/>
        <w:jc w:val="both"/>
        <w:rPr>
          <w:rFonts w:ascii="Simplified Arabic" w:hAnsi="Simplified Arabic" w:cs="Simplified Arabic"/>
          <w:sz w:val="28"/>
          <w:szCs w:val="28"/>
          <w:rtl/>
          <w:lang w:bidi="ar-DZ"/>
        </w:rPr>
      </w:pPr>
      <w:r w:rsidRPr="0049608D">
        <w:rPr>
          <w:rFonts w:ascii="Simplified Arabic" w:hAnsi="Simplified Arabic" w:cs="Simplified Arabic" w:hint="cs"/>
          <w:b/>
          <w:bCs/>
          <w:sz w:val="28"/>
          <w:szCs w:val="28"/>
          <w:u w:val="single"/>
          <w:rtl/>
          <w:lang w:bidi="ar-DZ"/>
        </w:rPr>
        <w:t>الإعفاءات:</w:t>
      </w:r>
      <w:r w:rsidRPr="0049608D">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حسب المادة 36 من ق. ض. م و الرسوم المماثلة.</w:t>
      </w:r>
    </w:p>
    <w:p w:rsidR="000F65C6" w:rsidRDefault="002C5978" w:rsidP="0049608D">
      <w:pPr>
        <w:bidi/>
        <w:ind w:left="26"/>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lastRenderedPageBreak/>
        <w:pict>
          <v:rect id="_x0000_s1053" style="position:absolute;left:0;text-align:left;margin-left:0;margin-top:63pt;width:189pt;height:315pt;z-index:251679744">
            <v:textbox>
              <w:txbxContent>
                <w:p w:rsidR="004C659B" w:rsidRDefault="004C659B" w:rsidP="00926315">
                  <w:pPr>
                    <w:jc w:val="center"/>
                    <w:rPr>
                      <w:rFonts w:ascii="Simplified Arabic" w:hAnsi="Simplified Arabic" w:cs="Simplified Arabic"/>
                      <w:b/>
                      <w:bCs/>
                      <w:sz w:val="28"/>
                      <w:szCs w:val="28"/>
                      <w:rtl/>
                      <w:lang w:bidi="ar-DZ"/>
                    </w:rPr>
                  </w:pPr>
                  <w:r w:rsidRPr="00926315">
                    <w:rPr>
                      <w:rFonts w:ascii="Simplified Arabic" w:hAnsi="Simplified Arabic" w:cs="Simplified Arabic" w:hint="cs"/>
                      <w:b/>
                      <w:bCs/>
                      <w:sz w:val="28"/>
                      <w:szCs w:val="28"/>
                      <w:rtl/>
                      <w:lang w:bidi="ar-DZ"/>
                    </w:rPr>
                    <w:t>إعفاء مؤقت</w:t>
                  </w:r>
                </w:p>
                <w:p w:rsidR="00926315" w:rsidRDefault="00435D5C" w:rsidP="00926315">
                  <w:pPr>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تُعفى من الضريبة على الدخل الإجمالي، لمدة 10 سنوات، المداخيل الناتجة عن الأنشطة الفلاحية وتربية المواشي الممارسة في:</w:t>
                  </w:r>
                </w:p>
                <w:p w:rsidR="00435D5C" w:rsidRDefault="00435D5C" w:rsidP="00435D5C">
                  <w:pPr>
                    <w:pStyle w:val="Paragraphedeliste"/>
                    <w:numPr>
                      <w:ilvl w:val="0"/>
                      <w:numId w:val="8"/>
                    </w:numPr>
                    <w:bidi/>
                    <w:ind w:left="230" w:hanging="180"/>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 الأراضي المستصلحة حديثا، وذلك </w:t>
                  </w:r>
                  <w:proofErr w:type="spellStart"/>
                  <w:r>
                    <w:rPr>
                      <w:rFonts w:ascii="Simplified Arabic" w:hAnsi="Simplified Arabic" w:cs="Simplified Arabic" w:hint="cs"/>
                      <w:sz w:val="24"/>
                      <w:szCs w:val="24"/>
                      <w:rtl/>
                      <w:lang w:bidi="ar-DZ"/>
                    </w:rPr>
                    <w:t>إبتداءا</w:t>
                  </w:r>
                  <w:proofErr w:type="spellEnd"/>
                  <w:r>
                    <w:rPr>
                      <w:rFonts w:ascii="Simplified Arabic" w:hAnsi="Simplified Arabic" w:cs="Simplified Arabic" w:hint="cs"/>
                      <w:sz w:val="24"/>
                      <w:szCs w:val="24"/>
                      <w:rtl/>
                      <w:lang w:bidi="ar-DZ"/>
                    </w:rPr>
                    <w:t xml:space="preserve"> من تاريخ استغلالها؛</w:t>
                  </w:r>
                </w:p>
                <w:p w:rsidR="00435D5C" w:rsidRDefault="00435D5C" w:rsidP="00435D5C">
                  <w:pPr>
                    <w:pStyle w:val="Paragraphedeliste"/>
                    <w:numPr>
                      <w:ilvl w:val="0"/>
                      <w:numId w:val="8"/>
                    </w:numPr>
                    <w:bidi/>
                    <w:ind w:left="230" w:hanging="180"/>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المناطق الجبلية، وذلك </w:t>
                  </w:r>
                  <w:proofErr w:type="spellStart"/>
                  <w:r>
                    <w:rPr>
                      <w:rFonts w:ascii="Simplified Arabic" w:hAnsi="Simplified Arabic" w:cs="Simplified Arabic" w:hint="cs"/>
                      <w:sz w:val="24"/>
                      <w:szCs w:val="24"/>
                      <w:rtl/>
                      <w:lang w:bidi="ar-DZ"/>
                    </w:rPr>
                    <w:t>إبتداءا</w:t>
                  </w:r>
                  <w:proofErr w:type="spellEnd"/>
                  <w:r>
                    <w:rPr>
                      <w:rFonts w:ascii="Simplified Arabic" w:hAnsi="Simplified Arabic" w:cs="Simplified Arabic" w:hint="cs"/>
                      <w:sz w:val="24"/>
                      <w:szCs w:val="24"/>
                      <w:rtl/>
                      <w:lang w:bidi="ar-DZ"/>
                    </w:rPr>
                    <w:t xml:space="preserve"> من تاريخ بداية النشاط.</w:t>
                  </w:r>
                </w:p>
                <w:p w:rsidR="00435D5C" w:rsidRPr="00435D5C" w:rsidRDefault="00435D5C" w:rsidP="00435D5C">
                  <w:pPr>
                    <w:pStyle w:val="Paragraphedeliste"/>
                    <w:numPr>
                      <w:ilvl w:val="0"/>
                      <w:numId w:val="8"/>
                    </w:numPr>
                    <w:bidi/>
                    <w:ind w:left="230" w:hanging="180"/>
                    <w:rPr>
                      <w:rFonts w:ascii="Simplified Arabic" w:hAnsi="Simplified Arabic" w:cs="Simplified Arabic"/>
                      <w:b/>
                      <w:bCs/>
                      <w:sz w:val="24"/>
                      <w:szCs w:val="24"/>
                      <w:u w:val="single"/>
                      <w:lang w:bidi="ar-DZ"/>
                    </w:rPr>
                  </w:pPr>
                  <w:r w:rsidRPr="00435D5C">
                    <w:rPr>
                      <w:rFonts w:ascii="Simplified Arabic" w:hAnsi="Simplified Arabic" w:cs="Simplified Arabic" w:hint="cs"/>
                      <w:b/>
                      <w:bCs/>
                      <w:sz w:val="24"/>
                      <w:szCs w:val="24"/>
                      <w:u w:val="single"/>
                      <w:rtl/>
                      <w:lang w:bidi="ar-DZ"/>
                    </w:rPr>
                    <w:t>ملاحظة</w:t>
                  </w:r>
                  <w:r w:rsidRPr="00435D5C">
                    <w:rPr>
                      <w:rFonts w:ascii="Simplified Arabic" w:hAnsi="Simplified Arabic" w:cs="Simplified Arabic" w:hint="cs"/>
                      <w:b/>
                      <w:bCs/>
                      <w:sz w:val="24"/>
                      <w:szCs w:val="24"/>
                      <w:rtl/>
                      <w:lang w:bidi="ar-DZ"/>
                    </w:rPr>
                    <w:t>:</w:t>
                  </w:r>
                  <w:r w:rsidRPr="00435D5C">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الأراضي و المناطق المذكورة أعلاه هي تلك المُحددة عن طريق التشريع والتنظيم المعمول بهما.</w:t>
                  </w:r>
                </w:p>
              </w:txbxContent>
            </v:textbox>
          </v:rect>
        </w:pict>
      </w:r>
      <w:r>
        <w:rPr>
          <w:rFonts w:ascii="Simplified Arabic" w:hAnsi="Simplified Arabic" w:cs="Simplified Arabic"/>
          <w:noProof/>
          <w:sz w:val="28"/>
          <w:szCs w:val="28"/>
          <w:rtl/>
          <w:lang w:eastAsia="fr-FR"/>
        </w:rPr>
        <w:pict>
          <v:shape id="_x0000_s1050" type="#_x0000_t32" style="position:absolute;left:0;text-align:left;margin-left:90pt;margin-top:45pt;width:0;height:18pt;z-index:251676672" o:connectortype="straight">
            <v:stroke endarrow="block"/>
          </v:shape>
        </w:pict>
      </w:r>
      <w:r>
        <w:rPr>
          <w:rFonts w:ascii="Simplified Arabic" w:hAnsi="Simplified Arabic" w:cs="Simplified Arabic"/>
          <w:noProof/>
          <w:sz w:val="28"/>
          <w:szCs w:val="28"/>
          <w:rtl/>
          <w:lang w:eastAsia="fr-FR"/>
        </w:rPr>
        <w:pict>
          <v:shape id="_x0000_s1051" type="#_x0000_t32" style="position:absolute;left:0;text-align:left;margin-left:333pt;margin-top:45pt;width:0;height:18pt;z-index:251677696" o:connectortype="straight">
            <v:stroke endarrow="block"/>
          </v:shape>
        </w:pict>
      </w:r>
      <w:r>
        <w:rPr>
          <w:rFonts w:ascii="Simplified Arabic" w:hAnsi="Simplified Arabic" w:cs="Simplified Arabic"/>
          <w:noProof/>
          <w:sz w:val="28"/>
          <w:szCs w:val="28"/>
          <w:rtl/>
          <w:lang w:eastAsia="fr-FR"/>
        </w:rPr>
        <w:pict>
          <v:shape id="_x0000_s1049" type="#_x0000_t32" style="position:absolute;left:0;text-align:left;margin-left:90pt;margin-top:45pt;width:243pt;height:0;z-index:251675648" o:connectortype="straight"/>
        </w:pict>
      </w:r>
      <w:r>
        <w:rPr>
          <w:rFonts w:ascii="Simplified Arabic" w:hAnsi="Simplified Arabic" w:cs="Simplified Arabic"/>
          <w:noProof/>
          <w:sz w:val="28"/>
          <w:szCs w:val="28"/>
          <w:rtl/>
          <w:lang w:eastAsia="fr-FR"/>
        </w:rPr>
        <w:pict>
          <v:shape id="_x0000_s1048" type="#_x0000_t32" style="position:absolute;left:0;text-align:left;margin-left:3in;margin-top:27pt;width:0;height:18pt;z-index:251674624" o:connectortype="straight"/>
        </w:pict>
      </w:r>
      <w:r>
        <w:rPr>
          <w:rFonts w:ascii="Simplified Arabic" w:hAnsi="Simplified Arabic" w:cs="Simplified Arabic"/>
          <w:noProof/>
          <w:sz w:val="28"/>
          <w:szCs w:val="28"/>
          <w:rtl/>
          <w:lang w:eastAsia="fr-FR"/>
        </w:rPr>
        <w:pict>
          <v:rect id="_x0000_s1047" style="position:absolute;left:0;text-align:left;margin-left:117pt;margin-top:0;width:189pt;height:27pt;z-index:251673600">
            <v:textbox>
              <w:txbxContent>
                <w:p w:rsidR="00D80ADD" w:rsidRPr="00926315" w:rsidRDefault="00D80ADD" w:rsidP="00D80ADD">
                  <w:pPr>
                    <w:jc w:val="center"/>
                    <w:rPr>
                      <w:rFonts w:ascii="Simplified Arabic" w:hAnsi="Simplified Arabic" w:cs="Simplified Arabic"/>
                      <w:b/>
                      <w:bCs/>
                      <w:sz w:val="28"/>
                      <w:szCs w:val="28"/>
                      <w:lang w:bidi="ar-DZ"/>
                    </w:rPr>
                  </w:pPr>
                  <w:r w:rsidRPr="00926315">
                    <w:rPr>
                      <w:rFonts w:ascii="Simplified Arabic" w:hAnsi="Simplified Arabic" w:cs="Simplified Arabic"/>
                      <w:b/>
                      <w:bCs/>
                      <w:sz w:val="28"/>
                      <w:szCs w:val="28"/>
                      <w:rtl/>
                      <w:lang w:bidi="ar-DZ"/>
                    </w:rPr>
                    <w:t>إعفاءات المداخيل الفلاحية</w:t>
                  </w:r>
                </w:p>
              </w:txbxContent>
            </v:textbox>
          </v:rect>
        </w:pict>
      </w:r>
    </w:p>
    <w:p w:rsidR="0049608D" w:rsidRDefault="002C5978" w:rsidP="000F65C6">
      <w:pPr>
        <w:bidi/>
        <w:jc w:val="right"/>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52" style="position:absolute;margin-left:234pt;margin-top:26.3pt;width:180pt;height:315pt;z-index:251678720">
            <v:textbox>
              <w:txbxContent>
                <w:p w:rsidR="00502306" w:rsidRPr="00926315" w:rsidRDefault="00502306" w:rsidP="00502306">
                  <w:pPr>
                    <w:jc w:val="center"/>
                    <w:rPr>
                      <w:rFonts w:ascii="Simplified Arabic" w:hAnsi="Simplified Arabic" w:cs="Simplified Arabic"/>
                      <w:b/>
                      <w:bCs/>
                      <w:sz w:val="28"/>
                      <w:szCs w:val="28"/>
                      <w:rtl/>
                      <w:lang w:bidi="ar-DZ"/>
                    </w:rPr>
                  </w:pPr>
                  <w:r w:rsidRPr="00926315">
                    <w:rPr>
                      <w:rFonts w:ascii="Simplified Arabic" w:hAnsi="Simplified Arabic" w:cs="Simplified Arabic"/>
                      <w:b/>
                      <w:bCs/>
                      <w:sz w:val="28"/>
                      <w:szCs w:val="28"/>
                      <w:rtl/>
                      <w:lang w:bidi="ar-DZ"/>
                    </w:rPr>
                    <w:t>إعفاء دائم</w:t>
                  </w:r>
                </w:p>
                <w:p w:rsidR="00490E47" w:rsidRPr="008869BF" w:rsidRDefault="00960E19" w:rsidP="007D03B4">
                  <w:pPr>
                    <w:pStyle w:val="Paragraphedeliste"/>
                    <w:numPr>
                      <w:ilvl w:val="0"/>
                      <w:numId w:val="6"/>
                    </w:numPr>
                    <w:bidi/>
                    <w:spacing w:before="120" w:after="120" w:line="240" w:lineRule="auto"/>
                    <w:ind w:left="243" w:hanging="181"/>
                    <w:contextualSpacing w:val="0"/>
                    <w:rPr>
                      <w:rFonts w:ascii="Simplified Arabic" w:hAnsi="Simplified Arabic" w:cs="Simplified Arabic"/>
                      <w:b/>
                      <w:bCs/>
                      <w:sz w:val="24"/>
                      <w:szCs w:val="24"/>
                      <w:lang w:bidi="ar-DZ"/>
                    </w:rPr>
                  </w:pPr>
                  <w:r w:rsidRPr="008869BF">
                    <w:rPr>
                      <w:rFonts w:ascii="Simplified Arabic" w:hAnsi="Simplified Arabic" w:cs="Simplified Arabic" w:hint="cs"/>
                      <w:sz w:val="24"/>
                      <w:szCs w:val="24"/>
                      <w:rtl/>
                      <w:lang w:bidi="ar-DZ"/>
                    </w:rPr>
                    <w:t>المداخيل الناتجة</w:t>
                  </w:r>
                  <w:r w:rsidR="00003480" w:rsidRPr="008869BF">
                    <w:rPr>
                      <w:rFonts w:ascii="Simplified Arabic" w:hAnsi="Simplified Arabic" w:cs="Simplified Arabic" w:hint="cs"/>
                      <w:sz w:val="24"/>
                      <w:szCs w:val="24"/>
                      <w:rtl/>
                      <w:lang w:bidi="ar-DZ"/>
                    </w:rPr>
                    <w:t xml:space="preserve"> عن زراعة الحبوب و البقول الجافة و التمور؛</w:t>
                  </w:r>
                </w:p>
                <w:p w:rsidR="00003480" w:rsidRPr="008869BF" w:rsidRDefault="00360873" w:rsidP="00360873">
                  <w:pPr>
                    <w:pStyle w:val="Paragraphedeliste"/>
                    <w:numPr>
                      <w:ilvl w:val="0"/>
                      <w:numId w:val="6"/>
                    </w:numPr>
                    <w:bidi/>
                    <w:ind w:left="240" w:hanging="180"/>
                    <w:rPr>
                      <w:rFonts w:ascii="Simplified Arabic" w:hAnsi="Simplified Arabic" w:cs="Simplified Arabic"/>
                      <w:b/>
                      <w:bCs/>
                      <w:sz w:val="24"/>
                      <w:szCs w:val="24"/>
                      <w:lang w:bidi="ar-DZ"/>
                    </w:rPr>
                  </w:pPr>
                  <w:r w:rsidRPr="008869BF">
                    <w:rPr>
                      <w:rFonts w:ascii="Simplified Arabic" w:hAnsi="Simplified Arabic" w:cs="Simplified Arabic" w:hint="cs"/>
                      <w:sz w:val="24"/>
                      <w:szCs w:val="24"/>
                      <w:rtl/>
                      <w:lang w:bidi="ar-DZ"/>
                    </w:rPr>
                    <w:t>المداخيل الناتجة عن الأنشطة المتعلقة بالحليب الطازج الموجه للاستهلاك على حالته؛</w:t>
                  </w:r>
                </w:p>
                <w:p w:rsidR="00360873" w:rsidRPr="008869BF" w:rsidRDefault="00360873" w:rsidP="00360873">
                  <w:pPr>
                    <w:pStyle w:val="Paragraphedeliste"/>
                    <w:numPr>
                      <w:ilvl w:val="0"/>
                      <w:numId w:val="6"/>
                    </w:numPr>
                    <w:bidi/>
                    <w:ind w:left="240" w:hanging="180"/>
                    <w:rPr>
                      <w:rFonts w:ascii="Simplified Arabic" w:hAnsi="Simplified Arabic" w:cs="Simplified Arabic"/>
                      <w:b/>
                      <w:bCs/>
                      <w:sz w:val="24"/>
                      <w:szCs w:val="24"/>
                      <w:lang w:bidi="ar-DZ"/>
                    </w:rPr>
                  </w:pPr>
                  <w:r w:rsidRPr="008869BF">
                    <w:rPr>
                      <w:rFonts w:ascii="Simplified Arabic" w:hAnsi="Simplified Arabic" w:cs="Simplified Arabic" w:hint="cs"/>
                      <w:sz w:val="24"/>
                      <w:szCs w:val="24"/>
                      <w:rtl/>
                      <w:lang w:bidi="ar-DZ"/>
                    </w:rPr>
                    <w:t xml:space="preserve">مداخيل المستثمرات </w:t>
                  </w:r>
                  <w:r w:rsidR="007354DE" w:rsidRPr="008869BF">
                    <w:rPr>
                      <w:rFonts w:ascii="Simplified Arabic" w:hAnsi="Simplified Arabic" w:cs="Simplified Arabic" w:hint="cs"/>
                      <w:sz w:val="24"/>
                      <w:szCs w:val="24"/>
                      <w:rtl/>
                      <w:lang w:bidi="ar-DZ"/>
                    </w:rPr>
                    <w:t>التي تقل أو تساوي:</w:t>
                  </w:r>
                </w:p>
                <w:p w:rsidR="007354DE" w:rsidRPr="008869BF" w:rsidRDefault="007354DE" w:rsidP="007354DE">
                  <w:pPr>
                    <w:pStyle w:val="Paragraphedeliste"/>
                    <w:numPr>
                      <w:ilvl w:val="0"/>
                      <w:numId w:val="7"/>
                    </w:numPr>
                    <w:bidi/>
                    <w:ind w:left="243" w:hanging="180"/>
                    <w:rPr>
                      <w:rFonts w:ascii="Simplified Arabic" w:hAnsi="Simplified Arabic" w:cs="Simplified Arabic"/>
                      <w:b/>
                      <w:bCs/>
                      <w:sz w:val="24"/>
                      <w:szCs w:val="24"/>
                      <w:lang w:bidi="ar-DZ"/>
                    </w:rPr>
                  </w:pPr>
                  <w:r w:rsidRPr="008869BF">
                    <w:rPr>
                      <w:rFonts w:ascii="Simplified Arabic" w:hAnsi="Simplified Arabic" w:cs="Simplified Arabic" w:hint="cs"/>
                      <w:sz w:val="24"/>
                      <w:szCs w:val="24"/>
                      <w:rtl/>
                      <w:lang w:bidi="ar-DZ"/>
                    </w:rPr>
                    <w:t>ستة (6) هكتار: بالنسبة للمستثمرات الواقعة في الجنوب؛</w:t>
                  </w:r>
                </w:p>
                <w:p w:rsidR="007354DE" w:rsidRPr="008869BF" w:rsidRDefault="007354DE" w:rsidP="007354DE">
                  <w:pPr>
                    <w:pStyle w:val="Paragraphedeliste"/>
                    <w:numPr>
                      <w:ilvl w:val="0"/>
                      <w:numId w:val="7"/>
                    </w:numPr>
                    <w:bidi/>
                    <w:ind w:left="243" w:hanging="180"/>
                    <w:rPr>
                      <w:rFonts w:ascii="Simplified Arabic" w:hAnsi="Simplified Arabic" w:cs="Simplified Arabic"/>
                      <w:b/>
                      <w:bCs/>
                      <w:sz w:val="24"/>
                      <w:szCs w:val="24"/>
                      <w:lang w:bidi="ar-DZ"/>
                    </w:rPr>
                  </w:pPr>
                  <w:r w:rsidRPr="008869BF">
                    <w:rPr>
                      <w:rFonts w:ascii="Simplified Arabic" w:hAnsi="Simplified Arabic" w:cs="Simplified Arabic" w:hint="cs"/>
                      <w:sz w:val="24"/>
                      <w:szCs w:val="24"/>
                      <w:rtl/>
                      <w:lang w:bidi="ar-DZ"/>
                    </w:rPr>
                    <w:t>ستة (6) هكتار: بالنسبة للمستثمرات الواقعة في الهضاب العليا؛</w:t>
                  </w:r>
                </w:p>
                <w:p w:rsidR="007354DE" w:rsidRPr="008869BF" w:rsidRDefault="007354DE" w:rsidP="007354DE">
                  <w:pPr>
                    <w:pStyle w:val="Paragraphedeliste"/>
                    <w:numPr>
                      <w:ilvl w:val="0"/>
                      <w:numId w:val="7"/>
                    </w:numPr>
                    <w:bidi/>
                    <w:ind w:left="243" w:hanging="180"/>
                    <w:rPr>
                      <w:rFonts w:ascii="Simplified Arabic" w:hAnsi="Simplified Arabic" w:cs="Simplified Arabic"/>
                      <w:b/>
                      <w:bCs/>
                      <w:sz w:val="24"/>
                      <w:szCs w:val="24"/>
                      <w:rtl/>
                      <w:lang w:bidi="ar-DZ"/>
                    </w:rPr>
                  </w:pPr>
                  <w:r w:rsidRPr="008869BF">
                    <w:rPr>
                      <w:rFonts w:ascii="Simplified Arabic" w:hAnsi="Simplified Arabic" w:cs="Simplified Arabic" w:hint="cs"/>
                      <w:sz w:val="24"/>
                      <w:szCs w:val="24"/>
                      <w:rtl/>
                      <w:lang w:bidi="ar-DZ"/>
                    </w:rPr>
                    <w:t>هكتاران (2): بالنسبة للمستثمرات الواقعة في المناطق الأخرى.</w:t>
                  </w:r>
                </w:p>
              </w:txbxContent>
            </v:textbox>
          </v:rect>
        </w:pict>
      </w: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0F65C6" w:rsidRDefault="000F65C6" w:rsidP="000F65C6">
      <w:pPr>
        <w:bidi/>
        <w:jc w:val="right"/>
        <w:rPr>
          <w:rFonts w:ascii="Simplified Arabic" w:hAnsi="Simplified Arabic" w:cs="Simplified Arabic"/>
          <w:sz w:val="28"/>
          <w:szCs w:val="28"/>
          <w:rtl/>
          <w:lang w:bidi="ar-DZ"/>
        </w:rPr>
      </w:pPr>
    </w:p>
    <w:p w:rsidR="00AE2D4E" w:rsidRDefault="00AE2D4E" w:rsidP="00AE2D4E">
      <w:pPr>
        <w:bidi/>
        <w:spacing w:after="0"/>
        <w:rPr>
          <w:rFonts w:ascii="Simplified Arabic" w:hAnsi="Simplified Arabic" w:cs="Simplified Arabic"/>
          <w:b/>
          <w:bCs/>
          <w:sz w:val="28"/>
          <w:szCs w:val="28"/>
          <w:rtl/>
          <w:lang w:bidi="ar-DZ"/>
        </w:rPr>
      </w:pPr>
    </w:p>
    <w:p w:rsidR="007C1789" w:rsidRDefault="002C5978" w:rsidP="00AE2D4E">
      <w:pPr>
        <w:bidi/>
        <w:spacing w:after="0"/>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ect id="_x0000_s1058" style="position:absolute;left:0;text-align:left;margin-left:3in;margin-top:137.35pt;width:198pt;height:117pt;z-index:251684864">
            <v:textbox>
              <w:txbxContent>
                <w:p w:rsidR="008350A6" w:rsidRPr="007C1789" w:rsidRDefault="00AE2D4E" w:rsidP="00AE2D4E">
                  <w:pPr>
                    <w:jc w:val="center"/>
                    <w:rPr>
                      <w:rFonts w:ascii="Simplified Arabic" w:hAnsi="Simplified Arabic" w:cs="Simplified Arabic"/>
                      <w:sz w:val="28"/>
                      <w:szCs w:val="28"/>
                      <w:lang w:bidi="ar-DZ"/>
                    </w:rPr>
                  </w:pPr>
                  <w:r w:rsidRPr="007C1789">
                    <w:rPr>
                      <w:rFonts w:ascii="Simplified Arabic" w:hAnsi="Simplified Arabic" w:cs="Simplified Arabic"/>
                      <w:sz w:val="28"/>
                      <w:szCs w:val="28"/>
                      <w:rtl/>
                      <w:lang w:bidi="ar-DZ"/>
                    </w:rPr>
                    <w:t>يكمن الدخل الصافي الخاضع للضريبة في الفرق بين المردود المتوسط بالهكتار المُعبر عنه بالقيمة و التكاليف المقبولة مضروبا في المساحة المزروعة</w:t>
                  </w:r>
                </w:p>
              </w:txbxContent>
            </v:textbox>
          </v:rect>
        </w:pict>
      </w:r>
      <w:r>
        <w:rPr>
          <w:rFonts w:ascii="Simplified Arabic" w:hAnsi="Simplified Arabic" w:cs="Simplified Arabic"/>
          <w:b/>
          <w:bCs/>
          <w:noProof/>
          <w:sz w:val="28"/>
          <w:szCs w:val="28"/>
          <w:rtl/>
          <w:lang w:eastAsia="fr-FR"/>
        </w:rPr>
        <w:pict>
          <v:rect id="_x0000_s1059" style="position:absolute;left:0;text-align:left;margin-left:0;margin-top:137.35pt;width:198pt;height:117pt;z-index:251685888">
            <v:textbox>
              <w:txbxContent>
                <w:p w:rsidR="008350A6" w:rsidRPr="007C1789" w:rsidRDefault="005E30BB" w:rsidP="007C1789">
                  <w:pPr>
                    <w:bidi/>
                    <w:jc w:val="center"/>
                    <w:rPr>
                      <w:rFonts w:ascii="Simplified Arabic" w:hAnsi="Simplified Arabic" w:cs="Simplified Arabic"/>
                      <w:sz w:val="28"/>
                      <w:szCs w:val="28"/>
                      <w:lang w:bidi="ar-DZ"/>
                    </w:rPr>
                  </w:pPr>
                  <w:r w:rsidRPr="007C1789">
                    <w:rPr>
                      <w:rFonts w:ascii="Simplified Arabic" w:hAnsi="Simplified Arabic" w:cs="Simplified Arabic"/>
                      <w:sz w:val="28"/>
                      <w:szCs w:val="28"/>
                      <w:rtl/>
                      <w:lang w:bidi="ar-DZ"/>
                    </w:rPr>
                    <w:t xml:space="preserve">الدخل الصافي الخاضع للضريبة هو حاصل جداء متوسط قيمة السوق في عدد رؤوس المواشي لكل صنف </w:t>
                  </w:r>
                  <w:r w:rsidR="00B83202" w:rsidRPr="007C1789">
                    <w:rPr>
                      <w:rFonts w:ascii="Simplified Arabic" w:hAnsi="Simplified Arabic" w:cs="Simplified Arabic"/>
                      <w:sz w:val="28"/>
                      <w:szCs w:val="28"/>
                      <w:rtl/>
                      <w:lang w:bidi="ar-DZ"/>
                    </w:rPr>
                    <w:t xml:space="preserve">المرافق للتزايد، مع تطبيق تخفيض </w:t>
                  </w:r>
                  <w:r w:rsidR="007C1789" w:rsidRPr="007C1789">
                    <w:rPr>
                      <w:rFonts w:ascii="Simplified Arabic" w:hAnsi="Simplified Arabic" w:cs="Simplified Arabic"/>
                      <w:sz w:val="28"/>
                      <w:szCs w:val="28"/>
                      <w:rtl/>
                      <w:lang w:bidi="ar-DZ"/>
                    </w:rPr>
                    <w:t xml:space="preserve"> </w:t>
                  </w:r>
                  <w:r w:rsidR="00B83202" w:rsidRPr="007C1789">
                    <w:rPr>
                      <w:rFonts w:ascii="Simplified Arabic" w:hAnsi="Simplified Arabic" w:cs="Simplified Arabic"/>
                      <w:sz w:val="28"/>
                      <w:szCs w:val="28"/>
                      <w:rtl/>
                      <w:lang w:bidi="ar-DZ"/>
                    </w:rPr>
                    <w:t>60</w:t>
                  </w:r>
                  <w:r w:rsidR="007C1789" w:rsidRPr="007C1789">
                    <w:rPr>
                      <w:rFonts w:ascii="Simplified Arabic" w:hAnsi="Simplified Arabic" w:cs="Simplified Arabic"/>
                      <w:sz w:val="28"/>
                      <w:szCs w:val="28"/>
                      <w:lang w:bidi="ar-DZ"/>
                    </w:rPr>
                    <w:t>%</w:t>
                  </w:r>
                </w:p>
              </w:txbxContent>
            </v:textbox>
          </v:rect>
        </w:pict>
      </w:r>
      <w:r>
        <w:rPr>
          <w:rFonts w:ascii="Simplified Arabic" w:hAnsi="Simplified Arabic" w:cs="Simplified Arabic"/>
          <w:b/>
          <w:bCs/>
          <w:noProof/>
          <w:sz w:val="28"/>
          <w:szCs w:val="28"/>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90pt;margin-top:110.35pt;width:9pt;height:18pt;z-index:251683840">
            <v:textbox style="layout-flow:vertical-ideographic"/>
          </v:shape>
        </w:pict>
      </w:r>
      <w:r>
        <w:rPr>
          <w:rFonts w:ascii="Simplified Arabic" w:hAnsi="Simplified Arabic" w:cs="Simplified Arabic"/>
          <w:b/>
          <w:bCs/>
          <w:noProof/>
          <w:sz w:val="28"/>
          <w:szCs w:val="28"/>
          <w:rtl/>
          <w:lang w:eastAsia="fr-FR"/>
        </w:rPr>
        <w:pict>
          <v:rect id="_x0000_s1055" style="position:absolute;left:0;text-align:left;margin-left:0;margin-top:38.4pt;width:198pt;height:63pt;z-index:251681792">
            <v:textbox>
              <w:txbxContent>
                <w:p w:rsidR="000F65C6" w:rsidRPr="008869BF" w:rsidRDefault="008350A6" w:rsidP="008350A6">
                  <w:pPr>
                    <w:jc w:val="center"/>
                    <w:rPr>
                      <w:sz w:val="28"/>
                      <w:szCs w:val="28"/>
                    </w:rPr>
                  </w:pPr>
                  <w:r w:rsidRPr="008869BF">
                    <w:rPr>
                      <w:rFonts w:ascii="Simplified Arabic" w:hAnsi="Simplified Arabic" w:cs="Simplified Arabic"/>
                      <w:b/>
                      <w:bCs/>
                      <w:sz w:val="28"/>
                      <w:szCs w:val="28"/>
                      <w:rtl/>
                      <w:lang w:bidi="ar-DZ"/>
                    </w:rPr>
                    <w:t xml:space="preserve">بالنسبة لنشاط </w:t>
                  </w:r>
                  <w:r w:rsidRPr="008869BF">
                    <w:rPr>
                      <w:rFonts w:ascii="Simplified Arabic" w:hAnsi="Simplified Arabic" w:cs="Simplified Arabic" w:hint="cs"/>
                      <w:b/>
                      <w:bCs/>
                      <w:sz w:val="28"/>
                      <w:szCs w:val="28"/>
                      <w:rtl/>
                      <w:lang w:bidi="ar-DZ"/>
                    </w:rPr>
                    <w:t>تربية المواشي</w:t>
                  </w:r>
                  <w:r w:rsidRPr="008869BF">
                    <w:rPr>
                      <w:rFonts w:ascii="Simplified Arabic" w:hAnsi="Simplified Arabic" w:cs="Simplified Arabic"/>
                      <w:b/>
                      <w:bCs/>
                      <w:sz w:val="28"/>
                      <w:szCs w:val="28"/>
                      <w:rtl/>
                      <w:lang w:bidi="ar-DZ"/>
                    </w:rPr>
                    <w:t xml:space="preserve"> حسب المادة 3</w:t>
                  </w:r>
                  <w:r w:rsidRPr="008869BF">
                    <w:rPr>
                      <w:rFonts w:ascii="Simplified Arabic" w:hAnsi="Simplified Arabic" w:cs="Simplified Arabic" w:hint="cs"/>
                      <w:b/>
                      <w:bCs/>
                      <w:sz w:val="28"/>
                      <w:szCs w:val="28"/>
                      <w:rtl/>
                      <w:lang w:bidi="ar-DZ"/>
                    </w:rPr>
                    <w:t>9</w:t>
                  </w:r>
                  <w:r w:rsidRPr="008869BF">
                    <w:rPr>
                      <w:rFonts w:ascii="Simplified Arabic" w:hAnsi="Simplified Arabic" w:cs="Simplified Arabic"/>
                      <w:b/>
                      <w:bCs/>
                      <w:sz w:val="28"/>
                      <w:szCs w:val="28"/>
                      <w:rtl/>
                      <w:lang w:bidi="ar-DZ"/>
                    </w:rPr>
                    <w:t xml:space="preserve"> من ق. ض. م و الرسوم المماثلة</w:t>
                  </w:r>
                </w:p>
              </w:txbxContent>
            </v:textbox>
          </v:rect>
        </w:pict>
      </w:r>
      <w:r>
        <w:rPr>
          <w:rFonts w:ascii="Simplified Arabic" w:hAnsi="Simplified Arabic" w:cs="Simplified Arabic"/>
          <w:b/>
          <w:bCs/>
          <w:noProof/>
          <w:sz w:val="28"/>
          <w:szCs w:val="28"/>
          <w:rtl/>
          <w:lang w:eastAsia="fr-FR"/>
        </w:rPr>
        <w:pict>
          <v:shape id="_x0000_s1056" type="#_x0000_t67" style="position:absolute;left:0;text-align:left;margin-left:315pt;margin-top:110.35pt;width:9pt;height:18pt;z-index:251682816">
            <v:textbox style="layout-flow:vertical-ideographic"/>
          </v:shape>
        </w:pict>
      </w:r>
      <w:r>
        <w:rPr>
          <w:rFonts w:ascii="Simplified Arabic" w:hAnsi="Simplified Arabic" w:cs="Simplified Arabic"/>
          <w:b/>
          <w:bCs/>
          <w:noProof/>
          <w:sz w:val="28"/>
          <w:szCs w:val="28"/>
          <w:rtl/>
          <w:lang w:eastAsia="fr-FR"/>
        </w:rPr>
        <w:pict>
          <v:rect id="_x0000_s1054" style="position:absolute;left:0;text-align:left;margin-left:3in;margin-top:38.4pt;width:198pt;height:63pt;z-index:251680768">
            <v:textbox>
              <w:txbxContent>
                <w:p w:rsidR="008350A6" w:rsidRPr="008869BF" w:rsidRDefault="008350A6" w:rsidP="008350A6">
                  <w:pPr>
                    <w:jc w:val="center"/>
                    <w:rPr>
                      <w:rFonts w:ascii="Simplified Arabic" w:hAnsi="Simplified Arabic" w:cs="Simplified Arabic"/>
                      <w:b/>
                      <w:bCs/>
                      <w:sz w:val="28"/>
                      <w:szCs w:val="28"/>
                      <w:lang w:bidi="ar-DZ"/>
                    </w:rPr>
                  </w:pPr>
                  <w:r w:rsidRPr="008869BF">
                    <w:rPr>
                      <w:rFonts w:ascii="Simplified Arabic" w:hAnsi="Simplified Arabic" w:cs="Simplified Arabic"/>
                      <w:b/>
                      <w:bCs/>
                      <w:sz w:val="28"/>
                      <w:szCs w:val="28"/>
                      <w:rtl/>
                      <w:lang w:bidi="ar-DZ"/>
                    </w:rPr>
                    <w:t>بالنسبة للنشاط الفلاحي حسب المادة 38 من ق. ض. م و الرسوم المماثلة</w:t>
                  </w:r>
                </w:p>
              </w:txbxContent>
            </v:textbox>
          </v:rect>
        </w:pict>
      </w:r>
      <w:r w:rsidR="000F65C6" w:rsidRPr="000F65C6">
        <w:rPr>
          <w:rFonts w:ascii="Simplified Arabic" w:hAnsi="Simplified Arabic" w:cs="Simplified Arabic" w:hint="cs"/>
          <w:b/>
          <w:bCs/>
          <w:sz w:val="28"/>
          <w:szCs w:val="28"/>
          <w:rtl/>
          <w:lang w:bidi="ar-DZ"/>
        </w:rPr>
        <w:t>تحديد الدخل الفلاحي:</w:t>
      </w:r>
    </w:p>
    <w:p w:rsidR="007C1789" w:rsidRPr="007C1789" w:rsidRDefault="007C1789" w:rsidP="007C1789">
      <w:pPr>
        <w:bidi/>
        <w:rPr>
          <w:rFonts w:ascii="Simplified Arabic" w:hAnsi="Simplified Arabic" w:cs="Simplified Arabic"/>
          <w:sz w:val="28"/>
          <w:szCs w:val="28"/>
          <w:rtl/>
          <w:lang w:bidi="ar-DZ"/>
        </w:rPr>
      </w:pPr>
    </w:p>
    <w:p w:rsidR="007C1789" w:rsidRPr="007C1789" w:rsidRDefault="007C1789" w:rsidP="007C1789">
      <w:pPr>
        <w:bidi/>
        <w:rPr>
          <w:rFonts w:ascii="Simplified Arabic" w:hAnsi="Simplified Arabic" w:cs="Simplified Arabic"/>
          <w:sz w:val="28"/>
          <w:szCs w:val="28"/>
          <w:rtl/>
          <w:lang w:bidi="ar-DZ"/>
        </w:rPr>
      </w:pPr>
    </w:p>
    <w:p w:rsidR="007C1789" w:rsidRDefault="007C1789" w:rsidP="007C1789">
      <w:pPr>
        <w:bidi/>
        <w:rPr>
          <w:rFonts w:ascii="Simplified Arabic" w:hAnsi="Simplified Arabic" w:cs="Simplified Arabic"/>
          <w:sz w:val="28"/>
          <w:szCs w:val="28"/>
          <w:rtl/>
          <w:lang w:bidi="ar-DZ"/>
        </w:rPr>
      </w:pPr>
    </w:p>
    <w:p w:rsidR="000F65C6" w:rsidRDefault="000F65C6" w:rsidP="007C1789">
      <w:pPr>
        <w:bidi/>
        <w:jc w:val="right"/>
        <w:rPr>
          <w:rFonts w:ascii="Simplified Arabic" w:hAnsi="Simplified Arabic" w:cs="Simplified Arabic"/>
          <w:sz w:val="28"/>
          <w:szCs w:val="28"/>
          <w:rtl/>
          <w:lang w:bidi="ar-DZ"/>
        </w:rPr>
      </w:pPr>
    </w:p>
    <w:p w:rsidR="007C1789" w:rsidRDefault="007C1789" w:rsidP="007C1789">
      <w:pPr>
        <w:bidi/>
        <w:jc w:val="right"/>
        <w:rPr>
          <w:rFonts w:ascii="Simplified Arabic" w:hAnsi="Simplified Arabic" w:cs="Simplified Arabic"/>
          <w:sz w:val="28"/>
          <w:szCs w:val="28"/>
          <w:rtl/>
          <w:lang w:bidi="ar-DZ"/>
        </w:rPr>
      </w:pPr>
    </w:p>
    <w:p w:rsidR="007C1789" w:rsidRDefault="007C1789" w:rsidP="007C1789">
      <w:pPr>
        <w:bidi/>
        <w:jc w:val="right"/>
        <w:rPr>
          <w:rFonts w:ascii="Simplified Arabic" w:hAnsi="Simplified Arabic" w:cs="Simplified Arabic"/>
          <w:sz w:val="28"/>
          <w:szCs w:val="28"/>
          <w:rtl/>
          <w:lang w:bidi="ar-DZ"/>
        </w:rPr>
      </w:pPr>
    </w:p>
    <w:p w:rsidR="007C1789" w:rsidRDefault="007C1789" w:rsidP="007C1789">
      <w:pPr>
        <w:bidi/>
        <w:jc w:val="right"/>
        <w:rPr>
          <w:rFonts w:ascii="Simplified Arabic" w:hAnsi="Simplified Arabic" w:cs="Simplified Arabic"/>
          <w:sz w:val="28"/>
          <w:szCs w:val="28"/>
          <w:rtl/>
          <w:lang w:bidi="ar-DZ"/>
        </w:rPr>
      </w:pPr>
    </w:p>
    <w:p w:rsidR="004A03B3" w:rsidRDefault="002C5978" w:rsidP="007C1789">
      <w:pPr>
        <w:bidi/>
        <w:jc w:val="right"/>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lastRenderedPageBreak/>
        <w:pict>
          <v:shape id="_x0000_s1061" type="#_x0000_t67" style="position:absolute;margin-left:207pt;margin-top:54pt;width:9pt;height:18pt;z-index:251687936">
            <v:textbox style="layout-flow:vertical-ideographic"/>
          </v:shape>
        </w:pict>
      </w:r>
      <w:r>
        <w:rPr>
          <w:rFonts w:ascii="Simplified Arabic" w:hAnsi="Simplified Arabic" w:cs="Simplified Arabic"/>
          <w:noProof/>
          <w:sz w:val="28"/>
          <w:szCs w:val="28"/>
          <w:rtl/>
          <w:lang w:eastAsia="fr-FR"/>
        </w:rPr>
        <w:pict>
          <v:rect id="_x0000_s1060" style="position:absolute;margin-left:1in;margin-top:0;width:279pt;height:54pt;z-index:251686912">
            <v:textbox>
              <w:txbxContent>
                <w:p w:rsidR="00A8107F" w:rsidRPr="00E508ED" w:rsidRDefault="00A8107F" w:rsidP="00E508ED">
                  <w:pPr>
                    <w:spacing w:after="0" w:line="240" w:lineRule="auto"/>
                    <w:jc w:val="center"/>
                    <w:rPr>
                      <w:rFonts w:ascii="Simplified Arabic" w:hAnsi="Simplified Arabic" w:cs="Simplified Arabic"/>
                      <w:b/>
                      <w:bCs/>
                      <w:sz w:val="28"/>
                      <w:szCs w:val="28"/>
                      <w:lang w:bidi="ar-DZ"/>
                    </w:rPr>
                  </w:pPr>
                  <w:r w:rsidRPr="00E508ED">
                    <w:rPr>
                      <w:rFonts w:ascii="Simplified Arabic" w:hAnsi="Simplified Arabic" w:cs="Simplified Arabic"/>
                      <w:b/>
                      <w:bCs/>
                      <w:sz w:val="28"/>
                      <w:szCs w:val="28"/>
                      <w:rtl/>
                      <w:lang w:bidi="ar-DZ"/>
                    </w:rPr>
                    <w:t>بالنسبة لنشاط تربية الدواجن و النحل و الأرانب و الحلزون ومنتوجات استغلال الفطريات</w:t>
                  </w:r>
                </w:p>
              </w:txbxContent>
            </v:textbox>
          </v:rect>
        </w:pict>
      </w:r>
    </w:p>
    <w:p w:rsidR="004A03B3" w:rsidRPr="004A03B3" w:rsidRDefault="002C5978" w:rsidP="004A03B3">
      <w:pPr>
        <w:bidi/>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ect id="_x0000_s1062" style="position:absolute;left:0;text-align:left;margin-left:0;margin-top:35.3pt;width:414pt;height:63pt;z-index:251688960">
            <v:textbox>
              <w:txbxContent>
                <w:p w:rsidR="00E508ED" w:rsidRPr="00F22468" w:rsidRDefault="00E508ED" w:rsidP="00E508ED">
                  <w:pPr>
                    <w:spacing w:after="0" w:line="240" w:lineRule="auto"/>
                    <w:jc w:val="center"/>
                    <w:rPr>
                      <w:rFonts w:ascii="Simplified Arabic" w:hAnsi="Simplified Arabic" w:cs="Simplified Arabic"/>
                      <w:sz w:val="28"/>
                      <w:szCs w:val="28"/>
                      <w:lang w:bidi="ar-DZ"/>
                    </w:rPr>
                  </w:pPr>
                  <w:r w:rsidRPr="00F22468">
                    <w:rPr>
                      <w:rFonts w:ascii="Simplified Arabic" w:hAnsi="Simplified Arabic" w:cs="Simplified Arabic"/>
                      <w:sz w:val="28"/>
                      <w:szCs w:val="28"/>
                      <w:rtl/>
                      <w:lang w:bidi="ar-DZ"/>
                    </w:rPr>
                    <w:t>حسب المادة 40 من ق. ض . م و الرسوم المماثلة يحدد الدخل الصافي الخاضع للضريبة بتطبيق تعريفة متوسطة، حسب الحالة، على عدد الوحدات أو الكميات المحققة</w:t>
                  </w:r>
                </w:p>
              </w:txbxContent>
            </v:textbox>
          </v:rect>
        </w:pict>
      </w:r>
    </w:p>
    <w:p w:rsidR="004A03B3" w:rsidRDefault="004A03B3" w:rsidP="004A03B3">
      <w:pPr>
        <w:bidi/>
        <w:spacing w:after="0" w:line="240" w:lineRule="auto"/>
        <w:rPr>
          <w:rFonts w:ascii="Simplified Arabic" w:hAnsi="Simplified Arabic" w:cs="Simplified Arabic"/>
          <w:sz w:val="28"/>
          <w:szCs w:val="28"/>
          <w:rtl/>
          <w:lang w:bidi="ar-DZ"/>
        </w:rPr>
      </w:pPr>
    </w:p>
    <w:p w:rsidR="004A03B3" w:rsidRDefault="004A03B3" w:rsidP="004A03B3">
      <w:pPr>
        <w:bidi/>
        <w:spacing w:after="0" w:line="240" w:lineRule="auto"/>
        <w:rPr>
          <w:rFonts w:ascii="Simplified Arabic" w:hAnsi="Simplified Arabic" w:cs="Simplified Arabic"/>
          <w:sz w:val="28"/>
          <w:szCs w:val="28"/>
          <w:rtl/>
          <w:lang w:bidi="ar-DZ"/>
        </w:rPr>
      </w:pPr>
    </w:p>
    <w:p w:rsidR="00F22468" w:rsidRDefault="00F22468" w:rsidP="008D69F1">
      <w:pPr>
        <w:bidi/>
        <w:spacing w:before="120" w:after="120"/>
        <w:ind w:firstLine="386"/>
        <w:rPr>
          <w:rFonts w:ascii="Simplified Arabic" w:hAnsi="Simplified Arabic" w:cs="Simplified Arabic"/>
          <w:b/>
          <w:bCs/>
          <w:sz w:val="28"/>
          <w:szCs w:val="28"/>
          <w:rtl/>
          <w:lang w:bidi="ar-DZ"/>
        </w:rPr>
      </w:pPr>
    </w:p>
    <w:p w:rsidR="004A03B3" w:rsidRPr="00B74B44" w:rsidRDefault="00564889" w:rsidP="00F22468">
      <w:pPr>
        <w:bidi/>
        <w:spacing w:before="120" w:after="120"/>
        <w:ind w:firstLine="386"/>
        <w:rPr>
          <w:rFonts w:ascii="Simplified Arabic" w:hAnsi="Simplified Arabic" w:cs="Simplified Arabic"/>
          <w:b/>
          <w:bCs/>
          <w:sz w:val="28"/>
          <w:szCs w:val="28"/>
          <w:rtl/>
          <w:lang w:bidi="ar-DZ"/>
        </w:rPr>
      </w:pPr>
      <w:r w:rsidRPr="00B74B44">
        <w:rPr>
          <w:rFonts w:ascii="Simplified Arabic" w:hAnsi="Simplified Arabic" w:cs="Simplified Arabic" w:hint="cs"/>
          <w:b/>
          <w:bCs/>
          <w:sz w:val="28"/>
          <w:szCs w:val="28"/>
          <w:rtl/>
          <w:lang w:bidi="ar-DZ"/>
        </w:rPr>
        <w:t xml:space="preserve">التصريحات الخاصة بالمداخيل الفلاحية </w:t>
      </w:r>
      <w:r w:rsidR="00B74B44" w:rsidRPr="00B74B44">
        <w:rPr>
          <w:rFonts w:ascii="Simplified Arabic" w:hAnsi="Simplified Arabic" w:cs="Simplified Arabic" w:hint="cs"/>
          <w:b/>
          <w:bCs/>
          <w:sz w:val="28"/>
          <w:szCs w:val="28"/>
          <w:rtl/>
          <w:lang w:bidi="ar-DZ"/>
        </w:rPr>
        <w:t>و آجال الدفع</w:t>
      </w:r>
      <w:r w:rsidR="00B74B44">
        <w:rPr>
          <w:rStyle w:val="Appelnotedebasdep"/>
          <w:rFonts w:ascii="Simplified Arabic" w:hAnsi="Simplified Arabic" w:cs="Simplified Arabic"/>
          <w:b/>
          <w:bCs/>
          <w:sz w:val="28"/>
          <w:szCs w:val="28"/>
          <w:rtl/>
          <w:lang w:bidi="ar-DZ"/>
        </w:rPr>
        <w:footnoteReference w:id="6"/>
      </w:r>
    </w:p>
    <w:p w:rsidR="007C1789" w:rsidRDefault="008D69F1" w:rsidP="001E6E9C">
      <w:pPr>
        <w:pStyle w:val="Paragraphedeliste"/>
        <w:numPr>
          <w:ilvl w:val="0"/>
          <w:numId w:val="4"/>
        </w:numPr>
        <w:bidi/>
        <w:ind w:left="206" w:hanging="15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8D69F1">
        <w:rPr>
          <w:rFonts w:ascii="Simplified Arabic" w:hAnsi="Simplified Arabic" w:cs="Simplified Arabic" w:hint="cs"/>
          <w:sz w:val="28"/>
          <w:szCs w:val="28"/>
          <w:rtl/>
          <w:lang w:bidi="ar-DZ"/>
        </w:rPr>
        <w:t xml:space="preserve">يتعين على كل </w:t>
      </w:r>
      <w:r>
        <w:rPr>
          <w:rFonts w:ascii="Simplified Arabic" w:hAnsi="Simplified Arabic" w:cs="Simplified Arabic" w:hint="cs"/>
          <w:sz w:val="28"/>
          <w:szCs w:val="28"/>
          <w:rtl/>
          <w:lang w:bidi="ar-DZ"/>
        </w:rPr>
        <w:t xml:space="preserve">مستثمر فلاحي أو مُربي مواشي أن يكتتب تصريحا خاصا بإيراداته الفلاحية نموذج </w:t>
      </w:r>
      <w:r w:rsidR="001E6E9C">
        <w:rPr>
          <w:rFonts w:ascii="Simplified Arabic" w:hAnsi="Simplified Arabic" w:cs="Simplified Arabic"/>
          <w:sz w:val="28"/>
          <w:szCs w:val="28"/>
          <w:lang w:bidi="ar-DZ"/>
        </w:rPr>
        <w:t>G15</w:t>
      </w:r>
      <w:bookmarkStart w:id="0" w:name="_GoBack"/>
      <w:bookmarkEnd w:id="0"/>
      <w:r w:rsidR="000361A2">
        <w:rPr>
          <w:rFonts w:ascii="Simplified Arabic" w:hAnsi="Simplified Arabic" w:cs="Simplified Arabic" w:hint="cs"/>
          <w:sz w:val="28"/>
          <w:szCs w:val="28"/>
          <w:rtl/>
          <w:lang w:bidi="ar-DZ"/>
        </w:rPr>
        <w:t xml:space="preserve"> لدى مفتشية الضرائب التابع لها مكان وجود المستثمرة الفلاحية خلال أجل أقصاه 01/03 من كل سنة.</w:t>
      </w:r>
    </w:p>
    <w:p w:rsidR="000361A2" w:rsidRDefault="00B47452" w:rsidP="00B47452">
      <w:pPr>
        <w:pStyle w:val="Paragraphedeliste"/>
        <w:numPr>
          <w:ilvl w:val="0"/>
          <w:numId w:val="4"/>
        </w:numPr>
        <w:bidi/>
        <w:ind w:left="206" w:hanging="15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حساب الضريبة على المداخيل الفلاحية، بتطبيق الجدول التصاعدي السنوي الخاص بالضريبة على الدخل الاجمالي.</w:t>
      </w:r>
    </w:p>
    <w:p w:rsidR="00B72438" w:rsidRDefault="00B72438" w:rsidP="00B72438">
      <w:pPr>
        <w:pStyle w:val="Paragraphedeliste"/>
        <w:numPr>
          <w:ilvl w:val="0"/>
          <w:numId w:val="4"/>
        </w:numPr>
        <w:bidi/>
        <w:ind w:left="206" w:hanging="15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يتم تسديد الضريبة على المداخيل الفلاحية خلال سنة فرض الضريبة بواسطة </w:t>
      </w:r>
      <w:proofErr w:type="spellStart"/>
      <w:r>
        <w:rPr>
          <w:rFonts w:ascii="Simplified Arabic" w:hAnsi="Simplified Arabic" w:cs="Simplified Arabic" w:hint="cs"/>
          <w:sz w:val="28"/>
          <w:szCs w:val="28"/>
          <w:rtl/>
          <w:lang w:bidi="ar-DZ"/>
        </w:rPr>
        <w:t>إستثمار</w:t>
      </w:r>
      <w:proofErr w:type="spellEnd"/>
      <w:r>
        <w:rPr>
          <w:rFonts w:ascii="Simplified Arabic" w:hAnsi="Simplified Arabic" w:cs="Simplified Arabic" w:hint="cs"/>
          <w:sz w:val="28"/>
          <w:szCs w:val="28"/>
          <w:rtl/>
          <w:lang w:bidi="ar-DZ"/>
        </w:rPr>
        <w:t xml:space="preserve"> بالدفع لتسبيق واحد (قسط على الحساب).</w:t>
      </w:r>
    </w:p>
    <w:p w:rsidR="00B72438" w:rsidRDefault="00B72438" w:rsidP="00B72438">
      <w:pPr>
        <w:pStyle w:val="Paragraphedeliste"/>
        <w:numPr>
          <w:ilvl w:val="0"/>
          <w:numId w:val="4"/>
        </w:numPr>
        <w:bidi/>
        <w:ind w:left="206" w:hanging="15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يُحدد الحد الأد</w:t>
      </w:r>
      <w:r>
        <w:rPr>
          <w:rFonts w:ascii="Simplified Arabic" w:hAnsi="Simplified Arabic" w:cs="Simplified Arabic" w:hint="cs"/>
          <w:vanish/>
          <w:sz w:val="28"/>
          <w:szCs w:val="28"/>
          <w:rtl/>
          <w:lang w:bidi="ar-DZ"/>
        </w:rPr>
        <w:t>ريبة على المداخيل الفلاحية خلال سنة فرض الضريبة بواسطة إستثمار بالدفع لتسبيق واحد (قسط على الحساب).</w:t>
      </w:r>
      <w:r>
        <w:rPr>
          <w:rFonts w:ascii="Simplified Arabic" w:hAnsi="Simplified Arabic" w:cs="Simplified Arabic" w:hint="cs"/>
          <w:vanish/>
          <w:sz w:val="28"/>
          <w:szCs w:val="28"/>
          <w:rtl/>
          <w:lang w:bidi="ar-DZ"/>
        </w:rPr>
        <w:cr/>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Pr>
          <w:rFonts w:ascii="Simplified Arabic" w:hAnsi="Simplified Arabic" w:cs="Simplified Arabic" w:hint="cs"/>
          <w:vanish/>
          <w:sz w:val="28"/>
          <w:szCs w:val="28"/>
          <w:rtl/>
          <w:lang w:bidi="ar-DZ"/>
        </w:rPr>
        <w:pgNum/>
      </w:r>
      <w:r w:rsidR="00790F5F">
        <w:rPr>
          <w:rFonts w:ascii="Simplified Arabic" w:hAnsi="Simplified Arabic" w:cs="Simplified Arabic" w:hint="cs"/>
          <w:sz w:val="28"/>
          <w:szCs w:val="28"/>
          <w:rtl/>
          <w:lang w:bidi="ar-DZ"/>
        </w:rPr>
        <w:t>نى للضريبة على المداخيل الفلاحية بقيمة 10000 دج.</w:t>
      </w:r>
    </w:p>
    <w:p w:rsidR="004A03B3" w:rsidRDefault="00790F5F" w:rsidP="007A7D38">
      <w:pPr>
        <w:bidi/>
        <w:ind w:left="52"/>
        <w:jc w:val="both"/>
        <w:rPr>
          <w:rFonts w:ascii="Simplified Arabic" w:hAnsi="Simplified Arabic" w:cs="Simplified Arabic"/>
          <w:b/>
          <w:bCs/>
          <w:sz w:val="28"/>
          <w:szCs w:val="28"/>
          <w:u w:val="single"/>
          <w:rtl/>
          <w:lang w:bidi="ar-DZ"/>
        </w:rPr>
      </w:pPr>
      <w:r w:rsidRPr="00790F5F">
        <w:rPr>
          <w:rFonts w:ascii="Simplified Arabic" w:hAnsi="Simplified Arabic" w:cs="Simplified Arabic" w:hint="cs"/>
          <w:b/>
          <w:bCs/>
          <w:sz w:val="28"/>
          <w:szCs w:val="28"/>
          <w:u w:val="single"/>
          <w:rtl/>
          <w:lang w:bidi="ar-DZ"/>
        </w:rPr>
        <w:t>6) الضريبة على فائض القيمة:</w:t>
      </w:r>
    </w:p>
    <w:p w:rsidR="007A7D38" w:rsidRDefault="007A7D38" w:rsidP="007A7D38">
      <w:pPr>
        <w:bidi/>
        <w:ind w:left="52" w:firstLine="334"/>
        <w:jc w:val="both"/>
        <w:rPr>
          <w:rFonts w:ascii="Simplified Arabic" w:hAnsi="Simplified Arabic" w:cs="Simplified Arabic"/>
          <w:b/>
          <w:bCs/>
          <w:sz w:val="28"/>
          <w:szCs w:val="28"/>
          <w:rtl/>
          <w:lang w:bidi="ar-DZ"/>
        </w:rPr>
      </w:pPr>
      <w:r w:rsidRPr="007A7D38">
        <w:rPr>
          <w:rFonts w:ascii="Simplified Arabic" w:hAnsi="Simplified Arabic" w:cs="Simplified Arabic" w:hint="cs"/>
          <w:b/>
          <w:bCs/>
          <w:sz w:val="28"/>
          <w:szCs w:val="28"/>
          <w:rtl/>
          <w:lang w:bidi="ar-DZ"/>
        </w:rPr>
        <w:t>مجال التطبيق:</w:t>
      </w:r>
    </w:p>
    <w:p w:rsidR="007A7D38" w:rsidRDefault="007A7D38" w:rsidP="00BC0D78">
      <w:pPr>
        <w:pStyle w:val="Paragraphedeliste"/>
        <w:numPr>
          <w:ilvl w:val="0"/>
          <w:numId w:val="4"/>
        </w:numPr>
        <w:bidi/>
        <w:ind w:left="386"/>
        <w:jc w:val="both"/>
        <w:rPr>
          <w:rFonts w:ascii="Simplified Arabic" w:hAnsi="Simplified Arabic" w:cs="Simplified Arabic"/>
          <w:sz w:val="28"/>
          <w:szCs w:val="28"/>
          <w:lang w:bidi="ar-DZ"/>
        </w:rPr>
      </w:pPr>
      <w:r w:rsidRPr="00BC0D78">
        <w:rPr>
          <w:rFonts w:ascii="Simplified Arabic" w:hAnsi="Simplified Arabic" w:cs="Simplified Arabic" w:hint="cs"/>
          <w:sz w:val="28"/>
          <w:szCs w:val="28"/>
          <w:rtl/>
          <w:lang w:bidi="ar-DZ"/>
        </w:rPr>
        <w:t xml:space="preserve">تُعتبر فوائض القيمة الناتجة عن التنازل بمقابل عن العقارات المبنية أو غير المبنية فوائض القيمة المُحققة فعلا من قبل الأشخاص الذين يتنازلون خارج نطاق النشاط المهني، عن </w:t>
      </w:r>
      <w:r w:rsidR="00CC2EE1" w:rsidRPr="00BC0D78">
        <w:rPr>
          <w:rFonts w:ascii="Simplified Arabic" w:hAnsi="Simplified Arabic" w:cs="Simplified Arabic" w:hint="cs"/>
          <w:sz w:val="28"/>
          <w:szCs w:val="28"/>
          <w:rtl/>
          <w:lang w:bidi="ar-DZ"/>
        </w:rPr>
        <w:t xml:space="preserve">عقارات أو أجزاء </w:t>
      </w:r>
      <w:r w:rsidR="00446B00" w:rsidRPr="00BC0D78">
        <w:rPr>
          <w:rFonts w:ascii="Simplified Arabic" w:hAnsi="Simplified Arabic" w:cs="Simplified Arabic" w:hint="cs"/>
          <w:sz w:val="28"/>
          <w:szCs w:val="28"/>
          <w:rtl/>
          <w:lang w:bidi="ar-DZ"/>
        </w:rPr>
        <w:t>من عقارات مبنية أو غير مبنية، وكذا الحقوق العقارية المتعلقة بهذه الأملاك. كما تُعتبر تنازلات بمقابل، الهبات المقدمة للأقارب ما بعد الدرجة الثانية وكذا إلى غير الأقارب.</w:t>
      </w:r>
      <w:r w:rsidR="00446B00">
        <w:rPr>
          <w:rStyle w:val="Appelnotedebasdep"/>
          <w:rFonts w:ascii="Simplified Arabic" w:hAnsi="Simplified Arabic" w:cs="Simplified Arabic"/>
          <w:sz w:val="28"/>
          <w:szCs w:val="28"/>
          <w:rtl/>
          <w:lang w:bidi="ar-DZ"/>
        </w:rPr>
        <w:footnoteReference w:id="7"/>
      </w:r>
    </w:p>
    <w:p w:rsidR="00BC0D78" w:rsidRPr="00BC0D78" w:rsidRDefault="00BC0D78" w:rsidP="00BC0D78">
      <w:pPr>
        <w:pStyle w:val="Paragraphedeliste"/>
        <w:numPr>
          <w:ilvl w:val="0"/>
          <w:numId w:val="4"/>
        </w:numPr>
        <w:bidi/>
        <w:ind w:left="38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كما تُعتبر على أنها فوائض قيمة ناتجة عن التنازل عن الأسهم، الحصص </w:t>
      </w:r>
      <w:proofErr w:type="spellStart"/>
      <w:r>
        <w:rPr>
          <w:rFonts w:ascii="Simplified Arabic" w:hAnsi="Simplified Arabic" w:cs="Simplified Arabic" w:hint="cs"/>
          <w:sz w:val="28"/>
          <w:szCs w:val="28"/>
          <w:rtl/>
          <w:lang w:bidi="ar-DZ"/>
        </w:rPr>
        <w:t>الإجتماعية</w:t>
      </w:r>
      <w:proofErr w:type="spellEnd"/>
      <w:r>
        <w:rPr>
          <w:rFonts w:ascii="Simplified Arabic" w:hAnsi="Simplified Arabic" w:cs="Simplified Arabic" w:hint="cs"/>
          <w:sz w:val="28"/>
          <w:szCs w:val="28"/>
          <w:rtl/>
          <w:lang w:bidi="ar-DZ"/>
        </w:rPr>
        <w:t xml:space="preserve"> أو الأوراق المماثلة</w:t>
      </w:r>
      <w:r w:rsidR="00C61C69">
        <w:rPr>
          <w:rFonts w:ascii="Simplified Arabic" w:hAnsi="Simplified Arabic" w:cs="Simplified Arabic" w:hint="cs"/>
          <w:sz w:val="28"/>
          <w:szCs w:val="28"/>
          <w:rtl/>
          <w:lang w:bidi="ar-DZ"/>
        </w:rPr>
        <w:t>، بالنسبة لوعاء الضريبة على الدخل الاجمالي، فوائض القيمة المُحققة من قبل الأشخاص الطبيعيين الذين يبيعون خارج إطار نشاطهم المهني، كل أو جزء من الأسهم أو الحصص الاجتماعية أو الأوراق المماثلة التي يحوزونها.</w:t>
      </w:r>
      <w:r w:rsidR="00C61C69">
        <w:rPr>
          <w:rStyle w:val="Appelnotedebasdep"/>
          <w:rFonts w:ascii="Simplified Arabic" w:hAnsi="Simplified Arabic" w:cs="Simplified Arabic"/>
          <w:sz w:val="28"/>
          <w:szCs w:val="28"/>
          <w:rtl/>
          <w:lang w:bidi="ar-DZ"/>
        </w:rPr>
        <w:footnoteReference w:id="8"/>
      </w:r>
    </w:p>
    <w:p w:rsidR="007A7D38" w:rsidRDefault="00573339" w:rsidP="00573339">
      <w:pPr>
        <w:bidi/>
        <w:ind w:left="52" w:firstLine="334"/>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الإعفاءات:</w:t>
      </w:r>
    </w:p>
    <w:p w:rsidR="00573339" w:rsidRDefault="00573339" w:rsidP="00573339">
      <w:pPr>
        <w:bidi/>
        <w:ind w:left="52" w:firstLine="334"/>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تُعفى من الضريبة على الدخل الاجمالي، فوائض القيمة على التنازل عن:</w:t>
      </w:r>
      <w:r>
        <w:rPr>
          <w:rStyle w:val="Appelnotedebasdep"/>
          <w:rFonts w:ascii="Simplified Arabic" w:hAnsi="Simplified Arabic" w:cs="Simplified Arabic"/>
          <w:sz w:val="28"/>
          <w:szCs w:val="28"/>
          <w:rtl/>
          <w:lang w:bidi="ar-DZ"/>
        </w:rPr>
        <w:footnoteReference w:id="9"/>
      </w:r>
    </w:p>
    <w:p w:rsidR="00CA69FD" w:rsidRDefault="00CA69FD" w:rsidP="00CA69FD">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ملك عقاري مرتبط بتركة، من أجل تصفية ميراث شائع موجود؛</w:t>
      </w:r>
    </w:p>
    <w:p w:rsidR="00CA69FD" w:rsidRDefault="00CA69FD" w:rsidP="00CA69FD">
      <w:pPr>
        <w:pStyle w:val="Paragraphedeliste"/>
        <w:numPr>
          <w:ilvl w:val="0"/>
          <w:numId w:val="4"/>
        </w:numPr>
        <w:bidi/>
        <w:ind w:left="38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ملك عقاري في إطار عقود تمويل المرابحة و الإجارة المنتهية بالتمليك.</w:t>
      </w:r>
    </w:p>
    <w:p w:rsidR="00CA69FD" w:rsidRDefault="00CA69FD" w:rsidP="00EE2D6A">
      <w:pPr>
        <w:bidi/>
        <w:ind w:left="26" w:firstLine="360"/>
        <w:jc w:val="both"/>
        <w:rPr>
          <w:rFonts w:ascii="Simplified Arabic" w:hAnsi="Simplified Arabic" w:cs="Simplified Arabic"/>
          <w:b/>
          <w:bCs/>
          <w:sz w:val="28"/>
          <w:szCs w:val="28"/>
          <w:rtl/>
          <w:lang w:bidi="ar-DZ"/>
        </w:rPr>
      </w:pPr>
      <w:r w:rsidRPr="00EE2D6A">
        <w:rPr>
          <w:rFonts w:ascii="Simplified Arabic" w:hAnsi="Simplified Arabic" w:cs="Simplified Arabic" w:hint="cs"/>
          <w:b/>
          <w:bCs/>
          <w:sz w:val="28"/>
          <w:szCs w:val="28"/>
          <w:rtl/>
          <w:lang w:bidi="ar-DZ"/>
        </w:rPr>
        <w:t>حساب الضريبة على فائض القيمة</w:t>
      </w:r>
    </w:p>
    <w:p w:rsidR="00EE2D6A" w:rsidRDefault="00EE2D6A" w:rsidP="00EE2D6A">
      <w:pPr>
        <w:bidi/>
        <w:ind w:left="26"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يتكون فائض القيمة الخاضع للضريبة، بعنوان التنازل بمقابل عن العقارات المبنية أو غير المبنية من الفرق الايجابي بين</w:t>
      </w:r>
      <w:r w:rsidR="00F22468">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w:t>
      </w:r>
    </w:p>
    <w:p w:rsidR="00EE2D6A" w:rsidRPr="002B4FA6" w:rsidRDefault="002B4FA6" w:rsidP="00EE2D6A">
      <w:pPr>
        <w:pStyle w:val="Paragraphedeliste"/>
        <w:numPr>
          <w:ilvl w:val="0"/>
          <w:numId w:val="4"/>
        </w:numPr>
        <w:bidi/>
        <w:ind w:left="386"/>
        <w:jc w:val="both"/>
        <w:rPr>
          <w:rFonts w:ascii="Simplified Arabic" w:hAnsi="Simplified Arabic" w:cs="Simplified Arabic"/>
          <w:b/>
          <w:bCs/>
          <w:sz w:val="28"/>
          <w:szCs w:val="28"/>
          <w:lang w:bidi="ar-DZ"/>
        </w:rPr>
      </w:pPr>
      <w:r w:rsidRPr="002B4FA6">
        <w:rPr>
          <w:rFonts w:ascii="Simplified Arabic" w:hAnsi="Simplified Arabic" w:cs="Simplified Arabic" w:hint="cs"/>
          <w:b/>
          <w:bCs/>
          <w:sz w:val="28"/>
          <w:szCs w:val="28"/>
          <w:rtl/>
          <w:lang w:bidi="ar-DZ"/>
        </w:rPr>
        <w:t>سعر التنازل عن العقار:</w:t>
      </w:r>
      <w:r>
        <w:rPr>
          <w:rFonts w:ascii="Simplified Arabic" w:hAnsi="Simplified Arabic" w:cs="Simplified Arabic" w:hint="cs"/>
          <w:sz w:val="28"/>
          <w:szCs w:val="28"/>
          <w:rtl/>
          <w:lang w:bidi="ar-DZ"/>
        </w:rPr>
        <w:t xml:space="preserve"> مخفضا منه مبلغ الحقوق و الرسوم المدفوعة و المصاريف المثبتة قانونيا، التي يتحملها البائع أثناء هذه العملية؛</w:t>
      </w:r>
    </w:p>
    <w:p w:rsidR="00EC3927" w:rsidRPr="00EC3927" w:rsidRDefault="002B4FA6" w:rsidP="00EC3927">
      <w:pPr>
        <w:pStyle w:val="Paragraphedeliste"/>
        <w:numPr>
          <w:ilvl w:val="0"/>
          <w:numId w:val="4"/>
        </w:numPr>
        <w:bidi/>
        <w:ind w:left="386"/>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و سعر الاقتناء (أو قيمة إنشائه من طرف المتنازل):</w:t>
      </w:r>
      <w:r>
        <w:rPr>
          <w:rFonts w:ascii="Simplified Arabic" w:hAnsi="Simplified Arabic" w:cs="Simplified Arabic" w:hint="cs"/>
          <w:sz w:val="28"/>
          <w:szCs w:val="28"/>
          <w:rtl/>
          <w:lang w:bidi="ar-DZ"/>
        </w:rPr>
        <w:t xml:space="preserve"> مضافا إليه مصاريف الصيانة</w:t>
      </w:r>
      <w:r w:rsidR="00EC3927">
        <w:rPr>
          <w:rFonts w:ascii="Simplified Arabic" w:hAnsi="Simplified Arabic" w:cs="Simplified Arabic" w:hint="cs"/>
          <w:sz w:val="28"/>
          <w:szCs w:val="28"/>
          <w:rtl/>
          <w:lang w:bidi="ar-DZ"/>
        </w:rPr>
        <w:t xml:space="preserve"> و التحسين المثبتة قانونا وذلك في حدود 30</w:t>
      </w:r>
      <w:r w:rsidR="00EC3927" w:rsidRPr="0091155C">
        <w:rPr>
          <w:rFonts w:ascii="Simplified Arabic" w:hAnsi="Simplified Arabic" w:cs="Simplified Arabic"/>
          <w:sz w:val="24"/>
          <w:szCs w:val="24"/>
          <w:lang w:bidi="ar-DZ"/>
        </w:rPr>
        <w:t>%</w:t>
      </w:r>
      <w:r w:rsidR="00EC3927">
        <w:rPr>
          <w:rFonts w:ascii="Simplified Arabic" w:hAnsi="Simplified Arabic" w:cs="Simplified Arabic" w:hint="cs"/>
          <w:sz w:val="24"/>
          <w:szCs w:val="24"/>
          <w:rtl/>
          <w:lang w:bidi="ar-DZ"/>
        </w:rPr>
        <w:t xml:space="preserve"> من سعر الاقتناء أو قيمة الإنشاء.</w:t>
      </w:r>
    </w:p>
    <w:p w:rsidR="00B60280" w:rsidRDefault="00B60280" w:rsidP="00B60280">
      <w:pPr>
        <w:pStyle w:val="Paragraphedeliste"/>
        <w:bidi/>
        <w:ind w:left="386"/>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وحسب المادة 79 مكرر من ق. ض. م والرسوم المماثلة:</w:t>
      </w:r>
    </w:p>
    <w:p w:rsidR="002B4FA6" w:rsidRDefault="00B60280" w:rsidP="00B60280">
      <w:pPr>
        <w:pStyle w:val="Paragraphedeliste"/>
        <w:bidi/>
        <w:ind w:left="38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يتكون فائض </w:t>
      </w:r>
      <w:r w:rsidR="00B05E3B">
        <w:rPr>
          <w:rFonts w:ascii="Simplified Arabic" w:hAnsi="Simplified Arabic" w:cs="Simplified Arabic" w:hint="cs"/>
          <w:sz w:val="28"/>
          <w:szCs w:val="28"/>
          <w:rtl/>
          <w:lang w:bidi="ar-DZ"/>
        </w:rPr>
        <w:t xml:space="preserve">القيمة الخاضع للضريبة، بعنوان التنازل بمقابل عن الأسهم و الحصص الاجتماعية أو الأوراق المماثلة (الأوراق المالية) من الفرق الايجابي </w:t>
      </w:r>
      <w:r w:rsidR="00E30BE7">
        <w:rPr>
          <w:rFonts w:ascii="Simplified Arabic" w:hAnsi="Simplified Arabic" w:cs="Simplified Arabic" w:hint="cs"/>
          <w:sz w:val="28"/>
          <w:szCs w:val="28"/>
          <w:rtl/>
          <w:lang w:bidi="ar-DZ"/>
        </w:rPr>
        <w:t>بين سعر التنازل أو القيمة الحقيقية (الأوراق المالية) مخفضا منه مبلغ الحقوق والرسوم المدفوعة المثبتة قانونا التي يتحملها البائع أثناء هذه العملية و سعر الشراء أو اكتتاب الأسهم أو الحصص الاجتماعية أو الأوراق المالية المتنازل عنها.</w:t>
      </w:r>
      <w:r w:rsidR="00EC3927">
        <w:rPr>
          <w:rFonts w:ascii="Simplified Arabic" w:hAnsi="Simplified Arabic" w:cs="Simplified Arabic" w:hint="cs"/>
          <w:sz w:val="28"/>
          <w:szCs w:val="28"/>
          <w:rtl/>
          <w:lang w:bidi="ar-DZ"/>
        </w:rPr>
        <w:t xml:space="preserve"> </w:t>
      </w:r>
    </w:p>
    <w:p w:rsidR="00F22468" w:rsidRDefault="002C5978" w:rsidP="00F22468">
      <w:pPr>
        <w:pStyle w:val="Paragraphedeliste"/>
        <w:bidi/>
        <w:ind w:left="386"/>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lastRenderedPageBreak/>
        <w:pict>
          <v:rect id="_x0000_s1064" style="position:absolute;left:0;text-align:left;margin-left:90pt;margin-top:0;width:243pt;height:36pt;z-index:251689984">
            <v:textbox>
              <w:txbxContent>
                <w:p w:rsidR="000C4549" w:rsidRPr="000C4549" w:rsidRDefault="000C4549" w:rsidP="000C4549">
                  <w:pPr>
                    <w:jc w:val="center"/>
                    <w:rPr>
                      <w:rFonts w:ascii="Simplified Arabic" w:hAnsi="Simplified Arabic" w:cs="Simplified Arabic"/>
                      <w:b/>
                      <w:bCs/>
                      <w:sz w:val="28"/>
                      <w:szCs w:val="28"/>
                      <w:lang w:bidi="ar-DZ"/>
                    </w:rPr>
                  </w:pPr>
                  <w:r w:rsidRPr="000C4549">
                    <w:rPr>
                      <w:rFonts w:ascii="Simplified Arabic" w:hAnsi="Simplified Arabic" w:cs="Simplified Arabic"/>
                      <w:b/>
                      <w:bCs/>
                      <w:sz w:val="28"/>
                      <w:szCs w:val="28"/>
                      <w:rtl/>
                      <w:lang w:bidi="ar-DZ"/>
                    </w:rPr>
                    <w:t>المعدلات و التخفيضات الخاصة بفائض القيمة</w:t>
                  </w:r>
                </w:p>
              </w:txbxContent>
            </v:textbox>
          </v:rect>
        </w:pict>
      </w:r>
    </w:p>
    <w:p w:rsidR="006A6A20" w:rsidRDefault="002C5978" w:rsidP="006A6A20">
      <w:pPr>
        <w:pStyle w:val="Paragraphedeliste"/>
        <w:bidi/>
        <w:ind w:left="386"/>
        <w:jc w:val="both"/>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ect id="_x0000_s1072" style="position:absolute;left:0;text-align:left;margin-left:0;margin-top:45.3pt;width:117pt;height:261pt;z-index:251698176">
            <v:textbox>
              <w:txbxContent>
                <w:p w:rsidR="00996033" w:rsidRDefault="00174B65" w:rsidP="00174B65">
                  <w:pPr>
                    <w:spacing w:after="0" w:line="240" w:lineRule="auto"/>
                    <w:jc w:val="center"/>
                    <w:rPr>
                      <w:rFonts w:ascii="Simplified Arabic" w:hAnsi="Simplified Arabic" w:cs="Simplified Arabic"/>
                      <w:sz w:val="24"/>
                      <w:szCs w:val="24"/>
                      <w:rtl/>
                      <w:lang w:bidi="ar-DZ"/>
                    </w:rPr>
                  </w:pPr>
                  <w:r w:rsidRPr="00174B65">
                    <w:rPr>
                      <w:rFonts w:ascii="Simplified Arabic" w:hAnsi="Simplified Arabic" w:cs="Simplified Arabic"/>
                      <w:sz w:val="24"/>
                      <w:szCs w:val="24"/>
                      <w:rtl/>
                      <w:lang w:bidi="ar-DZ"/>
                    </w:rPr>
                    <w:t xml:space="preserve">فائض القيمة </w:t>
                  </w:r>
                  <w:proofErr w:type="spellStart"/>
                  <w:r w:rsidRPr="00174B65">
                    <w:rPr>
                      <w:rFonts w:ascii="Simplified Arabic" w:hAnsi="Simplified Arabic" w:cs="Simplified Arabic"/>
                      <w:sz w:val="24"/>
                      <w:szCs w:val="24"/>
                      <w:rtl/>
                      <w:lang w:bidi="ar-DZ"/>
                    </w:rPr>
                    <w:t>اللناتجة</w:t>
                  </w:r>
                  <w:proofErr w:type="spellEnd"/>
                  <w:r w:rsidRPr="00174B65">
                    <w:rPr>
                      <w:rFonts w:ascii="Simplified Arabic" w:hAnsi="Simplified Arabic" w:cs="Simplified Arabic"/>
                      <w:sz w:val="24"/>
                      <w:szCs w:val="24"/>
                      <w:rtl/>
                      <w:lang w:bidi="ar-DZ"/>
                    </w:rPr>
                    <w:t xml:space="preserve"> عن التنازل عن الأوراق المالية</w:t>
                  </w:r>
                  <w:r>
                    <w:rPr>
                      <w:rFonts w:ascii="Simplified Arabic" w:hAnsi="Simplified Arabic" w:cs="Simplified Arabic" w:hint="cs"/>
                      <w:sz w:val="24"/>
                      <w:szCs w:val="24"/>
                      <w:rtl/>
                      <w:lang w:bidi="ar-DZ"/>
                    </w:rPr>
                    <w:t xml:space="preserve"> </w:t>
                  </w:r>
                </w:p>
                <w:p w:rsidR="00174B65" w:rsidRDefault="00174B65" w:rsidP="00174B65">
                  <w:pPr>
                    <w:spacing w:after="0" w:line="240" w:lineRule="auto"/>
                    <w:jc w:val="center"/>
                    <w:rPr>
                      <w:rFonts w:ascii="Simplified Arabic" w:hAnsi="Simplified Arabic" w:cs="Simplified Arabic"/>
                      <w:sz w:val="24"/>
                      <w:szCs w:val="24"/>
                      <w:rtl/>
                      <w:lang w:bidi="ar-DZ"/>
                    </w:rPr>
                  </w:pPr>
                </w:p>
                <w:p w:rsidR="00174B65" w:rsidRDefault="00174B65" w:rsidP="00174B65">
                  <w:pPr>
                    <w:spacing w:after="0" w:line="240" w:lineRule="auto"/>
                    <w:jc w:val="center"/>
                    <w:rPr>
                      <w:rFonts w:ascii="Simplified Arabic" w:hAnsi="Simplified Arabic" w:cs="Simplified Arabic"/>
                      <w:sz w:val="24"/>
                      <w:szCs w:val="24"/>
                      <w:rtl/>
                      <w:lang w:bidi="ar-DZ"/>
                    </w:rPr>
                  </w:pPr>
                </w:p>
                <w:p w:rsidR="00174B65" w:rsidRDefault="00174B65" w:rsidP="00174B65">
                  <w:pPr>
                    <w:bidi/>
                    <w:spacing w:after="0" w:line="240"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تطبيق معدل 15 </w:t>
                  </w:r>
                  <w:r w:rsidRPr="0091155C">
                    <w:rPr>
                      <w:rFonts w:ascii="Simplified Arabic" w:hAnsi="Simplified Arabic" w:cs="Simplified Arabic"/>
                      <w:sz w:val="24"/>
                      <w:szCs w:val="24"/>
                      <w:lang w:bidi="ar-DZ"/>
                    </w:rPr>
                    <w:t>%</w:t>
                  </w:r>
                  <w:r>
                    <w:rPr>
                      <w:rFonts w:ascii="Simplified Arabic" w:hAnsi="Simplified Arabic" w:cs="Simplified Arabic" w:hint="cs"/>
                      <w:sz w:val="24"/>
                      <w:szCs w:val="24"/>
                      <w:rtl/>
                      <w:lang w:bidi="ar-DZ"/>
                    </w:rPr>
                    <w:t xml:space="preserve"> محرر من الضريبة </w:t>
                  </w:r>
                </w:p>
                <w:p w:rsidR="00B8048B" w:rsidRDefault="00B8048B" w:rsidP="00B8048B">
                  <w:pPr>
                    <w:bidi/>
                    <w:spacing w:after="0" w:line="240" w:lineRule="auto"/>
                    <w:jc w:val="center"/>
                    <w:rPr>
                      <w:rFonts w:ascii="Simplified Arabic" w:hAnsi="Simplified Arabic" w:cs="Simplified Arabic"/>
                      <w:sz w:val="24"/>
                      <w:szCs w:val="24"/>
                      <w:rtl/>
                      <w:lang w:bidi="ar-DZ"/>
                    </w:rPr>
                  </w:pPr>
                </w:p>
                <w:p w:rsidR="00B8048B" w:rsidRDefault="00B8048B" w:rsidP="00B8048B">
                  <w:pPr>
                    <w:bidi/>
                    <w:spacing w:after="0" w:line="240" w:lineRule="auto"/>
                    <w:jc w:val="center"/>
                    <w:rPr>
                      <w:rFonts w:ascii="Simplified Arabic" w:hAnsi="Simplified Arabic" w:cs="Simplified Arabic"/>
                      <w:sz w:val="24"/>
                      <w:szCs w:val="24"/>
                      <w:rtl/>
                      <w:lang w:bidi="ar-DZ"/>
                    </w:rPr>
                  </w:pPr>
                </w:p>
                <w:p w:rsidR="00B8048B" w:rsidRPr="00174B65" w:rsidRDefault="00B8048B" w:rsidP="00B8048B">
                  <w:pPr>
                    <w:bidi/>
                    <w:spacing w:after="0" w:line="240" w:lineRule="auto"/>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تطبيق معدل مخفض 5</w:t>
                  </w:r>
                  <w:r w:rsidRPr="0091155C">
                    <w:rPr>
                      <w:rFonts w:ascii="Simplified Arabic" w:hAnsi="Simplified Arabic" w:cs="Simplified Arabic"/>
                      <w:sz w:val="24"/>
                      <w:szCs w:val="24"/>
                      <w:lang w:bidi="ar-DZ"/>
                    </w:rPr>
                    <w:t>%</w:t>
                  </w:r>
                  <w:r>
                    <w:rPr>
                      <w:rFonts w:ascii="Simplified Arabic" w:hAnsi="Simplified Arabic" w:cs="Simplified Arabic" w:hint="cs"/>
                      <w:sz w:val="24"/>
                      <w:szCs w:val="24"/>
                      <w:rtl/>
                      <w:lang w:bidi="ar-DZ"/>
                    </w:rPr>
                    <w:t xml:space="preserve"> في حالة إعادة استثمار مبلغ فائض القيمة</w:t>
                  </w:r>
                </w:p>
              </w:txbxContent>
            </v:textbox>
          </v:rect>
        </w:pict>
      </w:r>
      <w:r>
        <w:rPr>
          <w:rFonts w:ascii="Simplified Arabic" w:hAnsi="Simplified Arabic" w:cs="Simplified Arabic"/>
          <w:b/>
          <w:bCs/>
          <w:noProof/>
          <w:sz w:val="28"/>
          <w:szCs w:val="28"/>
          <w:rtl/>
          <w:lang w:eastAsia="fr-FR"/>
        </w:rPr>
        <w:pict>
          <v:shape id="_x0000_s1076" type="#_x0000_t67" style="position:absolute;left:0;text-align:left;margin-left:198pt;margin-top:198.3pt;width:9pt;height:18pt;z-index:251702272">
            <v:textbox style="layout-flow:vertical-ideographic"/>
          </v:shape>
        </w:pict>
      </w:r>
      <w:r>
        <w:rPr>
          <w:rFonts w:ascii="Simplified Arabic" w:hAnsi="Simplified Arabic" w:cs="Simplified Arabic"/>
          <w:b/>
          <w:bCs/>
          <w:noProof/>
          <w:sz w:val="28"/>
          <w:szCs w:val="28"/>
          <w:rtl/>
          <w:lang w:eastAsia="fr-FR"/>
        </w:rPr>
        <w:pict>
          <v:shape id="_x0000_s1078" type="#_x0000_t67" style="position:absolute;left:0;text-align:left;margin-left:54pt;margin-top:180.3pt;width:9pt;height:18pt;z-index:251704320">
            <v:textbox style="layout-flow:vertical-ideographic"/>
          </v:shape>
        </w:pict>
      </w:r>
      <w:r>
        <w:rPr>
          <w:rFonts w:ascii="Simplified Arabic" w:hAnsi="Simplified Arabic" w:cs="Simplified Arabic"/>
          <w:b/>
          <w:bCs/>
          <w:noProof/>
          <w:sz w:val="28"/>
          <w:szCs w:val="28"/>
          <w:rtl/>
          <w:lang w:eastAsia="fr-FR"/>
        </w:rPr>
        <w:pict>
          <v:shape id="_x0000_s1077" type="#_x0000_t67" style="position:absolute;left:0;text-align:left;margin-left:54pt;margin-top:99.3pt;width:9pt;height:18pt;z-index:251703296">
            <v:textbox style="layout-flow:vertical-ideographic"/>
          </v:shape>
        </w:pict>
      </w:r>
      <w:r>
        <w:rPr>
          <w:rFonts w:ascii="Simplified Arabic" w:hAnsi="Simplified Arabic" w:cs="Simplified Arabic"/>
          <w:b/>
          <w:bCs/>
          <w:noProof/>
          <w:sz w:val="28"/>
          <w:szCs w:val="28"/>
          <w:rtl/>
          <w:lang w:eastAsia="fr-FR"/>
        </w:rPr>
        <w:pict>
          <v:rect id="_x0000_s1071" style="position:absolute;left:0;text-align:left;margin-left:135pt;margin-top:45.3pt;width:135pt;height:261pt;z-index:251697152">
            <v:textbox>
              <w:txbxContent>
                <w:p w:rsidR="0082293B" w:rsidRDefault="00CE59A5" w:rsidP="00CE59A5">
                  <w:pPr>
                    <w:spacing w:after="0" w:line="240" w:lineRule="auto"/>
                    <w:jc w:val="center"/>
                    <w:rPr>
                      <w:rFonts w:ascii="Simplified Arabic" w:hAnsi="Simplified Arabic" w:cs="Simplified Arabic"/>
                      <w:sz w:val="24"/>
                      <w:szCs w:val="24"/>
                      <w:rtl/>
                      <w:lang w:bidi="ar-DZ"/>
                    </w:rPr>
                  </w:pPr>
                  <w:r w:rsidRPr="00CE59A5">
                    <w:rPr>
                      <w:rFonts w:ascii="Simplified Arabic" w:hAnsi="Simplified Arabic" w:cs="Simplified Arabic"/>
                      <w:sz w:val="24"/>
                      <w:szCs w:val="24"/>
                      <w:rtl/>
                      <w:lang w:bidi="ar-DZ"/>
                    </w:rPr>
                    <w:t>التنازل عن السكنات الجماعية التي تُشكل الملكية الوحيدة و السكن الرئيسي لمالكها</w:t>
                  </w:r>
                </w:p>
                <w:p w:rsidR="00CE59A5" w:rsidRDefault="00CE59A5" w:rsidP="00CE59A5">
                  <w:pPr>
                    <w:spacing w:after="0" w:line="240" w:lineRule="auto"/>
                    <w:jc w:val="center"/>
                    <w:rPr>
                      <w:rFonts w:ascii="Simplified Arabic" w:hAnsi="Simplified Arabic" w:cs="Simplified Arabic"/>
                      <w:sz w:val="24"/>
                      <w:szCs w:val="24"/>
                      <w:rtl/>
                      <w:lang w:bidi="ar-DZ"/>
                    </w:rPr>
                  </w:pPr>
                </w:p>
                <w:p w:rsidR="00CE59A5" w:rsidRDefault="00CE59A5" w:rsidP="00CE59A5">
                  <w:pPr>
                    <w:spacing w:after="0" w:line="240" w:lineRule="auto"/>
                    <w:jc w:val="center"/>
                    <w:rPr>
                      <w:rFonts w:ascii="Simplified Arabic" w:hAnsi="Simplified Arabic" w:cs="Simplified Arabic"/>
                      <w:sz w:val="24"/>
                      <w:szCs w:val="24"/>
                      <w:rtl/>
                      <w:lang w:bidi="ar-DZ"/>
                    </w:rPr>
                  </w:pPr>
                </w:p>
                <w:p w:rsidR="00CE59A5" w:rsidRDefault="00CE59A5" w:rsidP="00CE59A5">
                  <w:pPr>
                    <w:bidi/>
                    <w:spacing w:after="0" w:line="240"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تطبيق معدل 15 </w:t>
                  </w:r>
                  <w:r w:rsidRPr="0091155C">
                    <w:rPr>
                      <w:rFonts w:ascii="Simplified Arabic" w:hAnsi="Simplified Arabic" w:cs="Simplified Arabic"/>
                      <w:sz w:val="24"/>
                      <w:szCs w:val="24"/>
                      <w:lang w:bidi="ar-DZ"/>
                    </w:rPr>
                    <w:t>%</w:t>
                  </w:r>
                  <w:r>
                    <w:rPr>
                      <w:rFonts w:ascii="Simplified Arabic" w:hAnsi="Simplified Arabic" w:cs="Simplified Arabic" w:hint="cs"/>
                      <w:sz w:val="24"/>
                      <w:szCs w:val="24"/>
                      <w:rtl/>
                      <w:lang w:bidi="ar-DZ"/>
                    </w:rPr>
                    <w:t xml:space="preserve"> محرر من الضريبة </w:t>
                  </w:r>
                </w:p>
                <w:p w:rsidR="00CE59A5" w:rsidRDefault="00CE59A5" w:rsidP="00CE59A5">
                  <w:pPr>
                    <w:bidi/>
                    <w:spacing w:after="0" w:line="240" w:lineRule="auto"/>
                    <w:jc w:val="center"/>
                    <w:rPr>
                      <w:rFonts w:ascii="Simplified Arabic" w:hAnsi="Simplified Arabic" w:cs="Simplified Arabic"/>
                      <w:sz w:val="24"/>
                      <w:szCs w:val="24"/>
                      <w:rtl/>
                      <w:lang w:bidi="ar-DZ"/>
                    </w:rPr>
                  </w:pPr>
                </w:p>
                <w:p w:rsidR="00996033" w:rsidRDefault="00996033" w:rsidP="00996033">
                  <w:pPr>
                    <w:bidi/>
                    <w:spacing w:after="0" w:line="240" w:lineRule="auto"/>
                    <w:jc w:val="center"/>
                    <w:rPr>
                      <w:rFonts w:ascii="Simplified Arabic" w:hAnsi="Simplified Arabic" w:cs="Simplified Arabic"/>
                      <w:sz w:val="24"/>
                      <w:szCs w:val="24"/>
                      <w:rtl/>
                      <w:lang w:bidi="ar-DZ"/>
                    </w:rPr>
                  </w:pPr>
                </w:p>
                <w:p w:rsidR="00996033" w:rsidRPr="00CE59A5" w:rsidRDefault="00996033" w:rsidP="00996033">
                  <w:pPr>
                    <w:bidi/>
                    <w:spacing w:after="0" w:line="240" w:lineRule="auto"/>
                    <w:jc w:val="center"/>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تخفيض ضريبي بنسبة 50 </w:t>
                  </w:r>
                  <w:r w:rsidRPr="0091155C">
                    <w:rPr>
                      <w:rFonts w:ascii="Simplified Arabic" w:hAnsi="Simplified Arabic" w:cs="Simplified Arabic"/>
                      <w:sz w:val="24"/>
                      <w:szCs w:val="24"/>
                      <w:lang w:bidi="ar-DZ"/>
                    </w:rPr>
                    <w:t>%</w:t>
                  </w:r>
                </w:p>
              </w:txbxContent>
            </v:textbox>
          </v:rect>
        </w:pict>
      </w:r>
      <w:r>
        <w:rPr>
          <w:rFonts w:ascii="Simplified Arabic" w:hAnsi="Simplified Arabic" w:cs="Simplified Arabic"/>
          <w:b/>
          <w:bCs/>
          <w:noProof/>
          <w:sz w:val="28"/>
          <w:szCs w:val="28"/>
          <w:rtl/>
          <w:lang w:eastAsia="fr-FR"/>
        </w:rPr>
        <w:pict>
          <v:shape id="_x0000_s1075" type="#_x0000_t67" style="position:absolute;left:0;text-align:left;margin-left:198pt;margin-top:117.3pt;width:9pt;height:18pt;z-index:251701248">
            <v:textbox style="layout-flow:vertical-ideographic"/>
          </v:shape>
        </w:pict>
      </w:r>
      <w:r>
        <w:rPr>
          <w:rFonts w:ascii="Simplified Arabic" w:hAnsi="Simplified Arabic" w:cs="Simplified Arabic"/>
          <w:b/>
          <w:bCs/>
          <w:noProof/>
          <w:sz w:val="28"/>
          <w:szCs w:val="28"/>
          <w:rtl/>
          <w:lang w:eastAsia="fr-FR"/>
        </w:rPr>
        <w:pict>
          <v:rect id="_x0000_s1070" style="position:absolute;left:0;text-align:left;margin-left:4in;margin-top:45.3pt;width:126pt;height:261pt;z-index:251696128">
            <v:textbox>
              <w:txbxContent>
                <w:p w:rsidR="00F33F18" w:rsidRDefault="00F33F18" w:rsidP="00F33F18">
                  <w:pPr>
                    <w:spacing w:after="0" w:line="240" w:lineRule="auto"/>
                    <w:jc w:val="center"/>
                    <w:rPr>
                      <w:rFonts w:ascii="Simplified Arabic" w:hAnsi="Simplified Arabic" w:cs="Simplified Arabic"/>
                      <w:sz w:val="24"/>
                      <w:szCs w:val="24"/>
                      <w:rtl/>
                      <w:lang w:bidi="ar-DZ"/>
                    </w:rPr>
                  </w:pPr>
                  <w:r w:rsidRPr="00F33F18">
                    <w:rPr>
                      <w:rFonts w:ascii="Simplified Arabic" w:hAnsi="Simplified Arabic" w:cs="Simplified Arabic"/>
                      <w:sz w:val="24"/>
                      <w:szCs w:val="24"/>
                      <w:rtl/>
                      <w:lang w:bidi="ar-DZ"/>
                    </w:rPr>
                    <w:t>فائض القيمة الناتج عن التنازل عن العقارات المبنية وغير المبنية</w:t>
                  </w:r>
                </w:p>
                <w:p w:rsidR="00F33F18" w:rsidRDefault="00F33F18" w:rsidP="00F33F18">
                  <w:pPr>
                    <w:spacing w:after="0" w:line="240" w:lineRule="auto"/>
                    <w:jc w:val="center"/>
                    <w:rPr>
                      <w:rFonts w:ascii="Simplified Arabic" w:hAnsi="Simplified Arabic" w:cs="Simplified Arabic"/>
                      <w:sz w:val="24"/>
                      <w:szCs w:val="24"/>
                      <w:rtl/>
                      <w:lang w:bidi="ar-DZ"/>
                    </w:rPr>
                  </w:pPr>
                </w:p>
                <w:p w:rsidR="00F33F18" w:rsidRDefault="00F33F18" w:rsidP="00F33F18">
                  <w:pPr>
                    <w:spacing w:after="0" w:line="240" w:lineRule="auto"/>
                    <w:jc w:val="center"/>
                    <w:rPr>
                      <w:rFonts w:ascii="Simplified Arabic" w:hAnsi="Simplified Arabic" w:cs="Simplified Arabic"/>
                      <w:sz w:val="24"/>
                      <w:szCs w:val="24"/>
                      <w:rtl/>
                      <w:lang w:bidi="ar-DZ"/>
                    </w:rPr>
                  </w:pPr>
                </w:p>
                <w:p w:rsidR="00F33F18" w:rsidRDefault="00F33F18" w:rsidP="0082293B">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تطبيق معدل 15</w:t>
                  </w:r>
                  <w:r w:rsidR="0082293B" w:rsidRPr="0091155C">
                    <w:rPr>
                      <w:rFonts w:ascii="Simplified Arabic" w:hAnsi="Simplified Arabic" w:cs="Simplified Arabic"/>
                      <w:sz w:val="24"/>
                      <w:szCs w:val="24"/>
                      <w:lang w:bidi="ar-DZ"/>
                    </w:rPr>
                    <w:t>%</w:t>
                  </w:r>
                  <w:r w:rsidR="0082293B">
                    <w:rPr>
                      <w:rFonts w:ascii="Simplified Arabic" w:hAnsi="Simplified Arabic" w:cs="Simplified Arabic" w:hint="cs"/>
                      <w:sz w:val="24"/>
                      <w:szCs w:val="24"/>
                      <w:rtl/>
                      <w:lang w:bidi="ar-DZ"/>
                    </w:rPr>
                    <w:t xml:space="preserve"> محرر من الضريبة</w:t>
                  </w:r>
                </w:p>
                <w:p w:rsidR="0082293B" w:rsidRDefault="0082293B" w:rsidP="0082293B">
                  <w:pPr>
                    <w:bidi/>
                    <w:spacing w:after="0" w:line="240" w:lineRule="auto"/>
                    <w:rPr>
                      <w:rFonts w:ascii="Simplified Arabic" w:hAnsi="Simplified Arabic" w:cs="Simplified Arabic"/>
                      <w:sz w:val="24"/>
                      <w:szCs w:val="24"/>
                      <w:rtl/>
                      <w:lang w:bidi="ar-DZ"/>
                    </w:rPr>
                  </w:pPr>
                </w:p>
                <w:p w:rsidR="0082293B" w:rsidRDefault="0082293B" w:rsidP="0082293B">
                  <w:pPr>
                    <w:bidi/>
                    <w:spacing w:after="0" w:line="240" w:lineRule="auto"/>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تطبيق تخفيض 5 </w:t>
                  </w:r>
                  <w:r w:rsidRPr="0091155C">
                    <w:rPr>
                      <w:rFonts w:ascii="Simplified Arabic" w:hAnsi="Simplified Arabic" w:cs="Simplified Arabic"/>
                      <w:sz w:val="24"/>
                      <w:szCs w:val="24"/>
                      <w:lang w:bidi="ar-DZ"/>
                    </w:rPr>
                    <w:t>%</w:t>
                  </w:r>
                  <w:r>
                    <w:rPr>
                      <w:rFonts w:ascii="Simplified Arabic" w:hAnsi="Simplified Arabic" w:cs="Simplified Arabic" w:hint="cs"/>
                      <w:sz w:val="24"/>
                      <w:szCs w:val="24"/>
                      <w:rtl/>
                      <w:lang w:bidi="ar-DZ"/>
                    </w:rPr>
                    <w:t xml:space="preserve"> سنويا </w:t>
                  </w:r>
                  <w:proofErr w:type="spellStart"/>
                  <w:r>
                    <w:rPr>
                      <w:rFonts w:ascii="Simplified Arabic" w:hAnsi="Simplified Arabic" w:cs="Simplified Arabic" w:hint="cs"/>
                      <w:sz w:val="24"/>
                      <w:szCs w:val="24"/>
                      <w:rtl/>
                      <w:lang w:bidi="ar-DZ"/>
                    </w:rPr>
                    <w:t>إبتداءا</w:t>
                  </w:r>
                  <w:proofErr w:type="spellEnd"/>
                  <w:r>
                    <w:rPr>
                      <w:rFonts w:ascii="Simplified Arabic" w:hAnsi="Simplified Arabic" w:cs="Simplified Arabic" w:hint="cs"/>
                      <w:sz w:val="24"/>
                      <w:szCs w:val="24"/>
                      <w:rtl/>
                      <w:lang w:bidi="ar-DZ"/>
                    </w:rPr>
                    <w:t xml:space="preserve"> من السنة الثالثة من حيازة العقار ( الحد الأقصى 50 </w:t>
                  </w:r>
                  <w:r w:rsidRPr="0091155C">
                    <w:rPr>
                      <w:rFonts w:ascii="Simplified Arabic" w:hAnsi="Simplified Arabic" w:cs="Simplified Arabic"/>
                      <w:sz w:val="24"/>
                      <w:szCs w:val="24"/>
                      <w:lang w:bidi="ar-DZ"/>
                    </w:rPr>
                    <w:t>%</w:t>
                  </w:r>
                  <w:r>
                    <w:rPr>
                      <w:rFonts w:ascii="Simplified Arabic" w:hAnsi="Simplified Arabic" w:cs="Simplified Arabic" w:hint="cs"/>
                      <w:sz w:val="24"/>
                      <w:szCs w:val="24"/>
                      <w:rtl/>
                      <w:lang w:bidi="ar-DZ"/>
                    </w:rPr>
                    <w:t>)</w:t>
                  </w:r>
                </w:p>
                <w:p w:rsidR="0082293B" w:rsidRDefault="0082293B" w:rsidP="0082293B">
                  <w:pPr>
                    <w:bidi/>
                    <w:jc w:val="center"/>
                    <w:rPr>
                      <w:rFonts w:ascii="Simplified Arabic" w:hAnsi="Simplified Arabic" w:cs="Simplified Arabic"/>
                      <w:sz w:val="24"/>
                      <w:szCs w:val="24"/>
                      <w:rtl/>
                      <w:lang w:bidi="ar-DZ"/>
                    </w:rPr>
                  </w:pPr>
                </w:p>
                <w:p w:rsidR="00F33F18" w:rsidRDefault="00F33F18" w:rsidP="00F33F18">
                  <w:pPr>
                    <w:jc w:val="center"/>
                    <w:rPr>
                      <w:rFonts w:ascii="Simplified Arabic" w:hAnsi="Simplified Arabic" w:cs="Simplified Arabic"/>
                      <w:sz w:val="24"/>
                      <w:szCs w:val="24"/>
                      <w:rtl/>
                      <w:lang w:bidi="ar-DZ"/>
                    </w:rPr>
                  </w:pPr>
                </w:p>
                <w:p w:rsidR="00F33F18" w:rsidRPr="00F33F18" w:rsidRDefault="00F33F18" w:rsidP="00F33F18">
                  <w:pPr>
                    <w:jc w:val="center"/>
                    <w:rPr>
                      <w:rFonts w:ascii="Simplified Arabic" w:hAnsi="Simplified Arabic" w:cs="Simplified Arabic"/>
                      <w:sz w:val="24"/>
                      <w:szCs w:val="24"/>
                      <w:lang w:bidi="ar-DZ"/>
                    </w:rPr>
                  </w:pPr>
                </w:p>
              </w:txbxContent>
            </v:textbox>
          </v:rect>
        </w:pict>
      </w:r>
      <w:r>
        <w:rPr>
          <w:rFonts w:ascii="Simplified Arabic" w:hAnsi="Simplified Arabic" w:cs="Simplified Arabic"/>
          <w:b/>
          <w:bCs/>
          <w:noProof/>
          <w:sz w:val="28"/>
          <w:szCs w:val="28"/>
          <w:rtl/>
          <w:lang w:eastAsia="fr-FR"/>
        </w:rPr>
        <w:pict>
          <v:shape id="_x0000_s1074" type="#_x0000_t67" style="position:absolute;left:0;text-align:left;margin-left:351pt;margin-top:198.3pt;width:9pt;height:18pt;z-index:251700224">
            <v:textbox style="layout-flow:vertical-ideographic"/>
          </v:shape>
        </w:pict>
      </w:r>
      <w:r>
        <w:rPr>
          <w:rFonts w:ascii="Simplified Arabic" w:hAnsi="Simplified Arabic" w:cs="Simplified Arabic"/>
          <w:b/>
          <w:bCs/>
          <w:noProof/>
          <w:sz w:val="28"/>
          <w:szCs w:val="28"/>
          <w:rtl/>
          <w:lang w:eastAsia="fr-FR"/>
        </w:rPr>
        <w:pict>
          <v:shape id="_x0000_s1073" type="#_x0000_t67" style="position:absolute;left:0;text-align:left;margin-left:351pt;margin-top:117.3pt;width:9pt;height:18pt;z-index:251699200">
            <v:textbox style="layout-flow:vertical-ideographic"/>
          </v:shape>
        </w:pict>
      </w:r>
      <w:r>
        <w:rPr>
          <w:rFonts w:ascii="Simplified Arabic" w:hAnsi="Simplified Arabic" w:cs="Simplified Arabic"/>
          <w:b/>
          <w:bCs/>
          <w:noProof/>
          <w:sz w:val="28"/>
          <w:szCs w:val="28"/>
          <w:rtl/>
          <w:lang w:eastAsia="fr-FR"/>
        </w:rPr>
        <w:pict>
          <v:shape id="_x0000_s1069" type="#_x0000_t32" style="position:absolute;left:0;text-align:left;margin-left:378pt;margin-top:27.35pt;width:0;height:17.95pt;z-index:251695104" o:connectortype="straight">
            <v:stroke endarrow="block"/>
          </v:shape>
        </w:pict>
      </w:r>
      <w:r>
        <w:rPr>
          <w:rFonts w:ascii="Simplified Arabic" w:hAnsi="Simplified Arabic" w:cs="Simplified Arabic"/>
          <w:b/>
          <w:bCs/>
          <w:noProof/>
          <w:sz w:val="28"/>
          <w:szCs w:val="28"/>
          <w:rtl/>
          <w:lang w:eastAsia="fr-FR"/>
        </w:rPr>
        <w:pict>
          <v:shape id="_x0000_s1068" type="#_x0000_t32" style="position:absolute;left:0;text-align:left;margin-left:3in;margin-top:27.35pt;width:0;height:17.95pt;z-index:251694080" o:connectortype="straight">
            <v:stroke endarrow="block"/>
          </v:shape>
        </w:pict>
      </w:r>
      <w:r>
        <w:rPr>
          <w:rFonts w:ascii="Simplified Arabic" w:hAnsi="Simplified Arabic" w:cs="Simplified Arabic"/>
          <w:b/>
          <w:bCs/>
          <w:noProof/>
          <w:sz w:val="28"/>
          <w:szCs w:val="28"/>
          <w:rtl/>
          <w:lang w:eastAsia="fr-FR"/>
        </w:rPr>
        <w:pict>
          <v:shape id="_x0000_s1067" type="#_x0000_t32" style="position:absolute;left:0;text-align:left;margin-left:36pt;margin-top:27.35pt;width:0;height:17.95pt;z-index:251693056" o:connectortype="straight">
            <v:stroke endarrow="block"/>
          </v:shape>
        </w:pict>
      </w:r>
      <w:r>
        <w:rPr>
          <w:rFonts w:ascii="Simplified Arabic" w:hAnsi="Simplified Arabic" w:cs="Simplified Arabic"/>
          <w:b/>
          <w:bCs/>
          <w:noProof/>
          <w:sz w:val="28"/>
          <w:szCs w:val="28"/>
          <w:rtl/>
          <w:lang w:eastAsia="fr-FR"/>
        </w:rPr>
        <w:pict>
          <v:shape id="_x0000_s1066" type="#_x0000_t32" style="position:absolute;left:0;text-align:left;margin-left:36pt;margin-top:27.3pt;width:342pt;height:.05pt;z-index:251692032" o:connectortype="straight"/>
        </w:pict>
      </w:r>
      <w:r>
        <w:rPr>
          <w:rFonts w:ascii="Simplified Arabic" w:hAnsi="Simplified Arabic" w:cs="Simplified Arabic"/>
          <w:b/>
          <w:bCs/>
          <w:noProof/>
          <w:sz w:val="28"/>
          <w:szCs w:val="28"/>
          <w:rtl/>
          <w:lang w:eastAsia="fr-FR"/>
        </w:rPr>
        <w:pict>
          <v:shape id="_x0000_s1065" type="#_x0000_t32" style="position:absolute;left:0;text-align:left;margin-left:3in;margin-top:9.3pt;width:0;height:18pt;z-index:251691008" o:connectortype="straight"/>
        </w:pict>
      </w:r>
    </w:p>
    <w:p w:rsidR="00F22468" w:rsidRDefault="00F22468"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rPr>
          <w:rtl/>
          <w:lang w:bidi="ar-DZ"/>
        </w:rPr>
      </w:pPr>
    </w:p>
    <w:p w:rsidR="006A6A20" w:rsidRDefault="006A6A20" w:rsidP="006A6A20">
      <w:pPr>
        <w:bidi/>
        <w:rPr>
          <w:rFonts w:ascii="Simplified Arabic" w:hAnsi="Simplified Arabic" w:cs="Simplified Arabic"/>
          <w:sz w:val="24"/>
          <w:szCs w:val="24"/>
          <w:rtl/>
          <w:lang w:bidi="ar-DZ"/>
        </w:rPr>
      </w:pPr>
      <w:r w:rsidRPr="006A6A20">
        <w:rPr>
          <w:rFonts w:ascii="Simplified Arabic" w:hAnsi="Simplified Arabic" w:cs="Simplified Arabic"/>
          <w:b/>
          <w:bCs/>
          <w:sz w:val="24"/>
          <w:szCs w:val="24"/>
          <w:rtl/>
          <w:lang w:bidi="ar-DZ"/>
        </w:rPr>
        <w:t>المصدر:</w:t>
      </w:r>
      <w:r w:rsidRPr="006A6A20">
        <w:rPr>
          <w:rFonts w:ascii="Simplified Arabic" w:hAnsi="Simplified Arabic" w:cs="Simplified Arabic"/>
          <w:sz w:val="24"/>
          <w:szCs w:val="24"/>
          <w:rtl/>
          <w:lang w:bidi="ar-DZ"/>
        </w:rPr>
        <w:t xml:space="preserve"> عيسى سماعين، مرجع سابق، ص 390، 391.</w:t>
      </w:r>
    </w:p>
    <w:p w:rsidR="00E415DF" w:rsidRDefault="002C5978" w:rsidP="00AF766C">
      <w:pPr>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rect id="_x0000_s1084" style="position:absolute;left:0;text-align:left;margin-left:0;margin-top:59.05pt;width:162pt;height:99pt;z-index:251710464">
            <v:textbox>
              <w:txbxContent>
                <w:p w:rsidR="009319E9" w:rsidRDefault="009319E9" w:rsidP="009319E9">
                  <w:pPr>
                    <w:bidi/>
                    <w:jc w:val="center"/>
                    <w:rPr>
                      <w:rFonts w:ascii="Simplified Arabic" w:hAnsi="Simplified Arabic" w:cs="Simplified Arabic"/>
                      <w:b/>
                      <w:bCs/>
                      <w:sz w:val="28"/>
                      <w:szCs w:val="28"/>
                      <w:lang w:bidi="ar-DZ"/>
                    </w:rPr>
                  </w:pPr>
                  <w:r w:rsidRPr="009319E9">
                    <w:rPr>
                      <w:rFonts w:ascii="Simplified Arabic" w:hAnsi="Simplified Arabic" w:cs="Simplified Arabic"/>
                      <w:b/>
                      <w:bCs/>
                      <w:sz w:val="28"/>
                      <w:szCs w:val="28"/>
                      <w:rtl/>
                      <w:lang w:bidi="ar-DZ"/>
                    </w:rPr>
                    <w:t xml:space="preserve">نموذج </w:t>
                  </w:r>
                  <w:r w:rsidRPr="009319E9">
                    <w:rPr>
                      <w:rFonts w:ascii="Simplified Arabic" w:hAnsi="Simplified Arabic" w:cs="Simplified Arabic"/>
                      <w:b/>
                      <w:bCs/>
                      <w:sz w:val="28"/>
                      <w:szCs w:val="28"/>
                      <w:lang w:bidi="ar-DZ"/>
                    </w:rPr>
                    <w:t>G17 Bis</w:t>
                  </w:r>
                </w:p>
                <w:p w:rsidR="009319E9" w:rsidRPr="009319E9" w:rsidRDefault="009319E9" w:rsidP="009319E9">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(في حالة التنازل </w:t>
                  </w:r>
                  <w:r w:rsidR="00F26914">
                    <w:rPr>
                      <w:rFonts w:ascii="Simplified Arabic" w:hAnsi="Simplified Arabic" w:cs="Simplified Arabic" w:hint="cs"/>
                      <w:sz w:val="24"/>
                      <w:szCs w:val="24"/>
                      <w:rtl/>
                      <w:lang w:bidi="ar-DZ"/>
                    </w:rPr>
                    <w:t>عن الأوراق المالية)</w:t>
                  </w:r>
                </w:p>
              </w:txbxContent>
            </v:textbox>
          </v:rect>
        </w:pict>
      </w:r>
      <w:r>
        <w:rPr>
          <w:rFonts w:ascii="Simplified Arabic" w:hAnsi="Simplified Arabic" w:cs="Simplified Arabic"/>
          <w:b/>
          <w:bCs/>
          <w:noProof/>
          <w:sz w:val="28"/>
          <w:szCs w:val="28"/>
          <w:rtl/>
          <w:lang w:eastAsia="fr-FR"/>
        </w:rPr>
        <w:pict>
          <v:rect id="_x0000_s1083" style="position:absolute;left:0;text-align:left;margin-left:243pt;margin-top:59.05pt;width:171pt;height:99pt;z-index:251709440">
            <v:textbox>
              <w:txbxContent>
                <w:p w:rsidR="008E724B" w:rsidRDefault="008E724B" w:rsidP="009E3C41">
                  <w:pPr>
                    <w:bidi/>
                    <w:jc w:val="center"/>
                    <w:rPr>
                      <w:rFonts w:ascii="Simplified Arabic" w:hAnsi="Simplified Arabic" w:cs="Simplified Arabic"/>
                      <w:b/>
                      <w:bCs/>
                      <w:sz w:val="28"/>
                      <w:szCs w:val="28"/>
                      <w:lang w:bidi="ar-DZ"/>
                    </w:rPr>
                  </w:pPr>
                  <w:r w:rsidRPr="009E3C41">
                    <w:rPr>
                      <w:rFonts w:ascii="Simplified Arabic" w:hAnsi="Simplified Arabic" w:cs="Simplified Arabic"/>
                      <w:b/>
                      <w:bCs/>
                      <w:sz w:val="28"/>
                      <w:szCs w:val="28"/>
                      <w:rtl/>
                      <w:lang w:bidi="ar-DZ"/>
                    </w:rPr>
                    <w:t xml:space="preserve">نموذج </w:t>
                  </w:r>
                  <w:r w:rsidR="009E3C41" w:rsidRPr="009E3C41">
                    <w:rPr>
                      <w:rFonts w:ascii="Simplified Arabic" w:hAnsi="Simplified Arabic" w:cs="Simplified Arabic"/>
                      <w:b/>
                      <w:bCs/>
                      <w:sz w:val="28"/>
                      <w:szCs w:val="28"/>
                      <w:lang w:bidi="ar-DZ"/>
                    </w:rPr>
                    <w:t>G17</w:t>
                  </w:r>
                </w:p>
                <w:p w:rsidR="009E3C41" w:rsidRPr="009E3C41" w:rsidRDefault="009319E9" w:rsidP="009E3C41">
                  <w:pPr>
                    <w:bidi/>
                    <w:jc w:val="center"/>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w:t>
                  </w:r>
                  <w:r w:rsidR="009E3C41">
                    <w:rPr>
                      <w:rFonts w:ascii="Simplified Arabic" w:hAnsi="Simplified Arabic" w:cs="Simplified Arabic" w:hint="cs"/>
                      <w:sz w:val="24"/>
                      <w:szCs w:val="24"/>
                      <w:rtl/>
                      <w:lang w:bidi="ar-DZ"/>
                    </w:rPr>
                    <w:t>خاص في حالة التنازل عن العقارات المبنية أو غير المبنية)</w:t>
                  </w:r>
                </w:p>
              </w:txbxContent>
            </v:textbox>
          </v:rect>
        </w:pict>
      </w:r>
      <w:r>
        <w:rPr>
          <w:rFonts w:ascii="Simplified Arabic" w:hAnsi="Simplified Arabic" w:cs="Simplified Arabic"/>
          <w:b/>
          <w:bCs/>
          <w:noProof/>
          <w:sz w:val="28"/>
          <w:szCs w:val="28"/>
          <w:rtl/>
          <w:lang w:eastAsia="fr-FR"/>
        </w:rPr>
        <w:pict>
          <v:shape id="_x0000_s1082" type="#_x0000_t32" style="position:absolute;left:0;text-align:left;margin-left:351pt;margin-top:41.05pt;width:0;height:18pt;z-index:251708416" o:connectortype="straight">
            <v:stroke endarrow="block"/>
          </v:shape>
        </w:pict>
      </w:r>
      <w:r>
        <w:rPr>
          <w:rFonts w:ascii="Simplified Arabic" w:hAnsi="Simplified Arabic" w:cs="Simplified Arabic"/>
          <w:b/>
          <w:bCs/>
          <w:noProof/>
          <w:sz w:val="28"/>
          <w:szCs w:val="28"/>
          <w:rtl/>
          <w:lang w:eastAsia="fr-FR"/>
        </w:rPr>
        <w:pict>
          <v:shape id="_x0000_s1081" type="#_x0000_t32" style="position:absolute;left:0;text-align:left;margin-left:1in;margin-top:41.05pt;width:0;height:18pt;z-index:251707392" o:connectortype="straight">
            <v:stroke endarrow="block"/>
          </v:shape>
        </w:pict>
      </w:r>
      <w:r>
        <w:rPr>
          <w:rFonts w:ascii="Simplified Arabic" w:hAnsi="Simplified Arabic" w:cs="Simplified Arabic"/>
          <w:b/>
          <w:bCs/>
          <w:noProof/>
          <w:sz w:val="28"/>
          <w:szCs w:val="28"/>
          <w:rtl/>
          <w:lang w:eastAsia="fr-FR"/>
        </w:rPr>
        <w:pict>
          <v:shape id="_x0000_s1080" type="#_x0000_t32" style="position:absolute;left:0;text-align:left;margin-left:1in;margin-top:41.05pt;width:279pt;height:0;z-index:251706368" o:connectortype="straight"/>
        </w:pict>
      </w:r>
      <w:r>
        <w:rPr>
          <w:rFonts w:ascii="Simplified Arabic" w:hAnsi="Simplified Arabic" w:cs="Simplified Arabic"/>
          <w:b/>
          <w:bCs/>
          <w:noProof/>
          <w:sz w:val="28"/>
          <w:szCs w:val="28"/>
          <w:rtl/>
          <w:lang w:eastAsia="fr-FR"/>
        </w:rPr>
        <w:pict>
          <v:shape id="_x0000_s1079" type="#_x0000_t32" style="position:absolute;left:0;text-align:left;margin-left:3in;margin-top:23.05pt;width:0;height:18pt;z-index:251705344" o:connectortype="straight"/>
        </w:pict>
      </w:r>
      <w:r w:rsidR="001F3786" w:rsidRPr="00AF766C">
        <w:rPr>
          <w:rFonts w:ascii="Simplified Arabic" w:hAnsi="Simplified Arabic" w:cs="Simplified Arabic" w:hint="cs"/>
          <w:b/>
          <w:bCs/>
          <w:sz w:val="28"/>
          <w:szCs w:val="28"/>
          <w:rtl/>
          <w:lang w:bidi="ar-DZ"/>
        </w:rPr>
        <w:t xml:space="preserve">التصريحات الخاصة </w:t>
      </w:r>
      <w:r w:rsidR="00AF766C" w:rsidRPr="00AF766C">
        <w:rPr>
          <w:rFonts w:ascii="Simplified Arabic" w:hAnsi="Simplified Arabic" w:cs="Simplified Arabic" w:hint="cs"/>
          <w:b/>
          <w:bCs/>
          <w:sz w:val="28"/>
          <w:szCs w:val="28"/>
          <w:rtl/>
          <w:lang w:bidi="ar-DZ"/>
        </w:rPr>
        <w:t>بفائض القيمة</w:t>
      </w:r>
    </w:p>
    <w:p w:rsidR="006A6A20" w:rsidRDefault="006A6A20" w:rsidP="00E415DF">
      <w:pPr>
        <w:bidi/>
        <w:jc w:val="right"/>
        <w:rPr>
          <w:rFonts w:ascii="Simplified Arabic" w:hAnsi="Simplified Arabic" w:cs="Simplified Arabic"/>
          <w:sz w:val="28"/>
          <w:szCs w:val="28"/>
          <w:rtl/>
          <w:lang w:bidi="ar-DZ"/>
        </w:rPr>
      </w:pPr>
    </w:p>
    <w:p w:rsidR="00E415DF" w:rsidRDefault="00E415DF" w:rsidP="00E415DF">
      <w:pPr>
        <w:bidi/>
        <w:jc w:val="right"/>
        <w:rPr>
          <w:rFonts w:ascii="Simplified Arabic" w:hAnsi="Simplified Arabic" w:cs="Simplified Arabic"/>
          <w:sz w:val="28"/>
          <w:szCs w:val="28"/>
          <w:rtl/>
          <w:lang w:bidi="ar-DZ"/>
        </w:rPr>
      </w:pPr>
    </w:p>
    <w:p w:rsidR="00E415DF" w:rsidRDefault="00E415DF" w:rsidP="00E415DF">
      <w:pPr>
        <w:bidi/>
        <w:jc w:val="right"/>
        <w:rPr>
          <w:rFonts w:ascii="Simplified Arabic" w:hAnsi="Simplified Arabic" w:cs="Simplified Arabic"/>
          <w:sz w:val="28"/>
          <w:szCs w:val="28"/>
          <w:rtl/>
          <w:lang w:bidi="ar-DZ"/>
        </w:rPr>
      </w:pPr>
    </w:p>
    <w:p w:rsidR="00E415DF" w:rsidRDefault="00E415DF" w:rsidP="00E415DF">
      <w:pPr>
        <w:bidi/>
        <w:jc w:val="right"/>
        <w:rPr>
          <w:rFonts w:ascii="Simplified Arabic" w:hAnsi="Simplified Arabic" w:cs="Simplified Arabic"/>
          <w:sz w:val="28"/>
          <w:szCs w:val="28"/>
          <w:rtl/>
          <w:lang w:bidi="ar-DZ"/>
        </w:rPr>
      </w:pPr>
    </w:p>
    <w:p w:rsidR="00E415DF" w:rsidRPr="00725D58" w:rsidRDefault="00725D58" w:rsidP="00725D58">
      <w:pPr>
        <w:bidi/>
        <w:rPr>
          <w:rFonts w:ascii="Simplified Arabic" w:hAnsi="Simplified Arabic" w:cs="Simplified Arabic"/>
          <w:sz w:val="28"/>
          <w:szCs w:val="28"/>
          <w:rtl/>
          <w:lang w:bidi="ar-DZ"/>
        </w:rPr>
      </w:pPr>
      <w:r w:rsidRPr="00725D58">
        <w:rPr>
          <w:rFonts w:ascii="Simplified Arabic" w:hAnsi="Simplified Arabic" w:cs="Simplified Arabic" w:hint="cs"/>
          <w:b/>
          <w:bCs/>
          <w:sz w:val="28"/>
          <w:szCs w:val="28"/>
          <w:rtl/>
          <w:lang w:bidi="ar-DZ"/>
        </w:rPr>
        <w:t>الدفع:</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حسب المادة 80 من ق. ض. م و الرسوم المماثلة: يتم الدفع لدى قابض الضرائب الذي يتواجد فيه العقار، خلال مدة لا تتجاوز ثلاثين (30) يوما، </w:t>
      </w:r>
      <w:proofErr w:type="spellStart"/>
      <w:r>
        <w:rPr>
          <w:rFonts w:ascii="Simplified Arabic" w:hAnsi="Simplified Arabic" w:cs="Simplified Arabic" w:hint="cs"/>
          <w:sz w:val="28"/>
          <w:szCs w:val="28"/>
          <w:rtl/>
          <w:lang w:bidi="ar-DZ"/>
        </w:rPr>
        <w:t>إبتداءا</w:t>
      </w:r>
      <w:proofErr w:type="spellEnd"/>
      <w:r>
        <w:rPr>
          <w:rFonts w:ascii="Simplified Arabic" w:hAnsi="Simplified Arabic" w:cs="Simplified Arabic" w:hint="cs"/>
          <w:sz w:val="28"/>
          <w:szCs w:val="28"/>
          <w:rtl/>
          <w:lang w:bidi="ar-DZ"/>
        </w:rPr>
        <w:t xml:space="preserve"> من تاريخ إصدار عقد البيع.</w:t>
      </w:r>
    </w:p>
    <w:sectPr w:rsidR="00E415DF" w:rsidRPr="00725D58" w:rsidSect="00010DB5">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78" w:rsidRDefault="002C5978" w:rsidP="00A636D1">
      <w:pPr>
        <w:spacing w:after="0" w:line="240" w:lineRule="auto"/>
      </w:pPr>
      <w:r>
        <w:separator/>
      </w:r>
    </w:p>
  </w:endnote>
  <w:endnote w:type="continuationSeparator" w:id="0">
    <w:p w:rsidR="002C5978" w:rsidRDefault="002C5978" w:rsidP="00A6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78" w:rsidRDefault="002C5978" w:rsidP="00A636D1">
      <w:pPr>
        <w:spacing w:after="0" w:line="240" w:lineRule="auto"/>
      </w:pPr>
      <w:r>
        <w:separator/>
      </w:r>
    </w:p>
  </w:footnote>
  <w:footnote w:type="continuationSeparator" w:id="0">
    <w:p w:rsidR="002C5978" w:rsidRDefault="002C5978" w:rsidP="00A636D1">
      <w:pPr>
        <w:spacing w:after="0" w:line="240" w:lineRule="auto"/>
      </w:pPr>
      <w:r>
        <w:continuationSeparator/>
      </w:r>
    </w:p>
  </w:footnote>
  <w:footnote w:id="1">
    <w:p w:rsidR="00450A79" w:rsidRDefault="00450A79" w:rsidP="00DB382F">
      <w:pPr>
        <w:pStyle w:val="Notedebasdepage"/>
        <w:bidi/>
        <w:rPr>
          <w:rFonts w:hint="cs"/>
          <w:rtl/>
          <w:lang w:bidi="ar-DZ"/>
        </w:rPr>
      </w:pPr>
      <w:r>
        <w:rPr>
          <w:rStyle w:val="Appelnotedebasdep"/>
        </w:rPr>
        <w:footnoteRef/>
      </w:r>
      <w:r w:rsidR="008465D1">
        <w:rPr>
          <w:rFonts w:hint="cs"/>
          <w:rtl/>
          <w:lang w:bidi="ar-DZ"/>
        </w:rPr>
        <w:t xml:space="preserve"> </w:t>
      </w:r>
      <w:r w:rsidR="00DB382F">
        <w:rPr>
          <w:rFonts w:hint="cs"/>
          <w:rtl/>
          <w:lang w:bidi="ar-DZ"/>
        </w:rPr>
        <w:t>المادة 5 من قانون المالية لسنة 2023</w:t>
      </w:r>
    </w:p>
  </w:footnote>
  <w:footnote w:id="2">
    <w:p w:rsidR="005A678D" w:rsidRDefault="005A678D" w:rsidP="005A678D">
      <w:pPr>
        <w:pStyle w:val="Notedebasdepage"/>
        <w:bidi/>
        <w:rPr>
          <w:rtl/>
          <w:lang w:bidi="ar-DZ"/>
        </w:rPr>
      </w:pPr>
      <w:r>
        <w:rPr>
          <w:rStyle w:val="Appelnotedebasdep"/>
        </w:rPr>
        <w:footnoteRef/>
      </w:r>
      <w:r>
        <w:rPr>
          <w:rFonts w:hint="cs"/>
          <w:rtl/>
          <w:lang w:bidi="ar-DZ"/>
        </w:rPr>
        <w:t xml:space="preserve"> المادة 43: معدلة، ومُعاد إحداثها بموجب المادة</w:t>
      </w:r>
      <w:r w:rsidR="002E475A">
        <w:rPr>
          <w:rFonts w:hint="cs"/>
          <w:rtl/>
          <w:lang w:bidi="ar-DZ"/>
        </w:rPr>
        <w:t xml:space="preserve"> 16 من ق. م 2022.</w:t>
      </w:r>
    </w:p>
  </w:footnote>
  <w:footnote w:id="3">
    <w:p w:rsidR="0008167E" w:rsidRDefault="0008167E" w:rsidP="0008167E">
      <w:pPr>
        <w:pStyle w:val="Notedebasdepage"/>
        <w:bidi/>
        <w:rPr>
          <w:rtl/>
          <w:lang w:bidi="ar-DZ"/>
        </w:rPr>
      </w:pPr>
      <w:r>
        <w:rPr>
          <w:rStyle w:val="Appelnotedebasdep"/>
        </w:rPr>
        <w:footnoteRef/>
      </w:r>
      <w:r>
        <w:rPr>
          <w:rFonts w:hint="cs"/>
          <w:rtl/>
          <w:lang w:bidi="ar-DZ"/>
        </w:rPr>
        <w:t xml:space="preserve"> المادة 42 مكررة: مُحدثة بموجب المادة 2 من ق. م ت 2008 </w:t>
      </w:r>
      <w:r w:rsidR="00AA0726">
        <w:rPr>
          <w:rFonts w:hint="cs"/>
          <w:rtl/>
          <w:lang w:bidi="ar-DZ"/>
        </w:rPr>
        <w:t>و المادة 6 من ق. م 2021.</w:t>
      </w:r>
    </w:p>
  </w:footnote>
  <w:footnote w:id="4">
    <w:p w:rsidR="00E84182" w:rsidRDefault="00E84182" w:rsidP="00E84182">
      <w:pPr>
        <w:pStyle w:val="Notedebasdepage"/>
        <w:bidi/>
        <w:rPr>
          <w:rtl/>
          <w:lang w:bidi="ar-DZ"/>
        </w:rPr>
      </w:pPr>
      <w:r>
        <w:rPr>
          <w:rStyle w:val="Appelnotedebasdep"/>
        </w:rPr>
        <w:footnoteRef/>
      </w:r>
      <w:r w:rsidR="00CC0D6D">
        <w:rPr>
          <w:rFonts w:hint="cs"/>
          <w:rtl/>
          <w:lang w:bidi="ar-DZ"/>
        </w:rPr>
        <w:t xml:space="preserve"> المادة 42 من ق. ض. م.</w:t>
      </w:r>
    </w:p>
  </w:footnote>
  <w:footnote w:id="5">
    <w:p w:rsidR="00851F60" w:rsidRDefault="00851F60" w:rsidP="00851F60">
      <w:pPr>
        <w:pStyle w:val="Notedebasdepage"/>
        <w:bidi/>
        <w:rPr>
          <w:rtl/>
          <w:lang w:bidi="ar-DZ"/>
        </w:rPr>
      </w:pPr>
      <w:r>
        <w:rPr>
          <w:rStyle w:val="Appelnotedebasdep"/>
        </w:rPr>
        <w:footnoteRef/>
      </w:r>
      <w:r w:rsidR="0049608D">
        <w:rPr>
          <w:rFonts w:hint="cs"/>
          <w:rtl/>
        </w:rPr>
        <w:t xml:space="preserve"> المادة 35: معدلة بموجب المادة 14 من ق. م / 2022.</w:t>
      </w:r>
    </w:p>
  </w:footnote>
  <w:footnote w:id="6">
    <w:p w:rsidR="00B74B44" w:rsidRPr="00D6580B" w:rsidRDefault="00D6580B" w:rsidP="00D6580B">
      <w:pPr>
        <w:pStyle w:val="Notedebasdepage"/>
        <w:jc w:val="right"/>
        <w:rPr>
          <w:sz w:val="24"/>
          <w:szCs w:val="24"/>
          <w:rtl/>
          <w:lang w:bidi="ar-DZ"/>
        </w:rPr>
      </w:pPr>
      <w:r>
        <w:rPr>
          <w:rFonts w:hint="cs"/>
          <w:sz w:val="24"/>
          <w:szCs w:val="24"/>
          <w:rtl/>
          <w:lang w:bidi="ar-DZ"/>
        </w:rPr>
        <w:t xml:space="preserve"> </w:t>
      </w:r>
      <w:r w:rsidR="008D69F1">
        <w:rPr>
          <w:rFonts w:hint="cs"/>
          <w:sz w:val="24"/>
          <w:szCs w:val="24"/>
          <w:rtl/>
          <w:lang w:bidi="ar-DZ"/>
        </w:rPr>
        <w:t>عيسى سماعين، جباية ومحاسبة المؤسسة، مرجع سابق، ص 387، 388.</w:t>
      </w:r>
      <w:r w:rsidR="00B74B44" w:rsidRPr="00D6580B">
        <w:rPr>
          <w:rStyle w:val="Appelnotedebasdep"/>
          <w:sz w:val="24"/>
          <w:szCs w:val="24"/>
        </w:rPr>
        <w:footnoteRef/>
      </w:r>
    </w:p>
  </w:footnote>
  <w:footnote w:id="7">
    <w:p w:rsidR="00446B00" w:rsidRPr="00BC0D78" w:rsidRDefault="00446B00" w:rsidP="00BC0D78">
      <w:pPr>
        <w:pStyle w:val="Notedebasdepage"/>
        <w:bidi/>
        <w:rPr>
          <w:sz w:val="24"/>
          <w:szCs w:val="24"/>
          <w:rtl/>
          <w:lang w:bidi="ar-DZ"/>
        </w:rPr>
      </w:pPr>
      <w:r w:rsidRPr="00BC0D78">
        <w:rPr>
          <w:rStyle w:val="Appelnotedebasdep"/>
          <w:sz w:val="24"/>
          <w:szCs w:val="24"/>
        </w:rPr>
        <w:footnoteRef/>
      </w:r>
      <w:r w:rsidR="00BC0D78">
        <w:rPr>
          <w:rFonts w:hint="cs"/>
          <w:sz w:val="24"/>
          <w:szCs w:val="24"/>
          <w:rtl/>
          <w:lang w:bidi="ar-DZ"/>
        </w:rPr>
        <w:t xml:space="preserve"> المادة 77 من قانون الضرائب المباشرة و الرسوم المماثلة، 2022.</w:t>
      </w:r>
    </w:p>
  </w:footnote>
  <w:footnote w:id="8">
    <w:p w:rsidR="00C61C69" w:rsidRPr="00C61C69" w:rsidRDefault="00C61C69" w:rsidP="00C61C69">
      <w:pPr>
        <w:pStyle w:val="Notedebasdepage"/>
        <w:bidi/>
        <w:rPr>
          <w:sz w:val="24"/>
          <w:szCs w:val="24"/>
          <w:rtl/>
          <w:lang w:bidi="ar-DZ"/>
        </w:rPr>
      </w:pPr>
      <w:r w:rsidRPr="00C61C69">
        <w:rPr>
          <w:rStyle w:val="Appelnotedebasdep"/>
          <w:sz w:val="24"/>
          <w:szCs w:val="24"/>
        </w:rPr>
        <w:footnoteRef/>
      </w:r>
      <w:r>
        <w:rPr>
          <w:rFonts w:hint="cs"/>
          <w:sz w:val="24"/>
          <w:szCs w:val="24"/>
          <w:rtl/>
          <w:lang w:bidi="ar-DZ"/>
        </w:rPr>
        <w:t xml:space="preserve"> المادة 77 مكرر من قانون الضرائب المباشرة و الرسوم المماثلة، 2022.</w:t>
      </w:r>
    </w:p>
  </w:footnote>
  <w:footnote w:id="9">
    <w:p w:rsidR="00573339" w:rsidRPr="00573339" w:rsidRDefault="00573339" w:rsidP="00573339">
      <w:pPr>
        <w:pStyle w:val="Notedebasdepage"/>
        <w:bidi/>
        <w:rPr>
          <w:sz w:val="24"/>
          <w:szCs w:val="24"/>
          <w:rtl/>
          <w:lang w:bidi="ar-DZ"/>
        </w:rPr>
      </w:pPr>
      <w:r w:rsidRPr="00573339">
        <w:rPr>
          <w:rStyle w:val="Appelnotedebasdep"/>
          <w:sz w:val="24"/>
          <w:szCs w:val="24"/>
        </w:rPr>
        <w:footnoteRef/>
      </w:r>
      <w:r>
        <w:rPr>
          <w:rFonts w:hint="cs"/>
          <w:sz w:val="24"/>
          <w:szCs w:val="24"/>
          <w:rtl/>
          <w:lang w:bidi="ar-DZ"/>
        </w:rPr>
        <w:t xml:space="preserve"> المادة 80 مكرر (1) من قانون الضرائب المباشرة و الرسوم المماثلة، 2022.</w:t>
      </w:r>
    </w:p>
  </w:footnote>
  <w:footnote w:id="10">
    <w:p w:rsidR="00F22468" w:rsidRPr="00F22468" w:rsidRDefault="00F22468" w:rsidP="00F22468">
      <w:pPr>
        <w:pStyle w:val="Notedebasdepage"/>
        <w:bidi/>
        <w:rPr>
          <w:sz w:val="24"/>
          <w:szCs w:val="24"/>
          <w:rtl/>
          <w:lang w:bidi="ar-DZ"/>
        </w:rPr>
      </w:pPr>
      <w:r w:rsidRPr="00F22468">
        <w:rPr>
          <w:rStyle w:val="Appelnotedebasdep"/>
          <w:sz w:val="24"/>
          <w:szCs w:val="24"/>
        </w:rPr>
        <w:footnoteRef/>
      </w:r>
      <w:r>
        <w:rPr>
          <w:rFonts w:hint="cs"/>
          <w:sz w:val="24"/>
          <w:szCs w:val="24"/>
          <w:rtl/>
          <w:lang w:bidi="ar-DZ"/>
        </w:rPr>
        <w:t xml:space="preserve"> المادة 78 من قانون الضرائب المباشرة و الرسوم المماثلة،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4B"/>
    <w:multiLevelType w:val="hybridMultilevel"/>
    <w:tmpl w:val="32C620A2"/>
    <w:lvl w:ilvl="0" w:tplc="AA26EF58">
      <w:start w:val="1"/>
      <w:numFmt w:val="bullet"/>
      <w:lvlText w:val=""/>
      <w:lvlJc w:val="left"/>
      <w:pPr>
        <w:ind w:left="1106" w:hanging="360"/>
      </w:pPr>
      <w:rPr>
        <w:rFonts w:ascii="Wingdings" w:hAnsi="Wingdings" w:hint="default"/>
      </w:rPr>
    </w:lvl>
    <w:lvl w:ilvl="1" w:tplc="040C0003" w:tentative="1">
      <w:start w:val="1"/>
      <w:numFmt w:val="bullet"/>
      <w:lvlText w:val="o"/>
      <w:lvlJc w:val="left"/>
      <w:pPr>
        <w:ind w:left="1826" w:hanging="360"/>
      </w:pPr>
      <w:rPr>
        <w:rFonts w:ascii="Courier New" w:hAnsi="Courier New" w:cs="Courier New" w:hint="default"/>
      </w:rPr>
    </w:lvl>
    <w:lvl w:ilvl="2" w:tplc="040C0005" w:tentative="1">
      <w:start w:val="1"/>
      <w:numFmt w:val="bullet"/>
      <w:lvlText w:val=""/>
      <w:lvlJc w:val="left"/>
      <w:pPr>
        <w:ind w:left="2546" w:hanging="360"/>
      </w:pPr>
      <w:rPr>
        <w:rFonts w:ascii="Wingdings" w:hAnsi="Wingdings" w:hint="default"/>
      </w:rPr>
    </w:lvl>
    <w:lvl w:ilvl="3" w:tplc="040C0001" w:tentative="1">
      <w:start w:val="1"/>
      <w:numFmt w:val="bullet"/>
      <w:lvlText w:val=""/>
      <w:lvlJc w:val="left"/>
      <w:pPr>
        <w:ind w:left="3266" w:hanging="360"/>
      </w:pPr>
      <w:rPr>
        <w:rFonts w:ascii="Symbol" w:hAnsi="Symbol" w:hint="default"/>
      </w:rPr>
    </w:lvl>
    <w:lvl w:ilvl="4" w:tplc="040C0003" w:tentative="1">
      <w:start w:val="1"/>
      <w:numFmt w:val="bullet"/>
      <w:lvlText w:val="o"/>
      <w:lvlJc w:val="left"/>
      <w:pPr>
        <w:ind w:left="3986" w:hanging="360"/>
      </w:pPr>
      <w:rPr>
        <w:rFonts w:ascii="Courier New" w:hAnsi="Courier New" w:cs="Courier New" w:hint="default"/>
      </w:rPr>
    </w:lvl>
    <w:lvl w:ilvl="5" w:tplc="040C0005" w:tentative="1">
      <w:start w:val="1"/>
      <w:numFmt w:val="bullet"/>
      <w:lvlText w:val=""/>
      <w:lvlJc w:val="left"/>
      <w:pPr>
        <w:ind w:left="4706" w:hanging="360"/>
      </w:pPr>
      <w:rPr>
        <w:rFonts w:ascii="Wingdings" w:hAnsi="Wingdings" w:hint="default"/>
      </w:rPr>
    </w:lvl>
    <w:lvl w:ilvl="6" w:tplc="040C0001" w:tentative="1">
      <w:start w:val="1"/>
      <w:numFmt w:val="bullet"/>
      <w:lvlText w:val=""/>
      <w:lvlJc w:val="left"/>
      <w:pPr>
        <w:ind w:left="5426" w:hanging="360"/>
      </w:pPr>
      <w:rPr>
        <w:rFonts w:ascii="Symbol" w:hAnsi="Symbol" w:hint="default"/>
      </w:rPr>
    </w:lvl>
    <w:lvl w:ilvl="7" w:tplc="040C0003" w:tentative="1">
      <w:start w:val="1"/>
      <w:numFmt w:val="bullet"/>
      <w:lvlText w:val="o"/>
      <w:lvlJc w:val="left"/>
      <w:pPr>
        <w:ind w:left="6146" w:hanging="360"/>
      </w:pPr>
      <w:rPr>
        <w:rFonts w:ascii="Courier New" w:hAnsi="Courier New" w:cs="Courier New" w:hint="default"/>
      </w:rPr>
    </w:lvl>
    <w:lvl w:ilvl="8" w:tplc="040C0005" w:tentative="1">
      <w:start w:val="1"/>
      <w:numFmt w:val="bullet"/>
      <w:lvlText w:val=""/>
      <w:lvlJc w:val="left"/>
      <w:pPr>
        <w:ind w:left="6866" w:hanging="360"/>
      </w:pPr>
      <w:rPr>
        <w:rFonts w:ascii="Wingdings" w:hAnsi="Wingdings" w:hint="default"/>
      </w:rPr>
    </w:lvl>
  </w:abstractNum>
  <w:abstractNum w:abstractNumId="1" w15:restartNumberingAfterBreak="0">
    <w:nsid w:val="068A11C0"/>
    <w:multiLevelType w:val="hybridMultilevel"/>
    <w:tmpl w:val="ADAE583A"/>
    <w:lvl w:ilvl="0" w:tplc="26B079EE">
      <w:start w:val="5"/>
      <w:numFmt w:val="bullet"/>
      <w:lvlText w:val="-"/>
      <w:lvlJc w:val="left"/>
      <w:pPr>
        <w:ind w:left="360" w:hanging="360"/>
      </w:pPr>
      <w:rPr>
        <w:rFonts w:ascii="Simplified Arabic" w:eastAsiaTheme="minorHAnsi" w:hAnsi="Simplified Arabic" w:cs="Simplified Arabic"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E233CE9"/>
    <w:multiLevelType w:val="hybridMultilevel"/>
    <w:tmpl w:val="B4406858"/>
    <w:lvl w:ilvl="0" w:tplc="44DAC50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B04C46"/>
    <w:multiLevelType w:val="hybridMultilevel"/>
    <w:tmpl w:val="68C01662"/>
    <w:lvl w:ilvl="0" w:tplc="8D78A012">
      <w:numFmt w:val="bullet"/>
      <w:lvlText w:val=""/>
      <w:lvlJc w:val="left"/>
      <w:pPr>
        <w:ind w:left="423" w:hanging="360"/>
      </w:pPr>
      <w:rPr>
        <w:rFonts w:ascii="Symbol" w:eastAsiaTheme="minorHAnsi" w:hAnsi="Symbol" w:cs="Simplified Arabic" w:hint="default"/>
        <w:b w:val="0"/>
      </w:rPr>
    </w:lvl>
    <w:lvl w:ilvl="1" w:tplc="040C0003" w:tentative="1">
      <w:start w:val="1"/>
      <w:numFmt w:val="bullet"/>
      <w:lvlText w:val="o"/>
      <w:lvlJc w:val="left"/>
      <w:pPr>
        <w:ind w:left="1143" w:hanging="360"/>
      </w:pPr>
      <w:rPr>
        <w:rFonts w:ascii="Courier New" w:hAnsi="Courier New" w:cs="Courier New" w:hint="default"/>
      </w:rPr>
    </w:lvl>
    <w:lvl w:ilvl="2" w:tplc="040C0005" w:tentative="1">
      <w:start w:val="1"/>
      <w:numFmt w:val="bullet"/>
      <w:lvlText w:val=""/>
      <w:lvlJc w:val="left"/>
      <w:pPr>
        <w:ind w:left="1863" w:hanging="360"/>
      </w:pPr>
      <w:rPr>
        <w:rFonts w:ascii="Wingdings" w:hAnsi="Wingdings" w:hint="default"/>
      </w:rPr>
    </w:lvl>
    <w:lvl w:ilvl="3" w:tplc="040C0001" w:tentative="1">
      <w:start w:val="1"/>
      <w:numFmt w:val="bullet"/>
      <w:lvlText w:val=""/>
      <w:lvlJc w:val="left"/>
      <w:pPr>
        <w:ind w:left="2583" w:hanging="360"/>
      </w:pPr>
      <w:rPr>
        <w:rFonts w:ascii="Symbol" w:hAnsi="Symbol" w:hint="default"/>
      </w:rPr>
    </w:lvl>
    <w:lvl w:ilvl="4" w:tplc="040C0003" w:tentative="1">
      <w:start w:val="1"/>
      <w:numFmt w:val="bullet"/>
      <w:lvlText w:val="o"/>
      <w:lvlJc w:val="left"/>
      <w:pPr>
        <w:ind w:left="3303" w:hanging="360"/>
      </w:pPr>
      <w:rPr>
        <w:rFonts w:ascii="Courier New" w:hAnsi="Courier New" w:cs="Courier New" w:hint="default"/>
      </w:rPr>
    </w:lvl>
    <w:lvl w:ilvl="5" w:tplc="040C0005" w:tentative="1">
      <w:start w:val="1"/>
      <w:numFmt w:val="bullet"/>
      <w:lvlText w:val=""/>
      <w:lvlJc w:val="left"/>
      <w:pPr>
        <w:ind w:left="4023" w:hanging="360"/>
      </w:pPr>
      <w:rPr>
        <w:rFonts w:ascii="Wingdings" w:hAnsi="Wingdings" w:hint="default"/>
      </w:rPr>
    </w:lvl>
    <w:lvl w:ilvl="6" w:tplc="040C0001" w:tentative="1">
      <w:start w:val="1"/>
      <w:numFmt w:val="bullet"/>
      <w:lvlText w:val=""/>
      <w:lvlJc w:val="left"/>
      <w:pPr>
        <w:ind w:left="4743" w:hanging="360"/>
      </w:pPr>
      <w:rPr>
        <w:rFonts w:ascii="Symbol" w:hAnsi="Symbol" w:hint="default"/>
      </w:rPr>
    </w:lvl>
    <w:lvl w:ilvl="7" w:tplc="040C0003" w:tentative="1">
      <w:start w:val="1"/>
      <w:numFmt w:val="bullet"/>
      <w:lvlText w:val="o"/>
      <w:lvlJc w:val="left"/>
      <w:pPr>
        <w:ind w:left="5463" w:hanging="360"/>
      </w:pPr>
      <w:rPr>
        <w:rFonts w:ascii="Courier New" w:hAnsi="Courier New" w:cs="Courier New" w:hint="default"/>
      </w:rPr>
    </w:lvl>
    <w:lvl w:ilvl="8" w:tplc="040C0005" w:tentative="1">
      <w:start w:val="1"/>
      <w:numFmt w:val="bullet"/>
      <w:lvlText w:val=""/>
      <w:lvlJc w:val="left"/>
      <w:pPr>
        <w:ind w:left="6183" w:hanging="360"/>
      </w:pPr>
      <w:rPr>
        <w:rFonts w:ascii="Wingdings" w:hAnsi="Wingdings" w:hint="default"/>
      </w:rPr>
    </w:lvl>
  </w:abstractNum>
  <w:abstractNum w:abstractNumId="4" w15:restartNumberingAfterBreak="0">
    <w:nsid w:val="632000BC"/>
    <w:multiLevelType w:val="hybridMultilevel"/>
    <w:tmpl w:val="3E5E2214"/>
    <w:lvl w:ilvl="0" w:tplc="3DEC058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D66D3E"/>
    <w:multiLevelType w:val="hybridMultilevel"/>
    <w:tmpl w:val="D5687390"/>
    <w:lvl w:ilvl="0" w:tplc="2A18418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902A2E"/>
    <w:multiLevelType w:val="hybridMultilevel"/>
    <w:tmpl w:val="7A28B9F6"/>
    <w:lvl w:ilvl="0" w:tplc="903234F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CC1E90"/>
    <w:multiLevelType w:val="hybridMultilevel"/>
    <w:tmpl w:val="EF3462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55821"/>
    <w:rsid w:val="00003480"/>
    <w:rsid w:val="00010DB5"/>
    <w:rsid w:val="000361A2"/>
    <w:rsid w:val="00076A61"/>
    <w:rsid w:val="0008145B"/>
    <w:rsid w:val="0008167E"/>
    <w:rsid w:val="00087D60"/>
    <w:rsid w:val="00091E1D"/>
    <w:rsid w:val="000C4549"/>
    <w:rsid w:val="000F65C6"/>
    <w:rsid w:val="00155821"/>
    <w:rsid w:val="00174B65"/>
    <w:rsid w:val="00186AFA"/>
    <w:rsid w:val="001A0FB4"/>
    <w:rsid w:val="001C1D30"/>
    <w:rsid w:val="001E6365"/>
    <w:rsid w:val="001E6E9C"/>
    <w:rsid w:val="001F3786"/>
    <w:rsid w:val="00200128"/>
    <w:rsid w:val="00271804"/>
    <w:rsid w:val="002B4FA6"/>
    <w:rsid w:val="002C39EE"/>
    <w:rsid w:val="002C5978"/>
    <w:rsid w:val="002E475A"/>
    <w:rsid w:val="002E4938"/>
    <w:rsid w:val="002E6BD2"/>
    <w:rsid w:val="00360873"/>
    <w:rsid w:val="00414DA6"/>
    <w:rsid w:val="00435D5C"/>
    <w:rsid w:val="0044332D"/>
    <w:rsid w:val="00446B00"/>
    <w:rsid w:val="00450A79"/>
    <w:rsid w:val="00467C50"/>
    <w:rsid w:val="0048211F"/>
    <w:rsid w:val="00490E47"/>
    <w:rsid w:val="0049608D"/>
    <w:rsid w:val="004A03B3"/>
    <w:rsid w:val="004A480D"/>
    <w:rsid w:val="004B2A54"/>
    <w:rsid w:val="004B42C2"/>
    <w:rsid w:val="004C659B"/>
    <w:rsid w:val="004D4CBF"/>
    <w:rsid w:val="004E78BE"/>
    <w:rsid w:val="00502306"/>
    <w:rsid w:val="00506970"/>
    <w:rsid w:val="00515EDB"/>
    <w:rsid w:val="005606DE"/>
    <w:rsid w:val="0056386C"/>
    <w:rsid w:val="00564889"/>
    <w:rsid w:val="00573339"/>
    <w:rsid w:val="005A47C9"/>
    <w:rsid w:val="005A678D"/>
    <w:rsid w:val="005B50FE"/>
    <w:rsid w:val="005B6543"/>
    <w:rsid w:val="005C1761"/>
    <w:rsid w:val="005E30BB"/>
    <w:rsid w:val="005F0466"/>
    <w:rsid w:val="005F435F"/>
    <w:rsid w:val="005F68DD"/>
    <w:rsid w:val="00631EE3"/>
    <w:rsid w:val="00687339"/>
    <w:rsid w:val="006A6A20"/>
    <w:rsid w:val="006B22DD"/>
    <w:rsid w:val="00725D58"/>
    <w:rsid w:val="00731283"/>
    <w:rsid w:val="007354DE"/>
    <w:rsid w:val="00790F5F"/>
    <w:rsid w:val="007A7D38"/>
    <w:rsid w:val="007C1789"/>
    <w:rsid w:val="007C51D8"/>
    <w:rsid w:val="007D03B4"/>
    <w:rsid w:val="007E564F"/>
    <w:rsid w:val="00811CFA"/>
    <w:rsid w:val="008159C2"/>
    <w:rsid w:val="0082293B"/>
    <w:rsid w:val="008350A6"/>
    <w:rsid w:val="008465D1"/>
    <w:rsid w:val="00851F60"/>
    <w:rsid w:val="00876BB0"/>
    <w:rsid w:val="008869BF"/>
    <w:rsid w:val="008919E7"/>
    <w:rsid w:val="008A3053"/>
    <w:rsid w:val="008D69F1"/>
    <w:rsid w:val="008E724B"/>
    <w:rsid w:val="00900278"/>
    <w:rsid w:val="0091155C"/>
    <w:rsid w:val="00914149"/>
    <w:rsid w:val="00926315"/>
    <w:rsid w:val="009319E9"/>
    <w:rsid w:val="00960E19"/>
    <w:rsid w:val="00996033"/>
    <w:rsid w:val="009E3C41"/>
    <w:rsid w:val="00A024A8"/>
    <w:rsid w:val="00A636D1"/>
    <w:rsid w:val="00A8107F"/>
    <w:rsid w:val="00AA0726"/>
    <w:rsid w:val="00AA5012"/>
    <w:rsid w:val="00AA679D"/>
    <w:rsid w:val="00AE2D4E"/>
    <w:rsid w:val="00AF766C"/>
    <w:rsid w:val="00B05E3B"/>
    <w:rsid w:val="00B07AB9"/>
    <w:rsid w:val="00B16318"/>
    <w:rsid w:val="00B21B6F"/>
    <w:rsid w:val="00B47452"/>
    <w:rsid w:val="00B60280"/>
    <w:rsid w:val="00B668BA"/>
    <w:rsid w:val="00B67942"/>
    <w:rsid w:val="00B72438"/>
    <w:rsid w:val="00B74B44"/>
    <w:rsid w:val="00B8048B"/>
    <w:rsid w:val="00B809E8"/>
    <w:rsid w:val="00B83202"/>
    <w:rsid w:val="00B9371D"/>
    <w:rsid w:val="00BC0D78"/>
    <w:rsid w:val="00C021B5"/>
    <w:rsid w:val="00C4730E"/>
    <w:rsid w:val="00C513B1"/>
    <w:rsid w:val="00C61C69"/>
    <w:rsid w:val="00C842CC"/>
    <w:rsid w:val="00C91E9F"/>
    <w:rsid w:val="00CA69FD"/>
    <w:rsid w:val="00CC0D6D"/>
    <w:rsid w:val="00CC2EE1"/>
    <w:rsid w:val="00CD1026"/>
    <w:rsid w:val="00CE59A5"/>
    <w:rsid w:val="00D14EED"/>
    <w:rsid w:val="00D230C4"/>
    <w:rsid w:val="00D635E0"/>
    <w:rsid w:val="00D6580B"/>
    <w:rsid w:val="00D75B3B"/>
    <w:rsid w:val="00D80ADD"/>
    <w:rsid w:val="00DB382F"/>
    <w:rsid w:val="00E021C0"/>
    <w:rsid w:val="00E30BE7"/>
    <w:rsid w:val="00E3672B"/>
    <w:rsid w:val="00E415DF"/>
    <w:rsid w:val="00E4374D"/>
    <w:rsid w:val="00E508ED"/>
    <w:rsid w:val="00E52B21"/>
    <w:rsid w:val="00E731BB"/>
    <w:rsid w:val="00E84182"/>
    <w:rsid w:val="00EA6536"/>
    <w:rsid w:val="00EC3927"/>
    <w:rsid w:val="00EE2D6A"/>
    <w:rsid w:val="00F22468"/>
    <w:rsid w:val="00F26914"/>
    <w:rsid w:val="00F33F18"/>
    <w:rsid w:val="00F3411C"/>
    <w:rsid w:val="00FE30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_x0000_s1066"/>
        <o:r id="V:Rule2" type="connector" idref="#_x0000_s1065"/>
        <o:r id="V:Rule3" type="connector" idref="#_x0000_s1067"/>
        <o:r id="V:Rule4" type="connector" idref="#_x0000_s1028"/>
        <o:r id="V:Rule5" type="connector" idref="#_x0000_s1046"/>
        <o:r id="V:Rule6" type="connector" idref="#_x0000_s1043"/>
        <o:r id="V:Rule7" type="connector" idref="#_x0000_s1068"/>
        <o:r id="V:Rule8" type="connector" idref="#_x0000_s1080"/>
        <o:r id="V:Rule9" type="connector" idref="#_x0000_s1051"/>
        <o:r id="V:Rule10" type="connector" idref="#_x0000_s1027"/>
        <o:r id="V:Rule11" type="connector" idref="#_x0000_s1030"/>
        <o:r id="V:Rule12" type="connector" idref="#_x0000_s1079"/>
        <o:r id="V:Rule13" type="connector" idref="#_x0000_s1039"/>
        <o:r id="V:Rule14" type="connector" idref="#_x0000_s1044"/>
        <o:r id="V:Rule15" type="connector" idref="#_x0000_s1050"/>
        <o:r id="V:Rule16" type="connector" idref="#_x0000_s1048"/>
        <o:r id="V:Rule17" type="connector" idref="#_x0000_s1081"/>
        <o:r id="V:Rule18" type="connector" idref="#_x0000_s1029"/>
        <o:r id="V:Rule19" type="connector" idref="#_x0000_s1069"/>
        <o:r id="V:Rule20" type="connector" idref="#_x0000_s1082"/>
        <o:r id="V:Rule21" type="connector" idref="#_x0000_s1034"/>
        <o:r id="V:Rule22" type="connector" idref="#_x0000_s1041"/>
        <o:r id="V:Rule23" type="connector" idref="#_x0000_s1049"/>
      </o:rules>
    </o:shapelayout>
  </w:shapeDefaults>
  <w:decimalSymbol w:val=","/>
  <w:listSeparator w:val=";"/>
  <w14:docId w14:val="6EC4A03B"/>
  <w15:docId w15:val="{5E1FD258-4809-40B4-8F44-123C3E4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D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821"/>
    <w:pPr>
      <w:ind w:left="720"/>
      <w:contextualSpacing/>
    </w:pPr>
  </w:style>
  <w:style w:type="paragraph" w:styleId="Notedebasdepage">
    <w:name w:val="footnote text"/>
    <w:basedOn w:val="Normal"/>
    <w:link w:val="NotedebasdepageCar"/>
    <w:uiPriority w:val="99"/>
    <w:semiHidden/>
    <w:unhideWhenUsed/>
    <w:rsid w:val="00A636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36D1"/>
    <w:rPr>
      <w:sz w:val="20"/>
      <w:szCs w:val="20"/>
    </w:rPr>
  </w:style>
  <w:style w:type="character" w:styleId="Appelnotedebasdep">
    <w:name w:val="footnote reference"/>
    <w:basedOn w:val="Policepardfaut"/>
    <w:uiPriority w:val="99"/>
    <w:semiHidden/>
    <w:unhideWhenUsed/>
    <w:rsid w:val="00A63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A35A-7BC5-4F69-89AD-C799C29A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7</Pages>
  <Words>878</Words>
  <Characters>4834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intell_kortoba</dc:creator>
  <cp:lastModifiedBy>MAISON XP</cp:lastModifiedBy>
  <cp:revision>9</cp:revision>
  <dcterms:created xsi:type="dcterms:W3CDTF">2022-11-17T16:11:00Z</dcterms:created>
  <dcterms:modified xsi:type="dcterms:W3CDTF">2023-02-27T03:39:00Z</dcterms:modified>
</cp:coreProperties>
</file>