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07" w:rsidRDefault="001D6E07" w:rsidP="001D6E07">
      <w:pPr>
        <w:pStyle w:val="Sansinterligne"/>
        <w:tabs>
          <w:tab w:val="left" w:pos="3263"/>
        </w:tabs>
        <w:jc w:val="center"/>
        <w:rPr>
          <w:rFonts w:asciiTheme="majorBidi" w:hAnsiTheme="majorBidi" w:cstheme="majorBidi"/>
          <w:b/>
          <w:bCs/>
          <w:sz w:val="24"/>
          <w:szCs w:val="24"/>
        </w:rPr>
      </w:pPr>
      <w:r>
        <w:rPr>
          <w:rFonts w:asciiTheme="majorBidi" w:hAnsiTheme="majorBidi" w:cstheme="majorBidi"/>
          <w:b/>
          <w:bCs/>
          <w:sz w:val="24"/>
          <w:szCs w:val="24"/>
        </w:rPr>
        <w:t>Chapitre III.</w:t>
      </w:r>
      <w:r w:rsidRPr="00BB7397">
        <w:rPr>
          <w:rFonts w:asciiTheme="majorBidi" w:hAnsiTheme="majorBidi" w:cstheme="majorBidi"/>
          <w:b/>
          <w:bCs/>
          <w:sz w:val="24"/>
          <w:szCs w:val="24"/>
        </w:rPr>
        <w:t xml:space="preserve"> Les réseaux de distribution d'énergie</w:t>
      </w:r>
    </w:p>
    <w:p w:rsidR="001D6E07" w:rsidRDefault="001D6E07" w:rsidP="001D6E07">
      <w:pPr>
        <w:pStyle w:val="Sansinterligne"/>
        <w:rPr>
          <w:rFonts w:asciiTheme="majorBidi" w:hAnsiTheme="majorBidi" w:cstheme="majorBidi"/>
          <w:b/>
          <w:bCs/>
          <w:sz w:val="24"/>
          <w:szCs w:val="24"/>
        </w:rPr>
      </w:pPr>
    </w:p>
    <w:p w:rsidR="001D6E07" w:rsidRDefault="001D6E07" w:rsidP="001D6E07">
      <w:pPr>
        <w:pStyle w:val="Sansinterligne"/>
        <w:rPr>
          <w:rFonts w:asciiTheme="majorBidi" w:hAnsiTheme="majorBidi" w:cstheme="majorBidi"/>
          <w:b/>
          <w:bCs/>
          <w:sz w:val="24"/>
          <w:szCs w:val="24"/>
          <w:lang w:eastAsia="fr-FR"/>
        </w:rPr>
      </w:pPr>
      <w:r>
        <w:rPr>
          <w:rFonts w:asciiTheme="majorBidi" w:hAnsiTheme="majorBidi" w:cstheme="majorBidi"/>
          <w:b/>
          <w:bCs/>
          <w:sz w:val="24"/>
          <w:szCs w:val="24"/>
        </w:rPr>
        <w:t>III.1.</w:t>
      </w:r>
      <w:r w:rsidRPr="00193F17">
        <w:rPr>
          <w:rFonts w:asciiTheme="majorBidi" w:hAnsiTheme="majorBidi" w:cstheme="majorBidi"/>
          <w:b/>
          <w:bCs/>
          <w:sz w:val="24"/>
          <w:szCs w:val="24"/>
        </w:rPr>
        <w:t>Les réseaux de distribution d'énergie</w:t>
      </w:r>
    </w:p>
    <w:p w:rsidR="001D6E07" w:rsidRPr="00853AB3" w:rsidRDefault="001D6E07" w:rsidP="001D6E07">
      <w:pPr>
        <w:pStyle w:val="Sansinterligne"/>
        <w:spacing w:line="276" w:lineRule="auto"/>
        <w:ind w:firstLine="284"/>
        <w:jc w:val="both"/>
        <w:rPr>
          <w:shd w:val="clear" w:color="auto" w:fill="FFFFFF"/>
        </w:rPr>
      </w:pPr>
      <w:r w:rsidRPr="00193F17">
        <w:rPr>
          <w:rFonts w:asciiTheme="majorBidi" w:hAnsiTheme="majorBidi" w:cstheme="majorBidi"/>
          <w:sz w:val="24"/>
          <w:szCs w:val="24"/>
        </w:rPr>
        <w:t>L’hydrogène est considéré par les spécialistes comme l’une des solutions potentielles face aux enjeux énergétiques et environnementaux à venir, mais son développement nécessitera certainement d’importants moyens de transport entre les sites de production et les consommateurs. Un réseau de canalisations de transport/distribution pourrait assurer ce rôle.</w:t>
      </w:r>
      <w:r>
        <w:rPr>
          <w:rFonts w:asciiTheme="majorBidi" w:hAnsiTheme="majorBidi" w:cstheme="majorBidi"/>
          <w:sz w:val="24"/>
          <w:szCs w:val="24"/>
          <w:lang w:eastAsia="fr-FR"/>
        </w:rPr>
        <w:t xml:space="preserve"> </w:t>
      </w:r>
      <w:r w:rsidRPr="00193F17">
        <w:rPr>
          <w:rFonts w:asciiTheme="majorBidi" w:hAnsiTheme="majorBidi" w:cstheme="majorBidi"/>
          <w:sz w:val="24"/>
          <w:szCs w:val="24"/>
          <w:shd w:val="clear" w:color="auto" w:fill="FFFFFF"/>
        </w:rPr>
        <w:t>L'hydrogène est généralement transporté sous forme comprimée via </w:t>
      </w:r>
      <w:r w:rsidRPr="00193F17">
        <w:rPr>
          <w:rFonts w:asciiTheme="majorBidi" w:hAnsiTheme="majorBidi" w:cstheme="majorBidi"/>
          <w:color w:val="040C28"/>
          <w:sz w:val="24"/>
          <w:szCs w:val="24"/>
        </w:rPr>
        <w:t>un réseau de pipelines</w:t>
      </w:r>
      <w:r w:rsidRPr="00193F17">
        <w:rPr>
          <w:rFonts w:asciiTheme="majorBidi" w:hAnsiTheme="majorBidi" w:cstheme="majorBidi"/>
          <w:sz w:val="24"/>
          <w:szCs w:val="24"/>
          <w:shd w:val="clear" w:color="auto" w:fill="FFFFFF"/>
        </w:rPr>
        <w:t> relativement éte</w:t>
      </w:r>
      <w:r>
        <w:rPr>
          <w:rFonts w:asciiTheme="majorBidi" w:hAnsiTheme="majorBidi" w:cstheme="majorBidi"/>
          <w:sz w:val="24"/>
          <w:szCs w:val="24"/>
          <w:shd w:val="clear" w:color="auto" w:fill="FFFFFF"/>
        </w:rPr>
        <w:t>ndu, avec un total de plus de 4</w:t>
      </w:r>
      <w:r w:rsidRPr="00193F17">
        <w:rPr>
          <w:rFonts w:asciiTheme="majorBidi" w:hAnsiTheme="majorBidi" w:cstheme="majorBidi"/>
          <w:sz w:val="24"/>
          <w:szCs w:val="24"/>
          <w:shd w:val="clear" w:color="auto" w:fill="FFFFFF"/>
        </w:rPr>
        <w:t>500 km dans le monde, dont 1 600 km e</w:t>
      </w:r>
      <w:r>
        <w:rPr>
          <w:rFonts w:asciiTheme="majorBidi" w:hAnsiTheme="majorBidi" w:cstheme="majorBidi"/>
          <w:sz w:val="24"/>
          <w:szCs w:val="24"/>
          <w:shd w:val="clear" w:color="auto" w:fill="FFFFFF"/>
        </w:rPr>
        <w:t>n Europe et 2</w:t>
      </w:r>
      <w:r w:rsidRPr="00193F17">
        <w:rPr>
          <w:rFonts w:asciiTheme="majorBidi" w:hAnsiTheme="majorBidi" w:cstheme="majorBidi"/>
          <w:sz w:val="24"/>
          <w:szCs w:val="24"/>
          <w:shd w:val="clear" w:color="auto" w:fill="FFFFFF"/>
        </w:rPr>
        <w:t>500 km aux États-Unis</w:t>
      </w:r>
      <w:r>
        <w:rPr>
          <w:shd w:val="clear" w:color="auto" w:fill="FFFFFF"/>
        </w:rPr>
        <w:t>.</w:t>
      </w:r>
    </w:p>
    <w:p w:rsidR="001D6E07" w:rsidRDefault="001D6E07" w:rsidP="001D6E07">
      <w:pPr>
        <w:pStyle w:val="Sansinterligne"/>
        <w:jc w:val="both"/>
        <w:rPr>
          <w:rFonts w:asciiTheme="majorBidi" w:hAnsiTheme="majorBidi" w:cstheme="majorBidi"/>
          <w:b/>
          <w:bCs/>
          <w:sz w:val="24"/>
          <w:szCs w:val="24"/>
        </w:rPr>
      </w:pPr>
      <w:r>
        <w:rPr>
          <w:rFonts w:asciiTheme="majorBidi" w:hAnsiTheme="majorBidi" w:cstheme="majorBidi"/>
          <w:b/>
          <w:bCs/>
          <w:sz w:val="24"/>
          <w:szCs w:val="24"/>
        </w:rPr>
        <w:t>III.1.1.</w:t>
      </w:r>
      <w:r w:rsidRPr="008C17E0">
        <w:rPr>
          <w:rFonts w:asciiTheme="majorBidi" w:hAnsiTheme="majorBidi" w:cstheme="majorBidi"/>
          <w:b/>
          <w:bCs/>
          <w:sz w:val="24"/>
          <w:szCs w:val="24"/>
        </w:rPr>
        <w:t>Les réseaux électriques</w:t>
      </w:r>
    </w:p>
    <w:p w:rsidR="001D6E07" w:rsidRPr="00C84095" w:rsidRDefault="001D6E07" w:rsidP="001D6E07">
      <w:pPr>
        <w:pStyle w:val="Sansinterligne"/>
        <w:spacing w:line="276" w:lineRule="auto"/>
        <w:ind w:firstLine="284"/>
        <w:jc w:val="both"/>
        <w:rPr>
          <w:rFonts w:ascii="Times New Roman" w:hAnsi="Times New Roman" w:cs="Times New Roman"/>
          <w:b/>
          <w:bCs/>
          <w:color w:val="000000" w:themeColor="text1"/>
          <w:sz w:val="24"/>
          <w:szCs w:val="24"/>
          <w:lang w:eastAsia="fr-FR"/>
        </w:rPr>
      </w:pPr>
      <w:r w:rsidRPr="008C17E0">
        <w:rPr>
          <w:rFonts w:ascii="Times New Roman" w:hAnsi="Times New Roman" w:cs="Times New Roman"/>
          <w:sz w:val="24"/>
          <w:szCs w:val="24"/>
          <w:shd w:val="clear" w:color="auto" w:fill="FFFFFF"/>
        </w:rPr>
        <w:t>L'électricité circule depuis le lieu où elle est fabriquée jusqu'à l'endroit où elle est consommée, </w:t>
      </w:r>
      <w:r w:rsidRPr="008C17E0">
        <w:rPr>
          <w:rFonts w:ascii="Times New Roman" w:hAnsi="Times New Roman" w:cs="Times New Roman"/>
          <w:sz w:val="24"/>
          <w:szCs w:val="24"/>
        </w:rPr>
        <w:t>par l'intermédiaire d'un réseau de lignes électriques aériennes ou souterraines</w:t>
      </w:r>
      <w:r w:rsidRPr="008C17E0">
        <w:rPr>
          <w:rFonts w:ascii="Times New Roman" w:hAnsi="Times New Roman" w:cs="Times New Roman"/>
          <w:sz w:val="24"/>
          <w:szCs w:val="24"/>
          <w:shd w:val="clear" w:color="auto" w:fill="FFFFFF"/>
        </w:rPr>
        <w:t>. Il permet de transporter et de distribuer l'énergie électrique sur l'ensemble du territoire</w:t>
      </w:r>
      <w:r>
        <w:rPr>
          <w:rFonts w:ascii="Times New Roman" w:hAnsi="Times New Roman" w:cs="Times New Roman"/>
          <w:sz w:val="24"/>
          <w:szCs w:val="24"/>
          <w:shd w:val="clear" w:color="auto" w:fill="FFFFFF"/>
        </w:rPr>
        <w:t>.</w:t>
      </w:r>
      <w:r>
        <w:rPr>
          <w:rFonts w:ascii="Times New Roman" w:hAnsi="Times New Roman" w:cs="Times New Roman"/>
          <w:b/>
          <w:bCs/>
          <w:sz w:val="24"/>
          <w:szCs w:val="24"/>
          <w:lang w:eastAsia="fr-FR"/>
        </w:rPr>
        <w:t xml:space="preserve"> </w:t>
      </w:r>
      <w:r w:rsidRPr="008C17E0">
        <w:rPr>
          <w:rFonts w:asciiTheme="majorBidi" w:hAnsiTheme="majorBidi" w:cstheme="majorBidi"/>
          <w:sz w:val="24"/>
          <w:szCs w:val="24"/>
          <w:shd w:val="clear" w:color="auto" w:fill="FFFFFF"/>
        </w:rPr>
        <w:t>Chaque </w:t>
      </w:r>
      <w:hyperlink r:id="rId7" w:history="1">
        <w:r w:rsidRPr="00C84095">
          <w:rPr>
            <w:rStyle w:val="Lienhypertexte"/>
            <w:rFonts w:asciiTheme="majorBidi" w:hAnsiTheme="majorBidi" w:cstheme="majorBidi"/>
            <w:color w:val="000000" w:themeColor="text1"/>
            <w:sz w:val="24"/>
            <w:szCs w:val="24"/>
            <w:u w:val="none"/>
            <w:shd w:val="clear" w:color="auto" w:fill="FFFFFF"/>
          </w:rPr>
          <w:t>centrale électrique</w:t>
        </w:r>
      </w:hyperlink>
      <w:r w:rsidRPr="00C84095">
        <w:rPr>
          <w:rFonts w:asciiTheme="majorBidi" w:hAnsiTheme="majorBidi" w:cstheme="majorBidi"/>
          <w:color w:val="000000" w:themeColor="text1"/>
          <w:sz w:val="24"/>
          <w:szCs w:val="24"/>
          <w:shd w:val="clear" w:color="auto" w:fill="FFFFFF"/>
        </w:rPr>
        <w:t> est raccordée au </w:t>
      </w:r>
      <w:hyperlink r:id="rId8" w:tooltip="Réseau électrique" w:history="1">
        <w:r w:rsidRPr="00C84095">
          <w:rPr>
            <w:rStyle w:val="Lienhypertexte"/>
            <w:rFonts w:asciiTheme="majorBidi" w:hAnsiTheme="majorBidi" w:cstheme="majorBidi"/>
            <w:color w:val="000000" w:themeColor="text1"/>
            <w:sz w:val="24"/>
            <w:szCs w:val="24"/>
            <w:u w:val="none"/>
            <w:shd w:val="clear" w:color="auto" w:fill="FFFFFF"/>
          </w:rPr>
          <w:t>réseau électrique</w:t>
        </w:r>
      </w:hyperlink>
      <w:r w:rsidRPr="00C84095">
        <w:rPr>
          <w:rFonts w:asciiTheme="majorBidi" w:hAnsiTheme="majorBidi" w:cstheme="majorBidi"/>
          <w:color w:val="000000" w:themeColor="text1"/>
          <w:sz w:val="24"/>
          <w:szCs w:val="24"/>
          <w:shd w:val="clear" w:color="auto" w:fill="FFFFFF"/>
        </w:rPr>
        <w:t>. Selon les distances à parcourir et la puissance à transmettre, la tension du réseau évolue d'une tension moyenne à la </w:t>
      </w:r>
      <w:hyperlink r:id="rId9" w:tooltip="Haute tension" w:history="1">
        <w:r w:rsidRPr="00C84095">
          <w:rPr>
            <w:rStyle w:val="Lienhypertexte"/>
            <w:rFonts w:asciiTheme="majorBidi" w:hAnsiTheme="majorBidi" w:cstheme="majorBidi"/>
            <w:color w:val="000000" w:themeColor="text1"/>
            <w:sz w:val="24"/>
            <w:szCs w:val="24"/>
            <w:u w:val="none"/>
            <w:shd w:val="clear" w:color="auto" w:fill="FFFFFF"/>
          </w:rPr>
          <w:t>haute tension</w:t>
        </w:r>
      </w:hyperlink>
      <w:hyperlink r:id="rId10" w:anchor="cite_note-jle-1" w:history="1">
        <w:r w:rsidRPr="00C84095">
          <w:rPr>
            <w:rStyle w:val="Lienhypertexte"/>
            <w:rFonts w:asciiTheme="majorBidi" w:hAnsiTheme="majorBidi" w:cstheme="majorBidi"/>
            <w:color w:val="000000" w:themeColor="text1"/>
            <w:sz w:val="24"/>
            <w:szCs w:val="24"/>
            <w:u w:val="none"/>
            <w:shd w:val="clear" w:color="auto" w:fill="FFFFFF"/>
            <w:vertAlign w:val="superscript"/>
          </w:rPr>
          <w:t>1</w:t>
        </w:r>
      </w:hyperlink>
      <w:r w:rsidRPr="00C84095">
        <w:rPr>
          <w:rFonts w:asciiTheme="majorBidi" w:hAnsiTheme="majorBidi" w:cstheme="majorBidi"/>
          <w:color w:val="000000" w:themeColor="text1"/>
          <w:sz w:val="24"/>
          <w:szCs w:val="24"/>
          <w:shd w:val="clear" w:color="auto" w:fill="FFFFFF"/>
        </w:rPr>
        <w:t> et du </w:t>
      </w:r>
      <w:hyperlink r:id="rId11" w:tooltip="Courant alternatif" w:history="1">
        <w:r w:rsidRPr="00C84095">
          <w:rPr>
            <w:rStyle w:val="Lienhypertexte"/>
            <w:rFonts w:asciiTheme="majorBidi" w:hAnsiTheme="majorBidi" w:cstheme="majorBidi"/>
            <w:color w:val="000000" w:themeColor="text1"/>
            <w:sz w:val="24"/>
            <w:szCs w:val="24"/>
            <w:u w:val="none"/>
            <w:shd w:val="clear" w:color="auto" w:fill="FFFFFF"/>
          </w:rPr>
          <w:t>courant alternatif</w:t>
        </w:r>
      </w:hyperlink>
      <w:r w:rsidRPr="00C84095">
        <w:rPr>
          <w:rFonts w:asciiTheme="majorBidi" w:hAnsiTheme="majorBidi" w:cstheme="majorBidi"/>
          <w:color w:val="000000" w:themeColor="text1"/>
          <w:sz w:val="24"/>
          <w:szCs w:val="24"/>
          <w:shd w:val="clear" w:color="auto" w:fill="FFFFFF"/>
        </w:rPr>
        <w:t> au </w:t>
      </w:r>
      <w:hyperlink r:id="rId12" w:tooltip="Courant continu haute tension" w:history="1">
        <w:r w:rsidRPr="00C84095">
          <w:rPr>
            <w:rStyle w:val="Lienhypertexte"/>
            <w:rFonts w:asciiTheme="majorBidi" w:hAnsiTheme="majorBidi" w:cstheme="majorBidi"/>
            <w:color w:val="000000" w:themeColor="text1"/>
            <w:sz w:val="24"/>
            <w:szCs w:val="24"/>
            <w:u w:val="none"/>
            <w:shd w:val="clear" w:color="auto" w:fill="FFFFFF"/>
          </w:rPr>
          <w:t>courant continu haute tension</w:t>
        </w:r>
      </w:hyperlink>
      <w:r w:rsidRPr="00C84095">
        <w:rPr>
          <w:rFonts w:asciiTheme="majorBidi" w:hAnsiTheme="majorBidi" w:cstheme="majorBidi"/>
          <w:color w:val="000000" w:themeColor="text1"/>
          <w:sz w:val="24"/>
          <w:szCs w:val="24"/>
          <w:shd w:val="clear" w:color="auto" w:fill="FFFFFF"/>
        </w:rPr>
        <w:t> pour le transport sur de longues distances ou si les réseaux ont des caractéristiques (tension, fréquence, </w:t>
      </w:r>
      <w:r w:rsidRPr="00C84095">
        <w:rPr>
          <w:rFonts w:asciiTheme="majorBidi" w:hAnsiTheme="majorBidi" w:cstheme="majorBidi"/>
          <w:color w:val="000000" w:themeColor="text1"/>
          <w:sz w:val="24"/>
          <w:szCs w:val="24"/>
        </w:rPr>
        <w:t>etc.</w:t>
      </w:r>
      <w:r w:rsidRPr="00C84095">
        <w:rPr>
          <w:rFonts w:asciiTheme="majorBidi" w:hAnsiTheme="majorBidi" w:cstheme="majorBidi"/>
          <w:color w:val="000000" w:themeColor="text1"/>
          <w:sz w:val="24"/>
          <w:szCs w:val="24"/>
          <w:shd w:val="clear" w:color="auto" w:fill="FFFFFF"/>
        </w:rPr>
        <w:t>) différentes</w:t>
      </w:r>
      <w:r w:rsidRPr="00C84095">
        <w:rPr>
          <w:rFonts w:ascii="Arial" w:hAnsi="Arial" w:cs="Arial"/>
          <w:color w:val="000000" w:themeColor="text1"/>
          <w:sz w:val="27"/>
          <w:szCs w:val="27"/>
          <w:shd w:val="clear" w:color="auto" w:fill="FFFFFF"/>
        </w:rPr>
        <w:t xml:space="preserve">. </w:t>
      </w:r>
      <w:r w:rsidRPr="00C84095">
        <w:rPr>
          <w:rFonts w:asciiTheme="majorBidi" w:hAnsiTheme="majorBidi" w:cstheme="majorBidi"/>
          <w:color w:val="000000" w:themeColor="text1"/>
          <w:sz w:val="24"/>
          <w:szCs w:val="24"/>
          <w:shd w:val="clear" w:color="auto" w:fill="FFFFFF"/>
        </w:rPr>
        <w:t>Le </w:t>
      </w:r>
      <w:hyperlink r:id="rId13" w:tooltip="Réseau de distribution (fluides)" w:history="1">
        <w:r w:rsidRPr="00C84095">
          <w:rPr>
            <w:rStyle w:val="Lienhypertexte"/>
            <w:rFonts w:asciiTheme="majorBidi" w:hAnsiTheme="majorBidi" w:cstheme="majorBidi"/>
            <w:color w:val="000000" w:themeColor="text1"/>
            <w:sz w:val="24"/>
            <w:szCs w:val="24"/>
            <w:u w:val="none"/>
            <w:shd w:val="clear" w:color="auto" w:fill="FFFFFF"/>
          </w:rPr>
          <w:t>réseau de distribution</w:t>
        </w:r>
      </w:hyperlink>
      <w:r w:rsidRPr="00C84095">
        <w:rPr>
          <w:rFonts w:asciiTheme="majorBidi" w:hAnsiTheme="majorBidi" w:cstheme="majorBidi"/>
          <w:color w:val="000000" w:themeColor="text1"/>
          <w:sz w:val="24"/>
          <w:szCs w:val="24"/>
          <w:shd w:val="clear" w:color="auto" w:fill="FFFFFF"/>
        </w:rPr>
        <w:t> permet d'adapter la tension et la puissance distribuées aux besoins de chaque utilisateur grâce à des réseaux de distribution moyenne et </w:t>
      </w:r>
      <w:hyperlink r:id="rId14" w:tooltip="Basse tension" w:history="1">
        <w:r w:rsidRPr="00C84095">
          <w:rPr>
            <w:rStyle w:val="Lienhypertexte"/>
            <w:rFonts w:asciiTheme="majorBidi" w:hAnsiTheme="majorBidi" w:cstheme="majorBidi"/>
            <w:color w:val="000000" w:themeColor="text1"/>
            <w:sz w:val="24"/>
            <w:szCs w:val="24"/>
            <w:u w:val="none"/>
            <w:shd w:val="clear" w:color="auto" w:fill="FFFFFF"/>
          </w:rPr>
          <w:t>basse tension</w:t>
        </w:r>
      </w:hyperlink>
      <w:r w:rsidRPr="00C84095">
        <w:rPr>
          <w:rFonts w:asciiTheme="majorBidi" w:hAnsiTheme="majorBidi" w:cstheme="majorBidi"/>
          <w:color w:val="000000" w:themeColor="text1"/>
          <w:sz w:val="24"/>
          <w:szCs w:val="24"/>
          <w:shd w:val="clear" w:color="auto" w:fill="FFFFFF"/>
        </w:rPr>
        <w:t>, à des transformateurs et à des </w:t>
      </w:r>
      <w:hyperlink r:id="rId15" w:tooltip="Poste électrique" w:history="1">
        <w:r w:rsidRPr="00C84095">
          <w:rPr>
            <w:rStyle w:val="Lienhypertexte"/>
            <w:rFonts w:asciiTheme="majorBidi" w:hAnsiTheme="majorBidi" w:cstheme="majorBidi"/>
            <w:color w:val="000000" w:themeColor="text1"/>
            <w:sz w:val="24"/>
            <w:szCs w:val="24"/>
            <w:u w:val="none"/>
            <w:shd w:val="clear" w:color="auto" w:fill="FFFFFF"/>
          </w:rPr>
          <w:t>postes de distribution</w:t>
        </w:r>
      </w:hyperlink>
      <w:hyperlink r:id="rId16" w:anchor="cite_note-jle-1" w:history="1">
        <w:r w:rsidRPr="00C84095">
          <w:rPr>
            <w:rStyle w:val="Lienhypertexte"/>
            <w:rFonts w:asciiTheme="majorBidi" w:hAnsiTheme="majorBidi" w:cstheme="majorBidi"/>
            <w:color w:val="000000" w:themeColor="text1"/>
            <w:sz w:val="24"/>
            <w:szCs w:val="24"/>
            <w:u w:val="none"/>
            <w:shd w:val="clear" w:color="auto" w:fill="FFFFFF"/>
          </w:rPr>
          <w:t>1</w:t>
        </w:r>
      </w:hyperlink>
      <w:r w:rsidRPr="00C84095">
        <w:rPr>
          <w:rFonts w:asciiTheme="majorBidi" w:hAnsiTheme="majorBidi" w:cstheme="majorBidi"/>
          <w:color w:val="000000" w:themeColor="text1"/>
          <w:sz w:val="24"/>
          <w:szCs w:val="24"/>
          <w:shd w:val="clear" w:color="auto" w:fill="FFFFFF"/>
        </w:rPr>
        <w:t>. Dans la plupart des cas, les petites unités de productions (</w:t>
      </w:r>
      <w:hyperlink r:id="rId17" w:tooltip="Centrale au fil de l'eau" w:history="1">
        <w:r w:rsidRPr="00C84095">
          <w:rPr>
            <w:rStyle w:val="Lienhypertexte"/>
            <w:rFonts w:asciiTheme="majorBidi" w:hAnsiTheme="majorBidi" w:cstheme="majorBidi"/>
            <w:color w:val="000000" w:themeColor="text1"/>
            <w:sz w:val="24"/>
            <w:szCs w:val="24"/>
            <w:u w:val="none"/>
            <w:shd w:val="clear" w:color="auto" w:fill="FFFFFF"/>
          </w:rPr>
          <w:t>centrale au fil de l'eau</w:t>
        </w:r>
      </w:hyperlink>
      <w:r w:rsidRPr="00C84095">
        <w:rPr>
          <w:rFonts w:asciiTheme="majorBidi" w:hAnsiTheme="majorBidi" w:cstheme="majorBidi"/>
          <w:color w:val="000000" w:themeColor="text1"/>
          <w:sz w:val="24"/>
          <w:szCs w:val="24"/>
          <w:shd w:val="clear" w:color="auto" w:fill="FFFFFF"/>
        </w:rPr>
        <w:t>, </w:t>
      </w:r>
      <w:hyperlink r:id="rId18" w:tooltip="Éolienne" w:history="1">
        <w:r w:rsidRPr="00C84095">
          <w:rPr>
            <w:rStyle w:val="Lienhypertexte"/>
            <w:rFonts w:asciiTheme="majorBidi" w:hAnsiTheme="majorBidi" w:cstheme="majorBidi"/>
            <w:color w:val="000000" w:themeColor="text1"/>
            <w:sz w:val="24"/>
            <w:szCs w:val="24"/>
            <w:u w:val="none"/>
            <w:shd w:val="clear" w:color="auto" w:fill="FFFFFF"/>
          </w:rPr>
          <w:t>éolienne</w:t>
        </w:r>
      </w:hyperlink>
      <w:r w:rsidRPr="00C84095">
        <w:rPr>
          <w:rFonts w:asciiTheme="majorBidi" w:hAnsiTheme="majorBidi" w:cstheme="majorBidi"/>
          <w:color w:val="000000" w:themeColor="text1"/>
          <w:sz w:val="24"/>
          <w:szCs w:val="24"/>
          <w:shd w:val="clear" w:color="auto" w:fill="FFFFFF"/>
        </w:rPr>
        <w:t>, </w:t>
      </w:r>
      <w:hyperlink r:id="rId19" w:tooltip="Capteur solaire photovoltaïque" w:history="1">
        <w:r w:rsidRPr="00C84095">
          <w:rPr>
            <w:rStyle w:val="Lienhypertexte"/>
            <w:rFonts w:asciiTheme="majorBidi" w:hAnsiTheme="majorBidi" w:cstheme="majorBidi"/>
            <w:color w:val="000000" w:themeColor="text1"/>
            <w:sz w:val="24"/>
            <w:szCs w:val="24"/>
            <w:u w:val="none"/>
            <w:shd w:val="clear" w:color="auto" w:fill="FFFFFF"/>
          </w:rPr>
          <w:t>panneaux solaires</w:t>
        </w:r>
      </w:hyperlink>
      <w:r w:rsidRPr="00C84095">
        <w:rPr>
          <w:rFonts w:asciiTheme="majorBidi" w:hAnsiTheme="majorBidi" w:cstheme="majorBidi"/>
          <w:color w:val="000000" w:themeColor="text1"/>
          <w:sz w:val="24"/>
          <w:szCs w:val="24"/>
          <w:shd w:val="clear" w:color="auto" w:fill="FFFFFF"/>
        </w:rPr>
        <w:t>, </w:t>
      </w:r>
      <w:r w:rsidRPr="00C84095">
        <w:rPr>
          <w:rFonts w:asciiTheme="majorBidi" w:hAnsiTheme="majorBidi" w:cstheme="majorBidi"/>
          <w:color w:val="000000" w:themeColor="text1"/>
          <w:sz w:val="24"/>
          <w:szCs w:val="24"/>
        </w:rPr>
        <w:t>etc.</w:t>
      </w:r>
      <w:r w:rsidRPr="00C84095">
        <w:rPr>
          <w:rFonts w:asciiTheme="majorBidi" w:hAnsiTheme="majorBidi" w:cstheme="majorBidi"/>
          <w:color w:val="000000" w:themeColor="text1"/>
          <w:sz w:val="24"/>
          <w:szCs w:val="24"/>
          <w:shd w:val="clear" w:color="auto" w:fill="FFFFFF"/>
        </w:rPr>
        <w:t>) sont directement reliées aux réseaux de distribution</w:t>
      </w:r>
    </w:p>
    <w:p w:rsidR="001D6E07" w:rsidRDefault="001D6E07" w:rsidP="001D6E07">
      <w:pPr>
        <w:pStyle w:val="Sansinterligne"/>
        <w:jc w:val="center"/>
      </w:pPr>
      <w:r w:rsidRPr="007D2465">
        <w:rPr>
          <w:noProof/>
          <w:lang w:eastAsia="fr-FR"/>
        </w:rPr>
        <w:drawing>
          <wp:inline distT="0" distB="0" distL="0" distR="0">
            <wp:extent cx="3436246" cy="3607485"/>
            <wp:effectExtent l="95250" t="95250" r="88004" b="8821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3450457" cy="36224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1D6E07" w:rsidRDefault="001D6E07" w:rsidP="001D6E07">
      <w:pPr>
        <w:tabs>
          <w:tab w:val="left" w:pos="3439"/>
        </w:tabs>
        <w:rPr>
          <w:rFonts w:asciiTheme="majorBidi" w:hAnsiTheme="majorBidi" w:cstheme="majorBidi"/>
          <w:sz w:val="24"/>
          <w:szCs w:val="24"/>
        </w:rPr>
      </w:pPr>
      <w:r>
        <w:tab/>
      </w:r>
      <w:r w:rsidRPr="007D2465">
        <w:rPr>
          <w:rFonts w:asciiTheme="majorBidi" w:hAnsiTheme="majorBidi" w:cstheme="majorBidi"/>
          <w:b/>
          <w:bCs/>
          <w:sz w:val="24"/>
          <w:szCs w:val="24"/>
        </w:rPr>
        <w:t xml:space="preserve">Figure </w:t>
      </w:r>
      <w:r>
        <w:rPr>
          <w:rFonts w:asciiTheme="majorBidi" w:hAnsiTheme="majorBidi" w:cstheme="majorBidi"/>
          <w:b/>
          <w:bCs/>
          <w:sz w:val="24"/>
          <w:szCs w:val="24"/>
        </w:rPr>
        <w:t>III</w:t>
      </w:r>
      <w:r w:rsidRPr="007D2465">
        <w:rPr>
          <w:rFonts w:asciiTheme="majorBidi" w:hAnsiTheme="majorBidi" w:cstheme="majorBidi"/>
          <w:b/>
          <w:bCs/>
          <w:sz w:val="24"/>
          <w:szCs w:val="24"/>
        </w:rPr>
        <w:t> </w:t>
      </w:r>
      <w:r>
        <w:rPr>
          <w:rFonts w:asciiTheme="majorBidi" w:hAnsiTheme="majorBidi" w:cstheme="majorBidi"/>
          <w:b/>
          <w:bCs/>
          <w:sz w:val="24"/>
          <w:szCs w:val="24"/>
        </w:rPr>
        <w:t>.1</w:t>
      </w:r>
      <w:r w:rsidRPr="007D2465">
        <w:rPr>
          <w:rFonts w:asciiTheme="majorBidi" w:hAnsiTheme="majorBidi" w:cstheme="majorBidi"/>
          <w:b/>
          <w:bCs/>
          <w:sz w:val="24"/>
          <w:szCs w:val="24"/>
        </w:rPr>
        <w:t xml:space="preserve">: </w:t>
      </w:r>
      <w:r>
        <w:rPr>
          <w:rFonts w:asciiTheme="majorBidi" w:hAnsiTheme="majorBidi" w:cstheme="majorBidi"/>
          <w:sz w:val="24"/>
          <w:szCs w:val="24"/>
        </w:rPr>
        <w:t>R</w:t>
      </w:r>
      <w:r w:rsidRPr="007D2465">
        <w:rPr>
          <w:rFonts w:asciiTheme="majorBidi" w:hAnsiTheme="majorBidi" w:cstheme="majorBidi"/>
          <w:sz w:val="24"/>
          <w:szCs w:val="24"/>
        </w:rPr>
        <w:t>éseaux électrique</w:t>
      </w:r>
      <w:r>
        <w:rPr>
          <w:rFonts w:asciiTheme="majorBidi" w:hAnsiTheme="majorBidi" w:cstheme="majorBidi"/>
          <w:sz w:val="24"/>
          <w:szCs w:val="24"/>
        </w:rPr>
        <w:t>s</w:t>
      </w:r>
    </w:p>
    <w:p w:rsidR="00C84095" w:rsidRDefault="00C84095" w:rsidP="001D6E07">
      <w:pPr>
        <w:pStyle w:val="Sansinterligne"/>
        <w:spacing w:line="276" w:lineRule="auto"/>
        <w:jc w:val="both"/>
        <w:rPr>
          <w:rFonts w:asciiTheme="majorBidi" w:hAnsiTheme="majorBidi" w:cstheme="majorBidi"/>
          <w:b/>
          <w:bCs/>
          <w:sz w:val="24"/>
          <w:szCs w:val="24"/>
        </w:rPr>
      </w:pPr>
    </w:p>
    <w:p w:rsidR="001D6E07" w:rsidRDefault="001D6E07" w:rsidP="001D6E07">
      <w:pPr>
        <w:pStyle w:val="Sansinterligne"/>
        <w:spacing w:line="276"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III.1.2.</w:t>
      </w:r>
      <w:r w:rsidRPr="007D2465">
        <w:rPr>
          <w:rFonts w:asciiTheme="majorBidi" w:hAnsiTheme="majorBidi" w:cstheme="majorBidi"/>
          <w:b/>
          <w:bCs/>
          <w:sz w:val="24"/>
          <w:szCs w:val="24"/>
        </w:rPr>
        <w:t>Les réseaux de gaz naturel</w:t>
      </w:r>
    </w:p>
    <w:p w:rsidR="001D6E07" w:rsidRPr="00C506FE" w:rsidRDefault="001D6E07" w:rsidP="001D6E07">
      <w:pPr>
        <w:pStyle w:val="Sansinterligne"/>
        <w:spacing w:line="276" w:lineRule="auto"/>
        <w:ind w:firstLine="284"/>
        <w:jc w:val="both"/>
        <w:rPr>
          <w:rFonts w:asciiTheme="majorBidi" w:hAnsiTheme="majorBidi" w:cstheme="majorBidi"/>
          <w:sz w:val="24"/>
          <w:szCs w:val="24"/>
          <w:shd w:val="clear" w:color="auto" w:fill="FFFFFF"/>
        </w:rPr>
      </w:pPr>
      <w:r w:rsidRPr="004F6482">
        <w:rPr>
          <w:rFonts w:asciiTheme="majorBidi" w:hAnsiTheme="majorBidi" w:cstheme="majorBidi"/>
          <w:sz w:val="24"/>
          <w:szCs w:val="24"/>
          <w:shd w:val="clear" w:color="auto" w:fill="FFFFFF"/>
        </w:rPr>
        <w:t>Le gaz naturel est un mélange dont le constituant principal est le méthane, CH</w:t>
      </w:r>
      <w:r w:rsidRPr="004F6482">
        <w:rPr>
          <w:rFonts w:asciiTheme="majorBidi" w:hAnsiTheme="majorBidi" w:cstheme="majorBidi"/>
          <w:sz w:val="24"/>
          <w:szCs w:val="24"/>
          <w:shd w:val="clear" w:color="auto" w:fill="FFFFFF"/>
          <w:vertAlign w:val="subscript"/>
        </w:rPr>
        <w:t>4</w:t>
      </w:r>
      <w:r w:rsidRPr="004F6482">
        <w:rPr>
          <w:rFonts w:asciiTheme="majorBidi" w:hAnsiTheme="majorBidi" w:cstheme="majorBidi"/>
          <w:sz w:val="24"/>
          <w:szCs w:val="24"/>
          <w:shd w:val="clear" w:color="auto" w:fill="FFFFFF"/>
        </w:rPr>
        <w:t xml:space="preserve">, avec une teneur comprise entre 70 et 100 %, en présence d’autres hydrocarbures (propane, butane, éthane…), </w:t>
      </w:r>
      <w:r w:rsidRPr="00C84095">
        <w:rPr>
          <w:rFonts w:asciiTheme="majorBidi" w:hAnsiTheme="majorBidi" w:cstheme="majorBidi"/>
          <w:color w:val="000000" w:themeColor="text1"/>
          <w:sz w:val="24"/>
          <w:szCs w:val="24"/>
          <w:shd w:val="clear" w:color="auto" w:fill="FFFFFF"/>
        </w:rPr>
        <w:t>de </w:t>
      </w:r>
      <w:hyperlink r:id="rId21" w:history="1">
        <w:r w:rsidRPr="00C84095">
          <w:rPr>
            <w:rStyle w:val="Lienhypertexte"/>
            <w:rFonts w:asciiTheme="majorBidi" w:hAnsiTheme="majorBidi" w:cstheme="majorBidi"/>
            <w:color w:val="000000" w:themeColor="text1"/>
            <w:sz w:val="24"/>
            <w:szCs w:val="24"/>
            <w:u w:val="none"/>
            <w:shd w:val="clear" w:color="auto" w:fill="FFFFFF"/>
          </w:rPr>
          <w:t>diazote</w:t>
        </w:r>
      </w:hyperlink>
      <w:r w:rsidRPr="00C84095">
        <w:rPr>
          <w:rFonts w:asciiTheme="majorBidi" w:hAnsiTheme="majorBidi" w:cstheme="majorBidi"/>
          <w:color w:val="000000" w:themeColor="text1"/>
          <w:sz w:val="24"/>
          <w:szCs w:val="24"/>
          <w:shd w:val="clear" w:color="auto" w:fill="FFFFFF"/>
        </w:rPr>
        <w:t>, de </w:t>
      </w:r>
      <w:hyperlink r:id="rId22" w:history="1">
        <w:r w:rsidRPr="00C84095">
          <w:rPr>
            <w:rStyle w:val="Lienhypertexte"/>
            <w:rFonts w:asciiTheme="majorBidi" w:hAnsiTheme="majorBidi" w:cstheme="majorBidi"/>
            <w:color w:val="000000" w:themeColor="text1"/>
            <w:sz w:val="24"/>
            <w:szCs w:val="24"/>
            <w:u w:val="none"/>
            <w:shd w:val="clear" w:color="auto" w:fill="FFFFFF"/>
          </w:rPr>
          <w:t>dioxyde de carbone</w:t>
        </w:r>
      </w:hyperlink>
      <w:r w:rsidRPr="00C84095">
        <w:rPr>
          <w:rFonts w:asciiTheme="majorBidi" w:hAnsiTheme="majorBidi" w:cstheme="majorBidi"/>
          <w:color w:val="000000" w:themeColor="text1"/>
          <w:sz w:val="24"/>
          <w:szCs w:val="24"/>
          <w:shd w:val="clear" w:color="auto" w:fill="FFFFFF"/>
        </w:rPr>
        <w:t>, de </w:t>
      </w:r>
      <w:hyperlink r:id="rId23" w:history="1">
        <w:r w:rsidRPr="00C84095">
          <w:rPr>
            <w:rStyle w:val="Lienhypertexte"/>
            <w:rFonts w:asciiTheme="majorBidi" w:hAnsiTheme="majorBidi" w:cstheme="majorBidi"/>
            <w:color w:val="000000" w:themeColor="text1"/>
            <w:sz w:val="24"/>
            <w:szCs w:val="24"/>
            <w:u w:val="none"/>
            <w:shd w:val="clear" w:color="auto" w:fill="FFFFFF"/>
          </w:rPr>
          <w:t>sulfure d’hydrogène</w:t>
        </w:r>
      </w:hyperlink>
      <w:r w:rsidRPr="00C84095">
        <w:rPr>
          <w:rFonts w:asciiTheme="majorBidi" w:hAnsiTheme="majorBidi" w:cstheme="majorBidi"/>
          <w:color w:val="000000" w:themeColor="text1"/>
          <w:sz w:val="24"/>
          <w:szCs w:val="24"/>
        </w:rPr>
        <w:t>.</w:t>
      </w:r>
      <w:r>
        <w:rPr>
          <w:rStyle w:val="d9fyld"/>
          <w:rFonts w:asciiTheme="majorBidi" w:hAnsiTheme="majorBidi" w:cstheme="majorBidi"/>
          <w:sz w:val="24"/>
          <w:szCs w:val="24"/>
          <w:shd w:val="clear" w:color="auto" w:fill="FFFFFF"/>
        </w:rPr>
        <w:t xml:space="preserve"> </w:t>
      </w:r>
      <w:r w:rsidRPr="007D2465">
        <w:rPr>
          <w:rStyle w:val="d9fyld"/>
          <w:rFonts w:asciiTheme="majorBidi" w:hAnsiTheme="majorBidi" w:cstheme="majorBidi"/>
          <w:sz w:val="24"/>
          <w:szCs w:val="24"/>
          <w:shd w:val="clear" w:color="auto" w:fill="FFFFFF"/>
        </w:rPr>
        <w:t xml:space="preserve">Les réseaux de transport de gaz naturel </w:t>
      </w:r>
      <w:r w:rsidRPr="007D2465">
        <w:rPr>
          <w:rStyle w:val="hgkelc"/>
          <w:rFonts w:asciiTheme="majorBidi" w:hAnsiTheme="majorBidi" w:cstheme="majorBidi"/>
          <w:sz w:val="24"/>
          <w:szCs w:val="24"/>
          <w:shd w:val="clear" w:color="auto" w:fill="FFFFFF"/>
        </w:rPr>
        <w:t>un réseau principal, ensemble des canalisations à haute pression et de grand diamètre qui relient les points d'interconnexion avec les réseaux voisins, les stockages souterrains et les terminaux méthaniers.</w:t>
      </w:r>
      <w:r>
        <w:rPr>
          <w:rStyle w:val="hgkelc"/>
          <w:rFonts w:asciiTheme="majorBidi" w:hAnsiTheme="majorBidi" w:cstheme="majorBidi"/>
          <w:sz w:val="24"/>
          <w:szCs w:val="24"/>
          <w:shd w:val="clear" w:color="auto" w:fill="FFFFFF"/>
        </w:rPr>
        <w:t xml:space="preserve"> </w:t>
      </w:r>
      <w:r w:rsidRPr="007D2465">
        <w:rPr>
          <w:rFonts w:asciiTheme="majorBidi" w:hAnsiTheme="majorBidi" w:cstheme="majorBidi"/>
          <w:sz w:val="24"/>
          <w:szCs w:val="24"/>
          <w:shd w:val="clear" w:color="auto" w:fill="FFFFFF"/>
        </w:rPr>
        <w:t>Le gaz naturel </w:t>
      </w:r>
      <w:r w:rsidRPr="007D2465">
        <w:rPr>
          <w:rFonts w:asciiTheme="majorBidi" w:hAnsiTheme="majorBidi" w:cstheme="majorBidi"/>
          <w:sz w:val="24"/>
          <w:szCs w:val="24"/>
        </w:rPr>
        <w:t>est surtout composé de méthane mais aussi de composés comme l'éthane, le propane, le butane et les pentanes</w:t>
      </w:r>
      <w:r w:rsidRPr="007D2465">
        <w:rPr>
          <w:rFonts w:asciiTheme="majorBidi" w:hAnsiTheme="majorBidi" w:cstheme="majorBidi"/>
          <w:sz w:val="24"/>
          <w:szCs w:val="24"/>
          <w:shd w:val="clear" w:color="auto" w:fill="FFFFFF"/>
        </w:rPr>
        <w:t> – on appelle ceux-ci les liquides de gaz naturel (LGN). Le gaz naturel peut aussi contenir des composés de soufre, de l'azote, du dioxyde de carbone, de l'eau et d'autres substances.</w:t>
      </w:r>
      <w:r>
        <w:rPr>
          <w:rFonts w:asciiTheme="majorBidi" w:hAnsiTheme="majorBidi" w:cstheme="majorBidi"/>
          <w:sz w:val="24"/>
          <w:szCs w:val="24"/>
          <w:shd w:val="clear" w:color="auto" w:fill="FFFFFF"/>
        </w:rPr>
        <w:t xml:space="preserve"> </w:t>
      </w:r>
      <w:r w:rsidRPr="007D2465">
        <w:rPr>
          <w:rFonts w:asciiTheme="majorBidi" w:hAnsiTheme="majorBidi" w:cstheme="majorBidi"/>
          <w:sz w:val="24"/>
          <w:szCs w:val="24"/>
          <w:shd w:val="clear" w:color="auto" w:fill="FFFFFF"/>
        </w:rPr>
        <w:t>Le gaz naturel est transporté par gazoduc ou méthanier. Il est stocké dans des sites aériens ou souterrains. Basé sur la même logique que celle du réseau de l'électricité, </w:t>
      </w:r>
      <w:r w:rsidRPr="007D2465">
        <w:rPr>
          <w:rFonts w:asciiTheme="majorBidi" w:hAnsiTheme="majorBidi" w:cstheme="majorBidi"/>
          <w:sz w:val="24"/>
          <w:szCs w:val="24"/>
        </w:rPr>
        <w:t>le réseau de transport de gaz, géré par GRT gaz ou TIGF, permet de transporter le gaz sur l'ensemble du territoire</w:t>
      </w:r>
      <w:r w:rsidRPr="007D2465">
        <w:rPr>
          <w:rFonts w:asciiTheme="majorBidi" w:hAnsiTheme="majorBidi" w:cstheme="majorBidi"/>
          <w:sz w:val="24"/>
          <w:szCs w:val="24"/>
          <w:shd w:val="clear" w:color="auto" w:fill="FFFFFF"/>
        </w:rPr>
        <w:t>.</w:t>
      </w:r>
    </w:p>
    <w:p w:rsidR="001D6E07" w:rsidRDefault="001D6E07" w:rsidP="001D6E07">
      <w:pPr>
        <w:jc w:val="center"/>
      </w:pPr>
      <w:r>
        <w:rPr>
          <w:noProof/>
          <w:lang w:eastAsia="fr-FR"/>
        </w:rPr>
        <w:drawing>
          <wp:inline distT="0" distB="0" distL="0" distR="0">
            <wp:extent cx="3106228" cy="2013626"/>
            <wp:effectExtent l="1905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a:stretch>
                      <a:fillRect/>
                    </a:stretch>
                  </pic:blipFill>
                  <pic:spPr bwMode="auto">
                    <a:xfrm>
                      <a:off x="0" y="0"/>
                      <a:ext cx="3105667" cy="2013262"/>
                    </a:xfrm>
                    <a:prstGeom prst="rect">
                      <a:avLst/>
                    </a:prstGeom>
                    <a:noFill/>
                    <a:ln w="9525">
                      <a:noFill/>
                      <a:miter lim="800000"/>
                      <a:headEnd/>
                      <a:tailEnd/>
                    </a:ln>
                  </pic:spPr>
                </pic:pic>
              </a:graphicData>
            </a:graphic>
          </wp:inline>
        </w:drawing>
      </w:r>
    </w:p>
    <w:p w:rsidR="001D6E07" w:rsidRDefault="001D6E07" w:rsidP="001D6E07">
      <w:pPr>
        <w:tabs>
          <w:tab w:val="left" w:pos="2711"/>
        </w:tabs>
      </w:pPr>
      <w:r>
        <w:tab/>
      </w:r>
      <w:r w:rsidRPr="004F6482">
        <w:rPr>
          <w:rFonts w:asciiTheme="majorBidi" w:hAnsiTheme="majorBidi" w:cstheme="majorBidi"/>
          <w:b/>
          <w:bCs/>
          <w:sz w:val="24"/>
          <w:szCs w:val="24"/>
        </w:rPr>
        <w:t xml:space="preserve">Figure </w:t>
      </w:r>
      <w:r>
        <w:rPr>
          <w:rFonts w:asciiTheme="majorBidi" w:hAnsiTheme="majorBidi" w:cstheme="majorBidi"/>
          <w:b/>
          <w:bCs/>
          <w:sz w:val="24"/>
          <w:szCs w:val="24"/>
        </w:rPr>
        <w:t>III.2</w:t>
      </w:r>
      <w:r w:rsidRPr="004F6482">
        <w:rPr>
          <w:rFonts w:asciiTheme="majorBidi" w:hAnsiTheme="majorBidi" w:cstheme="majorBidi"/>
          <w:b/>
          <w:bCs/>
          <w:sz w:val="24"/>
          <w:szCs w:val="24"/>
        </w:rPr>
        <w:t> :</w:t>
      </w:r>
      <w:r w:rsidRPr="004F6482">
        <w:rPr>
          <w:rFonts w:asciiTheme="majorBidi" w:hAnsiTheme="majorBidi" w:cstheme="majorBidi"/>
          <w:sz w:val="24"/>
          <w:szCs w:val="24"/>
        </w:rPr>
        <w:t xml:space="preserve"> Réseaux de gaz naturel</w:t>
      </w:r>
    </w:p>
    <w:p w:rsidR="001D6E07" w:rsidRDefault="001D6E07" w:rsidP="001D6E07">
      <w:pPr>
        <w:pStyle w:val="Sansinterligne"/>
        <w:rPr>
          <w:rFonts w:asciiTheme="majorBidi" w:hAnsiTheme="majorBidi" w:cstheme="majorBidi"/>
          <w:b/>
          <w:bCs/>
          <w:sz w:val="24"/>
          <w:szCs w:val="24"/>
        </w:rPr>
      </w:pPr>
      <w:r>
        <w:rPr>
          <w:rFonts w:asciiTheme="majorBidi" w:hAnsiTheme="majorBidi" w:cstheme="majorBidi"/>
          <w:b/>
          <w:bCs/>
          <w:sz w:val="24"/>
          <w:szCs w:val="24"/>
        </w:rPr>
        <w:t>III.1.3.</w:t>
      </w:r>
      <w:r w:rsidRPr="004F6482">
        <w:rPr>
          <w:rFonts w:asciiTheme="majorBidi" w:hAnsiTheme="majorBidi" w:cstheme="majorBidi"/>
          <w:b/>
          <w:bCs/>
          <w:sz w:val="24"/>
          <w:szCs w:val="24"/>
        </w:rPr>
        <w:t>Les réseaux de chaleur et de froid</w:t>
      </w:r>
    </w:p>
    <w:p w:rsidR="001D6E07" w:rsidRDefault="001D6E07" w:rsidP="001D6E07">
      <w:pPr>
        <w:pStyle w:val="Sansinterligne"/>
        <w:ind w:firstLine="284"/>
        <w:jc w:val="both"/>
        <w:rPr>
          <w:rFonts w:ascii="Arial" w:hAnsi="Arial" w:cs="Arial"/>
          <w:color w:val="4D5156"/>
          <w:sz w:val="25"/>
          <w:szCs w:val="25"/>
          <w:shd w:val="clear" w:color="auto" w:fill="FFFFFF"/>
        </w:rPr>
      </w:pPr>
      <w:r w:rsidRPr="004F6482">
        <w:rPr>
          <w:rFonts w:asciiTheme="majorBidi" w:hAnsiTheme="majorBidi" w:cstheme="majorBidi"/>
          <w:color w:val="040C28"/>
          <w:sz w:val="24"/>
          <w:szCs w:val="24"/>
        </w:rPr>
        <w:t>Les réseaux de chaleur</w:t>
      </w:r>
      <w:r w:rsidRPr="004F6482">
        <w:rPr>
          <w:rFonts w:asciiTheme="majorBidi" w:hAnsiTheme="majorBidi" w:cstheme="majorBidi"/>
          <w:sz w:val="24"/>
          <w:szCs w:val="24"/>
          <w:shd w:val="clear" w:color="auto" w:fill="FFFFFF"/>
        </w:rPr>
        <w:t> produisent et acheminent de la </w:t>
      </w:r>
      <w:r w:rsidRPr="004F6482">
        <w:rPr>
          <w:rFonts w:asciiTheme="majorBidi" w:hAnsiTheme="majorBidi" w:cstheme="majorBidi"/>
          <w:color w:val="040C28"/>
          <w:sz w:val="24"/>
          <w:szCs w:val="24"/>
        </w:rPr>
        <w:t>chaleur</w:t>
      </w:r>
      <w:r w:rsidRPr="004F6482">
        <w:rPr>
          <w:rFonts w:asciiTheme="majorBidi" w:hAnsiTheme="majorBidi" w:cstheme="majorBidi"/>
          <w:sz w:val="24"/>
          <w:szCs w:val="24"/>
          <w:shd w:val="clear" w:color="auto" w:fill="FFFFFF"/>
        </w:rPr>
        <w:t> sous forme d'eau chaude ou de vapeur pour le chauffage ou le sanitaire (eau chaude). </w:t>
      </w:r>
      <w:r w:rsidRPr="004F6482">
        <w:rPr>
          <w:rFonts w:asciiTheme="majorBidi" w:hAnsiTheme="majorBidi" w:cstheme="majorBidi"/>
          <w:color w:val="040C28"/>
          <w:sz w:val="24"/>
          <w:szCs w:val="24"/>
        </w:rPr>
        <w:t>Les réseaux</w:t>
      </w:r>
      <w:r w:rsidRPr="004F6482">
        <w:rPr>
          <w:rFonts w:asciiTheme="majorBidi" w:hAnsiTheme="majorBidi" w:cstheme="majorBidi"/>
          <w:sz w:val="24"/>
          <w:szCs w:val="24"/>
          <w:shd w:val="clear" w:color="auto" w:fill="FFFFFF"/>
        </w:rPr>
        <w:t> de </w:t>
      </w:r>
      <w:r w:rsidRPr="004F6482">
        <w:rPr>
          <w:rFonts w:asciiTheme="majorBidi" w:hAnsiTheme="majorBidi" w:cstheme="majorBidi"/>
          <w:color w:val="040C28"/>
          <w:sz w:val="24"/>
          <w:szCs w:val="24"/>
        </w:rPr>
        <w:t>froid</w:t>
      </w:r>
      <w:r w:rsidRPr="004F6482">
        <w:rPr>
          <w:rFonts w:asciiTheme="majorBidi" w:hAnsiTheme="majorBidi" w:cstheme="majorBidi"/>
          <w:sz w:val="24"/>
          <w:szCs w:val="24"/>
          <w:shd w:val="clear" w:color="auto" w:fill="FFFFFF"/>
        </w:rPr>
        <w:t> produisent et distribuent de l'énergie frigorifique grâce à un </w:t>
      </w:r>
      <w:r w:rsidRPr="004F6482">
        <w:rPr>
          <w:rFonts w:asciiTheme="majorBidi" w:hAnsiTheme="majorBidi" w:cstheme="majorBidi"/>
          <w:color w:val="040C28"/>
          <w:sz w:val="24"/>
          <w:szCs w:val="24"/>
        </w:rPr>
        <w:t>réseau</w:t>
      </w:r>
      <w:r w:rsidRPr="004F6482">
        <w:rPr>
          <w:rFonts w:asciiTheme="majorBidi" w:hAnsiTheme="majorBidi" w:cstheme="majorBidi"/>
          <w:sz w:val="24"/>
          <w:szCs w:val="24"/>
          <w:shd w:val="clear" w:color="auto" w:fill="FFFFFF"/>
        </w:rPr>
        <w:t> d'eau glacée pour rafraîchir des bâtiments</w:t>
      </w:r>
      <w:r>
        <w:rPr>
          <w:rFonts w:asciiTheme="majorBidi" w:hAnsiTheme="majorBidi" w:cstheme="majorBidi"/>
          <w:sz w:val="24"/>
          <w:szCs w:val="24"/>
          <w:shd w:val="clear" w:color="auto" w:fill="FFFFFF"/>
        </w:rPr>
        <w:t xml:space="preserve">. </w:t>
      </w:r>
      <w:r w:rsidRPr="004F6482">
        <w:rPr>
          <w:rFonts w:asciiTheme="majorBidi" w:hAnsiTheme="majorBidi" w:cstheme="majorBidi"/>
          <w:sz w:val="24"/>
          <w:szCs w:val="24"/>
        </w:rPr>
        <w:t>Un réseau de chaleur ou de froid est en effet un système de distribution d'énergie calorifique produite de façon centralisée, permettant de desservir plusieurs usagers</w:t>
      </w:r>
      <w:r>
        <w:rPr>
          <w:rFonts w:ascii="Arial" w:hAnsi="Arial" w:cs="Arial"/>
          <w:color w:val="4D5156"/>
          <w:sz w:val="25"/>
          <w:szCs w:val="25"/>
          <w:shd w:val="clear" w:color="auto" w:fill="FFFFFF"/>
        </w:rPr>
        <w:t>.</w:t>
      </w:r>
    </w:p>
    <w:p w:rsidR="001D6E07" w:rsidRDefault="001D6E07" w:rsidP="001D6E07">
      <w:pPr>
        <w:pStyle w:val="Sansinterligne"/>
        <w:ind w:firstLine="284"/>
        <w:jc w:val="both"/>
        <w:rPr>
          <w:rFonts w:asciiTheme="majorBidi" w:hAnsiTheme="majorBidi" w:cstheme="majorBidi"/>
          <w:sz w:val="24"/>
          <w:szCs w:val="24"/>
          <w:shd w:val="clear" w:color="auto" w:fill="FFFFFF"/>
        </w:rPr>
      </w:pPr>
    </w:p>
    <w:p w:rsidR="001D6E07" w:rsidRDefault="001D6E07" w:rsidP="001D6E07">
      <w:pPr>
        <w:pStyle w:val="Sansinterligne"/>
        <w:spacing w:line="276" w:lineRule="auto"/>
        <w:jc w:val="both"/>
        <w:rPr>
          <w:rFonts w:asciiTheme="majorBidi" w:hAnsiTheme="majorBidi" w:cstheme="majorBidi"/>
          <w:b/>
          <w:bCs/>
          <w:sz w:val="24"/>
          <w:szCs w:val="24"/>
          <w:lang w:eastAsia="fr-FR"/>
        </w:rPr>
      </w:pPr>
      <w:r>
        <w:rPr>
          <w:rFonts w:asciiTheme="majorBidi" w:hAnsiTheme="majorBidi" w:cstheme="majorBidi"/>
          <w:b/>
          <w:bCs/>
          <w:sz w:val="24"/>
          <w:szCs w:val="24"/>
        </w:rPr>
        <w:t>III.2.</w:t>
      </w:r>
      <w:r w:rsidRPr="004F6482">
        <w:rPr>
          <w:rFonts w:asciiTheme="majorBidi" w:hAnsiTheme="majorBidi" w:cstheme="majorBidi"/>
          <w:b/>
          <w:bCs/>
          <w:sz w:val="24"/>
          <w:szCs w:val="24"/>
          <w:lang w:eastAsia="fr-FR"/>
        </w:rPr>
        <w:t xml:space="preserve">Les modes de transfert de chaleur existants </w:t>
      </w:r>
    </w:p>
    <w:p w:rsidR="001D6E07" w:rsidRPr="00C506FE" w:rsidRDefault="001D6E07" w:rsidP="001D6E07">
      <w:pPr>
        <w:pStyle w:val="Sansinterligne"/>
        <w:spacing w:line="276" w:lineRule="auto"/>
        <w:ind w:firstLine="284"/>
        <w:jc w:val="both"/>
        <w:rPr>
          <w:rFonts w:ascii="Times New Roman" w:hAnsi="Times New Roman" w:cs="Times New Roman"/>
          <w:sz w:val="24"/>
          <w:szCs w:val="24"/>
          <w:lang w:eastAsia="fr-FR"/>
        </w:rPr>
      </w:pPr>
      <w:r w:rsidRPr="00C506FE">
        <w:rPr>
          <w:rFonts w:ascii="Times New Roman" w:hAnsi="Times New Roman" w:cs="Times New Roman"/>
          <w:sz w:val="24"/>
          <w:szCs w:val="24"/>
          <w:shd w:val="clear" w:color="auto" w:fill="FFFFFF"/>
        </w:rPr>
        <w:t>Il existe trois modes essentiels de transferts de chaleur: </w:t>
      </w:r>
      <w:r w:rsidRPr="00C506FE">
        <w:rPr>
          <w:rFonts w:ascii="Times New Roman" w:hAnsi="Times New Roman" w:cs="Times New Roman"/>
          <w:sz w:val="24"/>
          <w:szCs w:val="24"/>
        </w:rPr>
        <w:t>la conduction, le rayonnement et la convection</w:t>
      </w:r>
      <w:r w:rsidRPr="00C506FE">
        <w:rPr>
          <w:rFonts w:ascii="Times New Roman" w:hAnsi="Times New Roman" w:cs="Times New Roman"/>
          <w:sz w:val="24"/>
          <w:szCs w:val="24"/>
          <w:shd w:val="clear" w:color="auto" w:fill="FFFFFF"/>
        </w:rPr>
        <w:t>. On sait que la température est une fonction croissante de l'agitation moléculaire dans un corps, qu'il soit solide, liquide ou gazeux.</w:t>
      </w:r>
    </w:p>
    <w:p w:rsidR="001D6E07" w:rsidRPr="004F6482" w:rsidRDefault="001D6E07" w:rsidP="001D6E07">
      <w:pPr>
        <w:pStyle w:val="Sansinterligne"/>
        <w:numPr>
          <w:ilvl w:val="0"/>
          <w:numId w:val="1"/>
        </w:numPr>
        <w:spacing w:line="276" w:lineRule="auto"/>
        <w:jc w:val="both"/>
        <w:rPr>
          <w:rFonts w:asciiTheme="majorBidi" w:hAnsiTheme="majorBidi" w:cstheme="majorBidi"/>
          <w:sz w:val="24"/>
          <w:szCs w:val="24"/>
          <w:lang w:eastAsia="fr-FR"/>
        </w:rPr>
      </w:pPr>
      <w:r w:rsidRPr="004F6482">
        <w:rPr>
          <w:rFonts w:asciiTheme="majorBidi" w:hAnsiTheme="majorBidi" w:cstheme="majorBidi"/>
          <w:sz w:val="24"/>
          <w:szCs w:val="24"/>
          <w:lang w:eastAsia="fr-FR"/>
        </w:rPr>
        <w:t>La conduction thermique. La conduction thermique est le transfert de l'énergie thermique d'un atome vers un atome voisin ;</w:t>
      </w:r>
    </w:p>
    <w:p w:rsidR="001D6E07" w:rsidRDefault="001D6E07" w:rsidP="001D6E07">
      <w:pPr>
        <w:pStyle w:val="Sansinterligne"/>
        <w:numPr>
          <w:ilvl w:val="0"/>
          <w:numId w:val="1"/>
        </w:numPr>
        <w:spacing w:line="276" w:lineRule="auto"/>
        <w:jc w:val="both"/>
        <w:rPr>
          <w:rFonts w:asciiTheme="majorBidi" w:hAnsiTheme="majorBidi" w:cstheme="majorBidi"/>
          <w:sz w:val="24"/>
          <w:szCs w:val="24"/>
          <w:lang w:eastAsia="fr-FR"/>
        </w:rPr>
      </w:pPr>
      <w:r w:rsidRPr="004F6482">
        <w:rPr>
          <w:rFonts w:asciiTheme="majorBidi" w:hAnsiTheme="majorBidi" w:cstheme="majorBidi"/>
          <w:sz w:val="24"/>
          <w:szCs w:val="24"/>
          <w:lang w:eastAsia="fr-FR"/>
        </w:rPr>
        <w:t>La radiation thermique. Dans la radiation thermique, l'énergie est transportée sous forme d'ondes</w:t>
      </w:r>
      <w:r>
        <w:rPr>
          <w:rFonts w:asciiTheme="majorBidi" w:hAnsiTheme="majorBidi" w:cstheme="majorBidi"/>
          <w:sz w:val="24"/>
          <w:szCs w:val="24"/>
          <w:lang w:eastAsia="fr-FR"/>
        </w:rPr>
        <w:t>;</w:t>
      </w:r>
    </w:p>
    <w:p w:rsidR="001D6E07" w:rsidRPr="004F6482" w:rsidRDefault="001D6E07" w:rsidP="001D6E07">
      <w:pPr>
        <w:pStyle w:val="Sansinterligne"/>
        <w:numPr>
          <w:ilvl w:val="0"/>
          <w:numId w:val="1"/>
        </w:numPr>
        <w:spacing w:line="276" w:lineRule="auto"/>
        <w:jc w:val="both"/>
        <w:rPr>
          <w:rFonts w:asciiTheme="majorBidi" w:hAnsiTheme="majorBidi" w:cstheme="majorBidi"/>
          <w:sz w:val="24"/>
          <w:szCs w:val="24"/>
          <w:lang w:eastAsia="fr-FR"/>
        </w:rPr>
      </w:pPr>
      <w:r w:rsidRPr="004F6482">
        <w:rPr>
          <w:rFonts w:asciiTheme="majorBidi" w:hAnsiTheme="majorBidi" w:cstheme="majorBidi"/>
          <w:sz w:val="24"/>
          <w:szCs w:val="24"/>
          <w:lang w:eastAsia="fr-FR"/>
        </w:rPr>
        <w:t>La convection.</w:t>
      </w:r>
    </w:p>
    <w:p w:rsidR="001D6E07" w:rsidRDefault="001D6E07" w:rsidP="001D6E07">
      <w:pPr>
        <w:pStyle w:val="Sansinterligne"/>
        <w:spacing w:line="276" w:lineRule="auto"/>
        <w:jc w:val="both"/>
        <w:rPr>
          <w:rFonts w:asciiTheme="majorBidi" w:hAnsiTheme="majorBidi" w:cstheme="majorBidi"/>
          <w:sz w:val="24"/>
          <w:szCs w:val="24"/>
        </w:rPr>
      </w:pPr>
    </w:p>
    <w:p w:rsidR="001D6E07" w:rsidRDefault="001D6E07" w:rsidP="001D6E07"/>
    <w:p w:rsidR="001D6E07" w:rsidRPr="00F022C2" w:rsidRDefault="001D6E07" w:rsidP="001D6E07">
      <w:pPr>
        <w:pStyle w:val="Sansinterligne"/>
        <w:spacing w:line="276" w:lineRule="auto"/>
        <w:jc w:val="both"/>
        <w:rPr>
          <w:rFonts w:asciiTheme="majorBidi" w:hAnsiTheme="majorBidi" w:cstheme="majorBidi"/>
          <w:sz w:val="24"/>
          <w:szCs w:val="24"/>
          <w:lang w:eastAsia="fr-FR"/>
        </w:rPr>
      </w:pPr>
      <w:r w:rsidRPr="00F022C2">
        <w:rPr>
          <w:rFonts w:asciiTheme="majorBidi" w:hAnsiTheme="majorBidi" w:cstheme="majorBidi"/>
          <w:sz w:val="24"/>
          <w:szCs w:val="24"/>
          <w:lang w:eastAsia="fr-FR"/>
        </w:rPr>
        <w:t>Les installations géothermiques peuvent fonctionner de façon réversible :</w:t>
      </w:r>
    </w:p>
    <w:p w:rsidR="001D6E07" w:rsidRDefault="001D6E07" w:rsidP="001D6E07">
      <w:pPr>
        <w:pStyle w:val="Sansinterligne"/>
        <w:numPr>
          <w:ilvl w:val="0"/>
          <w:numId w:val="2"/>
        </w:numPr>
        <w:spacing w:line="276" w:lineRule="auto"/>
        <w:jc w:val="both"/>
        <w:rPr>
          <w:rFonts w:asciiTheme="majorBidi" w:hAnsiTheme="majorBidi" w:cstheme="majorBidi"/>
          <w:sz w:val="24"/>
          <w:szCs w:val="24"/>
          <w:lang w:eastAsia="fr-FR"/>
        </w:rPr>
      </w:pPr>
      <w:r w:rsidRPr="00F022C2">
        <w:rPr>
          <w:rFonts w:asciiTheme="majorBidi" w:hAnsiTheme="majorBidi" w:cstheme="majorBidi"/>
          <w:sz w:val="24"/>
          <w:szCs w:val="24"/>
          <w:lang w:eastAsia="fr-FR"/>
        </w:rPr>
        <w:lastRenderedPageBreak/>
        <w:t>En hiver, elles fournissent au réseau la chaleur qu’il livre aux bâtiments ;</w:t>
      </w:r>
    </w:p>
    <w:p w:rsidR="001D6E07" w:rsidRPr="00F022C2" w:rsidRDefault="001D6E07" w:rsidP="001D6E07">
      <w:pPr>
        <w:pStyle w:val="Sansinterligne"/>
        <w:numPr>
          <w:ilvl w:val="0"/>
          <w:numId w:val="2"/>
        </w:numPr>
        <w:spacing w:line="276" w:lineRule="auto"/>
        <w:jc w:val="both"/>
        <w:rPr>
          <w:rFonts w:asciiTheme="majorBidi" w:hAnsiTheme="majorBidi" w:cstheme="majorBidi"/>
          <w:sz w:val="24"/>
          <w:szCs w:val="24"/>
          <w:lang w:eastAsia="fr-FR"/>
        </w:rPr>
      </w:pPr>
      <w:r w:rsidRPr="00F022C2">
        <w:rPr>
          <w:rFonts w:asciiTheme="majorBidi" w:hAnsiTheme="majorBidi" w:cstheme="majorBidi"/>
          <w:sz w:val="24"/>
          <w:szCs w:val="24"/>
          <w:lang w:eastAsia="fr-FR"/>
        </w:rPr>
        <w:t>En été, elles stockent la chaleur prélevée dans les bâtiments climatisés, la chaleur fatale des usines ou encore les excédents de production des panneaux solaires.</w:t>
      </w:r>
    </w:p>
    <w:p w:rsidR="001D6E07" w:rsidRPr="00F022C2" w:rsidRDefault="001D6E07" w:rsidP="001D6E07">
      <w:pPr>
        <w:pStyle w:val="Sansinterligne"/>
        <w:spacing w:line="276" w:lineRule="auto"/>
        <w:jc w:val="both"/>
        <w:rPr>
          <w:rFonts w:asciiTheme="majorBidi" w:hAnsiTheme="majorBidi" w:cstheme="majorBidi"/>
          <w:sz w:val="24"/>
          <w:szCs w:val="24"/>
        </w:rPr>
      </w:pPr>
      <w:r w:rsidRPr="00F022C2">
        <w:rPr>
          <w:rFonts w:asciiTheme="majorBidi" w:hAnsiTheme="majorBidi" w:cstheme="majorBidi"/>
          <w:sz w:val="24"/>
          <w:szCs w:val="24"/>
          <w:shd w:val="clear" w:color="auto" w:fill="FFFFFF"/>
        </w:rPr>
        <w:t>Du fait de sa très basse température, le réseau peut servir de source chaude en hiver (température du réseau supérieure aux températures extérieures) et de source froide en été (température du réseau inférieure aux températures extérieures).</w:t>
      </w:r>
    </w:p>
    <w:p w:rsidR="001D6E07" w:rsidRDefault="001D6E07" w:rsidP="001D6E07">
      <w:pPr>
        <w:ind w:firstLine="708"/>
      </w:pPr>
      <w:r>
        <w:rPr>
          <w:noProof/>
          <w:lang w:eastAsia="fr-FR"/>
        </w:rPr>
        <w:drawing>
          <wp:inline distT="0" distB="0" distL="0" distR="0">
            <wp:extent cx="4591455" cy="6490596"/>
            <wp:effectExtent l="0" t="0" r="0" b="0"/>
            <wp:docPr id="6" name="Image 5" descr="illustration d'un schéma de réseaux de chaleur  multisources en saison chaude et saison fro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d'un schéma de réseaux de chaleur  multisources en saison chaude et saison froide"/>
                    <pic:cNvPicPr>
                      <a:picLocks noChangeAspect="1" noChangeArrowheads="1"/>
                    </pic:cNvPicPr>
                  </pic:nvPicPr>
                  <pic:blipFill>
                    <a:blip r:embed="rId25"/>
                    <a:srcRect/>
                    <a:stretch>
                      <a:fillRect/>
                    </a:stretch>
                  </pic:blipFill>
                  <pic:spPr bwMode="auto">
                    <a:xfrm>
                      <a:off x="0" y="0"/>
                      <a:ext cx="4591994" cy="6491358"/>
                    </a:xfrm>
                    <a:prstGeom prst="rect">
                      <a:avLst/>
                    </a:prstGeom>
                    <a:noFill/>
                    <a:ln w="9525">
                      <a:noFill/>
                      <a:miter lim="800000"/>
                      <a:headEnd/>
                      <a:tailEnd/>
                    </a:ln>
                  </pic:spPr>
                </pic:pic>
              </a:graphicData>
            </a:graphic>
          </wp:inline>
        </w:drawing>
      </w:r>
    </w:p>
    <w:p w:rsidR="001D6E07" w:rsidRDefault="001D6E07" w:rsidP="001D6E07">
      <w:pPr>
        <w:pStyle w:val="Sansinterligne"/>
        <w:jc w:val="center"/>
        <w:rPr>
          <w:rFonts w:asciiTheme="majorBidi" w:hAnsiTheme="majorBidi" w:cstheme="majorBidi"/>
          <w:sz w:val="24"/>
          <w:szCs w:val="24"/>
          <w:shd w:val="clear" w:color="auto" w:fill="FFFFFF"/>
        </w:rPr>
      </w:pPr>
      <w:r w:rsidRPr="004F6482">
        <w:rPr>
          <w:rFonts w:asciiTheme="majorBidi" w:hAnsiTheme="majorBidi" w:cstheme="majorBidi"/>
          <w:b/>
          <w:bCs/>
          <w:sz w:val="24"/>
          <w:szCs w:val="24"/>
        </w:rPr>
        <w:t xml:space="preserve">Figure </w:t>
      </w:r>
      <w:r>
        <w:rPr>
          <w:rFonts w:asciiTheme="majorBidi" w:hAnsiTheme="majorBidi" w:cstheme="majorBidi"/>
          <w:b/>
          <w:bCs/>
          <w:sz w:val="24"/>
          <w:szCs w:val="24"/>
        </w:rPr>
        <w:t>III.3 :</w:t>
      </w:r>
      <w:r w:rsidRPr="00F022C2">
        <w:rPr>
          <w:shd w:val="clear" w:color="auto" w:fill="FFFFFF"/>
        </w:rPr>
        <w:t xml:space="preserve"> </w:t>
      </w:r>
      <w:r w:rsidRPr="00F022C2">
        <w:rPr>
          <w:rFonts w:asciiTheme="majorBidi" w:hAnsiTheme="majorBidi" w:cstheme="majorBidi"/>
          <w:sz w:val="24"/>
          <w:szCs w:val="24"/>
          <w:shd w:val="clear" w:color="auto" w:fill="FFFFFF"/>
        </w:rPr>
        <w:t>Les installations géothermiques</w:t>
      </w:r>
    </w:p>
    <w:p w:rsidR="001D6E07" w:rsidRDefault="001D6E07" w:rsidP="001D6E07">
      <w:pPr>
        <w:pStyle w:val="Sansinterligne"/>
        <w:jc w:val="center"/>
        <w:rPr>
          <w:rFonts w:asciiTheme="majorBidi" w:hAnsiTheme="majorBidi" w:cstheme="majorBidi"/>
          <w:sz w:val="24"/>
          <w:szCs w:val="24"/>
          <w:shd w:val="clear" w:color="auto" w:fill="FFFFFF"/>
        </w:rPr>
      </w:pPr>
    </w:p>
    <w:p w:rsidR="001D6E07" w:rsidRDefault="001D6E07" w:rsidP="001D6E07">
      <w:pPr>
        <w:pStyle w:val="Sansinterligne"/>
        <w:jc w:val="center"/>
        <w:rPr>
          <w:rFonts w:asciiTheme="majorBidi" w:hAnsiTheme="majorBidi" w:cstheme="majorBidi"/>
          <w:sz w:val="24"/>
          <w:szCs w:val="24"/>
          <w:shd w:val="clear" w:color="auto" w:fill="FFFFFF"/>
        </w:rPr>
      </w:pPr>
    </w:p>
    <w:p w:rsidR="001D6E07" w:rsidRDefault="001D6E07" w:rsidP="001D6E07">
      <w:pPr>
        <w:pStyle w:val="Sansinterligne"/>
        <w:jc w:val="center"/>
        <w:rPr>
          <w:rFonts w:asciiTheme="majorBidi" w:hAnsiTheme="majorBidi" w:cstheme="majorBidi"/>
          <w:sz w:val="24"/>
          <w:szCs w:val="24"/>
          <w:shd w:val="clear" w:color="auto" w:fill="FFFFFF"/>
        </w:rPr>
      </w:pPr>
    </w:p>
    <w:p w:rsidR="00C84095" w:rsidRDefault="00C84095" w:rsidP="001D6E07">
      <w:pPr>
        <w:pStyle w:val="Sansinterligne"/>
        <w:jc w:val="center"/>
        <w:rPr>
          <w:rFonts w:asciiTheme="majorBidi" w:hAnsiTheme="majorBidi" w:cstheme="majorBidi"/>
          <w:sz w:val="24"/>
          <w:szCs w:val="24"/>
          <w:shd w:val="clear" w:color="auto" w:fill="FFFFFF"/>
        </w:rPr>
      </w:pPr>
    </w:p>
    <w:p w:rsidR="001D6E07" w:rsidRDefault="001D6E07" w:rsidP="001D6E07">
      <w:pPr>
        <w:spacing w:line="240" w:lineRule="auto"/>
        <w:jc w:val="both"/>
        <w:rPr>
          <w:rFonts w:asciiTheme="majorBidi" w:hAnsiTheme="majorBidi" w:cstheme="majorBidi"/>
          <w:b/>
          <w:bCs/>
        </w:rPr>
      </w:pPr>
      <w:r>
        <w:rPr>
          <w:rFonts w:asciiTheme="majorBidi" w:hAnsiTheme="majorBidi" w:cstheme="majorBidi"/>
          <w:b/>
          <w:bCs/>
          <w:sz w:val="24"/>
          <w:szCs w:val="24"/>
        </w:rPr>
        <w:lastRenderedPageBreak/>
        <w:t>III.3</w:t>
      </w:r>
      <w:r>
        <w:rPr>
          <w:rFonts w:asciiTheme="majorBidi" w:hAnsiTheme="majorBidi" w:cstheme="majorBidi"/>
          <w:b/>
          <w:bCs/>
        </w:rPr>
        <w:t>.Application d’exercices</w:t>
      </w:r>
    </w:p>
    <w:p w:rsidR="001D6E07" w:rsidRPr="00375AF9" w:rsidRDefault="001D6E07" w:rsidP="001D6E07">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1</w:t>
      </w:r>
    </w:p>
    <w:p w:rsidR="001D6E07" w:rsidRPr="002B7003" w:rsidRDefault="001D6E07" w:rsidP="001D6E07">
      <w:pPr>
        <w:pStyle w:val="Paragraphedeliste"/>
        <w:numPr>
          <w:ilvl w:val="0"/>
          <w:numId w:val="3"/>
        </w:numPr>
        <w:rPr>
          <w:rFonts w:asciiTheme="majorBidi" w:hAnsiTheme="majorBidi" w:cstheme="majorBidi"/>
          <w:sz w:val="24"/>
          <w:szCs w:val="24"/>
          <w:lang w:eastAsia="fr-FR"/>
        </w:rPr>
      </w:pPr>
      <w:r w:rsidRPr="002B7003">
        <w:rPr>
          <w:rFonts w:asciiTheme="majorBidi" w:hAnsiTheme="majorBidi" w:cstheme="majorBidi"/>
          <w:sz w:val="24"/>
          <w:szCs w:val="24"/>
          <w:lang w:eastAsia="fr-FR"/>
        </w:rPr>
        <w:t>Quels sont les différents types d'hydrogène ?</w:t>
      </w:r>
    </w:p>
    <w:p w:rsidR="001D6E07" w:rsidRDefault="001D6E07" w:rsidP="001D6E07">
      <w:pPr>
        <w:pStyle w:val="Paragraphedeliste"/>
        <w:numPr>
          <w:ilvl w:val="0"/>
          <w:numId w:val="3"/>
        </w:numPr>
        <w:rPr>
          <w:rFonts w:asciiTheme="majorBidi" w:hAnsiTheme="majorBidi" w:cstheme="majorBidi"/>
          <w:sz w:val="24"/>
          <w:szCs w:val="24"/>
          <w:lang w:eastAsia="fr-FR"/>
        </w:rPr>
      </w:pPr>
      <w:r w:rsidRPr="00735791">
        <w:rPr>
          <w:rFonts w:asciiTheme="majorBidi" w:hAnsiTheme="majorBidi" w:cstheme="majorBidi"/>
          <w:sz w:val="24"/>
          <w:szCs w:val="24"/>
          <w:lang w:eastAsia="fr-FR"/>
        </w:rPr>
        <w:t>Comment l’énergie hydrogène est-elle distribuée ?</w:t>
      </w:r>
    </w:p>
    <w:p w:rsidR="001D6E07" w:rsidRDefault="001D6E07" w:rsidP="001D6E07">
      <w:pPr>
        <w:pStyle w:val="Paragraphedeliste"/>
        <w:numPr>
          <w:ilvl w:val="0"/>
          <w:numId w:val="3"/>
        </w:numPr>
        <w:rPr>
          <w:rFonts w:asciiTheme="majorBidi" w:hAnsiTheme="majorBidi" w:cstheme="majorBidi"/>
          <w:sz w:val="24"/>
          <w:szCs w:val="24"/>
          <w:lang w:eastAsia="fr-FR"/>
        </w:rPr>
      </w:pPr>
      <w:r w:rsidRPr="00375AF9">
        <w:rPr>
          <w:rFonts w:asciiTheme="majorBidi" w:hAnsiTheme="majorBidi" w:cstheme="majorBidi"/>
          <w:sz w:val="24"/>
          <w:szCs w:val="24"/>
          <w:lang w:eastAsia="fr-FR"/>
        </w:rPr>
        <w:t>Quelles sont les 4 méthodes de base pour produire de l’hydrogène ?</w:t>
      </w:r>
    </w:p>
    <w:p w:rsidR="001D6E07" w:rsidRDefault="001D6E07" w:rsidP="001D6E07">
      <w:pPr>
        <w:pStyle w:val="Paragraphedeliste"/>
        <w:numPr>
          <w:ilvl w:val="0"/>
          <w:numId w:val="3"/>
        </w:numPr>
        <w:rPr>
          <w:rFonts w:asciiTheme="majorBidi" w:hAnsiTheme="majorBidi" w:cstheme="majorBidi"/>
          <w:sz w:val="24"/>
          <w:szCs w:val="24"/>
          <w:lang w:eastAsia="fr-FR"/>
        </w:rPr>
      </w:pPr>
      <w:r w:rsidRPr="00375AF9">
        <w:rPr>
          <w:rFonts w:asciiTheme="majorBidi" w:hAnsiTheme="majorBidi" w:cstheme="majorBidi"/>
          <w:sz w:val="24"/>
          <w:szCs w:val="24"/>
          <w:lang w:eastAsia="fr-FR"/>
        </w:rPr>
        <w:t>Comment se fait le transport de l'hydrogène ?</w:t>
      </w:r>
    </w:p>
    <w:p w:rsidR="001D6E07" w:rsidRDefault="001D6E07" w:rsidP="001D6E07">
      <w:pPr>
        <w:pStyle w:val="Paragraphedeliste"/>
        <w:numPr>
          <w:ilvl w:val="0"/>
          <w:numId w:val="3"/>
        </w:numPr>
        <w:rPr>
          <w:rFonts w:asciiTheme="majorBidi" w:hAnsiTheme="majorBidi" w:cstheme="majorBidi"/>
          <w:sz w:val="24"/>
          <w:szCs w:val="24"/>
          <w:lang w:eastAsia="fr-FR"/>
        </w:rPr>
      </w:pPr>
      <w:r w:rsidRPr="00375AF9">
        <w:rPr>
          <w:rFonts w:asciiTheme="majorBidi" w:hAnsiTheme="majorBidi" w:cstheme="majorBidi"/>
          <w:sz w:val="24"/>
          <w:szCs w:val="24"/>
          <w:lang w:eastAsia="fr-FR"/>
        </w:rPr>
        <w:t>Comment transporter l’hydrogène dans des pipelines ?</w:t>
      </w:r>
    </w:p>
    <w:p w:rsidR="001D6E07" w:rsidRDefault="001D6E07" w:rsidP="001D6E07">
      <w:pPr>
        <w:pStyle w:val="Paragraphedeliste"/>
        <w:numPr>
          <w:ilvl w:val="0"/>
          <w:numId w:val="3"/>
        </w:numPr>
        <w:rPr>
          <w:rFonts w:asciiTheme="majorBidi" w:hAnsiTheme="majorBidi" w:cstheme="majorBidi"/>
          <w:sz w:val="24"/>
          <w:szCs w:val="24"/>
          <w:lang w:eastAsia="fr-FR"/>
        </w:rPr>
      </w:pPr>
      <w:r>
        <w:rPr>
          <w:rFonts w:asciiTheme="majorBidi" w:hAnsiTheme="majorBidi" w:cstheme="majorBidi"/>
          <w:sz w:val="24"/>
          <w:szCs w:val="24"/>
          <w:lang w:eastAsia="fr-FR"/>
        </w:rPr>
        <w:t xml:space="preserve">A quelle pression hydrogène est –il transporté </w:t>
      </w:r>
      <w:r w:rsidRPr="00375AF9">
        <w:rPr>
          <w:rFonts w:asciiTheme="majorBidi" w:hAnsiTheme="majorBidi" w:cstheme="majorBidi"/>
          <w:sz w:val="24"/>
          <w:szCs w:val="24"/>
          <w:lang w:eastAsia="fr-FR"/>
        </w:rPr>
        <w:t>?</w:t>
      </w:r>
    </w:p>
    <w:p w:rsidR="001D6E07" w:rsidRDefault="001D6E07" w:rsidP="001D6E07">
      <w:pPr>
        <w:rPr>
          <w:rFonts w:ascii="Times New Roman" w:hAnsi="Times New Roman" w:cs="Times New Roman"/>
          <w:b/>
          <w:bCs/>
          <w:color w:val="000000"/>
          <w:sz w:val="24"/>
          <w:szCs w:val="24"/>
        </w:rPr>
      </w:pPr>
      <w:r>
        <w:rPr>
          <w:rFonts w:asciiTheme="majorBidi" w:hAnsiTheme="majorBidi" w:cstheme="majorBidi"/>
          <w:b/>
          <w:bCs/>
        </w:rPr>
        <w:t xml:space="preserve">Exercice </w:t>
      </w:r>
      <w:r w:rsidRPr="00C847B6">
        <w:rPr>
          <w:rFonts w:ascii="Times New Roman" w:hAnsi="Times New Roman" w:cs="Times New Roman"/>
          <w:b/>
          <w:bCs/>
          <w:color w:val="000000"/>
          <w:sz w:val="24"/>
          <w:szCs w:val="24"/>
        </w:rPr>
        <w:t>N°</w:t>
      </w:r>
      <w:r>
        <w:rPr>
          <w:rFonts w:ascii="Times New Roman" w:hAnsi="Times New Roman" w:cs="Times New Roman"/>
          <w:b/>
          <w:bCs/>
          <w:color w:val="000000"/>
          <w:sz w:val="24"/>
          <w:szCs w:val="24"/>
        </w:rPr>
        <w:t>2</w:t>
      </w:r>
    </w:p>
    <w:p w:rsidR="001D6E07" w:rsidRPr="00093938" w:rsidRDefault="001D6E07" w:rsidP="001D6E07">
      <w:pPr>
        <w:pStyle w:val="Sansinterligne"/>
        <w:numPr>
          <w:ilvl w:val="0"/>
          <w:numId w:val="4"/>
        </w:numPr>
        <w:spacing w:line="276" w:lineRule="auto"/>
        <w:rPr>
          <w:rFonts w:asciiTheme="majorBidi" w:hAnsiTheme="majorBidi" w:cstheme="majorBidi"/>
          <w:b/>
          <w:bCs/>
          <w:color w:val="000000"/>
          <w:sz w:val="24"/>
          <w:szCs w:val="24"/>
        </w:rPr>
      </w:pPr>
      <w:r w:rsidRPr="00093938">
        <w:rPr>
          <w:rFonts w:asciiTheme="majorBidi" w:hAnsiTheme="majorBidi" w:cstheme="majorBidi"/>
          <w:sz w:val="24"/>
          <w:szCs w:val="24"/>
        </w:rPr>
        <w:t>Quels sont les textes réglementant les transports de marchandises dangereuses ?</w:t>
      </w:r>
    </w:p>
    <w:p w:rsidR="001D6E07" w:rsidRPr="00093938" w:rsidRDefault="001D6E07" w:rsidP="001D6E07">
      <w:pPr>
        <w:pStyle w:val="Sansinterligne"/>
        <w:numPr>
          <w:ilvl w:val="0"/>
          <w:numId w:val="4"/>
        </w:numPr>
        <w:spacing w:line="276" w:lineRule="auto"/>
        <w:rPr>
          <w:rFonts w:asciiTheme="majorBidi" w:hAnsiTheme="majorBidi" w:cstheme="majorBidi"/>
          <w:b/>
          <w:bCs/>
          <w:color w:val="000000"/>
          <w:sz w:val="24"/>
          <w:szCs w:val="24"/>
        </w:rPr>
      </w:pPr>
      <w:r w:rsidRPr="00093938">
        <w:rPr>
          <w:rFonts w:asciiTheme="majorBidi" w:hAnsiTheme="majorBidi" w:cstheme="majorBidi"/>
          <w:sz w:val="24"/>
          <w:szCs w:val="24"/>
        </w:rPr>
        <w:t>Quelles sont les marchandises dangereuses en matière d’hydrogène ?</w:t>
      </w:r>
    </w:p>
    <w:p w:rsidR="001D6E07" w:rsidRPr="001C68CB" w:rsidRDefault="001D6E07" w:rsidP="001D6E07">
      <w:pPr>
        <w:pStyle w:val="Sansinterligne"/>
        <w:numPr>
          <w:ilvl w:val="0"/>
          <w:numId w:val="4"/>
        </w:numPr>
        <w:spacing w:line="276" w:lineRule="auto"/>
        <w:rPr>
          <w:rFonts w:asciiTheme="majorBidi" w:hAnsiTheme="majorBidi" w:cstheme="majorBidi"/>
          <w:b/>
          <w:bCs/>
          <w:color w:val="000000"/>
          <w:sz w:val="24"/>
          <w:szCs w:val="24"/>
        </w:rPr>
      </w:pPr>
      <w:r w:rsidRPr="00093938">
        <w:rPr>
          <w:rFonts w:asciiTheme="majorBidi" w:hAnsiTheme="majorBidi" w:cstheme="majorBidi"/>
          <w:sz w:val="24"/>
          <w:szCs w:val="24"/>
        </w:rPr>
        <w:t>Quelles sont les règles d’étiquetage des marchandises dangereuses ?</w:t>
      </w:r>
    </w:p>
    <w:p w:rsidR="001D6E07" w:rsidRPr="001C68CB" w:rsidRDefault="001D6E07" w:rsidP="001D6E07">
      <w:pPr>
        <w:pStyle w:val="Sansinterligne"/>
        <w:numPr>
          <w:ilvl w:val="0"/>
          <w:numId w:val="4"/>
        </w:numPr>
        <w:spacing w:line="276" w:lineRule="auto"/>
        <w:rPr>
          <w:rFonts w:asciiTheme="majorBidi" w:hAnsiTheme="majorBidi" w:cstheme="majorBidi"/>
          <w:b/>
          <w:bCs/>
          <w:color w:val="000000"/>
          <w:sz w:val="24"/>
          <w:szCs w:val="24"/>
        </w:rPr>
      </w:pPr>
      <w:r w:rsidRPr="001C68CB">
        <w:rPr>
          <w:rFonts w:asciiTheme="majorBidi" w:hAnsiTheme="majorBidi" w:cstheme="majorBidi"/>
          <w:sz w:val="24"/>
          <w:szCs w:val="24"/>
        </w:rPr>
        <w:t>Quelles sont les règles de marquage des récipients à pression ?</w:t>
      </w:r>
    </w:p>
    <w:p w:rsidR="001D6E07" w:rsidRDefault="001D6E07" w:rsidP="001D6E07">
      <w:pPr>
        <w:autoSpaceDE w:val="0"/>
        <w:autoSpaceDN w:val="0"/>
        <w:adjustRightInd w:val="0"/>
        <w:spacing w:after="0"/>
        <w:rPr>
          <w:rFonts w:asciiTheme="majorBidi" w:hAnsiTheme="majorBidi" w:cstheme="majorBidi"/>
          <w:b/>
          <w:bCs/>
          <w:color w:val="FF0000"/>
          <w:sz w:val="24"/>
          <w:szCs w:val="24"/>
        </w:rPr>
      </w:pPr>
    </w:p>
    <w:p w:rsidR="001D6E07" w:rsidRDefault="001D6E07" w:rsidP="001D6E07">
      <w:p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b/>
          <w:bCs/>
          <w:color w:val="FF0000"/>
          <w:sz w:val="24"/>
          <w:szCs w:val="24"/>
        </w:rPr>
        <w:t>Solution d’exercice</w:t>
      </w:r>
      <w:r>
        <w:rPr>
          <w:rFonts w:asciiTheme="majorBidi" w:hAnsiTheme="majorBidi" w:cstheme="majorBidi"/>
          <w:b/>
          <w:bCs/>
          <w:color w:val="FF0000"/>
          <w:sz w:val="24"/>
          <w:szCs w:val="24"/>
        </w:rPr>
        <w:t xml:space="preserve">s </w:t>
      </w:r>
      <w:r w:rsidRPr="00093938">
        <w:rPr>
          <w:rFonts w:asciiTheme="majorBidi" w:hAnsiTheme="majorBidi" w:cstheme="majorBidi"/>
          <w:b/>
          <w:bCs/>
          <w:color w:val="FF0000"/>
          <w:sz w:val="24"/>
          <w:szCs w:val="24"/>
        </w:rPr>
        <w:t xml:space="preserve"> </w:t>
      </w:r>
    </w:p>
    <w:p w:rsidR="001D6E07" w:rsidRDefault="001D6E07" w:rsidP="001D6E07">
      <w:pPr>
        <w:autoSpaceDE w:val="0"/>
        <w:autoSpaceDN w:val="0"/>
        <w:adjustRightInd w:val="0"/>
        <w:spacing w:after="0"/>
        <w:rPr>
          <w:rFonts w:asciiTheme="majorBidi" w:hAnsiTheme="majorBidi" w:cstheme="majorBidi"/>
          <w:b/>
          <w:bCs/>
          <w:color w:val="FF0000"/>
          <w:sz w:val="24"/>
          <w:szCs w:val="24"/>
        </w:rPr>
      </w:pPr>
      <w:r>
        <w:rPr>
          <w:rFonts w:asciiTheme="majorBidi" w:hAnsiTheme="majorBidi" w:cstheme="majorBidi"/>
          <w:b/>
          <w:bCs/>
          <w:color w:val="FF0000"/>
          <w:sz w:val="24"/>
          <w:szCs w:val="24"/>
        </w:rPr>
        <w:t>Exercice n°1</w:t>
      </w:r>
    </w:p>
    <w:p w:rsidR="001D6E07" w:rsidRPr="00831DDB" w:rsidRDefault="001D6E07" w:rsidP="001D6E07">
      <w:pPr>
        <w:autoSpaceDE w:val="0"/>
        <w:autoSpaceDN w:val="0"/>
        <w:adjustRightInd w:val="0"/>
        <w:spacing w:after="0"/>
        <w:rPr>
          <w:rFonts w:asciiTheme="majorBidi" w:hAnsiTheme="majorBidi" w:cstheme="majorBidi"/>
          <w:color w:val="FF0000"/>
          <w:sz w:val="24"/>
          <w:szCs w:val="24"/>
          <w:lang w:eastAsia="fr-FR"/>
        </w:rPr>
      </w:pPr>
      <w:r w:rsidRPr="00831DDB">
        <w:rPr>
          <w:rFonts w:asciiTheme="majorBidi" w:hAnsiTheme="majorBidi" w:cstheme="majorBidi"/>
          <w:b/>
          <w:bCs/>
          <w:color w:val="FF0000"/>
          <w:sz w:val="24"/>
          <w:szCs w:val="24"/>
        </w:rPr>
        <w:t>1</w:t>
      </w:r>
      <w:r w:rsidRPr="00831DDB">
        <w:rPr>
          <w:rFonts w:asciiTheme="majorBidi" w:hAnsiTheme="majorBidi" w:cstheme="majorBidi"/>
          <w:color w:val="FF0000"/>
          <w:sz w:val="24"/>
          <w:szCs w:val="24"/>
          <w:lang w:eastAsia="fr-FR"/>
        </w:rPr>
        <w:t xml:space="preserve"> les différents types d'hydrogène</w:t>
      </w:r>
    </w:p>
    <w:p w:rsidR="001D6E07"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sidRPr="00831DDB">
        <w:rPr>
          <w:rFonts w:asciiTheme="majorBidi" w:eastAsia="Times New Roman" w:hAnsiTheme="majorBidi" w:cstheme="majorBidi"/>
          <w:color w:val="111111"/>
          <w:sz w:val="24"/>
          <w:szCs w:val="24"/>
          <w:lang w:eastAsia="fr-FR"/>
        </w:rPr>
        <w:t>L'hydrogène gris</w:t>
      </w:r>
    </w:p>
    <w:p w:rsidR="001D6E07"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sidRPr="00831DDB">
        <w:rPr>
          <w:rFonts w:asciiTheme="majorBidi" w:eastAsia="Times New Roman" w:hAnsiTheme="majorBidi" w:cstheme="majorBidi"/>
          <w:color w:val="111111"/>
          <w:sz w:val="24"/>
          <w:szCs w:val="24"/>
          <w:lang w:eastAsia="fr-FR"/>
        </w:rPr>
        <w:t>L'hydrogène bleu</w:t>
      </w:r>
    </w:p>
    <w:p w:rsidR="001D6E07"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sidRPr="00831DDB">
        <w:rPr>
          <w:rFonts w:asciiTheme="majorBidi" w:eastAsia="Times New Roman" w:hAnsiTheme="majorBidi" w:cstheme="majorBidi"/>
          <w:color w:val="111111"/>
          <w:sz w:val="24"/>
          <w:szCs w:val="24"/>
          <w:lang w:eastAsia="fr-FR"/>
        </w:rPr>
        <w:t xml:space="preserve">L'hydrogène vert, </w:t>
      </w:r>
    </w:p>
    <w:p w:rsidR="001D6E07"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sidRPr="00831DDB">
        <w:rPr>
          <w:rFonts w:asciiTheme="majorBidi" w:eastAsia="Times New Roman" w:hAnsiTheme="majorBidi" w:cstheme="majorBidi"/>
          <w:color w:val="111111"/>
          <w:sz w:val="24"/>
          <w:szCs w:val="24"/>
          <w:lang w:eastAsia="fr-FR"/>
        </w:rPr>
        <w:t>L'hydrogène jaune</w:t>
      </w:r>
    </w:p>
    <w:p w:rsidR="001D6E07" w:rsidRPr="00831DDB"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sidRPr="00831DDB">
        <w:rPr>
          <w:rFonts w:asciiTheme="majorBidi" w:eastAsia="Times New Roman" w:hAnsiTheme="majorBidi" w:cstheme="majorBidi"/>
          <w:color w:val="111111"/>
          <w:sz w:val="24"/>
          <w:szCs w:val="24"/>
          <w:lang w:eastAsia="fr-FR"/>
        </w:rPr>
        <w:t xml:space="preserve">L'hydrogène brun ou noir, </w:t>
      </w:r>
    </w:p>
    <w:p w:rsidR="001D6E07" w:rsidRPr="00831DDB" w:rsidRDefault="001D6E07" w:rsidP="001D6E07">
      <w:pPr>
        <w:numPr>
          <w:ilvl w:val="0"/>
          <w:numId w:val="6"/>
        </w:numPr>
        <w:shd w:val="clear" w:color="auto" w:fill="FFFFFF"/>
        <w:spacing w:after="0"/>
        <w:ind w:left="324"/>
        <w:rPr>
          <w:rFonts w:asciiTheme="majorBidi" w:eastAsia="Times New Roman" w:hAnsiTheme="majorBidi" w:cstheme="majorBidi"/>
          <w:color w:val="111111"/>
          <w:sz w:val="24"/>
          <w:szCs w:val="24"/>
          <w:lang w:eastAsia="fr-FR"/>
        </w:rPr>
      </w:pPr>
      <w:r>
        <w:rPr>
          <w:rFonts w:asciiTheme="majorBidi" w:eastAsia="Times New Roman" w:hAnsiTheme="majorBidi" w:cstheme="majorBidi"/>
          <w:color w:val="111111"/>
          <w:sz w:val="24"/>
          <w:szCs w:val="24"/>
          <w:lang w:eastAsia="fr-FR"/>
        </w:rPr>
        <w:t xml:space="preserve">L’hydrogène blanc </w:t>
      </w:r>
    </w:p>
    <w:p w:rsidR="001D6E07" w:rsidRPr="00831DDB" w:rsidRDefault="001D6E07" w:rsidP="001D6E07">
      <w:pPr>
        <w:autoSpaceDE w:val="0"/>
        <w:autoSpaceDN w:val="0"/>
        <w:adjustRightInd w:val="0"/>
        <w:spacing w:after="0"/>
        <w:rPr>
          <w:rFonts w:asciiTheme="majorBidi" w:hAnsiTheme="majorBidi" w:cstheme="majorBidi"/>
          <w:b/>
          <w:bCs/>
          <w:color w:val="FF0000"/>
          <w:sz w:val="24"/>
          <w:szCs w:val="24"/>
        </w:rPr>
      </w:pPr>
      <w:r>
        <w:rPr>
          <w:rFonts w:asciiTheme="majorBidi" w:hAnsiTheme="majorBidi" w:cstheme="majorBidi"/>
          <w:b/>
          <w:bCs/>
          <w:color w:val="FF0000"/>
          <w:sz w:val="24"/>
          <w:szCs w:val="24"/>
        </w:rPr>
        <w:t>2.</w:t>
      </w:r>
      <w:r w:rsidRPr="00093938">
        <w:rPr>
          <w:rFonts w:asciiTheme="majorBidi" w:hAnsiTheme="majorBidi" w:cstheme="majorBidi"/>
          <w:sz w:val="24"/>
          <w:szCs w:val="24"/>
          <w:lang w:eastAsia="fr-FR"/>
        </w:rPr>
        <w:t xml:space="preserve"> </w:t>
      </w:r>
      <w:r w:rsidRPr="00831DDB">
        <w:rPr>
          <w:rFonts w:asciiTheme="majorBidi" w:hAnsiTheme="majorBidi" w:cstheme="majorBidi"/>
          <w:color w:val="FF0000"/>
          <w:sz w:val="24"/>
          <w:szCs w:val="24"/>
          <w:lang w:eastAsia="fr-FR"/>
        </w:rPr>
        <w:t>L’énergie hydrogène est distribuée par :</w:t>
      </w:r>
    </w:p>
    <w:p w:rsidR="001D6E07" w:rsidRPr="00093938" w:rsidRDefault="001D6E07" w:rsidP="001D6E07">
      <w:pPr>
        <w:pStyle w:val="Paragraphedeliste"/>
        <w:numPr>
          <w:ilvl w:val="0"/>
          <w:numId w:val="5"/>
        </w:num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sz w:val="24"/>
          <w:szCs w:val="24"/>
          <w:lang w:eastAsia="fr-FR"/>
        </w:rPr>
        <w:t>les différents types d'hydrogène</w:t>
      </w:r>
    </w:p>
    <w:p w:rsidR="001D6E07" w:rsidRPr="00093938" w:rsidRDefault="001D6E07" w:rsidP="001D6E07">
      <w:pPr>
        <w:pStyle w:val="Paragraphedeliste"/>
        <w:numPr>
          <w:ilvl w:val="0"/>
          <w:numId w:val="5"/>
        </w:num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sz w:val="24"/>
          <w:szCs w:val="24"/>
          <w:lang w:eastAsia="fr-FR"/>
        </w:rPr>
        <w:t>le transport par canalisations d pipelines,</w:t>
      </w:r>
    </w:p>
    <w:p w:rsidR="001D6E07" w:rsidRPr="00093938" w:rsidRDefault="001D6E07" w:rsidP="001D6E07">
      <w:pPr>
        <w:pStyle w:val="Paragraphedeliste"/>
        <w:numPr>
          <w:ilvl w:val="0"/>
          <w:numId w:val="5"/>
        </w:num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sz w:val="24"/>
          <w:szCs w:val="24"/>
          <w:lang w:eastAsia="fr-FR"/>
        </w:rPr>
        <w:t>le transport routier ou ferroviaire dans des bouteilles en acier (rack) ou par tube trailer,</w:t>
      </w:r>
    </w:p>
    <w:p w:rsidR="001D6E07" w:rsidRPr="00093938" w:rsidRDefault="001D6E07" w:rsidP="001D6E07">
      <w:pPr>
        <w:pStyle w:val="Paragraphedeliste"/>
        <w:numPr>
          <w:ilvl w:val="0"/>
          <w:numId w:val="5"/>
        </w:num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sz w:val="24"/>
          <w:szCs w:val="24"/>
          <w:lang w:eastAsia="fr-FR"/>
        </w:rPr>
        <w:t>le transport maritime.</w:t>
      </w:r>
    </w:p>
    <w:p w:rsidR="001D6E07" w:rsidRPr="00831DDB" w:rsidRDefault="001D6E07" w:rsidP="001D6E07">
      <w:pPr>
        <w:pStyle w:val="Paragraphedeliste"/>
        <w:ind w:left="0"/>
        <w:rPr>
          <w:rFonts w:asciiTheme="majorBidi" w:hAnsiTheme="majorBidi" w:cstheme="majorBidi"/>
          <w:color w:val="FF0000"/>
          <w:sz w:val="24"/>
          <w:szCs w:val="24"/>
          <w:lang w:eastAsia="fr-FR"/>
        </w:rPr>
      </w:pPr>
      <w:r>
        <w:rPr>
          <w:rFonts w:asciiTheme="majorBidi" w:hAnsiTheme="majorBidi" w:cstheme="majorBidi"/>
          <w:color w:val="FF0000"/>
          <w:sz w:val="24"/>
          <w:szCs w:val="24"/>
          <w:lang w:eastAsia="fr-FR"/>
        </w:rPr>
        <w:t>3.</w:t>
      </w:r>
      <w:r w:rsidRPr="00831DDB">
        <w:rPr>
          <w:rFonts w:asciiTheme="majorBidi" w:hAnsiTheme="majorBidi" w:cstheme="majorBidi"/>
          <w:color w:val="FF0000"/>
          <w:sz w:val="24"/>
          <w:szCs w:val="24"/>
          <w:lang w:eastAsia="fr-FR"/>
        </w:rPr>
        <w:t>Les 4 méthodes de base pour produire de l’hydrogène</w:t>
      </w:r>
    </w:p>
    <w:p w:rsidR="001D6E07" w:rsidRDefault="001D6E07" w:rsidP="001D6E07">
      <w:pPr>
        <w:pStyle w:val="Paragraphedeliste"/>
        <w:numPr>
          <w:ilvl w:val="0"/>
          <w:numId w:val="7"/>
        </w:numPr>
        <w:rPr>
          <w:rFonts w:asciiTheme="majorBidi" w:hAnsiTheme="majorBidi" w:cstheme="majorBidi"/>
          <w:sz w:val="24"/>
          <w:szCs w:val="24"/>
        </w:rPr>
      </w:pPr>
      <w:r w:rsidRPr="00831DDB">
        <w:rPr>
          <w:rFonts w:asciiTheme="majorBidi" w:hAnsiTheme="majorBidi" w:cstheme="majorBidi"/>
          <w:sz w:val="24"/>
          <w:szCs w:val="24"/>
        </w:rPr>
        <w:t xml:space="preserve">Le gaz naturel, </w:t>
      </w:r>
    </w:p>
    <w:p w:rsidR="001D6E07" w:rsidRDefault="001D6E07" w:rsidP="001D6E07">
      <w:pPr>
        <w:pStyle w:val="Paragraphedeliste"/>
        <w:numPr>
          <w:ilvl w:val="0"/>
          <w:numId w:val="7"/>
        </w:numPr>
        <w:rPr>
          <w:rFonts w:asciiTheme="majorBidi" w:hAnsiTheme="majorBidi" w:cstheme="majorBidi"/>
          <w:sz w:val="24"/>
          <w:szCs w:val="24"/>
        </w:rPr>
      </w:pPr>
      <w:r>
        <w:rPr>
          <w:rFonts w:asciiTheme="majorBidi" w:hAnsiTheme="majorBidi" w:cstheme="majorBidi"/>
          <w:sz w:val="24"/>
          <w:szCs w:val="24"/>
        </w:rPr>
        <w:t>L</w:t>
      </w:r>
      <w:r w:rsidRPr="00831DDB">
        <w:rPr>
          <w:rFonts w:asciiTheme="majorBidi" w:hAnsiTheme="majorBidi" w:cstheme="majorBidi"/>
          <w:sz w:val="24"/>
          <w:szCs w:val="24"/>
        </w:rPr>
        <w:t>e pétrole,</w:t>
      </w:r>
    </w:p>
    <w:p w:rsidR="0071200D" w:rsidRDefault="001D6E07" w:rsidP="001D6E07">
      <w:pPr>
        <w:pStyle w:val="Paragraphedeliste"/>
        <w:numPr>
          <w:ilvl w:val="0"/>
          <w:numId w:val="7"/>
        </w:numPr>
        <w:rPr>
          <w:rFonts w:asciiTheme="majorBidi" w:hAnsiTheme="majorBidi" w:cstheme="majorBidi"/>
          <w:sz w:val="24"/>
          <w:szCs w:val="24"/>
        </w:rPr>
      </w:pPr>
      <w:r w:rsidRPr="0071200D">
        <w:rPr>
          <w:rFonts w:asciiTheme="majorBidi" w:hAnsiTheme="majorBidi" w:cstheme="majorBidi"/>
          <w:sz w:val="24"/>
          <w:szCs w:val="24"/>
        </w:rPr>
        <w:t xml:space="preserve">Le charbon </w:t>
      </w:r>
    </w:p>
    <w:p w:rsidR="001D6E07" w:rsidRPr="0071200D" w:rsidRDefault="001D6E07" w:rsidP="001D6E07">
      <w:pPr>
        <w:pStyle w:val="Paragraphedeliste"/>
        <w:numPr>
          <w:ilvl w:val="0"/>
          <w:numId w:val="7"/>
        </w:numPr>
        <w:rPr>
          <w:rFonts w:asciiTheme="majorBidi" w:hAnsiTheme="majorBidi" w:cstheme="majorBidi"/>
          <w:sz w:val="24"/>
          <w:szCs w:val="24"/>
        </w:rPr>
      </w:pPr>
      <w:r w:rsidRPr="0071200D">
        <w:rPr>
          <w:rFonts w:asciiTheme="majorBidi" w:hAnsiTheme="majorBidi" w:cstheme="majorBidi"/>
          <w:sz w:val="24"/>
          <w:szCs w:val="24"/>
        </w:rPr>
        <w:t>L'électrolyse de l'eau</w:t>
      </w:r>
    </w:p>
    <w:p w:rsidR="001D6E07" w:rsidRPr="00AD0403" w:rsidRDefault="001D6E07" w:rsidP="001D6E07">
      <w:pPr>
        <w:pStyle w:val="Sansinterligne"/>
        <w:rPr>
          <w:rFonts w:asciiTheme="majorBidi" w:hAnsiTheme="majorBidi" w:cstheme="majorBidi"/>
          <w:sz w:val="24"/>
          <w:szCs w:val="24"/>
        </w:rPr>
      </w:pPr>
      <w:r w:rsidRPr="00AD0403">
        <w:rPr>
          <w:rFonts w:asciiTheme="majorBidi" w:hAnsiTheme="majorBidi" w:cstheme="majorBidi"/>
          <w:color w:val="FF0000"/>
          <w:sz w:val="24"/>
          <w:szCs w:val="24"/>
        </w:rPr>
        <w:t>4.</w:t>
      </w:r>
      <w:r w:rsidRPr="00AD0403">
        <w:rPr>
          <w:rFonts w:asciiTheme="majorBidi" w:hAnsiTheme="majorBidi" w:cstheme="majorBidi"/>
          <w:color w:val="FF0000"/>
          <w:sz w:val="24"/>
          <w:szCs w:val="24"/>
          <w:lang w:eastAsia="fr-FR"/>
        </w:rPr>
        <w:t xml:space="preserve"> le transport de l'hydrogène se fait par</w:t>
      </w:r>
      <w:r w:rsidRPr="00AD0403">
        <w:rPr>
          <w:rFonts w:asciiTheme="majorBidi" w:hAnsiTheme="majorBidi" w:cstheme="majorBidi"/>
          <w:sz w:val="24"/>
          <w:szCs w:val="24"/>
          <w:lang w:eastAsia="fr-FR"/>
        </w:rPr>
        <w:t xml:space="preserve"> : </w:t>
      </w:r>
      <w:r w:rsidRPr="00AD0403">
        <w:rPr>
          <w:rFonts w:asciiTheme="majorBidi" w:hAnsiTheme="majorBidi" w:cstheme="majorBidi"/>
          <w:color w:val="4D5156"/>
          <w:sz w:val="24"/>
          <w:szCs w:val="24"/>
          <w:shd w:val="clear" w:color="auto" w:fill="FFFFFF"/>
        </w:rPr>
        <w:t>Le transport de l'hydrogène sur de longues distances se fait généralement </w:t>
      </w:r>
      <w:r w:rsidRPr="00AD0403">
        <w:rPr>
          <w:rFonts w:asciiTheme="majorBidi" w:hAnsiTheme="majorBidi" w:cstheme="majorBidi"/>
          <w:color w:val="040C28"/>
          <w:sz w:val="24"/>
          <w:szCs w:val="24"/>
        </w:rPr>
        <w:t>par gazoducs</w:t>
      </w:r>
    </w:p>
    <w:p w:rsidR="001D6E07" w:rsidRPr="00AD0403" w:rsidRDefault="001D6E07" w:rsidP="001D6E07">
      <w:pPr>
        <w:jc w:val="both"/>
        <w:rPr>
          <w:rFonts w:asciiTheme="majorBidi" w:hAnsiTheme="majorBidi" w:cstheme="majorBidi"/>
          <w:color w:val="FF0000"/>
          <w:sz w:val="24"/>
          <w:szCs w:val="24"/>
          <w:lang w:eastAsia="fr-FR"/>
        </w:rPr>
      </w:pPr>
      <w:r w:rsidRPr="00B7541E">
        <w:rPr>
          <w:rFonts w:asciiTheme="majorBidi" w:hAnsiTheme="majorBidi" w:cstheme="majorBidi"/>
          <w:color w:val="FF0000"/>
          <w:sz w:val="24"/>
          <w:szCs w:val="24"/>
          <w:lang w:eastAsia="fr-FR"/>
        </w:rPr>
        <w:t>5</w:t>
      </w:r>
      <w:r w:rsidRPr="00AD0403">
        <w:rPr>
          <w:rFonts w:asciiTheme="majorBidi" w:hAnsiTheme="majorBidi" w:cstheme="majorBidi"/>
          <w:color w:val="FF0000"/>
          <w:sz w:val="24"/>
          <w:szCs w:val="24"/>
          <w:lang w:eastAsia="fr-FR"/>
        </w:rPr>
        <w:t>.  Transporter l’hydrogène dans des pipelines par :</w:t>
      </w:r>
      <w:r w:rsidRPr="00AD0403">
        <w:rPr>
          <w:rFonts w:asciiTheme="majorBidi" w:hAnsiTheme="majorBidi" w:cstheme="majorBidi"/>
          <w:color w:val="4D5156"/>
          <w:sz w:val="24"/>
          <w:szCs w:val="24"/>
          <w:shd w:val="clear" w:color="auto" w:fill="FFFFFF"/>
        </w:rPr>
        <w:t xml:space="preserve"> Un système de transport par pipeline comprend des boosters installés avec l'équipement de production d'hydrogène, des équipements pour éliminer les impuretés de l'hydrogène gazeux qui pourraient provoquer le blocage du pipeline pendant le transport de l'hydrogène.</w:t>
      </w:r>
    </w:p>
    <w:p w:rsidR="001D6E07" w:rsidRPr="00AD0403" w:rsidRDefault="001D6E07" w:rsidP="001D6E07">
      <w:pPr>
        <w:pStyle w:val="Sansinterligne"/>
        <w:rPr>
          <w:rFonts w:asciiTheme="majorBidi" w:hAnsiTheme="majorBidi" w:cstheme="majorBidi"/>
          <w:color w:val="FF0000"/>
          <w:sz w:val="24"/>
          <w:szCs w:val="24"/>
          <w:lang w:eastAsia="fr-FR"/>
        </w:rPr>
      </w:pPr>
      <w:r w:rsidRPr="00AD0403">
        <w:rPr>
          <w:rFonts w:asciiTheme="majorBidi" w:hAnsiTheme="majorBidi" w:cstheme="majorBidi"/>
          <w:color w:val="FF0000"/>
          <w:sz w:val="24"/>
          <w:szCs w:val="24"/>
          <w:lang w:eastAsia="fr-FR"/>
        </w:rPr>
        <w:lastRenderedPageBreak/>
        <w:t>6.</w:t>
      </w:r>
      <w:r>
        <w:rPr>
          <w:rFonts w:asciiTheme="majorBidi" w:hAnsiTheme="majorBidi" w:cstheme="majorBidi"/>
          <w:color w:val="FF0000"/>
          <w:sz w:val="24"/>
          <w:szCs w:val="24"/>
          <w:lang w:eastAsia="fr-FR"/>
        </w:rPr>
        <w:t xml:space="preserve"> </w:t>
      </w:r>
      <w:r w:rsidRPr="00AD0403">
        <w:rPr>
          <w:rFonts w:asciiTheme="majorBidi" w:hAnsiTheme="majorBidi" w:cstheme="majorBidi"/>
          <w:color w:val="FF0000"/>
          <w:sz w:val="24"/>
          <w:szCs w:val="24"/>
          <w:lang w:eastAsia="fr-FR"/>
        </w:rPr>
        <w:t>L</w:t>
      </w:r>
      <w:r>
        <w:rPr>
          <w:rFonts w:asciiTheme="majorBidi" w:hAnsiTheme="majorBidi" w:cstheme="majorBidi"/>
          <w:color w:val="FF0000"/>
          <w:sz w:val="24"/>
          <w:szCs w:val="24"/>
          <w:lang w:eastAsia="fr-FR"/>
        </w:rPr>
        <w:t xml:space="preserve">a pression du transport </w:t>
      </w:r>
      <w:r w:rsidRPr="00AD0403">
        <w:rPr>
          <w:rFonts w:asciiTheme="majorBidi" w:hAnsiTheme="majorBidi" w:cstheme="majorBidi"/>
          <w:color w:val="FF0000"/>
          <w:sz w:val="24"/>
          <w:szCs w:val="24"/>
          <w:lang w:eastAsia="fr-FR"/>
        </w:rPr>
        <w:t xml:space="preserve"> d</w:t>
      </w:r>
      <w:r>
        <w:rPr>
          <w:rFonts w:asciiTheme="majorBidi" w:hAnsiTheme="majorBidi" w:cstheme="majorBidi"/>
          <w:color w:val="FF0000"/>
          <w:sz w:val="24"/>
          <w:szCs w:val="24"/>
          <w:lang w:eastAsia="fr-FR"/>
        </w:rPr>
        <w:t>e l</w:t>
      </w:r>
      <w:r w:rsidRPr="00AD0403">
        <w:rPr>
          <w:rFonts w:asciiTheme="majorBidi" w:hAnsiTheme="majorBidi" w:cstheme="majorBidi"/>
          <w:color w:val="FF0000"/>
          <w:sz w:val="24"/>
          <w:szCs w:val="24"/>
          <w:lang w:eastAsia="fr-FR"/>
        </w:rPr>
        <w:t>’hydrogène</w:t>
      </w:r>
      <w:r>
        <w:rPr>
          <w:rFonts w:asciiTheme="majorBidi" w:hAnsiTheme="majorBidi" w:cstheme="majorBidi"/>
          <w:color w:val="FF0000"/>
          <w:sz w:val="24"/>
          <w:szCs w:val="24"/>
          <w:lang w:eastAsia="fr-FR"/>
        </w:rPr>
        <w:t> :</w:t>
      </w:r>
      <w:r w:rsidRPr="00AD0403">
        <w:rPr>
          <w:shd w:val="clear" w:color="auto" w:fill="FFFFFF"/>
        </w:rPr>
        <w:t xml:space="preserve"> </w:t>
      </w:r>
      <w:r w:rsidRPr="00AD0403">
        <w:rPr>
          <w:rFonts w:asciiTheme="majorBidi" w:hAnsiTheme="majorBidi" w:cstheme="majorBidi"/>
          <w:sz w:val="24"/>
          <w:szCs w:val="24"/>
          <w:shd w:val="clear" w:color="auto" w:fill="FFFFFF"/>
        </w:rPr>
        <w:t>L'hydrogène comprimé peut être transporté par camions dans des bouteilles de gaz ou des tubes à gaz avec des pressions </w:t>
      </w:r>
      <w:r w:rsidRPr="00AD0403">
        <w:rPr>
          <w:rFonts w:asciiTheme="majorBidi" w:hAnsiTheme="majorBidi" w:cstheme="majorBidi"/>
          <w:color w:val="040C28"/>
          <w:sz w:val="24"/>
          <w:szCs w:val="24"/>
        </w:rPr>
        <w:t>comprises entre 200 et 500 bars</w:t>
      </w:r>
      <w:r w:rsidRPr="00AD0403">
        <w:rPr>
          <w:rFonts w:asciiTheme="majorBidi" w:hAnsiTheme="majorBidi" w:cstheme="majorBidi"/>
          <w:sz w:val="24"/>
          <w:szCs w:val="24"/>
          <w:shd w:val="clear" w:color="auto" w:fill="FFFFFF"/>
        </w:rPr>
        <w:t> .</w:t>
      </w:r>
    </w:p>
    <w:p w:rsidR="001D6E07" w:rsidRPr="00AD0403" w:rsidRDefault="001D6E07" w:rsidP="001D6E07">
      <w:pPr>
        <w:pStyle w:val="Sansinterligne"/>
        <w:rPr>
          <w:rFonts w:asciiTheme="majorBidi" w:hAnsiTheme="majorBidi" w:cstheme="majorBidi"/>
          <w:b/>
          <w:bCs/>
          <w:sz w:val="24"/>
          <w:szCs w:val="24"/>
        </w:rPr>
      </w:pPr>
    </w:p>
    <w:p w:rsidR="001D6E07" w:rsidRDefault="001D6E07" w:rsidP="001D6E07">
      <w:pPr>
        <w:autoSpaceDE w:val="0"/>
        <w:autoSpaceDN w:val="0"/>
        <w:adjustRightInd w:val="0"/>
        <w:spacing w:after="0"/>
        <w:rPr>
          <w:rFonts w:asciiTheme="majorBidi" w:hAnsiTheme="majorBidi" w:cstheme="majorBidi"/>
          <w:b/>
          <w:bCs/>
          <w:color w:val="FF0000"/>
          <w:sz w:val="24"/>
          <w:szCs w:val="24"/>
        </w:rPr>
      </w:pPr>
      <w:r w:rsidRPr="00093938">
        <w:rPr>
          <w:rFonts w:asciiTheme="majorBidi" w:hAnsiTheme="majorBidi" w:cstheme="majorBidi"/>
          <w:b/>
          <w:bCs/>
          <w:color w:val="FF0000"/>
          <w:sz w:val="24"/>
          <w:szCs w:val="24"/>
        </w:rPr>
        <w:t>Solution d’exercice</w:t>
      </w:r>
      <w:r>
        <w:rPr>
          <w:rFonts w:asciiTheme="majorBidi" w:hAnsiTheme="majorBidi" w:cstheme="majorBidi"/>
          <w:b/>
          <w:bCs/>
          <w:color w:val="FF0000"/>
          <w:sz w:val="24"/>
          <w:szCs w:val="24"/>
        </w:rPr>
        <w:t xml:space="preserve"> </w:t>
      </w:r>
      <w:r w:rsidRPr="00093938">
        <w:rPr>
          <w:rFonts w:asciiTheme="majorBidi" w:hAnsiTheme="majorBidi" w:cstheme="majorBidi"/>
          <w:b/>
          <w:bCs/>
          <w:color w:val="FF0000"/>
          <w:sz w:val="24"/>
          <w:szCs w:val="24"/>
        </w:rPr>
        <w:t xml:space="preserve"> </w:t>
      </w:r>
      <w:r>
        <w:rPr>
          <w:rFonts w:asciiTheme="majorBidi" w:hAnsiTheme="majorBidi" w:cstheme="majorBidi"/>
          <w:b/>
          <w:bCs/>
          <w:color w:val="FF0000"/>
          <w:sz w:val="24"/>
          <w:szCs w:val="24"/>
        </w:rPr>
        <w:t>Exercice n°2</w:t>
      </w:r>
    </w:p>
    <w:p w:rsidR="001D6E07" w:rsidRPr="00AD0403" w:rsidRDefault="001D6E07" w:rsidP="001D6E07">
      <w:pPr>
        <w:autoSpaceDE w:val="0"/>
        <w:autoSpaceDN w:val="0"/>
        <w:adjustRightInd w:val="0"/>
        <w:spacing w:after="0"/>
        <w:rPr>
          <w:rFonts w:asciiTheme="majorBidi" w:hAnsiTheme="majorBidi" w:cstheme="majorBidi"/>
          <w:b/>
          <w:bCs/>
          <w:sz w:val="24"/>
          <w:szCs w:val="24"/>
        </w:rPr>
      </w:pPr>
      <w:r w:rsidRPr="00AD0403">
        <w:rPr>
          <w:rFonts w:asciiTheme="majorBidi" w:hAnsiTheme="majorBidi" w:cstheme="majorBidi"/>
          <w:color w:val="FF0000"/>
          <w:sz w:val="24"/>
          <w:szCs w:val="24"/>
        </w:rPr>
        <w:t>1. Les textes réglementant les transports de marchandises dangereuses</w:t>
      </w:r>
      <w:r>
        <w:rPr>
          <w:rFonts w:asciiTheme="majorBidi" w:hAnsiTheme="majorBidi" w:cstheme="majorBidi"/>
          <w:color w:val="FF0000"/>
          <w:sz w:val="24"/>
          <w:szCs w:val="24"/>
        </w:rPr>
        <w:t xml:space="preserve"> au niveau international </w:t>
      </w:r>
    </w:p>
    <w:p w:rsidR="001D6E07" w:rsidRDefault="001D6E07" w:rsidP="001D6E07">
      <w:pPr>
        <w:autoSpaceDE w:val="0"/>
        <w:autoSpaceDN w:val="0"/>
        <w:adjustRightInd w:val="0"/>
        <w:spacing w:after="0"/>
        <w:jc w:val="both"/>
        <w:rPr>
          <w:rFonts w:asciiTheme="majorBidi" w:hAnsiTheme="majorBidi" w:cstheme="majorBidi"/>
          <w:b/>
          <w:bCs/>
          <w:sz w:val="24"/>
          <w:szCs w:val="24"/>
        </w:rPr>
      </w:pPr>
      <w:r w:rsidRPr="00AD0403">
        <w:rPr>
          <w:rFonts w:asciiTheme="majorBidi" w:hAnsiTheme="majorBidi" w:cstheme="majorBidi"/>
          <w:sz w:val="24"/>
          <w:szCs w:val="24"/>
        </w:rPr>
        <w:t>Le transport de marchandises dangereuses est réglementé au niveau international par des règlements internationaux établis sur une même base appelée livre orange. Il s’agit des Recommandations relatives au transport de marchandises dangereuses édictées (vol. I &amp; vol. II) par l’ONU</w:t>
      </w:r>
      <w:r>
        <w:t>.</w:t>
      </w:r>
    </w:p>
    <w:p w:rsidR="001D6E07" w:rsidRPr="00AD0403" w:rsidRDefault="001D6E07" w:rsidP="001D6E07">
      <w:pPr>
        <w:autoSpaceDE w:val="0"/>
        <w:autoSpaceDN w:val="0"/>
        <w:adjustRightInd w:val="0"/>
        <w:spacing w:after="0"/>
        <w:rPr>
          <w:rFonts w:asciiTheme="majorBidi" w:hAnsiTheme="majorBidi" w:cstheme="majorBidi"/>
          <w:b/>
          <w:bCs/>
          <w:color w:val="FF0000"/>
          <w:sz w:val="24"/>
          <w:szCs w:val="24"/>
        </w:rPr>
      </w:pPr>
      <w:r w:rsidRPr="00AD0403">
        <w:rPr>
          <w:rFonts w:asciiTheme="majorBidi" w:hAnsiTheme="majorBidi" w:cstheme="majorBidi"/>
          <w:b/>
          <w:bCs/>
          <w:color w:val="FF0000"/>
          <w:sz w:val="24"/>
          <w:szCs w:val="24"/>
        </w:rPr>
        <w:t>2.</w:t>
      </w:r>
      <w:r w:rsidRPr="00AD0403">
        <w:rPr>
          <w:rFonts w:asciiTheme="majorBidi" w:hAnsiTheme="majorBidi" w:cstheme="majorBidi"/>
          <w:color w:val="FF0000"/>
          <w:sz w:val="24"/>
          <w:szCs w:val="24"/>
        </w:rPr>
        <w:t xml:space="preserve"> les marchandises dangereuses en matière d’hydrogène</w:t>
      </w:r>
    </w:p>
    <w:p w:rsidR="001D6E07" w:rsidRDefault="001D6E07" w:rsidP="001D6E07">
      <w:pPr>
        <w:autoSpaceDE w:val="0"/>
        <w:autoSpaceDN w:val="0"/>
        <w:adjustRightInd w:val="0"/>
        <w:spacing w:after="0"/>
        <w:jc w:val="both"/>
        <w:rPr>
          <w:rFonts w:asciiTheme="majorBidi" w:hAnsiTheme="majorBidi" w:cstheme="majorBidi"/>
          <w:sz w:val="24"/>
          <w:szCs w:val="24"/>
        </w:rPr>
      </w:pPr>
      <w:r w:rsidRPr="00AD0403">
        <w:rPr>
          <w:rFonts w:asciiTheme="majorBidi" w:hAnsiTheme="majorBidi" w:cstheme="majorBidi"/>
          <w:sz w:val="24"/>
          <w:szCs w:val="24"/>
        </w:rPr>
        <w:t xml:space="preserve">Les principales marchandises considérées comme dangereuses en matière d’hydrogène par les conventions sur le transport de marchandises dangereuses sont les suivantes :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AD0403">
        <w:rPr>
          <w:rFonts w:asciiTheme="majorBidi" w:hAnsiTheme="majorBidi" w:cstheme="majorBidi"/>
          <w:sz w:val="24"/>
          <w:szCs w:val="24"/>
        </w:rPr>
        <w:t xml:space="preserve">- UN 1049 Hydrogène comprimé ;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AD0403">
        <w:rPr>
          <w:rFonts w:asciiTheme="majorBidi" w:hAnsiTheme="majorBidi" w:cstheme="majorBidi"/>
          <w:sz w:val="24"/>
          <w:szCs w:val="24"/>
        </w:rPr>
        <w:t>- UN 1966 Hydrogène liquide réfrigéré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AD0403">
        <w:rPr>
          <w:rFonts w:asciiTheme="majorBidi" w:hAnsiTheme="majorBidi" w:cstheme="majorBidi"/>
          <w:sz w:val="24"/>
          <w:szCs w:val="24"/>
        </w:rPr>
        <w:t xml:space="preserve"> - UN 3166 Véhicule à propulsion par pile à combustible contenant du gaz ou du liquide inflammable ;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AD0403">
        <w:rPr>
          <w:rFonts w:asciiTheme="majorBidi" w:hAnsiTheme="majorBidi" w:cstheme="majorBidi"/>
          <w:sz w:val="24"/>
          <w:szCs w:val="24"/>
        </w:rPr>
        <w:t xml:space="preserve">- UN 3468 Hydrogène dans un dispositif de stockage à hydrure métallique ; </w:t>
      </w:r>
    </w:p>
    <w:p w:rsidR="001D6E07" w:rsidRPr="00AD0403" w:rsidRDefault="001D6E07" w:rsidP="001D6E07">
      <w:pPr>
        <w:autoSpaceDE w:val="0"/>
        <w:autoSpaceDN w:val="0"/>
        <w:adjustRightInd w:val="0"/>
        <w:spacing w:after="0"/>
        <w:jc w:val="both"/>
        <w:rPr>
          <w:rFonts w:asciiTheme="majorBidi" w:hAnsiTheme="majorBidi" w:cstheme="majorBidi"/>
          <w:b/>
          <w:bCs/>
          <w:sz w:val="24"/>
          <w:szCs w:val="24"/>
        </w:rPr>
      </w:pPr>
      <w:r w:rsidRPr="00AD0403">
        <w:rPr>
          <w:rFonts w:asciiTheme="majorBidi" w:hAnsiTheme="majorBidi" w:cstheme="majorBidi"/>
          <w:sz w:val="24"/>
          <w:szCs w:val="24"/>
        </w:rPr>
        <w:t>- UN 3478 cartouches pour pile à combustible ou cartouches pour pile à combustible contenues dans un équipement ou cartouches pour pile à combustible emballée avec un équipement contenant de l'hydrogène dans un hydrure métallique.</w:t>
      </w:r>
    </w:p>
    <w:p w:rsidR="001D6E07" w:rsidRDefault="001D6E07" w:rsidP="001D6E07">
      <w:pPr>
        <w:pStyle w:val="NormalWeb"/>
        <w:shd w:val="clear" w:color="auto" w:fill="FFFFFF"/>
        <w:spacing w:before="120" w:beforeAutospacing="0" w:after="120" w:afterAutospacing="0"/>
        <w:rPr>
          <w:rFonts w:ascii="Arial" w:hAnsi="Arial" w:cs="Arial"/>
          <w:color w:val="202122"/>
          <w:sz w:val="23"/>
          <w:szCs w:val="23"/>
        </w:rPr>
      </w:pPr>
      <w:r>
        <w:rPr>
          <w:rFonts w:asciiTheme="majorBidi" w:hAnsiTheme="majorBidi" w:cstheme="majorBidi"/>
          <w:b/>
          <w:bCs/>
        </w:rPr>
        <w:t>*UN =</w:t>
      </w:r>
      <w:r w:rsidRPr="001C68CB">
        <w:rPr>
          <w:rFonts w:asciiTheme="majorBidi" w:hAnsiTheme="majorBidi" w:cstheme="majorBidi"/>
        </w:rPr>
        <w:t xml:space="preserve">Numéros ONU </w:t>
      </w:r>
      <w:r w:rsidRPr="001C68CB">
        <w:rPr>
          <w:rFonts w:ascii="Arial" w:hAnsi="Arial" w:cs="Arial"/>
          <w:color w:val="202122"/>
          <w:sz w:val="23"/>
          <w:szCs w:val="23"/>
        </w:rPr>
        <w:t xml:space="preserve"> </w:t>
      </w:r>
      <w:r w:rsidRPr="001C68CB">
        <w:rPr>
          <w:rFonts w:asciiTheme="majorBidi" w:hAnsiTheme="majorBidi" w:cstheme="majorBidi"/>
          <w:color w:val="000000" w:themeColor="text1"/>
        </w:rPr>
        <w:t>utilisés dans le </w:t>
      </w:r>
      <w:hyperlink r:id="rId26" w:history="1">
        <w:r w:rsidRPr="001C68CB">
          <w:rPr>
            <w:rStyle w:val="Lienhypertexte"/>
            <w:rFonts w:asciiTheme="majorBidi" w:hAnsiTheme="majorBidi" w:cstheme="majorBidi"/>
            <w:color w:val="000000" w:themeColor="text1"/>
          </w:rPr>
          <w:t>transport de matières dangereuses</w:t>
        </w:r>
      </w:hyperlink>
      <w:r>
        <w:rPr>
          <w:rFonts w:ascii="Arial" w:hAnsi="Arial" w:cs="Arial"/>
          <w:color w:val="202122"/>
          <w:sz w:val="23"/>
          <w:szCs w:val="23"/>
        </w:rPr>
        <w:t>.</w:t>
      </w:r>
    </w:p>
    <w:p w:rsidR="001D6E07" w:rsidRPr="001C68CB" w:rsidRDefault="001D6E07" w:rsidP="001D6E07">
      <w:pPr>
        <w:autoSpaceDE w:val="0"/>
        <w:autoSpaceDN w:val="0"/>
        <w:adjustRightInd w:val="0"/>
        <w:spacing w:after="0"/>
        <w:jc w:val="both"/>
        <w:rPr>
          <w:rFonts w:asciiTheme="majorBidi" w:hAnsiTheme="majorBidi" w:cstheme="majorBidi"/>
          <w:b/>
          <w:bCs/>
          <w:color w:val="FF0000"/>
          <w:sz w:val="24"/>
          <w:szCs w:val="24"/>
        </w:rPr>
      </w:pPr>
      <w:r>
        <w:rPr>
          <w:rFonts w:asciiTheme="majorBidi" w:hAnsiTheme="majorBidi" w:cstheme="majorBidi"/>
          <w:color w:val="FF0000"/>
          <w:sz w:val="24"/>
          <w:szCs w:val="24"/>
        </w:rPr>
        <w:t>3. L</w:t>
      </w:r>
      <w:r w:rsidRPr="001C68CB">
        <w:rPr>
          <w:rFonts w:asciiTheme="majorBidi" w:hAnsiTheme="majorBidi" w:cstheme="majorBidi"/>
          <w:color w:val="FF0000"/>
          <w:sz w:val="24"/>
          <w:szCs w:val="24"/>
        </w:rPr>
        <w:t>es règles d’étiquetage des marchandises dangereuses</w:t>
      </w:r>
    </w:p>
    <w:p w:rsidR="001D6E07" w:rsidRPr="001C68CB" w:rsidRDefault="001D6E07" w:rsidP="001D6E07">
      <w:pPr>
        <w:pStyle w:val="Paragraphedeliste"/>
        <w:numPr>
          <w:ilvl w:val="0"/>
          <w:numId w:val="8"/>
        </w:numPr>
        <w:autoSpaceDE w:val="0"/>
        <w:autoSpaceDN w:val="0"/>
        <w:adjustRightInd w:val="0"/>
        <w:spacing w:after="0"/>
        <w:jc w:val="both"/>
        <w:rPr>
          <w:rFonts w:asciiTheme="majorBidi" w:hAnsiTheme="majorBidi" w:cstheme="majorBidi"/>
          <w:b/>
          <w:bCs/>
          <w:sz w:val="24"/>
          <w:szCs w:val="24"/>
        </w:rPr>
      </w:pPr>
      <w:r w:rsidRPr="001C68CB">
        <w:rPr>
          <w:rFonts w:asciiTheme="majorBidi" w:hAnsiTheme="majorBidi" w:cstheme="majorBidi"/>
          <w:sz w:val="24"/>
          <w:szCs w:val="24"/>
        </w:rPr>
        <w:t>Etiquetage des colis</w:t>
      </w:r>
      <w:r>
        <w:rPr>
          <w:rFonts w:asciiTheme="majorBidi" w:hAnsiTheme="majorBidi" w:cstheme="majorBidi"/>
          <w:sz w:val="24"/>
          <w:szCs w:val="24"/>
        </w:rPr>
        <w:t> ;</w:t>
      </w:r>
    </w:p>
    <w:p w:rsidR="001D6E07" w:rsidRPr="001C68CB" w:rsidRDefault="001D6E07" w:rsidP="001D6E07">
      <w:pPr>
        <w:pStyle w:val="Paragraphedeliste"/>
        <w:numPr>
          <w:ilvl w:val="0"/>
          <w:numId w:val="8"/>
        </w:numPr>
        <w:autoSpaceDE w:val="0"/>
        <w:autoSpaceDN w:val="0"/>
        <w:adjustRightInd w:val="0"/>
        <w:spacing w:after="0"/>
        <w:jc w:val="both"/>
        <w:rPr>
          <w:rFonts w:asciiTheme="majorBidi" w:hAnsiTheme="majorBidi" w:cstheme="majorBidi"/>
          <w:b/>
          <w:bCs/>
          <w:sz w:val="24"/>
          <w:szCs w:val="24"/>
        </w:rPr>
      </w:pPr>
      <w:r w:rsidRPr="001C68CB">
        <w:rPr>
          <w:rFonts w:asciiTheme="majorBidi" w:hAnsiTheme="majorBidi" w:cstheme="majorBidi"/>
          <w:sz w:val="24"/>
          <w:szCs w:val="24"/>
        </w:rPr>
        <w:t>Flèches d’orientation</w:t>
      </w:r>
      <w:r>
        <w:rPr>
          <w:rFonts w:asciiTheme="majorBidi" w:hAnsiTheme="majorBidi" w:cstheme="majorBidi"/>
          <w:sz w:val="24"/>
          <w:szCs w:val="24"/>
        </w:rPr>
        <w:t> ;</w:t>
      </w:r>
    </w:p>
    <w:p w:rsidR="001D6E07" w:rsidRPr="001C68CB" w:rsidRDefault="001D6E07" w:rsidP="001D6E07">
      <w:pPr>
        <w:pStyle w:val="Paragraphedeliste"/>
        <w:numPr>
          <w:ilvl w:val="0"/>
          <w:numId w:val="8"/>
        </w:numPr>
        <w:autoSpaceDE w:val="0"/>
        <w:autoSpaceDN w:val="0"/>
        <w:adjustRightInd w:val="0"/>
        <w:spacing w:after="0"/>
        <w:jc w:val="both"/>
        <w:rPr>
          <w:rFonts w:asciiTheme="majorBidi" w:hAnsiTheme="majorBidi" w:cstheme="majorBidi"/>
          <w:b/>
          <w:bCs/>
          <w:sz w:val="24"/>
          <w:szCs w:val="24"/>
        </w:rPr>
      </w:pPr>
      <w:r w:rsidRPr="001C68CB">
        <w:rPr>
          <w:rFonts w:asciiTheme="majorBidi" w:hAnsiTheme="majorBidi" w:cstheme="majorBidi"/>
          <w:sz w:val="24"/>
          <w:szCs w:val="24"/>
        </w:rPr>
        <w:t>Signalisation orange</w:t>
      </w:r>
      <w:r>
        <w:rPr>
          <w:rFonts w:asciiTheme="majorBidi" w:hAnsiTheme="majorBidi" w:cstheme="majorBidi"/>
          <w:sz w:val="24"/>
          <w:szCs w:val="24"/>
        </w:rPr>
        <w:t> ;</w:t>
      </w:r>
    </w:p>
    <w:p w:rsidR="001D6E07" w:rsidRPr="001C68CB" w:rsidRDefault="001D6E07" w:rsidP="001D6E07">
      <w:pPr>
        <w:pStyle w:val="Paragraphedeliste"/>
        <w:numPr>
          <w:ilvl w:val="0"/>
          <w:numId w:val="8"/>
        </w:numPr>
        <w:autoSpaceDE w:val="0"/>
        <w:autoSpaceDN w:val="0"/>
        <w:adjustRightInd w:val="0"/>
        <w:spacing w:after="0"/>
        <w:jc w:val="both"/>
        <w:rPr>
          <w:rFonts w:asciiTheme="majorBidi" w:hAnsiTheme="majorBidi" w:cstheme="majorBidi"/>
          <w:b/>
          <w:bCs/>
          <w:sz w:val="24"/>
          <w:szCs w:val="24"/>
        </w:rPr>
      </w:pPr>
      <w:r w:rsidRPr="001C68CB">
        <w:rPr>
          <w:rFonts w:asciiTheme="majorBidi" w:hAnsiTheme="majorBidi" w:cstheme="majorBidi"/>
          <w:sz w:val="24"/>
          <w:szCs w:val="24"/>
        </w:rPr>
        <w:t>Signification des numéros d’identification du danger</w:t>
      </w:r>
    </w:p>
    <w:p w:rsidR="001D6E07" w:rsidRPr="001C68CB" w:rsidRDefault="001D6E07" w:rsidP="001D6E07">
      <w:pPr>
        <w:pStyle w:val="Paragraphedeliste"/>
        <w:autoSpaceDE w:val="0"/>
        <w:autoSpaceDN w:val="0"/>
        <w:adjustRightInd w:val="0"/>
        <w:spacing w:after="0"/>
        <w:jc w:val="both"/>
        <w:rPr>
          <w:rFonts w:asciiTheme="majorBidi" w:hAnsiTheme="majorBidi" w:cstheme="majorBidi"/>
          <w:sz w:val="24"/>
          <w:szCs w:val="24"/>
        </w:rPr>
      </w:pPr>
      <w:r w:rsidRPr="001C68CB">
        <w:rPr>
          <w:rFonts w:asciiTheme="majorBidi" w:hAnsiTheme="majorBidi" w:cstheme="majorBidi"/>
          <w:sz w:val="24"/>
          <w:szCs w:val="24"/>
        </w:rPr>
        <w:t>- 23 : gaz inflammable ;</w:t>
      </w:r>
    </w:p>
    <w:p w:rsidR="001D6E07" w:rsidRPr="00AD0403" w:rsidRDefault="001D6E07" w:rsidP="001D6E07">
      <w:pPr>
        <w:pStyle w:val="Paragraphedeliste"/>
        <w:autoSpaceDE w:val="0"/>
        <w:autoSpaceDN w:val="0"/>
        <w:adjustRightInd w:val="0"/>
        <w:spacing w:after="0"/>
        <w:jc w:val="both"/>
        <w:rPr>
          <w:rFonts w:asciiTheme="majorBidi" w:hAnsiTheme="majorBidi" w:cstheme="majorBidi"/>
          <w:b/>
          <w:bCs/>
          <w:sz w:val="24"/>
          <w:szCs w:val="24"/>
        </w:rPr>
      </w:pPr>
      <w:r w:rsidRPr="001C68CB">
        <w:rPr>
          <w:rFonts w:asciiTheme="majorBidi" w:hAnsiTheme="majorBidi" w:cstheme="majorBidi"/>
          <w:sz w:val="24"/>
          <w:szCs w:val="24"/>
        </w:rPr>
        <w:t>- 223 : gaz liquéfié réfrigéré, inflammable.</w:t>
      </w:r>
    </w:p>
    <w:p w:rsidR="001D6E07" w:rsidRPr="001C68CB" w:rsidRDefault="001D6E07" w:rsidP="001D6E07">
      <w:pPr>
        <w:autoSpaceDE w:val="0"/>
        <w:autoSpaceDN w:val="0"/>
        <w:adjustRightInd w:val="0"/>
        <w:spacing w:after="0"/>
        <w:jc w:val="both"/>
        <w:rPr>
          <w:rFonts w:asciiTheme="majorBidi" w:hAnsiTheme="majorBidi" w:cstheme="majorBidi"/>
          <w:b/>
          <w:bCs/>
          <w:color w:val="FF0000"/>
          <w:sz w:val="24"/>
          <w:szCs w:val="24"/>
        </w:rPr>
      </w:pPr>
      <w:r>
        <w:rPr>
          <w:rFonts w:asciiTheme="majorBidi" w:hAnsiTheme="majorBidi" w:cstheme="majorBidi"/>
          <w:color w:val="FF0000"/>
          <w:sz w:val="24"/>
          <w:szCs w:val="24"/>
        </w:rPr>
        <w:t>4. Les</w:t>
      </w:r>
      <w:r w:rsidRPr="001C68CB">
        <w:rPr>
          <w:rFonts w:asciiTheme="majorBidi" w:hAnsiTheme="majorBidi" w:cstheme="majorBidi"/>
          <w:color w:val="FF0000"/>
          <w:sz w:val="24"/>
          <w:szCs w:val="24"/>
        </w:rPr>
        <w:t xml:space="preserve"> règles de marquage des récipients à pression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0707BF">
        <w:rPr>
          <w:rFonts w:asciiTheme="majorBidi" w:hAnsiTheme="majorBidi" w:cstheme="majorBidi"/>
          <w:sz w:val="24"/>
          <w:szCs w:val="24"/>
        </w:rPr>
        <w:t>Le numéro ONU de la marchandise précédé des lettres UN doit figurer sur chaque colis. Ce marquage doit mesurer :</w:t>
      </w:r>
    </w:p>
    <w:p w:rsidR="001D6E07" w:rsidRDefault="001D6E07" w:rsidP="001D6E07">
      <w:pPr>
        <w:autoSpaceDE w:val="0"/>
        <w:autoSpaceDN w:val="0"/>
        <w:adjustRightInd w:val="0"/>
        <w:spacing w:after="0"/>
        <w:jc w:val="both"/>
        <w:rPr>
          <w:rFonts w:asciiTheme="majorBidi" w:hAnsiTheme="majorBidi" w:cstheme="majorBidi"/>
          <w:sz w:val="24"/>
          <w:szCs w:val="24"/>
        </w:rPr>
      </w:pPr>
      <w:r w:rsidRPr="000707BF">
        <w:rPr>
          <w:rFonts w:asciiTheme="majorBidi" w:hAnsiTheme="majorBidi" w:cstheme="majorBidi"/>
          <w:sz w:val="24"/>
          <w:szCs w:val="24"/>
        </w:rPr>
        <w:t xml:space="preserve"> - au moins 6 mm de haut sur les bouteilles ayant une contenance en eau ne dépassant pas 60L - au moins 12 mm de haut pour les autres colis</w:t>
      </w:r>
    </w:p>
    <w:p w:rsidR="001D6E07" w:rsidRDefault="001D6E07" w:rsidP="001D6E07">
      <w:pPr>
        <w:autoSpaceDE w:val="0"/>
        <w:autoSpaceDN w:val="0"/>
        <w:adjustRightInd w:val="0"/>
        <w:spacing w:after="0"/>
        <w:jc w:val="both"/>
        <w:rPr>
          <w:rFonts w:asciiTheme="majorBidi" w:hAnsiTheme="majorBidi" w:cstheme="majorBidi"/>
          <w:sz w:val="24"/>
          <w:szCs w:val="24"/>
        </w:rPr>
      </w:pPr>
      <w:r w:rsidRPr="000707BF">
        <w:rPr>
          <w:rFonts w:asciiTheme="majorBidi" w:hAnsiTheme="majorBidi" w:cstheme="majorBidi"/>
          <w:sz w:val="24"/>
          <w:szCs w:val="24"/>
        </w:rPr>
        <w:t xml:space="preserve"> - pour les bouteilles ayant une contenance en eau ne dépassant pas 5L le marquage doit avoir une dimension appropriée</w:t>
      </w:r>
    </w:p>
    <w:p w:rsidR="001D6E07" w:rsidRDefault="001D6E07" w:rsidP="001D6E07">
      <w:pPr>
        <w:autoSpaceDE w:val="0"/>
        <w:autoSpaceDN w:val="0"/>
        <w:adjustRightInd w:val="0"/>
        <w:spacing w:after="0"/>
        <w:jc w:val="both"/>
        <w:rPr>
          <w:rFonts w:asciiTheme="majorBidi" w:hAnsiTheme="majorBidi" w:cstheme="majorBidi"/>
          <w:sz w:val="24"/>
          <w:szCs w:val="24"/>
        </w:rPr>
      </w:pPr>
      <w:r w:rsidRPr="000707BF">
        <w:rPr>
          <w:rFonts w:asciiTheme="majorBidi" w:hAnsiTheme="majorBidi" w:cstheme="majorBidi"/>
          <w:sz w:val="24"/>
          <w:szCs w:val="24"/>
        </w:rPr>
        <w:t xml:space="preserve"> - Les récipients rechargeables doivent porter en caractères bien lisibles et durables les indications suivantes : - numéro ONU et désignation officielle de transport du gaz contenu ;</w:t>
      </w:r>
    </w:p>
    <w:p w:rsidR="001D6E07" w:rsidRPr="000707BF" w:rsidRDefault="001D6E07" w:rsidP="001D6E07">
      <w:pPr>
        <w:autoSpaceDE w:val="0"/>
        <w:autoSpaceDN w:val="0"/>
        <w:adjustRightInd w:val="0"/>
        <w:spacing w:after="0"/>
        <w:jc w:val="both"/>
        <w:rPr>
          <w:rFonts w:asciiTheme="majorBidi" w:hAnsiTheme="majorBidi" w:cstheme="majorBidi"/>
          <w:sz w:val="24"/>
          <w:szCs w:val="24"/>
        </w:rPr>
      </w:pPr>
      <w:r w:rsidRPr="000707BF">
        <w:t xml:space="preserve"> </w:t>
      </w:r>
      <w:r>
        <w:t xml:space="preserve">- </w:t>
      </w:r>
      <w:r w:rsidRPr="000707BF">
        <w:rPr>
          <w:rFonts w:asciiTheme="majorBidi" w:hAnsiTheme="majorBidi" w:cstheme="majorBidi"/>
          <w:sz w:val="24"/>
          <w:szCs w:val="24"/>
        </w:rPr>
        <w:t>pour les gaz comprimés qui sont chargés en masse et pour les gaz liquéfiés, soit la masse de remplissage maximale et la tare du récipient avec les organes et accessoires en place au moment du remplissage, soit la masse brute ;</w:t>
      </w:r>
    </w:p>
    <w:p w:rsidR="001D6E07" w:rsidRPr="000707BF" w:rsidRDefault="001D6E07" w:rsidP="001D6E07">
      <w:pPr>
        <w:autoSpaceDE w:val="0"/>
        <w:autoSpaceDN w:val="0"/>
        <w:adjustRightInd w:val="0"/>
        <w:spacing w:after="0"/>
        <w:jc w:val="both"/>
        <w:rPr>
          <w:rFonts w:asciiTheme="majorBidi" w:hAnsiTheme="majorBidi" w:cstheme="majorBidi"/>
          <w:b/>
          <w:bCs/>
          <w:sz w:val="24"/>
          <w:szCs w:val="24"/>
        </w:rPr>
      </w:pPr>
      <w:r w:rsidRPr="000707BF">
        <w:rPr>
          <w:rFonts w:asciiTheme="majorBidi" w:hAnsiTheme="majorBidi" w:cstheme="majorBidi"/>
          <w:sz w:val="24"/>
          <w:szCs w:val="24"/>
        </w:rPr>
        <w:t xml:space="preserve"> - l’année du prochain contrôle périodique</w:t>
      </w:r>
    </w:p>
    <w:p w:rsidR="0056188E" w:rsidRDefault="0056188E"/>
    <w:sectPr w:rsidR="0056188E" w:rsidSect="00AD71D7">
      <w:footerReference w:type="default" r:id="rId27"/>
      <w:pgSz w:w="11906" w:h="16838"/>
      <w:pgMar w:top="1417" w:right="1417" w:bottom="1417" w:left="1417"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C0" w:rsidRDefault="00047EC0" w:rsidP="00C84095">
      <w:pPr>
        <w:spacing w:after="0" w:line="240" w:lineRule="auto"/>
      </w:pPr>
      <w:r>
        <w:separator/>
      </w:r>
    </w:p>
  </w:endnote>
  <w:endnote w:type="continuationSeparator" w:id="1">
    <w:p w:rsidR="00047EC0" w:rsidRDefault="00047EC0" w:rsidP="00C84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2425"/>
      <w:docPartObj>
        <w:docPartGallery w:val="Page Numbers (Bottom of Page)"/>
        <w:docPartUnique/>
      </w:docPartObj>
    </w:sdtPr>
    <w:sdtContent>
      <w:p w:rsidR="00C84095" w:rsidRDefault="00D12666">
        <w:pPr>
          <w:pStyle w:val="Pieddepage"/>
          <w:jc w:val="right"/>
        </w:pPr>
        <w:fldSimple w:instr=" PAGE   \* MERGEFORMAT ">
          <w:r w:rsidR="0071200D">
            <w:rPr>
              <w:noProof/>
            </w:rPr>
            <w:t>41</w:t>
          </w:r>
        </w:fldSimple>
      </w:p>
    </w:sdtContent>
  </w:sdt>
  <w:p w:rsidR="00C84095" w:rsidRDefault="00C840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C0" w:rsidRDefault="00047EC0" w:rsidP="00C84095">
      <w:pPr>
        <w:spacing w:after="0" w:line="240" w:lineRule="auto"/>
      </w:pPr>
      <w:r>
        <w:separator/>
      </w:r>
    </w:p>
  </w:footnote>
  <w:footnote w:type="continuationSeparator" w:id="1">
    <w:p w:rsidR="00047EC0" w:rsidRDefault="00047EC0" w:rsidP="00C84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1B3D"/>
    <w:multiLevelType w:val="hybridMultilevel"/>
    <w:tmpl w:val="3CFCDF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F14FFD"/>
    <w:multiLevelType w:val="hybridMultilevel"/>
    <w:tmpl w:val="C77A4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3D4DC9"/>
    <w:multiLevelType w:val="hybridMultilevel"/>
    <w:tmpl w:val="BA3ABE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EDD395E"/>
    <w:multiLevelType w:val="hybridMultilevel"/>
    <w:tmpl w:val="F5485F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0E53AB3"/>
    <w:multiLevelType w:val="multilevel"/>
    <w:tmpl w:val="BF2C8C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FF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40419"/>
    <w:multiLevelType w:val="hybridMultilevel"/>
    <w:tmpl w:val="7D98D6AA"/>
    <w:lvl w:ilvl="0" w:tplc="B5644E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4A1EA5"/>
    <w:multiLevelType w:val="hybridMultilevel"/>
    <w:tmpl w:val="92B00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117D53"/>
    <w:multiLevelType w:val="hybridMultilevel"/>
    <w:tmpl w:val="4E5A3580"/>
    <w:lvl w:ilvl="0" w:tplc="B5644EC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0"/>
    <w:footnote w:id="1"/>
  </w:footnotePr>
  <w:endnotePr>
    <w:endnote w:id="0"/>
    <w:endnote w:id="1"/>
  </w:endnotePr>
  <w:compat/>
  <w:rsids>
    <w:rsidRoot w:val="001D6E07"/>
    <w:rsid w:val="00047EC0"/>
    <w:rsid w:val="001D6E07"/>
    <w:rsid w:val="00206BA5"/>
    <w:rsid w:val="00434FE8"/>
    <w:rsid w:val="0056188E"/>
    <w:rsid w:val="005B1E7A"/>
    <w:rsid w:val="0071200D"/>
    <w:rsid w:val="00AD71D7"/>
    <w:rsid w:val="00C84095"/>
    <w:rsid w:val="00D126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6E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D6E07"/>
    <w:rPr>
      <w:color w:val="0000FF"/>
      <w:u w:val="single"/>
    </w:rPr>
  </w:style>
  <w:style w:type="paragraph" w:styleId="Paragraphedeliste">
    <w:name w:val="List Paragraph"/>
    <w:basedOn w:val="Normal"/>
    <w:uiPriority w:val="1"/>
    <w:qFormat/>
    <w:rsid w:val="001D6E07"/>
    <w:pPr>
      <w:ind w:left="720"/>
      <w:contextualSpacing/>
    </w:pPr>
  </w:style>
  <w:style w:type="paragraph" w:styleId="Sansinterligne">
    <w:name w:val="No Spacing"/>
    <w:uiPriority w:val="1"/>
    <w:qFormat/>
    <w:rsid w:val="001D6E07"/>
    <w:pPr>
      <w:spacing w:after="0" w:line="240" w:lineRule="auto"/>
    </w:pPr>
  </w:style>
  <w:style w:type="character" w:customStyle="1" w:styleId="d9fyld">
    <w:name w:val="d9fyld"/>
    <w:basedOn w:val="Policepardfaut"/>
    <w:rsid w:val="001D6E07"/>
  </w:style>
  <w:style w:type="character" w:customStyle="1" w:styleId="hgkelc">
    <w:name w:val="hgkelc"/>
    <w:basedOn w:val="Policepardfaut"/>
    <w:rsid w:val="001D6E07"/>
  </w:style>
  <w:style w:type="paragraph" w:styleId="Textedebulles">
    <w:name w:val="Balloon Text"/>
    <w:basedOn w:val="Normal"/>
    <w:link w:val="TextedebullesCar"/>
    <w:uiPriority w:val="99"/>
    <w:semiHidden/>
    <w:unhideWhenUsed/>
    <w:rsid w:val="001D6E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E07"/>
    <w:rPr>
      <w:rFonts w:ascii="Tahoma" w:hAnsi="Tahoma" w:cs="Tahoma"/>
      <w:sz w:val="16"/>
      <w:szCs w:val="16"/>
    </w:rPr>
  </w:style>
  <w:style w:type="paragraph" w:styleId="En-tte">
    <w:name w:val="header"/>
    <w:basedOn w:val="Normal"/>
    <w:link w:val="En-tteCar"/>
    <w:uiPriority w:val="99"/>
    <w:semiHidden/>
    <w:unhideWhenUsed/>
    <w:rsid w:val="00C840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4095"/>
  </w:style>
  <w:style w:type="paragraph" w:styleId="Pieddepage">
    <w:name w:val="footer"/>
    <w:basedOn w:val="Normal"/>
    <w:link w:val="PieddepageCar"/>
    <w:uiPriority w:val="99"/>
    <w:unhideWhenUsed/>
    <w:rsid w:val="00C840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40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R%C3%A9seau_%C3%A9lectrique" TargetMode="External"/><Relationship Id="rId13" Type="http://schemas.openxmlformats.org/officeDocument/2006/relationships/hyperlink" Target="https://fr.wikipedia.org/wiki/R%C3%A9seau_de_distribution_(fluides)" TargetMode="External"/><Relationship Id="rId18" Type="http://schemas.openxmlformats.org/officeDocument/2006/relationships/hyperlink" Target="https://fr.wikipedia.org/wiki/%C3%89olienne" TargetMode="External"/><Relationship Id="rId26" Type="http://schemas.openxmlformats.org/officeDocument/2006/relationships/hyperlink" Target="https://fr.wikipedia.org/wiki/Transport_de_mati%C3%A8res_dangereuses" TargetMode="External"/><Relationship Id="rId3" Type="http://schemas.openxmlformats.org/officeDocument/2006/relationships/settings" Target="settings.xml"/><Relationship Id="rId21" Type="http://schemas.openxmlformats.org/officeDocument/2006/relationships/hyperlink" Target="https://lelementarium.fr/product/diazote/" TargetMode="External"/><Relationship Id="rId7" Type="http://schemas.openxmlformats.org/officeDocument/2006/relationships/hyperlink" Target="https://fr.wikipedia.org/wiki/Centrale_%C3%A9lectrique" TargetMode="External"/><Relationship Id="rId12" Type="http://schemas.openxmlformats.org/officeDocument/2006/relationships/hyperlink" Target="https://fr.wikipedia.org/wiki/Courant_continu_haute_tension" TargetMode="External"/><Relationship Id="rId17" Type="http://schemas.openxmlformats.org/officeDocument/2006/relationships/hyperlink" Target="https://fr.wikipedia.org/wiki/Centrale_au_fil_de_l%27eau"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fr.wikipedia.org/wiki/R%C3%A9seau_de_distribution_%C3%A9lectriqu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urant_alternatif"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fr.wikipedia.org/wiki/Poste_%C3%A9lectrique" TargetMode="External"/><Relationship Id="rId23" Type="http://schemas.openxmlformats.org/officeDocument/2006/relationships/hyperlink" Target="https://lelementarium.fr/product/sulfure-dhydrogene/" TargetMode="External"/><Relationship Id="rId28" Type="http://schemas.openxmlformats.org/officeDocument/2006/relationships/fontTable" Target="fontTable.xml"/><Relationship Id="rId10" Type="http://schemas.openxmlformats.org/officeDocument/2006/relationships/hyperlink" Target="https://fr.wikipedia.org/wiki/R%C3%A9seau_de_distribution_%C3%A9lectrique" TargetMode="External"/><Relationship Id="rId19" Type="http://schemas.openxmlformats.org/officeDocument/2006/relationships/hyperlink" Target="https://fr.wikipedia.org/wiki/Capteur_solaire_photovolta%C3%AFque" TargetMode="External"/><Relationship Id="rId4" Type="http://schemas.openxmlformats.org/officeDocument/2006/relationships/webSettings" Target="webSettings.xml"/><Relationship Id="rId9" Type="http://schemas.openxmlformats.org/officeDocument/2006/relationships/hyperlink" Target="https://fr.wikipedia.org/wiki/Haute_tension" TargetMode="External"/><Relationship Id="rId14" Type="http://schemas.openxmlformats.org/officeDocument/2006/relationships/hyperlink" Target="https://fr.wikipedia.org/wiki/Basse_tension" TargetMode="External"/><Relationship Id="rId22" Type="http://schemas.openxmlformats.org/officeDocument/2006/relationships/hyperlink" Target="https://lelementarium.fr/product/dioxyde-de-carbone/"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1577</Words>
  <Characters>8677</Characters>
  <Application>Microsoft Office Word</Application>
  <DocSecurity>0</DocSecurity>
  <Lines>72</Lines>
  <Paragraphs>20</Paragraphs>
  <ScaleCrop>false</ScaleCrop>
  <Company/>
  <LinksUpToDate>false</LinksUpToDate>
  <CharactersWithSpaces>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2023-11-25T16:35:00Z</dcterms:created>
  <dcterms:modified xsi:type="dcterms:W3CDTF">2023-12-05T17:32:00Z</dcterms:modified>
</cp:coreProperties>
</file>