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D8" w:rsidRDefault="000201AC" w:rsidP="00895A27">
      <w:pPr>
        <w:jc w:val="center"/>
        <w:rPr>
          <w:sz w:val="32"/>
          <w:szCs w:val="32"/>
          <w:rtl/>
          <w:lang w:bidi="ar-DZ"/>
        </w:rPr>
      </w:pPr>
      <w:r>
        <w:rPr>
          <w:rFonts w:hint="cs"/>
          <w:noProof/>
          <w:sz w:val="32"/>
          <w:szCs w:val="32"/>
          <w:rtl/>
          <w:lang w:val="en-US"/>
        </w:rPr>
        <w:drawing>
          <wp:anchor distT="0" distB="0" distL="114300" distR="114300" simplePos="0" relativeHeight="251658240" behindDoc="1" locked="0" layoutInCell="1" allowOverlap="1">
            <wp:simplePos x="0" y="0"/>
            <wp:positionH relativeFrom="column">
              <wp:posOffset>26035</wp:posOffset>
            </wp:positionH>
            <wp:positionV relativeFrom="paragraph">
              <wp:posOffset>-454660</wp:posOffset>
            </wp:positionV>
            <wp:extent cx="1466850" cy="1733550"/>
            <wp:effectExtent l="19050" t="0" r="0" b="0"/>
            <wp:wrapNone/>
            <wp:docPr id="1" name="Image 1" descr="C:\Users\Roubhi\Pictures\ms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ubhi\Pictures\msila.png"/>
                    <pic:cNvPicPr>
                      <a:picLocks noChangeAspect="1" noChangeArrowheads="1"/>
                    </pic:cNvPicPr>
                  </pic:nvPicPr>
                  <pic:blipFill>
                    <a:blip r:embed="rId5"/>
                    <a:srcRect/>
                    <a:stretch>
                      <a:fillRect/>
                    </a:stretch>
                  </pic:blipFill>
                  <pic:spPr bwMode="auto">
                    <a:xfrm>
                      <a:off x="0" y="0"/>
                      <a:ext cx="1466850" cy="1733550"/>
                    </a:xfrm>
                    <a:prstGeom prst="rect">
                      <a:avLst/>
                    </a:prstGeom>
                    <a:noFill/>
                    <a:ln w="9525">
                      <a:noFill/>
                      <a:miter lim="800000"/>
                      <a:headEnd/>
                      <a:tailEnd/>
                    </a:ln>
                  </pic:spPr>
                </pic:pic>
              </a:graphicData>
            </a:graphic>
          </wp:anchor>
        </w:drawing>
      </w:r>
      <w:r w:rsidR="00895A27">
        <w:rPr>
          <w:rFonts w:hint="cs"/>
          <w:noProof/>
          <w:sz w:val="32"/>
          <w:szCs w:val="32"/>
          <w:rtl/>
          <w:lang w:val="en-US"/>
        </w:rPr>
        <w:drawing>
          <wp:anchor distT="0" distB="0" distL="114300" distR="114300" simplePos="0" relativeHeight="251660288" behindDoc="1" locked="0" layoutInCell="1" allowOverlap="1">
            <wp:simplePos x="0" y="0"/>
            <wp:positionH relativeFrom="column">
              <wp:posOffset>5312410</wp:posOffset>
            </wp:positionH>
            <wp:positionV relativeFrom="paragraph">
              <wp:posOffset>-397510</wp:posOffset>
            </wp:positionV>
            <wp:extent cx="1466850" cy="1733550"/>
            <wp:effectExtent l="19050" t="0" r="0" b="0"/>
            <wp:wrapNone/>
            <wp:docPr id="2" name="Image 1" descr="C:\Users\Roubhi\Pictures\ms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ubhi\Pictures\msila.png"/>
                    <pic:cNvPicPr>
                      <a:picLocks noChangeAspect="1" noChangeArrowheads="1"/>
                    </pic:cNvPicPr>
                  </pic:nvPicPr>
                  <pic:blipFill>
                    <a:blip r:embed="rId5"/>
                    <a:srcRect/>
                    <a:stretch>
                      <a:fillRect/>
                    </a:stretch>
                  </pic:blipFill>
                  <pic:spPr bwMode="auto">
                    <a:xfrm>
                      <a:off x="0" y="0"/>
                      <a:ext cx="1466850" cy="1733550"/>
                    </a:xfrm>
                    <a:prstGeom prst="rect">
                      <a:avLst/>
                    </a:prstGeom>
                    <a:noFill/>
                    <a:ln w="9525">
                      <a:noFill/>
                      <a:miter lim="800000"/>
                      <a:headEnd/>
                      <a:tailEnd/>
                    </a:ln>
                  </pic:spPr>
                </pic:pic>
              </a:graphicData>
            </a:graphic>
          </wp:anchor>
        </w:drawing>
      </w:r>
      <w:proofErr w:type="gramStart"/>
      <w:r w:rsidR="001E0749">
        <w:rPr>
          <w:rFonts w:hint="cs"/>
          <w:sz w:val="32"/>
          <w:szCs w:val="32"/>
          <w:rtl/>
          <w:lang w:bidi="ar-DZ"/>
        </w:rPr>
        <w:t>جامعة</w:t>
      </w:r>
      <w:proofErr w:type="gramEnd"/>
      <w:r w:rsidR="001E0749">
        <w:rPr>
          <w:rFonts w:hint="cs"/>
          <w:sz w:val="32"/>
          <w:szCs w:val="32"/>
          <w:rtl/>
          <w:lang w:bidi="ar-DZ"/>
        </w:rPr>
        <w:t xml:space="preserve"> </w:t>
      </w:r>
      <w:r w:rsidR="00895A27">
        <w:rPr>
          <w:rFonts w:hint="cs"/>
          <w:sz w:val="32"/>
          <w:szCs w:val="32"/>
          <w:rtl/>
          <w:lang w:bidi="ar-DZ"/>
        </w:rPr>
        <w:t>المسيلة</w:t>
      </w:r>
    </w:p>
    <w:p w:rsidR="00895A27" w:rsidRDefault="00895A27" w:rsidP="00895A27">
      <w:pPr>
        <w:jc w:val="center"/>
        <w:rPr>
          <w:sz w:val="32"/>
          <w:szCs w:val="32"/>
          <w:rtl/>
          <w:lang w:bidi="ar-DZ"/>
        </w:rPr>
      </w:pPr>
      <w:r>
        <w:rPr>
          <w:rFonts w:hint="cs"/>
          <w:sz w:val="32"/>
          <w:szCs w:val="32"/>
          <w:rtl/>
          <w:lang w:bidi="ar-DZ"/>
        </w:rPr>
        <w:t xml:space="preserve">كلية الآداب واللغات </w:t>
      </w:r>
    </w:p>
    <w:p w:rsidR="00895A27" w:rsidRDefault="00895A27" w:rsidP="000201AC">
      <w:pPr>
        <w:spacing w:line="360" w:lineRule="auto"/>
        <w:jc w:val="center"/>
        <w:rPr>
          <w:sz w:val="32"/>
          <w:szCs w:val="32"/>
          <w:rtl/>
          <w:lang w:bidi="ar-DZ"/>
        </w:rPr>
      </w:pPr>
      <w:r>
        <w:rPr>
          <w:rFonts w:hint="cs"/>
          <w:sz w:val="32"/>
          <w:szCs w:val="32"/>
          <w:rtl/>
          <w:lang w:bidi="ar-DZ"/>
        </w:rPr>
        <w:t>قسم ال</w:t>
      </w:r>
      <w:r w:rsidR="00571705">
        <w:rPr>
          <w:rFonts w:hint="cs"/>
          <w:sz w:val="32"/>
          <w:szCs w:val="32"/>
          <w:rtl/>
          <w:lang w:bidi="ar-DZ"/>
        </w:rPr>
        <w:t>ل</w:t>
      </w:r>
      <w:r>
        <w:rPr>
          <w:rFonts w:hint="cs"/>
          <w:sz w:val="32"/>
          <w:szCs w:val="32"/>
          <w:rtl/>
          <w:lang w:bidi="ar-DZ"/>
        </w:rPr>
        <w:t>غة والأدب العربي</w:t>
      </w:r>
    </w:p>
    <w:p w:rsidR="00895A27" w:rsidRPr="00895A27" w:rsidRDefault="00895A27" w:rsidP="000201AC">
      <w:pPr>
        <w:spacing w:line="360" w:lineRule="auto"/>
        <w:rPr>
          <w:b/>
          <w:bCs/>
          <w:sz w:val="36"/>
          <w:szCs w:val="36"/>
          <w:rtl/>
          <w:lang w:bidi="ar-DZ"/>
        </w:rPr>
      </w:pPr>
    </w:p>
    <w:p w:rsidR="00682145" w:rsidRPr="00E13964" w:rsidRDefault="00714F06" w:rsidP="006A1213">
      <w:pPr>
        <w:spacing w:line="360" w:lineRule="auto"/>
        <w:rPr>
          <w:b/>
          <w:bCs/>
          <w:sz w:val="32"/>
          <w:szCs w:val="32"/>
          <w:lang w:bidi="ar-DZ"/>
        </w:rPr>
      </w:pPr>
      <w:r>
        <w:rPr>
          <w:rFonts w:hint="cs"/>
          <w:b/>
          <w:bCs/>
          <w:sz w:val="32"/>
          <w:szCs w:val="32"/>
          <w:rtl/>
          <w:lang w:bidi="ar-DZ"/>
        </w:rPr>
        <w:t xml:space="preserve">تصحيح </w:t>
      </w:r>
      <w:r w:rsidR="002651AA">
        <w:rPr>
          <w:rFonts w:hint="cs"/>
          <w:b/>
          <w:bCs/>
          <w:sz w:val="32"/>
          <w:szCs w:val="32"/>
          <w:rtl/>
          <w:lang w:bidi="ar-DZ"/>
        </w:rPr>
        <w:t xml:space="preserve">امتحان السداسي الأول في </w:t>
      </w:r>
      <w:r w:rsidR="004B5810">
        <w:rPr>
          <w:rFonts w:hint="cs"/>
          <w:b/>
          <w:bCs/>
          <w:sz w:val="32"/>
          <w:szCs w:val="32"/>
          <w:rtl/>
          <w:lang w:bidi="ar-DZ"/>
        </w:rPr>
        <w:t>مقياس</w:t>
      </w:r>
      <w:r w:rsidR="00926FB2">
        <w:rPr>
          <w:rFonts w:hint="cs"/>
          <w:b/>
          <w:bCs/>
          <w:sz w:val="32"/>
          <w:szCs w:val="32"/>
          <w:rtl/>
          <w:lang w:bidi="ar-DZ"/>
        </w:rPr>
        <w:t xml:space="preserve">: مناهج البحث اللغوي (السنة الأولى </w:t>
      </w:r>
      <w:proofErr w:type="spellStart"/>
      <w:r w:rsidR="00926FB2">
        <w:rPr>
          <w:rFonts w:hint="cs"/>
          <w:b/>
          <w:bCs/>
          <w:sz w:val="32"/>
          <w:szCs w:val="32"/>
          <w:rtl/>
          <w:lang w:bidi="ar-DZ"/>
        </w:rPr>
        <w:t>ماستر</w:t>
      </w:r>
      <w:proofErr w:type="spellEnd"/>
      <w:r w:rsidR="004B5810">
        <w:rPr>
          <w:rFonts w:hint="cs"/>
          <w:b/>
          <w:bCs/>
          <w:sz w:val="32"/>
          <w:szCs w:val="32"/>
          <w:rtl/>
          <w:lang w:bidi="ar-DZ"/>
        </w:rPr>
        <w:t xml:space="preserve"> </w:t>
      </w:r>
      <w:r w:rsidR="008E6F76" w:rsidRPr="008E6F76">
        <w:rPr>
          <w:rFonts w:hint="cs"/>
          <w:b/>
          <w:bCs/>
          <w:sz w:val="32"/>
          <w:szCs w:val="32"/>
          <w:rtl/>
          <w:lang w:bidi="ar-DZ"/>
        </w:rPr>
        <w:t xml:space="preserve">) </w:t>
      </w:r>
      <w:r w:rsidR="00895A27">
        <w:rPr>
          <w:rFonts w:hint="cs"/>
          <w:sz w:val="32"/>
          <w:szCs w:val="32"/>
          <w:rtl/>
          <w:lang w:bidi="ar-DZ"/>
        </w:rPr>
        <w:t xml:space="preserve"> </w:t>
      </w:r>
    </w:p>
    <w:p w:rsidR="00895A27" w:rsidRPr="00682145" w:rsidRDefault="00895A27" w:rsidP="00714F06">
      <w:pPr>
        <w:bidi/>
        <w:spacing w:line="360" w:lineRule="auto"/>
        <w:jc w:val="both"/>
        <w:rPr>
          <w:sz w:val="28"/>
          <w:szCs w:val="28"/>
          <w:rtl/>
          <w:lang w:bidi="ar-DZ"/>
        </w:rPr>
      </w:pPr>
      <w:r w:rsidRPr="00682145">
        <w:rPr>
          <w:rFonts w:hint="cs"/>
          <w:b/>
          <w:bCs/>
          <w:sz w:val="28"/>
          <w:szCs w:val="28"/>
          <w:rtl/>
          <w:lang w:bidi="ar-DZ"/>
        </w:rPr>
        <w:t>السؤال الأول</w:t>
      </w:r>
      <w:r w:rsidR="002651AA">
        <w:rPr>
          <w:rFonts w:hint="cs"/>
          <w:b/>
          <w:bCs/>
          <w:sz w:val="28"/>
          <w:szCs w:val="28"/>
          <w:rtl/>
          <w:lang w:bidi="ar-DZ"/>
        </w:rPr>
        <w:t xml:space="preserve"> (05 </w:t>
      </w:r>
      <w:r w:rsidR="008E6F76" w:rsidRPr="00682145">
        <w:rPr>
          <w:rFonts w:hint="cs"/>
          <w:b/>
          <w:bCs/>
          <w:sz w:val="28"/>
          <w:szCs w:val="28"/>
          <w:rtl/>
          <w:lang w:bidi="ar-DZ"/>
        </w:rPr>
        <w:t>ن)</w:t>
      </w:r>
      <w:r w:rsidRPr="00682145">
        <w:rPr>
          <w:rFonts w:hint="cs"/>
          <w:b/>
          <w:bCs/>
          <w:sz w:val="28"/>
          <w:szCs w:val="28"/>
          <w:rtl/>
          <w:lang w:bidi="ar-DZ"/>
        </w:rPr>
        <w:t xml:space="preserve">: </w:t>
      </w:r>
      <w:r w:rsidR="000A7B92">
        <w:rPr>
          <w:rFonts w:hint="cs"/>
          <w:sz w:val="28"/>
          <w:szCs w:val="28"/>
          <w:rtl/>
          <w:lang w:bidi="ar-DZ"/>
        </w:rPr>
        <w:t>وضّح الفرق بين الاستدلال والاستشهاد.</w:t>
      </w:r>
    </w:p>
    <w:p w:rsidR="00714F06" w:rsidRPr="00714F06" w:rsidRDefault="00714F06" w:rsidP="00714F06">
      <w:pPr>
        <w:pStyle w:val="Paragraphedeliste"/>
        <w:bidi/>
        <w:spacing w:line="360" w:lineRule="auto"/>
        <w:ind w:left="0"/>
        <w:jc w:val="both"/>
        <w:rPr>
          <w:sz w:val="28"/>
          <w:szCs w:val="28"/>
          <w:rtl/>
          <w:lang w:bidi="ar-DZ"/>
        </w:rPr>
      </w:pPr>
      <w:r w:rsidRPr="00714F06">
        <w:rPr>
          <w:sz w:val="28"/>
          <w:szCs w:val="28"/>
          <w:rtl/>
          <w:lang w:bidi="ar-DZ"/>
        </w:rPr>
        <w:t xml:space="preserve">الاستدلال هو طلب الدليل، والاستشهاد هو طلب الشاهد، والشاهد هنا هو دليل أيضا، غير أنّ الدليل الأول يكون من أجل بناء النتيجة العلمية التي يتوصل إليها من خلال البحث والتي تتمثل غالبا في القاعدة أو النظرية أو القانون، بينما الدليل الثاني وهو الشاهد فإنّه يكون من أجل البرهنة على صحة النتيجة المتوصل إليها عن طريق الاستقراء أو الاستنباط، وبذلك يكون الاستشهاد تابعا للاستدلال، أي أنّ الدليل الأول هو الذي ننطلق منه لبناء النتيجة، بينما يكون الثاني بعد بناءها. </w:t>
      </w:r>
    </w:p>
    <w:p w:rsidR="008E6F76" w:rsidRPr="000A7B92" w:rsidRDefault="00714F06" w:rsidP="00714F06">
      <w:pPr>
        <w:pStyle w:val="Paragraphedeliste"/>
        <w:bidi/>
        <w:spacing w:line="360" w:lineRule="auto"/>
        <w:ind w:left="0"/>
        <w:jc w:val="both"/>
        <w:rPr>
          <w:sz w:val="28"/>
          <w:szCs w:val="28"/>
          <w:lang w:bidi="ar-DZ"/>
        </w:rPr>
      </w:pPr>
      <w:r w:rsidRPr="00714F06">
        <w:rPr>
          <w:sz w:val="28"/>
          <w:szCs w:val="28"/>
          <w:rtl/>
          <w:lang w:bidi="ar-DZ"/>
        </w:rPr>
        <w:t xml:space="preserve"> فبالاستدلال نتوصل إلى نتيجة أو قاعدة، وبالاستشهاد نأتي بعد الوصول إلى نتيجة أو نظرية لإثباتها.</w:t>
      </w:r>
    </w:p>
    <w:p w:rsidR="00714F06" w:rsidRDefault="00895A27" w:rsidP="00714F06">
      <w:pPr>
        <w:bidi/>
        <w:spacing w:line="360" w:lineRule="auto"/>
        <w:jc w:val="both"/>
        <w:rPr>
          <w:sz w:val="28"/>
          <w:szCs w:val="28"/>
          <w:rtl/>
          <w:lang w:bidi="ar-DZ"/>
        </w:rPr>
      </w:pPr>
      <w:r w:rsidRPr="00714F06">
        <w:rPr>
          <w:rFonts w:hint="cs"/>
          <w:b/>
          <w:bCs/>
          <w:sz w:val="28"/>
          <w:szCs w:val="28"/>
          <w:rtl/>
          <w:lang w:bidi="ar-DZ"/>
        </w:rPr>
        <w:t>السؤال الثاني</w:t>
      </w:r>
      <w:r w:rsidR="000A7B92" w:rsidRPr="00714F06">
        <w:rPr>
          <w:rFonts w:hint="cs"/>
          <w:b/>
          <w:bCs/>
          <w:sz w:val="28"/>
          <w:szCs w:val="28"/>
          <w:rtl/>
          <w:lang w:bidi="ar-DZ"/>
        </w:rPr>
        <w:t>(12</w:t>
      </w:r>
      <w:r w:rsidR="0076558D" w:rsidRPr="00714F06">
        <w:rPr>
          <w:rFonts w:hint="cs"/>
          <w:b/>
          <w:bCs/>
          <w:sz w:val="28"/>
          <w:szCs w:val="28"/>
          <w:rtl/>
          <w:lang w:bidi="ar-DZ"/>
        </w:rPr>
        <w:t>ن</w:t>
      </w:r>
      <w:r w:rsidR="008E6F76" w:rsidRPr="00714F06">
        <w:rPr>
          <w:rFonts w:hint="cs"/>
          <w:b/>
          <w:bCs/>
          <w:sz w:val="28"/>
          <w:szCs w:val="28"/>
          <w:rtl/>
          <w:lang w:bidi="ar-DZ"/>
        </w:rPr>
        <w:t>)</w:t>
      </w:r>
      <w:r w:rsidRPr="00714F06">
        <w:rPr>
          <w:rFonts w:hint="cs"/>
          <w:b/>
          <w:bCs/>
          <w:sz w:val="28"/>
          <w:szCs w:val="28"/>
          <w:rtl/>
          <w:lang w:bidi="ar-DZ"/>
        </w:rPr>
        <w:t>:</w:t>
      </w:r>
      <w:r w:rsidRPr="00714F06">
        <w:rPr>
          <w:rFonts w:hint="cs"/>
          <w:sz w:val="28"/>
          <w:szCs w:val="28"/>
          <w:rtl/>
          <w:lang w:bidi="ar-DZ"/>
        </w:rPr>
        <w:t xml:space="preserve"> </w:t>
      </w:r>
      <w:r w:rsidR="000A7B92" w:rsidRPr="00714F06">
        <w:rPr>
          <w:rFonts w:hint="cs"/>
          <w:sz w:val="28"/>
          <w:szCs w:val="28"/>
          <w:rtl/>
          <w:lang w:bidi="ar-DZ"/>
        </w:rPr>
        <w:t>بيّن أهمية المنهج التاريخي في خدمة البحث اللغوي</w:t>
      </w:r>
      <w:r w:rsidR="004B5810" w:rsidRPr="00714F06">
        <w:rPr>
          <w:rFonts w:hint="cs"/>
          <w:sz w:val="28"/>
          <w:szCs w:val="28"/>
          <w:rtl/>
          <w:lang w:bidi="ar-DZ"/>
        </w:rPr>
        <w:t>.</w:t>
      </w:r>
    </w:p>
    <w:p w:rsidR="00714F06" w:rsidRPr="00714F06" w:rsidRDefault="00714F06" w:rsidP="00714F06">
      <w:pPr>
        <w:bidi/>
        <w:spacing w:line="360" w:lineRule="auto"/>
        <w:jc w:val="both"/>
        <w:rPr>
          <w:sz w:val="28"/>
          <w:szCs w:val="28"/>
          <w:rtl/>
          <w:lang w:bidi="ar-DZ"/>
        </w:rPr>
      </w:pPr>
      <w:r>
        <w:rPr>
          <w:rFonts w:hint="cs"/>
          <w:sz w:val="28"/>
          <w:szCs w:val="28"/>
          <w:rtl/>
          <w:lang w:bidi="ar-DZ"/>
        </w:rPr>
        <w:t>أهمية</w:t>
      </w:r>
      <w:r w:rsidRPr="00714F06">
        <w:rPr>
          <w:sz w:val="28"/>
          <w:szCs w:val="28"/>
          <w:rtl/>
          <w:lang w:bidi="ar-DZ"/>
        </w:rPr>
        <w:t xml:space="preserve"> المنهج التاريخي هو البحث في تطوّر اللغة الواحدة المعيّنة للدراسة عبر القرون والأزمنة  من حيث مفرداتها وقواعد التنظيم فيها، واتجاهات أساليبها في مراحلها التاريخية المختلفة لمعرفة سرّ هذا التطور وقوانينه المختلفة. بمعنى: تتبّع اللغة منذ عصرها </w:t>
      </w:r>
      <w:proofErr w:type="spellStart"/>
      <w:r w:rsidRPr="00714F06">
        <w:rPr>
          <w:sz w:val="28"/>
          <w:szCs w:val="28"/>
          <w:rtl/>
          <w:lang w:bidi="ar-DZ"/>
        </w:rPr>
        <w:t>الطفولي</w:t>
      </w:r>
      <w:proofErr w:type="spellEnd"/>
      <w:r w:rsidRPr="00714F06">
        <w:rPr>
          <w:sz w:val="28"/>
          <w:szCs w:val="28"/>
          <w:rtl/>
          <w:lang w:bidi="ar-DZ"/>
        </w:rPr>
        <w:t xml:space="preserve"> كيف كانت المفردات فيه، ومعانيها،وكيف كانت القواعد التي تنظّم الكلمات من أحوال إعرابية، وصرفية، واشتقاقية، وأحوال التركيب وصلاتها بالمعاني وما تقتضيه من أحكام لغوية وأدبية وبلاغية.</w:t>
      </w:r>
    </w:p>
    <w:p w:rsidR="000A7B92" w:rsidRPr="008D0A00" w:rsidRDefault="00714F06" w:rsidP="008D0A00">
      <w:pPr>
        <w:bidi/>
        <w:spacing w:line="360" w:lineRule="auto"/>
        <w:jc w:val="both"/>
        <w:rPr>
          <w:sz w:val="28"/>
          <w:szCs w:val="28"/>
          <w:rtl/>
          <w:lang w:bidi="ar-DZ"/>
        </w:rPr>
      </w:pPr>
      <w:r w:rsidRPr="00714F06">
        <w:rPr>
          <w:sz w:val="28"/>
          <w:szCs w:val="28"/>
          <w:rtl/>
          <w:lang w:bidi="ar-DZ"/>
        </w:rPr>
        <w:t xml:space="preserve">ويسعى هذا المنهج إلى تتبع الظاهرة اللغوية في اللغة الواحدة، لبيان ما يطرأ عليها من تغيرات صوتية وصرفية ودلالية، عبر رحلة استعمالها زمانا ومكانا. وفي ذلك يقول اللساني ( </w:t>
      </w:r>
      <w:proofErr w:type="spellStart"/>
      <w:r w:rsidRPr="00714F06">
        <w:rPr>
          <w:sz w:val="28"/>
          <w:szCs w:val="28"/>
          <w:rtl/>
          <w:lang w:bidi="ar-DZ"/>
        </w:rPr>
        <w:t>ماريو</w:t>
      </w:r>
      <w:proofErr w:type="spellEnd"/>
      <w:r w:rsidRPr="00714F06">
        <w:rPr>
          <w:sz w:val="28"/>
          <w:szCs w:val="28"/>
          <w:rtl/>
          <w:lang w:bidi="ar-DZ"/>
        </w:rPr>
        <w:t xml:space="preserve"> </w:t>
      </w:r>
      <w:proofErr w:type="spellStart"/>
      <w:r w:rsidRPr="00714F06">
        <w:rPr>
          <w:sz w:val="28"/>
          <w:szCs w:val="28"/>
          <w:rtl/>
          <w:lang w:bidi="ar-DZ"/>
        </w:rPr>
        <w:t>باي</w:t>
      </w:r>
      <w:proofErr w:type="spellEnd"/>
      <w:r w:rsidRPr="00714F06">
        <w:rPr>
          <w:sz w:val="28"/>
          <w:szCs w:val="28"/>
          <w:rtl/>
          <w:lang w:bidi="ar-DZ"/>
        </w:rPr>
        <w:t xml:space="preserve"> ): " أمّا علم اللغة التاريخي فيتتبّع تطوّر اللغة وتغيّرها على مرّ الزّمن</w:t>
      </w:r>
      <w:r>
        <w:rPr>
          <w:sz w:val="28"/>
          <w:szCs w:val="28"/>
          <w:rtl/>
          <w:lang w:bidi="ar-DZ"/>
        </w:rPr>
        <w:t>".</w:t>
      </w:r>
      <w:r w:rsidRPr="00714F06">
        <w:rPr>
          <w:sz w:val="28"/>
          <w:szCs w:val="28"/>
          <w:rtl/>
          <w:lang w:bidi="ar-DZ"/>
        </w:rPr>
        <w:t xml:space="preserve"> ولذا فإنّ كلّ ما يرد من نصوص ونقوش مكتوبة كانت أم مروية، هي وثائق يخضعها الباحث التاريخي للدراسة والتحليل، أملا في تشكيل تصوّر عام حول ملامح التطور للغة عبر مراحلها </w:t>
      </w:r>
      <w:proofErr w:type="spellStart"/>
      <w:r w:rsidRPr="00714F06">
        <w:rPr>
          <w:sz w:val="28"/>
          <w:szCs w:val="28"/>
          <w:rtl/>
          <w:lang w:bidi="ar-DZ"/>
        </w:rPr>
        <w:t>الزمانية</w:t>
      </w:r>
      <w:proofErr w:type="spellEnd"/>
      <w:r w:rsidRPr="00714F06">
        <w:rPr>
          <w:sz w:val="28"/>
          <w:szCs w:val="28"/>
          <w:rtl/>
          <w:lang w:bidi="ar-DZ"/>
        </w:rPr>
        <w:t xml:space="preserve">. </w:t>
      </w:r>
      <w:r w:rsidR="004C5DEE">
        <w:rPr>
          <w:rFonts w:hint="cs"/>
          <w:sz w:val="28"/>
          <w:szCs w:val="28"/>
          <w:rtl/>
          <w:lang w:bidi="ar-DZ"/>
        </w:rPr>
        <w:t xml:space="preserve"> وفي اللغة العربية يمكن أن نلخص النقاط التالية:</w:t>
      </w:r>
      <w:r w:rsidR="00FA35DF">
        <w:rPr>
          <w:b/>
          <w:bCs/>
          <w:sz w:val="28"/>
          <w:szCs w:val="28"/>
          <w:rtl/>
          <w:lang w:bidi="ar-DZ"/>
        </w:rPr>
        <w:t>–</w:t>
      </w:r>
      <w:r>
        <w:rPr>
          <w:rFonts w:hint="cs"/>
          <w:b/>
          <w:bCs/>
          <w:sz w:val="28"/>
          <w:szCs w:val="28"/>
          <w:rtl/>
          <w:lang w:bidi="ar-DZ"/>
        </w:rPr>
        <w:t xml:space="preserve"> </w:t>
      </w:r>
      <w:r w:rsidR="00FA35DF">
        <w:rPr>
          <w:rFonts w:hint="cs"/>
          <w:sz w:val="28"/>
          <w:szCs w:val="28"/>
          <w:rtl/>
          <w:lang w:bidi="ar-DZ"/>
        </w:rPr>
        <w:t>يساعد في تتبع الألفاظ العربية وما يطرأ عليها من تغيرات عبر الزمان والمكان.</w:t>
      </w:r>
      <w:r w:rsidR="007C17C4">
        <w:rPr>
          <w:rFonts w:hint="cs"/>
          <w:sz w:val="28"/>
          <w:szCs w:val="28"/>
          <w:rtl/>
          <w:lang w:bidi="ar-DZ"/>
        </w:rPr>
        <w:t xml:space="preserve">- يساعد في التمييز بين الألفاظ العربية الأصيلة من المعربة والدخيلة.- يساعد في تتبع الظواهر اللغوية في لغة ما، وما يطرأ عليها من تغيرات </w:t>
      </w:r>
      <w:r w:rsidR="002C13C8">
        <w:rPr>
          <w:rFonts w:hint="cs"/>
          <w:sz w:val="28"/>
          <w:szCs w:val="28"/>
          <w:rtl/>
          <w:lang w:bidi="ar-DZ"/>
        </w:rPr>
        <w:t>صوتية وصرفية وتركيبية.</w:t>
      </w:r>
      <w:r w:rsidR="00BB0495">
        <w:rPr>
          <w:rFonts w:hint="cs"/>
          <w:b/>
          <w:bCs/>
          <w:sz w:val="28"/>
          <w:szCs w:val="28"/>
          <w:rtl/>
          <w:lang w:bidi="ar-DZ"/>
        </w:rPr>
        <w:t xml:space="preserve">                                                </w:t>
      </w:r>
      <w:r w:rsidR="000A7B92">
        <w:rPr>
          <w:rFonts w:hint="cs"/>
          <w:b/>
          <w:bCs/>
          <w:sz w:val="28"/>
          <w:szCs w:val="28"/>
          <w:rtl/>
          <w:lang w:bidi="ar-DZ"/>
        </w:rPr>
        <w:t xml:space="preserve">                                                               </w:t>
      </w:r>
    </w:p>
    <w:p w:rsidR="000A7B92" w:rsidRDefault="000A7B92" w:rsidP="000A7B92">
      <w:pPr>
        <w:bidi/>
        <w:spacing w:line="360" w:lineRule="auto"/>
        <w:jc w:val="both"/>
        <w:rPr>
          <w:b/>
          <w:bCs/>
          <w:sz w:val="28"/>
          <w:szCs w:val="28"/>
          <w:rtl/>
          <w:lang w:bidi="ar-DZ"/>
        </w:rPr>
      </w:pPr>
      <w:proofErr w:type="gramStart"/>
      <w:r>
        <w:rPr>
          <w:rFonts w:hint="cs"/>
          <w:b/>
          <w:bCs/>
          <w:sz w:val="28"/>
          <w:szCs w:val="28"/>
          <w:rtl/>
          <w:lang w:bidi="ar-DZ"/>
        </w:rPr>
        <w:t>ملاحظة</w:t>
      </w:r>
      <w:proofErr w:type="gramEnd"/>
      <w:r>
        <w:rPr>
          <w:rFonts w:hint="cs"/>
          <w:b/>
          <w:bCs/>
          <w:sz w:val="28"/>
          <w:szCs w:val="28"/>
          <w:rtl/>
          <w:lang w:bidi="ar-DZ"/>
        </w:rPr>
        <w:t>: ثلاث علامات على المنهجية والتنظيم.</w:t>
      </w:r>
    </w:p>
    <w:p w:rsidR="0094520D" w:rsidRPr="00A75BD2" w:rsidRDefault="000A7B92" w:rsidP="00A75BD2">
      <w:pPr>
        <w:bidi/>
        <w:spacing w:line="360" w:lineRule="auto"/>
        <w:jc w:val="both"/>
        <w:rPr>
          <w:b/>
          <w:bCs/>
          <w:sz w:val="28"/>
          <w:szCs w:val="28"/>
          <w:rtl/>
          <w:lang w:bidi="ar-DZ"/>
        </w:rPr>
      </w:pPr>
      <w:r>
        <w:rPr>
          <w:rFonts w:hint="cs"/>
          <w:b/>
          <w:bCs/>
          <w:sz w:val="28"/>
          <w:szCs w:val="28"/>
          <w:rtl/>
          <w:lang w:bidi="ar-DZ"/>
        </w:rPr>
        <w:t xml:space="preserve">                                                                                                                      </w:t>
      </w:r>
      <w:r w:rsidR="00BB0495">
        <w:rPr>
          <w:rFonts w:hint="cs"/>
          <w:b/>
          <w:bCs/>
          <w:sz w:val="28"/>
          <w:szCs w:val="28"/>
          <w:rtl/>
          <w:lang w:bidi="ar-DZ"/>
        </w:rPr>
        <w:t xml:space="preserve"> </w:t>
      </w:r>
      <w:proofErr w:type="gramStart"/>
      <w:r w:rsidR="00BB0495">
        <w:rPr>
          <w:rFonts w:hint="cs"/>
          <w:b/>
          <w:bCs/>
          <w:sz w:val="28"/>
          <w:szCs w:val="28"/>
          <w:rtl/>
          <w:lang w:bidi="ar-DZ"/>
        </w:rPr>
        <w:t>بالتوفيق</w:t>
      </w:r>
      <w:proofErr w:type="gramEnd"/>
      <w:r w:rsidR="00B2485C">
        <w:rPr>
          <w:rFonts w:hint="cs"/>
          <w:b/>
          <w:bCs/>
          <w:sz w:val="28"/>
          <w:szCs w:val="28"/>
          <w:rtl/>
          <w:lang w:bidi="ar-DZ"/>
        </w:rPr>
        <w:t xml:space="preserve">         </w:t>
      </w:r>
    </w:p>
    <w:sectPr w:rsidR="0094520D" w:rsidRPr="00A75BD2" w:rsidSect="00682145">
      <w:pgSz w:w="11906" w:h="16838"/>
      <w:pgMar w:top="851" w:right="849"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952FB"/>
    <w:multiLevelType w:val="hybridMultilevel"/>
    <w:tmpl w:val="581449A8"/>
    <w:lvl w:ilvl="0" w:tplc="B66E36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95A27"/>
    <w:rsid w:val="000201AC"/>
    <w:rsid w:val="000910F9"/>
    <w:rsid w:val="000A7B92"/>
    <w:rsid w:val="0015093C"/>
    <w:rsid w:val="001E0749"/>
    <w:rsid w:val="002651AA"/>
    <w:rsid w:val="002C13C8"/>
    <w:rsid w:val="002D4ED8"/>
    <w:rsid w:val="00345056"/>
    <w:rsid w:val="003519F6"/>
    <w:rsid w:val="003F22E9"/>
    <w:rsid w:val="004279D9"/>
    <w:rsid w:val="0043039D"/>
    <w:rsid w:val="004378A8"/>
    <w:rsid w:val="00494D5F"/>
    <w:rsid w:val="004A611F"/>
    <w:rsid w:val="004B5810"/>
    <w:rsid w:val="004C5DEE"/>
    <w:rsid w:val="00506FDF"/>
    <w:rsid w:val="0051476D"/>
    <w:rsid w:val="00520D31"/>
    <w:rsid w:val="00540F18"/>
    <w:rsid w:val="005571F2"/>
    <w:rsid w:val="00571705"/>
    <w:rsid w:val="00616720"/>
    <w:rsid w:val="00617A4D"/>
    <w:rsid w:val="006500A7"/>
    <w:rsid w:val="00682145"/>
    <w:rsid w:val="00686B23"/>
    <w:rsid w:val="006A1213"/>
    <w:rsid w:val="00714F06"/>
    <w:rsid w:val="0076558D"/>
    <w:rsid w:val="007C17C4"/>
    <w:rsid w:val="007D2A22"/>
    <w:rsid w:val="007E4BA7"/>
    <w:rsid w:val="008072EA"/>
    <w:rsid w:val="00895A27"/>
    <w:rsid w:val="008D0A00"/>
    <w:rsid w:val="008D0EE4"/>
    <w:rsid w:val="008D7A8C"/>
    <w:rsid w:val="008E6F76"/>
    <w:rsid w:val="00905E3E"/>
    <w:rsid w:val="00913C44"/>
    <w:rsid w:val="00926AB9"/>
    <w:rsid w:val="00926FB2"/>
    <w:rsid w:val="0094520D"/>
    <w:rsid w:val="009721F8"/>
    <w:rsid w:val="00974443"/>
    <w:rsid w:val="00A06E0E"/>
    <w:rsid w:val="00A64729"/>
    <w:rsid w:val="00A75BD2"/>
    <w:rsid w:val="00A7700D"/>
    <w:rsid w:val="00B051E5"/>
    <w:rsid w:val="00B2485C"/>
    <w:rsid w:val="00B3020B"/>
    <w:rsid w:val="00B86785"/>
    <w:rsid w:val="00BB0495"/>
    <w:rsid w:val="00C34385"/>
    <w:rsid w:val="00C968DC"/>
    <w:rsid w:val="00CA46F3"/>
    <w:rsid w:val="00D138A9"/>
    <w:rsid w:val="00DB7A08"/>
    <w:rsid w:val="00DE03C2"/>
    <w:rsid w:val="00E13964"/>
    <w:rsid w:val="00E65288"/>
    <w:rsid w:val="00E93A3E"/>
    <w:rsid w:val="00F37044"/>
    <w:rsid w:val="00FA35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5A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5A27"/>
    <w:rPr>
      <w:rFonts w:ascii="Tahoma" w:hAnsi="Tahoma" w:cs="Tahoma"/>
      <w:sz w:val="16"/>
      <w:szCs w:val="16"/>
    </w:rPr>
  </w:style>
  <w:style w:type="table" w:styleId="Grilledutableau">
    <w:name w:val="Table Grid"/>
    <w:basedOn w:val="TableauNormal"/>
    <w:uiPriority w:val="59"/>
    <w:rsid w:val="00895A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8E6F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336</Words>
  <Characters>1919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Roubhi</dc:creator>
  <cp:lastModifiedBy>Roubhi</cp:lastModifiedBy>
  <cp:revision>52</cp:revision>
  <cp:lastPrinted>2024-01-11T00:37:00Z</cp:lastPrinted>
  <dcterms:created xsi:type="dcterms:W3CDTF">2022-02-23T10:41:00Z</dcterms:created>
  <dcterms:modified xsi:type="dcterms:W3CDTF">2024-01-25T09:18:00Z</dcterms:modified>
</cp:coreProperties>
</file>