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2071377646"/>
        <w:docPartObj>
          <w:docPartGallery w:val="Cover Pages"/>
          <w:docPartUnique/>
        </w:docPartObj>
      </w:sdtPr>
      <w:sdtEndPr>
        <w:rPr>
          <w:rtl w:val="0"/>
        </w:rPr>
      </w:sdtEndPr>
      <w:sdtContent>
        <w:p w:rsidR="00CB2C4F" w:rsidRDefault="009E02C5">
          <w:r w:rsidRPr="009E02C5">
            <w:rPr>
              <w:noProof/>
            </w:rPr>
            <w:pict>
              <v:rect id="Rectangle 16" o:spid="_x0000_s2052" style="position:absolute;left:0;text-align:left;margin-left:0;margin-top:0;width:422.3pt;height:760.1pt;z-index:25165926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4f81bd [3204]" stroked="f">
                <v:textbox style="mso-next-textbox:#Rectangle 16" inset="21.6pt,1in,21.6pt">
                  <w:txbxContent>
                    <w:p w:rsidR="00CB2C4F" w:rsidRPr="00551884" w:rsidRDefault="00CB2C4F" w:rsidP="00CB2C4F">
                      <w:pPr>
                        <w:jc w:val="center"/>
                        <w:rPr>
                          <w:rFonts w:asciiTheme="majorBidi" w:hAnsiTheme="majorBidi" w:cstheme="majorBidi"/>
                          <w:sz w:val="52"/>
                          <w:szCs w:val="52"/>
                          <w:lang w:val="fr-FR"/>
                        </w:rPr>
                      </w:pPr>
                    </w:p>
                    <w:p w:rsidR="00CB2C4F" w:rsidRDefault="00CB2C4F" w:rsidP="00CB2C4F">
                      <w:pPr>
                        <w:spacing w:before="240"/>
                        <w:ind w:left="720"/>
                        <w:jc w:val="center"/>
                        <w:rPr>
                          <w:rFonts w:asciiTheme="majorBidi" w:hAnsiTheme="majorBidi" w:cstheme="majorBidi"/>
                          <w:sz w:val="52"/>
                          <w:szCs w:val="52"/>
                          <w:lang w:val="fr-FR"/>
                        </w:rPr>
                      </w:pPr>
                      <w:r w:rsidRPr="00551884">
                        <w:rPr>
                          <w:rFonts w:asciiTheme="majorBidi" w:hAnsiTheme="majorBidi" w:cstheme="majorBidi"/>
                          <w:sz w:val="52"/>
                          <w:szCs w:val="52"/>
                          <w:lang w:val="fr-FR"/>
                        </w:rPr>
                        <w:t>Hygiène et sécurité</w:t>
                      </w:r>
                    </w:p>
                    <w:p w:rsidR="00CB2C4F" w:rsidRPr="00CB2C4F" w:rsidRDefault="00CB2C4F" w:rsidP="00CB2C4F">
                      <w:pPr>
                        <w:bidi w:val="0"/>
                        <w:spacing w:before="240"/>
                        <w:ind w:left="720"/>
                        <w:jc w:val="center"/>
                        <w:rPr>
                          <w:color w:val="FFFFFF" w:themeColor="background1"/>
                          <w:lang w:val="fr-FR"/>
                        </w:rPr>
                      </w:pPr>
                      <w:r w:rsidRPr="00551884">
                        <w:rPr>
                          <w:rFonts w:asciiTheme="majorBidi" w:hAnsiTheme="majorBidi" w:cstheme="majorBidi"/>
                          <w:sz w:val="52"/>
                          <w:szCs w:val="52"/>
                          <w:rtl/>
                          <w:lang w:val="fr-FR"/>
                        </w:rPr>
                        <w:t>d</w:t>
                      </w:r>
                      <w:r w:rsidRPr="00551884">
                        <w:rPr>
                          <w:rFonts w:asciiTheme="majorBidi" w:hAnsiTheme="majorBidi" w:cstheme="majorBidi"/>
                          <w:sz w:val="52"/>
                          <w:szCs w:val="52"/>
                          <w:lang w:val="fr-FR"/>
                        </w:rPr>
                        <w:t>ans un laboratoire</w:t>
                      </w:r>
                    </w:p>
                    <w:sdt>
                      <w:sdtPr>
                        <w:rPr>
                          <w:color w:val="FFFFFF" w:themeColor="background1"/>
                          <w:sz w:val="28"/>
                          <w:szCs w:val="28"/>
                          <w:rtl/>
                          <w:lang w:val="fr-FR"/>
                        </w:rPr>
                        <w:alias w:val="Résumé"/>
                        <w:id w:val="-1812170092"/>
                        <w:dataBinding w:prefixMappings="xmlns:ns0='http://schemas.microsoft.com/office/2006/coverPageProps'" w:xpath="/ns0:CoverPageProperties[1]/ns0:Abstract[1]" w:storeItemID="{55AF091B-3C7A-41E3-B477-F2FDAA23CFDA}"/>
                        <w:text/>
                      </w:sdtPr>
                      <w:sdtContent>
                        <w:p w:rsidR="00CB2C4F" w:rsidRPr="00CB2C4F" w:rsidRDefault="007B3360">
                          <w:pPr>
                            <w:spacing w:before="240"/>
                            <w:ind w:left="1008"/>
                            <w:jc w:val="right"/>
                            <w:rPr>
                              <w:color w:val="FFFFFF" w:themeColor="background1"/>
                              <w:lang w:val="fr-FR"/>
                            </w:rPr>
                          </w:pPr>
                          <w:r>
                            <w:rPr>
                              <w:color w:val="FFFFFF" w:themeColor="background1"/>
                              <w:sz w:val="28"/>
                              <w:szCs w:val="28"/>
                              <w:lang w:val="fr-FR"/>
                            </w:rPr>
                            <w:t xml:space="preserve">1er année Master Biochimie App et Microbiologie App . </w:t>
                          </w:r>
                        </w:p>
                      </w:sdtContent>
                    </w:sdt>
                  </w:txbxContent>
                </v:textbox>
                <w10:wrap anchorx="page" anchory="page"/>
              </v:rect>
            </w:pict>
          </w:r>
          <w:r w:rsidRPr="009E02C5">
            <w:rPr>
              <w:noProof/>
            </w:rPr>
            <w:pict>
              <v:rect id="Rectangle 85" o:spid="_x0000_s2051" style="position:absolute;left:0;text-align:left;margin-left:0;margin-top:0;width:148.1pt;height:760.3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1f497d [3215]" stroked="f" strokeweight="2pt">
                <v:textbox style="mso-next-textbox:#Rectangle 85" inset="14.4pt,,14.4pt">
                  <w:txbxContent>
                    <w:sdt>
                      <w:sdtPr>
                        <w:alias w:val="Sous-titre"/>
                        <w:id w:val="-505288762"/>
                        <w:showingPlcHdr/>
                        <w:dataBinding w:prefixMappings="xmlns:ns0='http://schemas.openxmlformats.org/package/2006/metadata/core-properties' xmlns:ns1='http://purl.org/dc/elements/1.1/'" w:xpath="/ns0:coreProperties[1]/ns1:subject[1]" w:storeItemID="{6C3C8BC8-F283-45AE-878A-BAB7291924A1}"/>
                        <w:text/>
                      </w:sdtPr>
                      <w:sdtContent>
                        <w:p w:rsidR="00CB2C4F" w:rsidRDefault="007B3360" w:rsidP="00CB2C4F">
                          <w:pPr>
                            <w:pStyle w:val="Sous-titre"/>
                            <w:rPr>
                              <w:rFonts w:eastAsiaTheme="minorHAnsi" w:cstheme="minorBidi"/>
                              <w:b/>
                              <w:bCs/>
                              <w:color w:val="auto"/>
                              <w:spacing w:val="0"/>
                              <w:sz w:val="36"/>
                              <w:szCs w:val="36"/>
                            </w:rPr>
                          </w:pPr>
                          <w:r>
                            <w:t xml:space="preserve">     </w:t>
                          </w:r>
                        </w:p>
                      </w:sdtContent>
                    </w:sdt>
                    <w:p w:rsidR="001A3C0C" w:rsidRPr="001A3C0C" w:rsidRDefault="001A3C0C" w:rsidP="001A3C0C">
                      <w:pPr>
                        <w:bidi w:val="0"/>
                      </w:pPr>
                      <w:r>
                        <w:t>M</w:t>
                      </w:r>
                      <w:r w:rsidRPr="001A3C0C">
                        <w:rPr>
                          <w:sz w:val="24"/>
                          <w:szCs w:val="24"/>
                          <w:vertAlign w:val="superscript"/>
                        </w:rPr>
                        <w:t>em</w:t>
                      </w:r>
                      <w:r>
                        <w:t xml:space="preserve"> Bouheda amina</w:t>
                      </w:r>
                    </w:p>
                  </w:txbxContent>
                </v:textbox>
                <w10:wrap anchorx="page" anchory="page"/>
              </v:rect>
            </w:pict>
          </w:r>
        </w:p>
        <w:p w:rsidR="00CB2C4F" w:rsidRDefault="00CB2C4F"/>
        <w:p w:rsidR="004C6123" w:rsidRDefault="00CB2C4F" w:rsidP="004C6123">
          <w:pPr>
            <w:bidi w:val="0"/>
          </w:pPr>
          <w:r>
            <w:rPr>
              <w:rtl/>
            </w:rPr>
            <w:br w:type="page"/>
          </w:r>
        </w:p>
      </w:sdtContent>
    </w:sdt>
    <w:p w:rsidR="008C50E3" w:rsidRPr="008C50E3" w:rsidRDefault="008C50E3" w:rsidP="008C50E3">
      <w:pPr>
        <w:bidi w:val="0"/>
        <w:spacing w:after="100" w:afterAutospacing="1"/>
        <w:rPr>
          <w:rFonts w:asciiTheme="majorBidi" w:hAnsiTheme="majorBidi" w:cstheme="majorBidi"/>
          <w:b/>
          <w:bCs/>
          <w:sz w:val="24"/>
          <w:szCs w:val="24"/>
          <w:lang w:val="fr-FR"/>
        </w:rPr>
      </w:pPr>
      <w:r w:rsidRPr="008C50E3">
        <w:rPr>
          <w:rFonts w:asciiTheme="majorBidi" w:hAnsiTheme="majorBidi" w:cstheme="majorBidi"/>
          <w:b/>
          <w:bCs/>
          <w:sz w:val="24"/>
          <w:szCs w:val="24"/>
          <w:lang w:val="fr-FR"/>
        </w:rPr>
        <w:lastRenderedPageBreak/>
        <w:t>Contenu de la matière</w:t>
      </w:r>
      <w:r w:rsidRPr="008C50E3">
        <w:rPr>
          <w:rFonts w:asciiTheme="majorBidi" w:hAnsiTheme="majorBidi" w:cs="Times New Roman"/>
          <w:sz w:val="24"/>
          <w:szCs w:val="24"/>
          <w:rtl/>
          <w:lang w:val="fr-FR"/>
        </w:rPr>
        <w:t>:</w:t>
      </w:r>
    </w:p>
    <w:p w:rsidR="008C50E3" w:rsidRPr="008C50E3" w:rsidRDefault="008C50E3" w:rsidP="008C50E3">
      <w:pPr>
        <w:bidi w:val="0"/>
        <w:spacing w:after="100" w:afterAutospacing="1"/>
        <w:rPr>
          <w:rFonts w:asciiTheme="majorBidi" w:hAnsiTheme="majorBidi" w:cstheme="majorBidi"/>
          <w:sz w:val="24"/>
          <w:szCs w:val="24"/>
          <w:lang w:val="fr-FR"/>
        </w:rPr>
      </w:pPr>
      <w:r w:rsidRPr="008C50E3">
        <w:rPr>
          <w:rFonts w:asciiTheme="majorBidi" w:hAnsiTheme="majorBidi" w:cs="Times New Roman"/>
          <w:sz w:val="24"/>
          <w:szCs w:val="24"/>
          <w:rtl/>
          <w:lang w:val="fr-FR"/>
        </w:rPr>
        <w:t xml:space="preserve">- </w:t>
      </w:r>
      <w:r w:rsidRPr="008C50E3">
        <w:rPr>
          <w:rFonts w:asciiTheme="majorBidi" w:hAnsiTheme="majorBidi" w:cstheme="majorBidi"/>
          <w:sz w:val="24"/>
          <w:szCs w:val="24"/>
          <w:lang w:val="fr-FR"/>
        </w:rPr>
        <w:t>Dangers chimiques et biologiques</w:t>
      </w:r>
    </w:p>
    <w:p w:rsidR="008C50E3" w:rsidRPr="008C50E3" w:rsidRDefault="008C50E3" w:rsidP="008C50E3">
      <w:pPr>
        <w:bidi w:val="0"/>
        <w:spacing w:after="100" w:afterAutospacing="1"/>
        <w:rPr>
          <w:rFonts w:asciiTheme="majorBidi" w:hAnsiTheme="majorBidi" w:cstheme="majorBidi"/>
          <w:sz w:val="24"/>
          <w:szCs w:val="24"/>
          <w:lang w:val="fr-FR"/>
        </w:rPr>
      </w:pPr>
      <w:r w:rsidRPr="008C50E3">
        <w:rPr>
          <w:rFonts w:asciiTheme="majorBidi" w:hAnsiTheme="majorBidi" w:cs="Times New Roman"/>
          <w:sz w:val="24"/>
          <w:szCs w:val="24"/>
          <w:rtl/>
          <w:lang w:val="fr-FR"/>
        </w:rPr>
        <w:t xml:space="preserve">- </w:t>
      </w:r>
      <w:r w:rsidRPr="008C50E3">
        <w:rPr>
          <w:rFonts w:asciiTheme="majorBidi" w:hAnsiTheme="majorBidi" w:cstheme="majorBidi"/>
          <w:sz w:val="24"/>
          <w:szCs w:val="24"/>
          <w:lang w:val="fr-FR"/>
        </w:rPr>
        <w:t>Dangers du matériel biologique : ADN, Plasmides, Virus, Bactéries</w:t>
      </w:r>
      <w:r w:rsidRPr="008C50E3">
        <w:rPr>
          <w:rFonts w:asciiTheme="majorBidi" w:hAnsiTheme="majorBidi" w:cs="Times New Roman"/>
          <w:sz w:val="24"/>
          <w:szCs w:val="24"/>
          <w:rtl/>
          <w:lang w:val="fr-FR"/>
        </w:rPr>
        <w:t>...</w:t>
      </w:r>
    </w:p>
    <w:p w:rsidR="008C50E3" w:rsidRPr="008C50E3" w:rsidRDefault="008C50E3" w:rsidP="008C50E3">
      <w:pPr>
        <w:bidi w:val="0"/>
        <w:spacing w:after="100" w:afterAutospacing="1"/>
        <w:rPr>
          <w:rFonts w:asciiTheme="majorBidi" w:hAnsiTheme="majorBidi" w:cstheme="majorBidi"/>
          <w:sz w:val="24"/>
          <w:szCs w:val="24"/>
          <w:lang w:val="fr-FR"/>
        </w:rPr>
      </w:pPr>
      <w:r w:rsidRPr="008C50E3">
        <w:rPr>
          <w:rFonts w:asciiTheme="majorBidi" w:hAnsiTheme="majorBidi" w:cs="Times New Roman"/>
          <w:sz w:val="24"/>
          <w:szCs w:val="24"/>
          <w:rtl/>
          <w:lang w:val="fr-FR"/>
        </w:rPr>
        <w:t xml:space="preserve">- </w:t>
      </w:r>
      <w:r w:rsidRPr="008C50E3">
        <w:rPr>
          <w:rFonts w:asciiTheme="majorBidi" w:hAnsiTheme="majorBidi" w:cstheme="majorBidi"/>
          <w:sz w:val="24"/>
          <w:szCs w:val="24"/>
          <w:lang w:val="fr-FR"/>
        </w:rPr>
        <w:t>Comportement dans le laboratoire</w:t>
      </w:r>
      <w:r w:rsidRPr="008C50E3">
        <w:rPr>
          <w:rFonts w:asciiTheme="majorBidi" w:hAnsiTheme="majorBidi" w:cs="Times New Roman"/>
          <w:sz w:val="24"/>
          <w:szCs w:val="24"/>
          <w:rtl/>
          <w:lang w:val="fr-FR"/>
        </w:rPr>
        <w:t xml:space="preserve"> :</w:t>
      </w:r>
    </w:p>
    <w:p w:rsidR="008C50E3" w:rsidRPr="008C50E3" w:rsidRDefault="008C50E3" w:rsidP="008C50E3">
      <w:pPr>
        <w:bidi w:val="0"/>
        <w:spacing w:after="100" w:afterAutospacing="1"/>
        <w:rPr>
          <w:rFonts w:asciiTheme="majorBidi" w:hAnsiTheme="majorBidi" w:cstheme="majorBidi"/>
          <w:sz w:val="24"/>
          <w:szCs w:val="24"/>
          <w:lang w:val="fr-FR"/>
        </w:rPr>
      </w:pPr>
      <w:r w:rsidRPr="008C50E3">
        <w:rPr>
          <w:rFonts w:asciiTheme="majorBidi" w:hAnsiTheme="majorBidi" w:cs="Times New Roman"/>
          <w:sz w:val="24"/>
          <w:szCs w:val="24"/>
          <w:rtl/>
          <w:lang w:val="fr-FR"/>
        </w:rPr>
        <w:t xml:space="preserve">- </w:t>
      </w:r>
      <w:r w:rsidRPr="008C50E3">
        <w:rPr>
          <w:rFonts w:asciiTheme="majorBidi" w:hAnsiTheme="majorBidi" w:cstheme="majorBidi"/>
          <w:sz w:val="24"/>
          <w:szCs w:val="24"/>
          <w:lang w:val="fr-FR"/>
        </w:rPr>
        <w:t>Hygiène dans le laboratoire</w:t>
      </w:r>
    </w:p>
    <w:p w:rsidR="004C6123" w:rsidRPr="008C50E3" w:rsidRDefault="008C50E3" w:rsidP="008C50E3">
      <w:pPr>
        <w:bidi w:val="0"/>
        <w:spacing w:after="100" w:afterAutospacing="1"/>
        <w:rPr>
          <w:rFonts w:asciiTheme="majorBidi" w:hAnsiTheme="majorBidi" w:cstheme="majorBidi"/>
          <w:sz w:val="24"/>
          <w:szCs w:val="24"/>
          <w:rtl/>
          <w:lang w:val="fr-FR"/>
        </w:rPr>
      </w:pPr>
      <w:r w:rsidRPr="008C50E3">
        <w:rPr>
          <w:rFonts w:asciiTheme="majorBidi" w:hAnsiTheme="majorBidi" w:cstheme="majorBidi"/>
          <w:sz w:val="24"/>
          <w:szCs w:val="24"/>
          <w:lang w:val="fr-FR"/>
        </w:rPr>
        <w:t>Préservation de l'environnement (récupération et traitement des déchets</w:t>
      </w:r>
      <w:r w:rsidR="001B7E9A">
        <w:rPr>
          <w:rFonts w:asciiTheme="majorBidi" w:hAnsiTheme="majorBidi" w:cstheme="majorBidi"/>
          <w:sz w:val="24"/>
          <w:szCs w:val="24"/>
          <w:lang w:val="fr-FR"/>
        </w:rPr>
        <w:t>)</w:t>
      </w:r>
      <w:r w:rsidRPr="008C50E3">
        <w:rPr>
          <w:rFonts w:asciiTheme="majorBidi" w:hAnsiTheme="majorBidi" w:cstheme="majorBidi"/>
          <w:sz w:val="24"/>
          <w:szCs w:val="24"/>
          <w:lang w:val="fr-FR"/>
        </w:rPr>
        <w:t>.</w:t>
      </w:r>
    </w:p>
    <w:p w:rsidR="004C6123" w:rsidRPr="008C50E3" w:rsidRDefault="004C6123" w:rsidP="008C50E3">
      <w:pPr>
        <w:bidi w:val="0"/>
        <w:rPr>
          <w:rFonts w:asciiTheme="majorBidi" w:hAnsiTheme="majorBidi" w:cstheme="majorBidi"/>
          <w:b/>
          <w:bCs/>
          <w:sz w:val="24"/>
          <w:szCs w:val="24"/>
          <w:rtl/>
        </w:rPr>
      </w:pPr>
      <w:r w:rsidRPr="008C50E3">
        <w:rPr>
          <w:rFonts w:asciiTheme="majorBidi" w:hAnsiTheme="majorBidi" w:cstheme="majorBidi"/>
          <w:b/>
          <w:bCs/>
          <w:sz w:val="24"/>
          <w:szCs w:val="24"/>
          <w:rtl/>
        </w:rPr>
        <w:br w:type="page"/>
      </w:r>
    </w:p>
    <w:p w:rsidR="00D15CA3" w:rsidRPr="00D8786F" w:rsidRDefault="000E6E3A" w:rsidP="004C6123">
      <w:pPr>
        <w:bidi w:val="0"/>
        <w:spacing w:after="100" w:afterAutospacing="1"/>
        <w:jc w:val="both"/>
        <w:rPr>
          <w:rFonts w:asciiTheme="majorBidi" w:hAnsiTheme="majorBidi" w:cstheme="majorBidi"/>
          <w:b/>
          <w:bCs/>
          <w:sz w:val="28"/>
          <w:szCs w:val="28"/>
          <w:lang w:val="fr-FR"/>
        </w:rPr>
      </w:pPr>
      <w:r w:rsidRPr="00D8786F">
        <w:rPr>
          <w:rFonts w:asciiTheme="majorBidi" w:hAnsiTheme="majorBidi" w:cstheme="majorBidi"/>
          <w:b/>
          <w:bCs/>
          <w:sz w:val="28"/>
          <w:szCs w:val="28"/>
          <w:rtl/>
        </w:rPr>
        <w:lastRenderedPageBreak/>
        <w:t>D</w:t>
      </w:r>
      <w:r w:rsidR="003235C6" w:rsidRPr="00D8786F">
        <w:rPr>
          <w:rFonts w:asciiTheme="majorBidi" w:hAnsiTheme="majorBidi" w:cstheme="majorBidi"/>
          <w:b/>
          <w:bCs/>
          <w:sz w:val="28"/>
          <w:szCs w:val="28"/>
          <w:lang w:val="fr-FR"/>
        </w:rPr>
        <w:t>angers</w:t>
      </w:r>
      <w:r w:rsidRPr="00D8786F">
        <w:rPr>
          <w:rFonts w:asciiTheme="majorBidi" w:hAnsiTheme="majorBidi" w:cstheme="majorBidi"/>
          <w:b/>
          <w:bCs/>
          <w:sz w:val="28"/>
          <w:szCs w:val="28"/>
          <w:lang w:val="fr-FR"/>
        </w:rPr>
        <w:t xml:space="preserve"> chimiques et biologiques</w:t>
      </w:r>
      <w:r w:rsidRPr="00D8786F">
        <w:rPr>
          <w:rFonts w:asciiTheme="majorBidi" w:hAnsiTheme="majorBidi" w:cstheme="majorBidi"/>
          <w:sz w:val="28"/>
          <w:szCs w:val="28"/>
          <w:lang w:val="fr-FR"/>
        </w:rPr>
        <w:t>:</w:t>
      </w:r>
    </w:p>
    <w:p w:rsidR="00D15CA3" w:rsidRPr="00D15CA3" w:rsidRDefault="00D15CA3" w:rsidP="001A1699">
      <w:pPr>
        <w:bidi w:val="0"/>
        <w:jc w:val="both"/>
        <w:rPr>
          <w:rFonts w:asciiTheme="majorBidi" w:hAnsiTheme="majorBidi" w:cstheme="majorBidi"/>
          <w:sz w:val="24"/>
          <w:szCs w:val="24"/>
          <w:lang w:val="fr-FR"/>
        </w:rPr>
      </w:pPr>
      <w:r w:rsidRPr="00D15CA3">
        <w:rPr>
          <w:rFonts w:asciiTheme="majorBidi" w:hAnsiTheme="majorBidi" w:cstheme="majorBidi"/>
          <w:b/>
          <w:bCs/>
          <w:sz w:val="24"/>
          <w:szCs w:val="24"/>
          <w:lang w:val="fr-FR"/>
        </w:rPr>
        <w:t>Introduction</w:t>
      </w:r>
    </w:p>
    <w:p w:rsidR="00D15CA3" w:rsidRPr="00D15CA3" w:rsidRDefault="00D15CA3" w:rsidP="001A1699">
      <w:pPr>
        <w:bidi w:val="0"/>
        <w:jc w:val="both"/>
        <w:rPr>
          <w:rFonts w:asciiTheme="majorBidi" w:hAnsiTheme="majorBidi" w:cstheme="majorBidi"/>
          <w:sz w:val="24"/>
          <w:szCs w:val="24"/>
          <w:lang w:val="fr-FR"/>
        </w:rPr>
      </w:pPr>
      <w:r w:rsidRPr="00D15CA3">
        <w:rPr>
          <w:rFonts w:asciiTheme="majorBidi" w:hAnsiTheme="majorBidi" w:cstheme="majorBidi"/>
          <w:sz w:val="24"/>
          <w:szCs w:val="24"/>
          <w:lang w:val="fr-FR"/>
        </w:rPr>
        <w:t xml:space="preserve"> Lors du travail au labo</w:t>
      </w:r>
      <w:r w:rsidR="00551884">
        <w:rPr>
          <w:rFonts w:asciiTheme="majorBidi" w:hAnsiTheme="majorBidi" w:cstheme="majorBidi"/>
          <w:sz w:val="24"/>
          <w:szCs w:val="24"/>
          <w:lang w:val="fr-FR"/>
        </w:rPr>
        <w:t>ratoire</w:t>
      </w:r>
      <w:r w:rsidRPr="00D15CA3">
        <w:rPr>
          <w:rFonts w:asciiTheme="majorBidi" w:hAnsiTheme="majorBidi" w:cstheme="majorBidi"/>
          <w:sz w:val="24"/>
          <w:szCs w:val="24"/>
          <w:lang w:val="fr-FR"/>
        </w:rPr>
        <w:t xml:space="preserve">, le personnel s'expose à des </w:t>
      </w:r>
      <w:r w:rsidR="003235C6" w:rsidRPr="00D15CA3">
        <w:rPr>
          <w:rFonts w:asciiTheme="majorBidi" w:hAnsiTheme="majorBidi" w:cstheme="majorBidi"/>
          <w:sz w:val="24"/>
          <w:szCs w:val="24"/>
          <w:lang w:val="fr-FR"/>
        </w:rPr>
        <w:t>dangers</w:t>
      </w:r>
      <w:r w:rsidRPr="00D15CA3">
        <w:rPr>
          <w:rFonts w:asciiTheme="majorBidi" w:hAnsiTheme="majorBidi" w:cstheme="majorBidi"/>
          <w:sz w:val="24"/>
          <w:szCs w:val="24"/>
          <w:lang w:val="fr-FR"/>
        </w:rPr>
        <w:t xml:space="preserve"> chimiques, physiques, biologiques et radiologiques. Ces </w:t>
      </w:r>
      <w:r w:rsidR="003235C6" w:rsidRPr="00D15CA3">
        <w:rPr>
          <w:rFonts w:asciiTheme="majorBidi" w:hAnsiTheme="majorBidi" w:cstheme="majorBidi"/>
          <w:sz w:val="24"/>
          <w:szCs w:val="24"/>
          <w:lang w:val="fr-FR"/>
        </w:rPr>
        <w:t>danger</w:t>
      </w:r>
      <w:r w:rsidR="003235C6">
        <w:rPr>
          <w:rFonts w:asciiTheme="majorBidi" w:hAnsiTheme="majorBidi" w:cstheme="majorBidi"/>
          <w:sz w:val="24"/>
          <w:szCs w:val="24"/>
          <w:lang w:val="fr-FR"/>
        </w:rPr>
        <w:t>s</w:t>
      </w:r>
      <w:r w:rsidRPr="00D15CA3">
        <w:rPr>
          <w:rFonts w:asciiTheme="majorBidi" w:hAnsiTheme="majorBidi" w:cstheme="majorBidi"/>
          <w:sz w:val="24"/>
          <w:szCs w:val="24"/>
          <w:lang w:val="fr-FR"/>
        </w:rPr>
        <w:t xml:space="preserve"> peuvent être évités ou limités, si les règles de sécurité sont respectées. Dans un laboratoire, il faut avoir une attitude réfléchie pour ne pas mettre notre vie en danger. L’Organisation mondiale de la Santé (OMS) a pris conscience depuis longtemps que la sécurité, et en particulier la sécurité biologique, constitue une question importante au plan international. </w:t>
      </w:r>
    </w:p>
    <w:p w:rsidR="00D15CA3" w:rsidRPr="00D15CA3" w:rsidRDefault="00D15CA3" w:rsidP="001A1699">
      <w:pPr>
        <w:bidi w:val="0"/>
        <w:jc w:val="both"/>
        <w:rPr>
          <w:rFonts w:asciiTheme="majorBidi" w:hAnsiTheme="majorBidi" w:cstheme="majorBidi"/>
          <w:sz w:val="24"/>
          <w:szCs w:val="24"/>
          <w:lang w:val="fr-FR"/>
        </w:rPr>
      </w:pPr>
      <w:r w:rsidRPr="00D15CA3">
        <w:rPr>
          <w:rFonts w:asciiTheme="majorBidi" w:hAnsiTheme="majorBidi" w:cstheme="majorBidi"/>
          <w:sz w:val="24"/>
          <w:szCs w:val="24"/>
          <w:lang w:val="fr-FR"/>
        </w:rPr>
        <w:t xml:space="preserve">Le niveau de sécurité biologique est un indice composite basé sur : le type d’organisation, le mode de construction, les moyens de confinement et l’appareillage du laboratoire ainsi que sur les pratiques et modes opératoires, type d’expériences et les agents appartenant aux divers groupes. </w:t>
      </w:r>
    </w:p>
    <w:p w:rsidR="00D15CA3" w:rsidRPr="00D15CA3" w:rsidRDefault="00D15CA3" w:rsidP="001A1699">
      <w:pPr>
        <w:bidi w:val="0"/>
        <w:jc w:val="both"/>
        <w:rPr>
          <w:rFonts w:asciiTheme="majorBidi" w:hAnsiTheme="majorBidi" w:cstheme="majorBidi"/>
          <w:sz w:val="24"/>
          <w:szCs w:val="24"/>
          <w:lang w:val="fr-FR"/>
        </w:rPr>
      </w:pPr>
      <w:r w:rsidRPr="00D15CA3">
        <w:rPr>
          <w:rFonts w:asciiTheme="majorBidi" w:hAnsiTheme="majorBidi" w:cstheme="majorBidi"/>
          <w:sz w:val="24"/>
          <w:szCs w:val="24"/>
          <w:lang w:val="fr-FR"/>
        </w:rPr>
        <w:t xml:space="preserve">Un registre d’hygiène et de sécurité (danger grave) est mis à disposition des personnels et des usagers. Il permet de consigner toutes les observations et les suggestions relatives à la prévention des risques et à l’amélioration des conditions de travail. Il consiste à : </w:t>
      </w:r>
    </w:p>
    <w:p w:rsidR="00D15CA3" w:rsidRPr="00D15CA3" w:rsidRDefault="00D15CA3" w:rsidP="001A1699">
      <w:pPr>
        <w:bidi w:val="0"/>
        <w:jc w:val="both"/>
        <w:rPr>
          <w:rFonts w:asciiTheme="majorBidi" w:hAnsiTheme="majorBidi" w:cstheme="majorBidi"/>
          <w:sz w:val="24"/>
          <w:szCs w:val="24"/>
          <w:lang w:val="fr-FR"/>
        </w:rPr>
      </w:pPr>
      <w:r w:rsidRPr="00D15CA3">
        <w:rPr>
          <w:rFonts w:asciiTheme="majorBidi" w:hAnsiTheme="majorBidi" w:cstheme="majorBidi"/>
          <w:sz w:val="24"/>
          <w:szCs w:val="24"/>
          <w:lang w:val="fr-FR"/>
        </w:rPr>
        <w:t xml:space="preserve">•Avoir connaissance : des accidents du travail n’entraînant ni arrêt ni déclaration, des incidents survenus, des anomalies de fonctionnement. </w:t>
      </w:r>
    </w:p>
    <w:p w:rsidR="00D15CA3" w:rsidRPr="00D15CA3" w:rsidRDefault="00D15CA3" w:rsidP="001A1699">
      <w:pPr>
        <w:bidi w:val="0"/>
        <w:jc w:val="both"/>
        <w:rPr>
          <w:rFonts w:asciiTheme="majorBidi" w:hAnsiTheme="majorBidi" w:cstheme="majorBidi"/>
          <w:sz w:val="24"/>
          <w:szCs w:val="24"/>
          <w:lang w:val="fr-FR"/>
        </w:rPr>
      </w:pPr>
      <w:r w:rsidRPr="00D15CA3">
        <w:rPr>
          <w:rFonts w:asciiTheme="majorBidi" w:hAnsiTheme="majorBidi" w:cstheme="majorBidi"/>
          <w:sz w:val="24"/>
          <w:szCs w:val="24"/>
          <w:lang w:val="fr-FR"/>
        </w:rPr>
        <w:t xml:space="preserve">• permettre l’analyse pour en éviter le renouvellement des incidents </w:t>
      </w:r>
    </w:p>
    <w:p w:rsidR="005506A5" w:rsidRPr="00D15CA3" w:rsidRDefault="00D15CA3" w:rsidP="001A1699">
      <w:pPr>
        <w:bidi w:val="0"/>
        <w:jc w:val="both"/>
        <w:rPr>
          <w:rtl/>
          <w:lang w:val="fr-FR"/>
        </w:rPr>
      </w:pPr>
      <w:r w:rsidRPr="00D15CA3">
        <w:rPr>
          <w:rFonts w:asciiTheme="majorBidi" w:hAnsiTheme="majorBidi" w:cstheme="majorBidi"/>
          <w:sz w:val="24"/>
          <w:szCs w:val="24"/>
          <w:lang w:val="fr-FR"/>
        </w:rPr>
        <w:t>• Toute défectuosité susceptible d’affecter la sécurité et la santé des travailleurs doit être éliminée le plus rapidement possible.</w:t>
      </w:r>
    </w:p>
    <w:p w:rsidR="005506A5" w:rsidRPr="00D8786F" w:rsidRDefault="00FD288B" w:rsidP="001A1699">
      <w:pPr>
        <w:bidi w:val="0"/>
        <w:jc w:val="both"/>
        <w:rPr>
          <w:rFonts w:asciiTheme="majorBidi" w:hAnsiTheme="majorBidi" w:cstheme="majorBidi"/>
          <w:b/>
          <w:bCs/>
          <w:sz w:val="24"/>
          <w:szCs w:val="24"/>
          <w:lang w:val="fr-FR"/>
        </w:rPr>
      </w:pPr>
      <w:r w:rsidRPr="00D8786F">
        <w:rPr>
          <w:rFonts w:asciiTheme="majorBidi" w:hAnsiTheme="majorBidi" w:cstheme="majorBidi"/>
          <w:b/>
          <w:bCs/>
          <w:sz w:val="24"/>
          <w:szCs w:val="24"/>
          <w:lang w:val="fr-FR"/>
        </w:rPr>
        <w:t>Laboratoire:</w:t>
      </w:r>
    </w:p>
    <w:p w:rsidR="00FD288B" w:rsidRPr="00FD288B" w:rsidRDefault="00FD288B" w:rsidP="001A1699">
      <w:pPr>
        <w:bidi w:val="0"/>
        <w:jc w:val="both"/>
        <w:rPr>
          <w:rFonts w:asciiTheme="majorBidi" w:hAnsiTheme="majorBidi" w:cstheme="majorBidi"/>
          <w:sz w:val="24"/>
          <w:szCs w:val="24"/>
          <w:rtl/>
        </w:rPr>
      </w:pPr>
      <w:r w:rsidRPr="00FD288B">
        <w:rPr>
          <w:rFonts w:asciiTheme="majorBidi" w:hAnsiTheme="majorBidi" w:cstheme="majorBidi"/>
          <w:sz w:val="24"/>
          <w:szCs w:val="24"/>
          <w:lang w:val="fr-FR"/>
        </w:rPr>
        <w:t>Local pourvu des installations et des appareils nécessaires à des manipulations et des expériences effectuées dans le cadre de recherches scientifiques, d'analyses médicales ou de matériaux, de tests techniques ou de l'enseignement scientifique et technique. </w:t>
      </w:r>
    </w:p>
    <w:p w:rsidR="005506A5" w:rsidRPr="00FC701D" w:rsidRDefault="00FC701D" w:rsidP="001A1699">
      <w:pPr>
        <w:bidi w:val="0"/>
        <w:jc w:val="both"/>
        <w:rPr>
          <w:rFonts w:asciiTheme="majorBidi" w:hAnsiTheme="majorBidi" w:cstheme="majorBidi"/>
          <w:sz w:val="28"/>
          <w:szCs w:val="28"/>
          <w:rtl/>
          <w:lang w:val="fr-FR"/>
        </w:rPr>
      </w:pPr>
      <w:r w:rsidRPr="00FC701D">
        <w:rPr>
          <w:rStyle w:val="tlfcexemple"/>
          <w:rFonts w:asciiTheme="majorBidi" w:eastAsia="Times New Roman" w:hAnsiTheme="majorBidi" w:cstheme="majorBidi"/>
          <w:color w:val="000000"/>
          <w:sz w:val="24"/>
          <w:szCs w:val="24"/>
          <w:lang w:val="fr-FR"/>
        </w:rPr>
        <w:t>Le laboratoire</w:t>
      </w:r>
      <w:r w:rsidRPr="00FC701D">
        <w:rPr>
          <w:rStyle w:val="tlfcexemple"/>
          <w:rFonts w:asciiTheme="majorBidi" w:eastAsia="Times New Roman" w:hAnsiTheme="majorBidi" w:cstheme="majorBidi"/>
          <w:b/>
          <w:bCs/>
          <w:color w:val="000000"/>
          <w:sz w:val="24"/>
          <w:szCs w:val="24"/>
          <w:lang w:val="fr-FR"/>
        </w:rPr>
        <w:t> </w:t>
      </w:r>
      <w:r w:rsidRPr="00FC701D">
        <w:rPr>
          <w:rStyle w:val="tlfcexemple"/>
          <w:rFonts w:asciiTheme="majorBidi" w:eastAsia="Times New Roman" w:hAnsiTheme="majorBidi" w:cstheme="majorBidi"/>
          <w:color w:val="000000"/>
          <w:sz w:val="24"/>
          <w:szCs w:val="24"/>
          <w:lang w:val="fr-FR"/>
        </w:rPr>
        <w:t>avait insensiblement acquis son caractère moderne et donnait au </w:t>
      </w:r>
      <w:r w:rsidRPr="00F63705">
        <w:rPr>
          <w:rStyle w:val="tlfcexemple"/>
          <w:rFonts w:asciiTheme="majorBidi" w:eastAsia="Times New Roman" w:hAnsiTheme="majorBidi" w:cstheme="majorBidi"/>
          <w:color w:val="000000"/>
          <w:sz w:val="24"/>
          <w:szCs w:val="24"/>
          <w:lang w:val="fr-FR"/>
        </w:rPr>
        <w:t>métier</w:t>
      </w:r>
      <w:r w:rsidRPr="00FC701D">
        <w:rPr>
          <w:rStyle w:val="tlfcexemple"/>
          <w:rFonts w:asciiTheme="majorBidi" w:eastAsia="Times New Roman" w:hAnsiTheme="majorBidi" w:cstheme="majorBidi"/>
          <w:i/>
          <w:iCs/>
          <w:color w:val="000000"/>
          <w:sz w:val="24"/>
          <w:szCs w:val="24"/>
          <w:lang w:val="fr-FR"/>
        </w:rPr>
        <w:t> </w:t>
      </w:r>
      <w:r w:rsidRPr="00FC701D">
        <w:rPr>
          <w:rStyle w:val="tlfcexemple"/>
          <w:rFonts w:asciiTheme="majorBidi" w:eastAsia="Times New Roman" w:hAnsiTheme="majorBidi" w:cstheme="majorBidi"/>
          <w:color w:val="000000"/>
          <w:sz w:val="24"/>
          <w:szCs w:val="24"/>
          <w:lang w:val="fr-FR"/>
        </w:rPr>
        <w:t>de chimiste son nouveau cadre et lui offrait de nouvelles possibilités. Des découvertes apparemment mineures, comme celle du « bec Bunsen » ont eu sur la « productivité » scientifique une influence qu'on ne saurait négliger. </w:t>
      </w:r>
    </w:p>
    <w:p w:rsidR="00FC701D" w:rsidRDefault="00FC701D" w:rsidP="001A1699">
      <w:pPr>
        <w:pStyle w:val="NormalWeb"/>
        <w:spacing w:before="0" w:beforeAutospacing="0" w:after="0" w:afterAutospacing="0" w:line="276" w:lineRule="auto"/>
        <w:jc w:val="both"/>
        <w:textAlignment w:val="baseline"/>
        <w:rPr>
          <w:rFonts w:asciiTheme="majorBidi" w:eastAsia="Times New Roman" w:hAnsiTheme="majorBidi" w:cstheme="majorBidi"/>
          <w:shd w:val="clear" w:color="auto" w:fill="FFFFFF"/>
        </w:rPr>
      </w:pPr>
      <w:r w:rsidRPr="00FC701D">
        <w:rPr>
          <w:rFonts w:asciiTheme="majorBidi" w:eastAsia="Times New Roman" w:hAnsiTheme="majorBidi" w:cstheme="majorBidi"/>
          <w:shd w:val="clear" w:color="auto" w:fill="FFFFFF"/>
        </w:rPr>
        <w:t>Un </w:t>
      </w:r>
      <w:hyperlink r:id="rId9" w:tooltip="Laboratoire de recherche" w:history="1">
        <w:r w:rsidRPr="00FC701D">
          <w:rPr>
            <w:rStyle w:val="Lienhypertexte"/>
            <w:rFonts w:asciiTheme="majorBidi" w:eastAsia="Times New Roman" w:hAnsiTheme="majorBidi" w:cstheme="majorBidi"/>
            <w:color w:val="auto"/>
            <w:bdr w:val="none" w:sz="0" w:space="0" w:color="auto" w:frame="1"/>
            <w:shd w:val="clear" w:color="auto" w:fill="FFFFFF"/>
          </w:rPr>
          <w:t>laboratoire de recherche</w:t>
        </w:r>
      </w:hyperlink>
      <w:r w:rsidRPr="00FC701D">
        <w:rPr>
          <w:rFonts w:asciiTheme="majorBidi" w:eastAsia="Times New Roman" w:hAnsiTheme="majorBidi" w:cstheme="majorBidi"/>
          <w:shd w:val="clear" w:color="auto" w:fill="FFFFFF"/>
        </w:rPr>
        <w:t xml:space="preserve"> est un lieu qui rassemble les moyens humains et matériels destinés à l'exécution d'un travail </w:t>
      </w:r>
      <w:r w:rsidRPr="00D908E1">
        <w:rPr>
          <w:rFonts w:asciiTheme="majorBidi" w:eastAsia="Times New Roman" w:hAnsiTheme="majorBidi" w:cstheme="majorBidi"/>
          <w:shd w:val="clear" w:color="auto" w:fill="FFFFFF"/>
        </w:rPr>
        <w:t>de </w:t>
      </w:r>
      <w:hyperlink r:id="rId10" w:tooltip="Recherche scientifique" w:history="1">
        <w:r w:rsidRPr="00D908E1">
          <w:rPr>
            <w:rStyle w:val="Lienhypertexte"/>
            <w:rFonts w:asciiTheme="majorBidi" w:eastAsia="Times New Roman" w:hAnsiTheme="majorBidi" w:cstheme="majorBidi"/>
            <w:color w:val="auto"/>
            <w:u w:val="none"/>
            <w:bdr w:val="none" w:sz="0" w:space="0" w:color="auto" w:frame="1"/>
            <w:shd w:val="clear" w:color="auto" w:fill="FFFFFF"/>
          </w:rPr>
          <w:t>recherche</w:t>
        </w:r>
      </w:hyperlink>
      <w:r w:rsidRPr="00D908E1">
        <w:rPr>
          <w:rFonts w:asciiTheme="majorBidi" w:eastAsia="Times New Roman" w:hAnsiTheme="majorBidi" w:cstheme="majorBidi"/>
          <w:shd w:val="clear" w:color="auto" w:fill="FFFFFF"/>
        </w:rPr>
        <w:t> (exemples : un </w:t>
      </w:r>
      <w:hyperlink r:id="rId11" w:tooltip="Laboratoire de chimie" w:history="1">
        <w:r w:rsidRPr="00D908E1">
          <w:rPr>
            <w:rStyle w:val="Lienhypertexte"/>
            <w:rFonts w:asciiTheme="majorBidi" w:eastAsia="Times New Roman" w:hAnsiTheme="majorBidi" w:cstheme="majorBidi"/>
            <w:color w:val="auto"/>
            <w:u w:val="none"/>
            <w:bdr w:val="none" w:sz="0" w:space="0" w:color="auto" w:frame="1"/>
            <w:shd w:val="clear" w:color="auto" w:fill="FFFFFF"/>
          </w:rPr>
          <w:t>laboratoire de chimie</w:t>
        </w:r>
      </w:hyperlink>
      <w:r w:rsidRPr="00D908E1">
        <w:rPr>
          <w:rFonts w:asciiTheme="majorBidi" w:eastAsia="Times New Roman" w:hAnsiTheme="majorBidi" w:cstheme="majorBidi"/>
          <w:shd w:val="clear" w:color="auto" w:fill="FFFFFF"/>
        </w:rPr>
        <w:t>, un laboratoire de </w:t>
      </w:r>
      <w:hyperlink r:id="rId12" w:tooltip="Physique" w:history="1">
        <w:r w:rsidRPr="00D908E1">
          <w:rPr>
            <w:rStyle w:val="Lienhypertexte"/>
            <w:rFonts w:asciiTheme="majorBidi" w:eastAsia="Times New Roman" w:hAnsiTheme="majorBidi" w:cstheme="majorBidi"/>
            <w:color w:val="auto"/>
            <w:u w:val="none"/>
            <w:bdr w:val="none" w:sz="0" w:space="0" w:color="auto" w:frame="1"/>
            <w:shd w:val="clear" w:color="auto" w:fill="FFFFFF"/>
          </w:rPr>
          <w:t>physique</w:t>
        </w:r>
      </w:hyperlink>
      <w:r w:rsidRPr="00D908E1">
        <w:rPr>
          <w:rFonts w:asciiTheme="majorBidi" w:eastAsia="Times New Roman" w:hAnsiTheme="majorBidi" w:cstheme="majorBidi"/>
          <w:shd w:val="clear" w:color="auto" w:fill="FFFFFF"/>
        </w:rPr>
        <w:t>...)</w:t>
      </w:r>
      <w:r w:rsidR="00D908E1">
        <w:rPr>
          <w:rFonts w:asciiTheme="majorBidi" w:eastAsia="Times New Roman" w:hAnsiTheme="majorBidi" w:cstheme="majorBidi"/>
          <w:shd w:val="clear" w:color="auto" w:fill="FFFFFF"/>
        </w:rPr>
        <w:t>.</w:t>
      </w:r>
    </w:p>
    <w:p w:rsidR="00D908E1" w:rsidRDefault="00D908E1" w:rsidP="001A1699">
      <w:pPr>
        <w:pStyle w:val="NormalWeb"/>
        <w:spacing w:before="0" w:beforeAutospacing="0" w:after="0" w:afterAutospacing="0" w:line="276" w:lineRule="auto"/>
        <w:jc w:val="both"/>
        <w:textAlignment w:val="baseline"/>
        <w:rPr>
          <w:rFonts w:asciiTheme="majorBidi" w:eastAsia="Times New Roman" w:hAnsiTheme="majorBidi" w:cstheme="majorBidi"/>
          <w:shd w:val="clear" w:color="auto" w:fill="FFFFFF"/>
        </w:rPr>
      </w:pPr>
    </w:p>
    <w:p w:rsidR="00D908E1" w:rsidRPr="00D908E1" w:rsidRDefault="00D908E1" w:rsidP="001A1699">
      <w:pPr>
        <w:pStyle w:val="NormalWeb"/>
        <w:spacing w:before="0" w:beforeAutospacing="0" w:after="0" w:afterAutospacing="0" w:line="276" w:lineRule="auto"/>
        <w:jc w:val="both"/>
        <w:textAlignment w:val="baseline"/>
        <w:rPr>
          <w:rFonts w:asciiTheme="majorBidi" w:eastAsia="Times New Roman" w:hAnsiTheme="majorBidi" w:cstheme="majorBidi"/>
          <w:shd w:val="clear" w:color="auto" w:fill="FFFFFF"/>
        </w:rPr>
      </w:pPr>
    </w:p>
    <w:p w:rsidR="007A51B9" w:rsidRDefault="007A51B9" w:rsidP="001A1699">
      <w:pPr>
        <w:bidi w:val="0"/>
        <w:jc w:val="both"/>
        <w:rPr>
          <w:rFonts w:asciiTheme="majorBidi" w:hAnsiTheme="majorBidi" w:cstheme="majorBidi"/>
          <w:sz w:val="24"/>
          <w:szCs w:val="24"/>
          <w:lang w:val="fr-FR"/>
        </w:rPr>
      </w:pPr>
    </w:p>
    <w:p w:rsidR="00C038BE" w:rsidRDefault="00C038BE" w:rsidP="001A1699">
      <w:pPr>
        <w:bidi w:val="0"/>
        <w:jc w:val="both"/>
        <w:rPr>
          <w:rFonts w:asciiTheme="majorBidi" w:hAnsiTheme="majorBidi" w:cstheme="majorBidi"/>
          <w:b/>
          <w:bCs/>
          <w:sz w:val="24"/>
          <w:szCs w:val="24"/>
          <w:lang w:val="fr-FR"/>
        </w:rPr>
      </w:pPr>
    </w:p>
    <w:p w:rsidR="007A51B9" w:rsidRPr="00D908E1" w:rsidRDefault="007A51B9" w:rsidP="00C038BE">
      <w:pPr>
        <w:bidi w:val="0"/>
        <w:jc w:val="both"/>
        <w:rPr>
          <w:rFonts w:asciiTheme="majorBidi" w:hAnsiTheme="majorBidi" w:cstheme="majorBidi"/>
          <w:b/>
          <w:bCs/>
          <w:sz w:val="24"/>
          <w:szCs w:val="24"/>
          <w:lang w:val="fr-FR"/>
        </w:rPr>
      </w:pPr>
      <w:r w:rsidRPr="00D908E1">
        <w:rPr>
          <w:rFonts w:asciiTheme="majorBidi" w:hAnsiTheme="majorBidi" w:cstheme="majorBidi"/>
          <w:b/>
          <w:bCs/>
          <w:sz w:val="24"/>
          <w:szCs w:val="24"/>
          <w:lang w:val="fr-FR"/>
        </w:rPr>
        <w:lastRenderedPageBreak/>
        <w:t>Classification des laboratoires:</w:t>
      </w:r>
    </w:p>
    <w:p w:rsidR="007A51B9" w:rsidRPr="007A51B9" w:rsidRDefault="007A51B9" w:rsidP="001A1699">
      <w:pPr>
        <w:bidi w:val="0"/>
        <w:jc w:val="both"/>
        <w:rPr>
          <w:rFonts w:asciiTheme="majorBidi" w:hAnsiTheme="majorBidi" w:cstheme="majorBidi"/>
          <w:sz w:val="24"/>
          <w:szCs w:val="24"/>
          <w:lang w:val="fr-FR"/>
        </w:rPr>
      </w:pPr>
      <w:r>
        <w:rPr>
          <w:rFonts w:asciiTheme="majorBidi" w:hAnsiTheme="majorBidi" w:cstheme="majorBidi"/>
          <w:sz w:val="24"/>
          <w:szCs w:val="24"/>
          <w:lang w:val="fr-FR"/>
        </w:rPr>
        <w:t>-</w:t>
      </w:r>
      <w:r w:rsidRPr="007A51B9">
        <w:rPr>
          <w:rFonts w:asciiTheme="majorBidi" w:hAnsiTheme="majorBidi" w:cstheme="majorBidi"/>
          <w:sz w:val="24"/>
          <w:szCs w:val="24"/>
          <w:lang w:val="fr-FR"/>
        </w:rPr>
        <w:t>Laboratoire de base-s</w:t>
      </w:r>
      <w:r w:rsidRPr="007A51B9">
        <w:rPr>
          <w:rFonts w:asciiTheme="majorBidi" w:hAnsiTheme="majorBidi" w:cstheme="majorBidi" w:hint="cs"/>
          <w:sz w:val="24"/>
          <w:szCs w:val="24"/>
          <w:lang w:val="fr-FR"/>
        </w:rPr>
        <w:t>é</w:t>
      </w:r>
      <w:r w:rsidRPr="007A51B9">
        <w:rPr>
          <w:rFonts w:asciiTheme="majorBidi" w:hAnsiTheme="majorBidi" w:cstheme="majorBidi"/>
          <w:sz w:val="24"/>
          <w:szCs w:val="24"/>
          <w:lang w:val="fr-FR"/>
        </w:rPr>
        <w:t>curit</w:t>
      </w:r>
      <w:r w:rsidRPr="007A51B9">
        <w:rPr>
          <w:rFonts w:asciiTheme="majorBidi" w:hAnsiTheme="majorBidi" w:cstheme="majorBidi" w:hint="cs"/>
          <w:sz w:val="24"/>
          <w:szCs w:val="24"/>
          <w:lang w:val="fr-FR"/>
        </w:rPr>
        <w:t>é</w:t>
      </w:r>
      <w:r w:rsidRPr="007A51B9">
        <w:rPr>
          <w:rFonts w:asciiTheme="majorBidi" w:hAnsiTheme="majorBidi" w:cstheme="majorBidi"/>
          <w:sz w:val="24"/>
          <w:szCs w:val="24"/>
          <w:lang w:val="fr-FR"/>
        </w:rPr>
        <w:t xml:space="preserve"> biologique niveau 1</w:t>
      </w:r>
      <w:r w:rsidR="00D908E1">
        <w:rPr>
          <w:rFonts w:asciiTheme="majorBidi" w:hAnsiTheme="majorBidi" w:cstheme="majorBidi"/>
          <w:sz w:val="24"/>
          <w:szCs w:val="24"/>
          <w:lang w:val="fr-FR"/>
        </w:rPr>
        <w:t>.</w:t>
      </w:r>
    </w:p>
    <w:p w:rsidR="007A51B9" w:rsidRPr="007A51B9" w:rsidRDefault="002F744D" w:rsidP="002F744D">
      <w:pPr>
        <w:bidi w:val="0"/>
        <w:jc w:val="both"/>
        <w:rPr>
          <w:rFonts w:asciiTheme="majorBidi" w:hAnsiTheme="majorBidi" w:cstheme="majorBidi"/>
          <w:sz w:val="24"/>
          <w:szCs w:val="24"/>
          <w:rtl/>
          <w:lang w:val="fr-FR"/>
        </w:rPr>
      </w:pPr>
      <w:r>
        <w:rPr>
          <w:rFonts w:asciiTheme="majorBidi" w:hAnsiTheme="majorBidi" w:cstheme="majorBidi"/>
          <w:sz w:val="24"/>
          <w:szCs w:val="24"/>
          <w:lang w:val="fr-FR"/>
        </w:rPr>
        <w:t>-</w:t>
      </w:r>
      <w:r w:rsidR="007A51B9" w:rsidRPr="007A51B9">
        <w:rPr>
          <w:rFonts w:asciiTheme="majorBidi" w:hAnsiTheme="majorBidi" w:cstheme="majorBidi"/>
          <w:sz w:val="24"/>
          <w:szCs w:val="24"/>
          <w:lang w:val="fr-FR"/>
        </w:rPr>
        <w:t>Laboratoire de base-s</w:t>
      </w:r>
      <w:r w:rsidR="007A51B9" w:rsidRPr="007A51B9">
        <w:rPr>
          <w:rFonts w:asciiTheme="majorBidi" w:hAnsiTheme="majorBidi" w:cstheme="majorBidi" w:hint="cs"/>
          <w:sz w:val="24"/>
          <w:szCs w:val="24"/>
          <w:lang w:val="fr-FR"/>
        </w:rPr>
        <w:t>é</w:t>
      </w:r>
      <w:r w:rsidR="007A51B9" w:rsidRPr="007A51B9">
        <w:rPr>
          <w:rFonts w:asciiTheme="majorBidi" w:hAnsiTheme="majorBidi" w:cstheme="majorBidi"/>
          <w:sz w:val="24"/>
          <w:szCs w:val="24"/>
          <w:lang w:val="fr-FR"/>
        </w:rPr>
        <w:t>curit</w:t>
      </w:r>
      <w:r w:rsidR="007A51B9" w:rsidRPr="007A51B9">
        <w:rPr>
          <w:rFonts w:asciiTheme="majorBidi" w:hAnsiTheme="majorBidi" w:cstheme="majorBidi" w:hint="cs"/>
          <w:sz w:val="24"/>
          <w:szCs w:val="24"/>
          <w:lang w:val="fr-FR"/>
        </w:rPr>
        <w:t>é</w:t>
      </w:r>
      <w:r w:rsidR="007A51B9" w:rsidRPr="007A51B9">
        <w:rPr>
          <w:rFonts w:asciiTheme="majorBidi" w:hAnsiTheme="majorBidi" w:cstheme="majorBidi"/>
          <w:sz w:val="24"/>
          <w:szCs w:val="24"/>
          <w:lang w:val="fr-FR"/>
        </w:rPr>
        <w:t xml:space="preserve"> biologique niveau 2</w:t>
      </w:r>
      <w:r>
        <w:rPr>
          <w:rFonts w:asciiTheme="majorBidi" w:hAnsiTheme="majorBidi" w:cstheme="majorBidi"/>
          <w:sz w:val="24"/>
          <w:szCs w:val="24"/>
          <w:lang w:val="fr-FR"/>
        </w:rPr>
        <w:t>.</w:t>
      </w:r>
    </w:p>
    <w:p w:rsidR="007A51B9" w:rsidRPr="002F744D" w:rsidRDefault="002F744D" w:rsidP="002F744D">
      <w:pPr>
        <w:bidi w:val="0"/>
        <w:jc w:val="both"/>
        <w:rPr>
          <w:rFonts w:asciiTheme="majorBidi" w:hAnsiTheme="majorBidi" w:cstheme="majorBidi"/>
          <w:sz w:val="24"/>
          <w:szCs w:val="24"/>
          <w:lang w:val="fr-FR"/>
        </w:rPr>
      </w:pPr>
      <w:r>
        <w:rPr>
          <w:rFonts w:asciiTheme="majorBidi" w:hAnsiTheme="majorBidi" w:cstheme="majorBidi"/>
          <w:sz w:val="24"/>
          <w:szCs w:val="24"/>
          <w:lang w:val="fr-FR"/>
        </w:rPr>
        <w:t>-</w:t>
      </w:r>
      <w:r w:rsidR="007A51B9" w:rsidRPr="007A51B9">
        <w:rPr>
          <w:rFonts w:asciiTheme="majorBidi" w:hAnsiTheme="majorBidi" w:cstheme="majorBidi"/>
          <w:sz w:val="24"/>
          <w:szCs w:val="24"/>
          <w:lang w:val="fr-FR"/>
        </w:rPr>
        <w:t>Laboratoire de confinement-s</w:t>
      </w:r>
      <w:r w:rsidR="007A51B9" w:rsidRPr="007A51B9">
        <w:rPr>
          <w:rFonts w:asciiTheme="majorBidi" w:hAnsiTheme="majorBidi" w:cstheme="majorBidi" w:hint="cs"/>
          <w:sz w:val="24"/>
          <w:szCs w:val="24"/>
          <w:lang w:val="fr-FR"/>
        </w:rPr>
        <w:t>é</w:t>
      </w:r>
      <w:r w:rsidR="007A51B9" w:rsidRPr="007A51B9">
        <w:rPr>
          <w:rFonts w:asciiTheme="majorBidi" w:hAnsiTheme="majorBidi" w:cstheme="majorBidi"/>
          <w:sz w:val="24"/>
          <w:szCs w:val="24"/>
          <w:lang w:val="fr-FR"/>
        </w:rPr>
        <w:t>curit</w:t>
      </w:r>
      <w:r w:rsidR="007A51B9" w:rsidRPr="007A51B9">
        <w:rPr>
          <w:rFonts w:asciiTheme="majorBidi" w:hAnsiTheme="majorBidi" w:cstheme="majorBidi" w:hint="cs"/>
          <w:sz w:val="24"/>
          <w:szCs w:val="24"/>
          <w:lang w:val="fr-FR"/>
        </w:rPr>
        <w:t>é</w:t>
      </w:r>
      <w:r w:rsidR="007A51B9" w:rsidRPr="007A51B9">
        <w:rPr>
          <w:rFonts w:asciiTheme="majorBidi" w:hAnsiTheme="majorBidi" w:cstheme="majorBidi"/>
          <w:sz w:val="24"/>
          <w:szCs w:val="24"/>
          <w:lang w:val="fr-FR"/>
        </w:rPr>
        <w:t xml:space="preserve"> biologique niveau 3</w:t>
      </w:r>
      <w:r>
        <w:rPr>
          <w:rFonts w:asciiTheme="majorBidi" w:hAnsiTheme="majorBidi" w:cstheme="majorBidi"/>
          <w:sz w:val="24"/>
          <w:szCs w:val="24"/>
          <w:lang w:val="fr-FR"/>
        </w:rPr>
        <w:t>.</w:t>
      </w:r>
    </w:p>
    <w:p w:rsidR="005506A5" w:rsidRPr="00FC701D" w:rsidRDefault="007A51B9" w:rsidP="001A1699">
      <w:pPr>
        <w:bidi w:val="0"/>
        <w:jc w:val="both"/>
        <w:rPr>
          <w:rFonts w:asciiTheme="majorBidi" w:hAnsiTheme="majorBidi" w:cstheme="majorBidi"/>
          <w:sz w:val="28"/>
          <w:szCs w:val="28"/>
          <w:rtl/>
          <w:lang w:val="fr-FR"/>
        </w:rPr>
      </w:pPr>
      <w:r>
        <w:rPr>
          <w:rFonts w:asciiTheme="majorBidi" w:hAnsiTheme="majorBidi" w:cstheme="majorBidi"/>
          <w:sz w:val="24"/>
          <w:szCs w:val="24"/>
          <w:lang w:val="fr-FR"/>
        </w:rPr>
        <w:t>-</w:t>
      </w:r>
      <w:r w:rsidRPr="007A51B9">
        <w:rPr>
          <w:rFonts w:asciiTheme="majorBidi" w:hAnsiTheme="majorBidi" w:cstheme="majorBidi"/>
          <w:sz w:val="24"/>
          <w:szCs w:val="24"/>
          <w:lang w:val="fr-FR"/>
        </w:rPr>
        <w:t xml:space="preserve">Laboratoire de confinement </w:t>
      </w:r>
      <w:r w:rsidRPr="007A51B9">
        <w:rPr>
          <w:rFonts w:asciiTheme="majorBidi" w:hAnsiTheme="majorBidi" w:cstheme="majorBidi" w:hint="cs"/>
          <w:sz w:val="24"/>
          <w:szCs w:val="24"/>
          <w:lang w:val="fr-FR"/>
        </w:rPr>
        <w:t>à</w:t>
      </w:r>
      <w:r w:rsidRPr="007A51B9">
        <w:rPr>
          <w:rFonts w:asciiTheme="majorBidi" w:hAnsiTheme="majorBidi" w:cstheme="majorBidi"/>
          <w:sz w:val="24"/>
          <w:szCs w:val="24"/>
          <w:lang w:val="fr-FR"/>
        </w:rPr>
        <w:t xml:space="preserve"> haute s</w:t>
      </w:r>
      <w:r w:rsidRPr="007A51B9">
        <w:rPr>
          <w:rFonts w:asciiTheme="majorBidi" w:hAnsiTheme="majorBidi" w:cstheme="majorBidi" w:hint="cs"/>
          <w:sz w:val="24"/>
          <w:szCs w:val="24"/>
          <w:lang w:val="fr-FR"/>
        </w:rPr>
        <w:t>é</w:t>
      </w:r>
      <w:r w:rsidRPr="007A51B9">
        <w:rPr>
          <w:rFonts w:asciiTheme="majorBidi" w:hAnsiTheme="majorBidi" w:cstheme="majorBidi"/>
          <w:sz w:val="24"/>
          <w:szCs w:val="24"/>
          <w:lang w:val="fr-FR"/>
        </w:rPr>
        <w:t>curit</w:t>
      </w:r>
      <w:r w:rsidRPr="007A51B9">
        <w:rPr>
          <w:rFonts w:asciiTheme="majorBidi" w:hAnsiTheme="majorBidi" w:cstheme="majorBidi" w:hint="cs"/>
          <w:sz w:val="24"/>
          <w:szCs w:val="24"/>
          <w:lang w:val="fr-FR"/>
        </w:rPr>
        <w:t>é</w:t>
      </w:r>
      <w:r w:rsidRPr="007A51B9">
        <w:rPr>
          <w:rFonts w:asciiTheme="majorBidi" w:hAnsiTheme="majorBidi" w:cstheme="majorBidi"/>
          <w:sz w:val="24"/>
          <w:szCs w:val="24"/>
          <w:lang w:val="fr-FR"/>
        </w:rPr>
        <w:t>- s</w:t>
      </w:r>
      <w:r w:rsidRPr="007A51B9">
        <w:rPr>
          <w:rFonts w:asciiTheme="majorBidi" w:hAnsiTheme="majorBidi" w:cstheme="majorBidi" w:hint="cs"/>
          <w:sz w:val="24"/>
          <w:szCs w:val="24"/>
          <w:lang w:val="fr-FR"/>
        </w:rPr>
        <w:t>é</w:t>
      </w:r>
      <w:r w:rsidRPr="007A51B9">
        <w:rPr>
          <w:rFonts w:asciiTheme="majorBidi" w:hAnsiTheme="majorBidi" w:cstheme="majorBidi"/>
          <w:sz w:val="24"/>
          <w:szCs w:val="24"/>
          <w:lang w:val="fr-FR"/>
        </w:rPr>
        <w:t>curit</w:t>
      </w:r>
      <w:r w:rsidRPr="007A51B9">
        <w:rPr>
          <w:rFonts w:asciiTheme="majorBidi" w:hAnsiTheme="majorBidi" w:cstheme="majorBidi" w:hint="cs"/>
          <w:sz w:val="24"/>
          <w:szCs w:val="24"/>
          <w:lang w:val="fr-FR"/>
        </w:rPr>
        <w:t>é</w:t>
      </w:r>
      <w:r w:rsidRPr="007A51B9">
        <w:rPr>
          <w:rFonts w:asciiTheme="majorBidi" w:hAnsiTheme="majorBidi" w:cstheme="majorBidi"/>
          <w:sz w:val="24"/>
          <w:szCs w:val="24"/>
          <w:lang w:val="fr-FR"/>
        </w:rPr>
        <w:t>biologique niveau 4</w:t>
      </w:r>
      <w:r w:rsidR="00D908E1">
        <w:rPr>
          <w:rFonts w:asciiTheme="majorBidi" w:hAnsiTheme="majorBidi" w:cstheme="majorBidi"/>
          <w:sz w:val="28"/>
          <w:szCs w:val="28"/>
          <w:lang w:val="fr-FR"/>
        </w:rPr>
        <w:t>.</w:t>
      </w:r>
    </w:p>
    <w:p w:rsidR="005506A5" w:rsidRPr="00AB0752" w:rsidRDefault="00161523" w:rsidP="001A1699">
      <w:pPr>
        <w:bidi w:val="0"/>
        <w:jc w:val="both"/>
        <w:rPr>
          <w:rFonts w:asciiTheme="majorBidi" w:hAnsiTheme="majorBidi" w:cstheme="majorBidi"/>
          <w:sz w:val="24"/>
          <w:szCs w:val="24"/>
          <w:lang w:val="fr-FR"/>
        </w:rPr>
      </w:pPr>
      <w:r w:rsidRPr="00AB0752">
        <w:rPr>
          <w:rFonts w:asciiTheme="majorBidi" w:hAnsiTheme="majorBidi" w:cstheme="majorBidi"/>
          <w:sz w:val="24"/>
          <w:szCs w:val="24"/>
          <w:lang w:val="fr-FR"/>
        </w:rPr>
        <w:t>Laboratoire P4: La dénomination P4 fait référence à des microorganismespathogènes faisant encourir des risques mortels au personnel qui les manipule.</w:t>
      </w:r>
    </w:p>
    <w:p w:rsidR="005506A5" w:rsidRDefault="00161523" w:rsidP="001A1699">
      <w:pPr>
        <w:bidi w:val="0"/>
        <w:jc w:val="both"/>
        <w:rPr>
          <w:rFonts w:asciiTheme="majorBidi" w:hAnsiTheme="majorBidi" w:cstheme="majorBidi"/>
          <w:sz w:val="24"/>
          <w:szCs w:val="24"/>
          <w:lang w:val="fr-FR"/>
        </w:rPr>
      </w:pPr>
      <w:r w:rsidRPr="00AB0752">
        <w:rPr>
          <w:rFonts w:asciiTheme="majorBidi" w:hAnsiTheme="majorBidi" w:cstheme="majorBidi"/>
          <w:sz w:val="24"/>
          <w:szCs w:val="24"/>
          <w:lang w:val="fr-FR"/>
        </w:rPr>
        <w:t>Le laboratoire P4 répond au double impératif de préserver les chercheurs contre tous les risques d'infections et d'assurer une protection totale de l'environnement.</w:t>
      </w:r>
    </w:p>
    <w:p w:rsidR="003150F8" w:rsidRPr="003150F8" w:rsidRDefault="003150F8" w:rsidP="005F5291">
      <w:pPr>
        <w:pStyle w:val="NormalWeb"/>
        <w:numPr>
          <w:ilvl w:val="0"/>
          <w:numId w:val="5"/>
        </w:numPr>
        <w:shd w:val="clear" w:color="auto" w:fill="FFFFFF"/>
        <w:spacing w:before="0" w:beforeAutospacing="0" w:after="0" w:afterAutospacing="0" w:line="276" w:lineRule="auto"/>
        <w:textAlignment w:val="baseline"/>
        <w:rPr>
          <w:rFonts w:asciiTheme="majorBidi" w:hAnsiTheme="majorBidi" w:cstheme="majorBidi"/>
        </w:rPr>
      </w:pPr>
      <w:r w:rsidRPr="003150F8">
        <w:rPr>
          <w:rFonts w:asciiTheme="majorBidi" w:hAnsiTheme="majorBidi" w:cstheme="majorBidi"/>
        </w:rPr>
        <w:t>Les laboratoires P4 de sécurité maximale présentent deux grandes spécificités : ils sont totalement </w:t>
      </w:r>
      <w:hyperlink r:id="rId13" w:tooltip="Hermétisme" w:history="1">
        <w:r w:rsidRPr="003150F8">
          <w:rPr>
            <w:rStyle w:val="Lienhypertexte"/>
            <w:rFonts w:asciiTheme="majorBidi" w:hAnsiTheme="majorBidi" w:cstheme="majorBidi"/>
            <w:color w:val="auto"/>
            <w:u w:val="none"/>
            <w:bdr w:val="none" w:sz="0" w:space="0" w:color="auto" w:frame="1"/>
          </w:rPr>
          <w:t>hermétiques</w:t>
        </w:r>
      </w:hyperlink>
      <w:r w:rsidRPr="003150F8">
        <w:rPr>
          <w:rFonts w:asciiTheme="majorBidi" w:hAnsiTheme="majorBidi" w:cstheme="majorBidi"/>
        </w:rPr>
        <w:t> et constitués de plusieurs sas de décontaminations et de portes étanches, les effluents liquides sont décontaminés chimiquement et stérilisés à la vapeur ; ils disposent aussi de sécurités anti-incendie (on prive l'incendie de son comburant </w:t>
      </w:r>
      <w:hyperlink r:id="rId14" w:tooltip="Oxygène" w:history="1">
        <w:r w:rsidRPr="003150F8">
          <w:rPr>
            <w:rStyle w:val="Lienhypertexte"/>
            <w:rFonts w:asciiTheme="majorBidi" w:hAnsiTheme="majorBidi" w:cstheme="majorBidi"/>
            <w:color w:val="auto"/>
            <w:u w:val="none"/>
            <w:bdr w:val="none" w:sz="0" w:space="0" w:color="auto" w:frame="1"/>
          </w:rPr>
          <w:t>oxygène</w:t>
        </w:r>
      </w:hyperlink>
      <w:r w:rsidRPr="003150F8">
        <w:rPr>
          <w:rFonts w:asciiTheme="majorBidi" w:hAnsiTheme="majorBidi" w:cstheme="majorBidi"/>
        </w:rPr>
        <w:t> en injectant un </w:t>
      </w:r>
      <w:hyperlink r:id="rId15" w:tooltip="Gaz inerte" w:history="1">
        <w:r w:rsidRPr="003150F8">
          <w:rPr>
            <w:rStyle w:val="Lienhypertexte"/>
            <w:rFonts w:asciiTheme="majorBidi" w:hAnsiTheme="majorBidi" w:cstheme="majorBidi"/>
            <w:color w:val="auto"/>
            <w:u w:val="none"/>
            <w:bdr w:val="none" w:sz="0" w:space="0" w:color="auto" w:frame="1"/>
          </w:rPr>
          <w:t>gaz inerte</w:t>
        </w:r>
      </w:hyperlink>
      <w:r w:rsidRPr="003150F8">
        <w:rPr>
          <w:rFonts w:asciiTheme="majorBidi" w:hAnsiTheme="majorBidi" w:cstheme="majorBidi"/>
        </w:rPr>
        <w:t>) couplées à des détecteurs de fumées.</w:t>
      </w:r>
    </w:p>
    <w:p w:rsidR="003150F8" w:rsidRPr="003150F8" w:rsidRDefault="003150F8" w:rsidP="005F5291">
      <w:pPr>
        <w:pStyle w:val="NormalWeb"/>
        <w:numPr>
          <w:ilvl w:val="0"/>
          <w:numId w:val="5"/>
        </w:numPr>
        <w:shd w:val="clear" w:color="auto" w:fill="FFFFFF"/>
        <w:spacing w:before="0" w:beforeAutospacing="0" w:after="0" w:afterAutospacing="0" w:line="276" w:lineRule="auto"/>
        <w:textAlignment w:val="baseline"/>
        <w:rPr>
          <w:rFonts w:asciiTheme="majorBidi" w:hAnsiTheme="majorBidi" w:cstheme="majorBidi"/>
        </w:rPr>
      </w:pPr>
      <w:r w:rsidRPr="003150F8">
        <w:rPr>
          <w:rFonts w:asciiTheme="majorBidi" w:hAnsiTheme="majorBidi" w:cstheme="majorBidi"/>
        </w:rPr>
        <w:t>Ces laboratoires assurent une protection optimale des chercheurs travaillant dans leurs enceintes. Pour y pénétrer, les personnes accréditées doivent prendre une douche, revêtir un scaphandre (sous </w:t>
      </w:r>
      <w:hyperlink r:id="rId16" w:tooltip="Pression positive (page inexistante)" w:history="1">
        <w:r w:rsidRPr="003150F8">
          <w:rPr>
            <w:rStyle w:val="Lienhypertexte"/>
            <w:rFonts w:asciiTheme="majorBidi" w:hAnsiTheme="majorBidi" w:cstheme="majorBidi"/>
            <w:color w:val="auto"/>
            <w:u w:val="none"/>
            <w:bdr w:val="none" w:sz="0" w:space="0" w:color="auto" w:frame="1"/>
          </w:rPr>
          <w:t>pression positive</w:t>
        </w:r>
      </w:hyperlink>
      <w:r w:rsidRPr="003150F8">
        <w:rPr>
          <w:rFonts w:asciiTheme="majorBidi" w:hAnsiTheme="majorBidi" w:cstheme="majorBidi"/>
        </w:rPr>
        <w:t> de telle sorte qu'en cas de déchirure accidentelle de la combinaison scaphandre, l'air sortira du scaphandre, plutôt que d'y rentrer, évitant ainsi toute contamination) relié à l'une des prises fournissant de l'air dont le renouvellement est totalement indépendant de l'atmosphère du laboratoire ; quand elles sortent du laboratoire, elles prennent une douche au </w:t>
      </w:r>
      <w:hyperlink r:id="rId17" w:tooltip="Phénol (molécule)" w:history="1">
        <w:r w:rsidRPr="003150F8">
          <w:rPr>
            <w:rStyle w:val="Lienhypertexte"/>
            <w:rFonts w:asciiTheme="majorBidi" w:hAnsiTheme="majorBidi" w:cstheme="majorBidi"/>
            <w:color w:val="auto"/>
            <w:u w:val="none"/>
            <w:bdr w:val="none" w:sz="0" w:space="0" w:color="auto" w:frame="1"/>
          </w:rPr>
          <w:t>phénol</w:t>
        </w:r>
      </w:hyperlink>
      <w:r w:rsidRPr="003150F8">
        <w:rPr>
          <w:rFonts w:asciiTheme="majorBidi" w:hAnsiTheme="majorBidi" w:cstheme="majorBidi"/>
        </w:rPr>
        <w:t> revêtues de leurs scaphandres. Des caméras surveillent continuellement l'activité du laboratoire ; le personnel ne rentre jamais seul à l'intérieur du laboratoire. Dans le poste central de sécurité doit se trouver une personne habilitée à entrer en zone P4, qui pourra ainsi intervenir en zone en cas de problème éventuel (malaise, accident divers…).</w:t>
      </w:r>
    </w:p>
    <w:p w:rsidR="003150F8" w:rsidRPr="003150F8" w:rsidRDefault="003150F8" w:rsidP="005F5291">
      <w:pPr>
        <w:pStyle w:val="NormalWeb"/>
        <w:numPr>
          <w:ilvl w:val="0"/>
          <w:numId w:val="5"/>
        </w:numPr>
        <w:shd w:val="clear" w:color="auto" w:fill="FFFFFF"/>
        <w:spacing w:before="120" w:beforeAutospacing="0" w:after="240" w:afterAutospacing="0" w:line="276" w:lineRule="auto"/>
        <w:textAlignment w:val="baseline"/>
        <w:rPr>
          <w:rFonts w:asciiTheme="majorBidi" w:hAnsiTheme="majorBidi" w:cstheme="majorBidi"/>
        </w:rPr>
      </w:pPr>
      <w:r w:rsidRPr="003150F8">
        <w:rPr>
          <w:rFonts w:asciiTheme="majorBidi" w:hAnsiTheme="majorBidi" w:cstheme="majorBidi"/>
        </w:rPr>
        <w:t>Leur emplacement doit se faire en zone protégée (pour éviter les accidents), loin des risques géopolitiques (pour éviter le terrorisme politique), loin de la foule (en cas d'accident).</w:t>
      </w:r>
    </w:p>
    <w:p w:rsidR="002A1E11" w:rsidRDefault="0072667F" w:rsidP="007B65DE">
      <w:pPr>
        <w:bidi w:val="0"/>
        <w:ind w:right="-58"/>
        <w:jc w:val="both"/>
        <w:rPr>
          <w:rFonts w:asciiTheme="majorBidi" w:hAnsiTheme="majorBidi" w:cstheme="majorBidi"/>
          <w:sz w:val="24"/>
          <w:szCs w:val="24"/>
          <w:lang w:val="fr-FR"/>
        </w:rPr>
      </w:pPr>
      <w:r w:rsidRPr="0072667F">
        <w:rPr>
          <w:rFonts w:asciiTheme="majorBidi" w:hAnsiTheme="majorBidi" w:cstheme="majorBidi"/>
          <w:sz w:val="24"/>
          <w:szCs w:val="24"/>
          <w:lang w:val="fr-FR"/>
        </w:rPr>
        <w:t xml:space="preserve">Il peut </w:t>
      </w:r>
      <w:r w:rsidRPr="0072667F">
        <w:rPr>
          <w:rFonts w:asciiTheme="majorBidi" w:hAnsiTheme="majorBidi" w:cstheme="majorBidi" w:hint="cs"/>
          <w:sz w:val="24"/>
          <w:szCs w:val="24"/>
          <w:lang w:val="fr-FR"/>
        </w:rPr>
        <w:t>ê</w:t>
      </w:r>
      <w:r w:rsidRPr="0072667F">
        <w:rPr>
          <w:rFonts w:asciiTheme="majorBidi" w:hAnsiTheme="majorBidi" w:cstheme="majorBidi"/>
          <w:sz w:val="24"/>
          <w:szCs w:val="24"/>
          <w:lang w:val="fr-FR"/>
        </w:rPr>
        <w:t xml:space="preserve">tre laboratoirede recherche ou laboratoirebiologiques. </w:t>
      </w:r>
      <w:r w:rsidR="001A1699">
        <w:rPr>
          <w:rFonts w:asciiTheme="majorBidi" w:hAnsiTheme="majorBidi" w:cstheme="majorBidi"/>
          <w:sz w:val="24"/>
          <w:szCs w:val="24"/>
          <w:lang w:val="fr-FR"/>
        </w:rPr>
        <w:t xml:space="preserve">La </w:t>
      </w:r>
      <w:r w:rsidRPr="0072667F">
        <w:rPr>
          <w:rFonts w:asciiTheme="majorBidi" w:hAnsiTheme="majorBidi" w:cstheme="majorBidi"/>
          <w:sz w:val="24"/>
          <w:szCs w:val="24"/>
          <w:lang w:val="fr-FR"/>
        </w:rPr>
        <w:t>biologie est divis</w:t>
      </w:r>
      <w:r w:rsidRPr="0072667F">
        <w:rPr>
          <w:rFonts w:asciiTheme="majorBidi" w:hAnsiTheme="majorBidi" w:cstheme="majorBidi" w:hint="cs"/>
          <w:sz w:val="24"/>
          <w:szCs w:val="24"/>
          <w:lang w:val="fr-FR"/>
        </w:rPr>
        <w:t>é</w:t>
      </w:r>
      <w:r w:rsidRPr="0072667F">
        <w:rPr>
          <w:rFonts w:asciiTheme="majorBidi" w:hAnsiTheme="majorBidi" w:cstheme="majorBidi"/>
          <w:sz w:val="24"/>
          <w:szCs w:val="24"/>
          <w:lang w:val="fr-FR"/>
        </w:rPr>
        <w:t>e en secteurs qui sontr</w:t>
      </w:r>
      <w:r w:rsidRPr="0072667F">
        <w:rPr>
          <w:rFonts w:asciiTheme="majorBidi" w:hAnsiTheme="majorBidi" w:cstheme="majorBidi" w:hint="cs"/>
          <w:sz w:val="24"/>
          <w:szCs w:val="24"/>
          <w:lang w:val="fr-FR"/>
        </w:rPr>
        <w:t>é</w:t>
      </w:r>
      <w:r w:rsidRPr="0072667F">
        <w:rPr>
          <w:rFonts w:asciiTheme="majorBidi" w:hAnsiTheme="majorBidi" w:cstheme="majorBidi"/>
          <w:sz w:val="24"/>
          <w:szCs w:val="24"/>
          <w:lang w:val="fr-FR"/>
        </w:rPr>
        <w:t>partis dans des unit</w:t>
      </w:r>
      <w:r w:rsidRPr="0072667F">
        <w:rPr>
          <w:rFonts w:asciiTheme="majorBidi" w:hAnsiTheme="majorBidi" w:cstheme="majorBidi" w:hint="cs"/>
          <w:sz w:val="24"/>
          <w:szCs w:val="24"/>
          <w:lang w:val="fr-FR"/>
        </w:rPr>
        <w:t>é</w:t>
      </w:r>
      <w:r w:rsidRPr="0072667F">
        <w:rPr>
          <w:rFonts w:asciiTheme="majorBidi" w:hAnsiTheme="majorBidi" w:cstheme="majorBidi"/>
          <w:sz w:val="24"/>
          <w:szCs w:val="24"/>
          <w:lang w:val="fr-FR"/>
        </w:rPr>
        <w:t>s distinctes, on trouve :</w:t>
      </w:r>
      <w:r w:rsidR="002A1E11">
        <w:rPr>
          <w:rFonts w:asciiTheme="majorBidi" w:hAnsiTheme="majorBidi" w:cstheme="majorBidi"/>
          <w:sz w:val="24"/>
          <w:szCs w:val="24"/>
          <w:lang w:val="fr-FR"/>
        </w:rPr>
        <w:t>l</w:t>
      </w:r>
      <w:r w:rsidR="002A1E11" w:rsidRPr="002A1E11">
        <w:rPr>
          <w:rFonts w:asciiTheme="majorBidi" w:hAnsiTheme="majorBidi" w:cstheme="majorBidi"/>
          <w:sz w:val="24"/>
          <w:szCs w:val="24"/>
          <w:lang w:val="fr-FR"/>
        </w:rPr>
        <w:t>aboratoire de biochimie</w:t>
      </w:r>
      <w:r w:rsidR="002A1E11">
        <w:rPr>
          <w:sz w:val="24"/>
          <w:szCs w:val="24"/>
          <w:lang w:val="fr-FR"/>
        </w:rPr>
        <w:t xml:space="preserve">, </w:t>
      </w:r>
      <w:r w:rsidR="002A1E11">
        <w:rPr>
          <w:rFonts w:asciiTheme="majorBidi" w:hAnsiTheme="majorBidi" w:cstheme="majorBidi"/>
          <w:sz w:val="24"/>
          <w:szCs w:val="24"/>
          <w:lang w:val="fr-FR"/>
        </w:rPr>
        <w:t>l</w:t>
      </w:r>
      <w:r w:rsidR="002A1E11" w:rsidRPr="002A1E11">
        <w:rPr>
          <w:rFonts w:asciiTheme="majorBidi" w:hAnsiTheme="majorBidi" w:cstheme="majorBidi"/>
          <w:sz w:val="24"/>
          <w:szCs w:val="24"/>
          <w:lang w:val="fr-FR"/>
        </w:rPr>
        <w:t>aboratoirede sérologie</w:t>
      </w:r>
      <w:r w:rsidR="002A1E11">
        <w:rPr>
          <w:rFonts w:asciiTheme="majorBidi" w:hAnsiTheme="majorBidi" w:cstheme="majorBidi"/>
          <w:sz w:val="24"/>
          <w:szCs w:val="24"/>
          <w:lang w:val="fr-FR"/>
        </w:rPr>
        <w:t xml:space="preserve">, laboratoire </w:t>
      </w:r>
      <w:r w:rsidR="002A1E11" w:rsidRPr="002A1E11">
        <w:rPr>
          <w:rFonts w:asciiTheme="majorBidi" w:hAnsiTheme="majorBidi" w:cstheme="majorBidi"/>
          <w:sz w:val="24"/>
          <w:szCs w:val="24"/>
          <w:lang w:val="fr-FR"/>
        </w:rPr>
        <w:t>d</w:t>
      </w:r>
      <w:r w:rsidR="002A1E11">
        <w:rPr>
          <w:rFonts w:asciiTheme="majorBidi" w:hAnsiTheme="majorBidi" w:cstheme="majorBidi"/>
          <w:sz w:val="24"/>
          <w:szCs w:val="24"/>
          <w:lang w:val="fr-FR"/>
        </w:rPr>
        <w:t>'</w:t>
      </w:r>
      <w:r w:rsidR="002A1E11" w:rsidRPr="002A1E11">
        <w:rPr>
          <w:rFonts w:asciiTheme="majorBidi" w:hAnsiTheme="majorBidi" w:cstheme="majorBidi"/>
          <w:sz w:val="24"/>
          <w:szCs w:val="24"/>
          <w:lang w:val="fr-FR"/>
        </w:rPr>
        <w:t>hématologie</w:t>
      </w:r>
      <w:r w:rsidR="002A1E11">
        <w:rPr>
          <w:rFonts w:asciiTheme="majorBidi" w:hAnsiTheme="majorBidi" w:cstheme="majorBidi"/>
          <w:sz w:val="24"/>
          <w:szCs w:val="24"/>
          <w:lang w:val="fr-FR"/>
        </w:rPr>
        <w:t>, labora</w:t>
      </w:r>
      <w:r w:rsidR="001673A5">
        <w:rPr>
          <w:rFonts w:asciiTheme="majorBidi" w:hAnsiTheme="majorBidi" w:cstheme="majorBidi"/>
          <w:sz w:val="24"/>
          <w:szCs w:val="24"/>
          <w:lang w:val="fr-FR"/>
        </w:rPr>
        <w:t>t</w:t>
      </w:r>
      <w:r w:rsidR="002A1E11">
        <w:rPr>
          <w:rFonts w:asciiTheme="majorBidi" w:hAnsiTheme="majorBidi" w:cstheme="majorBidi"/>
          <w:sz w:val="24"/>
          <w:szCs w:val="24"/>
          <w:lang w:val="fr-FR"/>
        </w:rPr>
        <w:t>oire</w:t>
      </w:r>
      <w:r w:rsidR="002A1E11" w:rsidRPr="002A1E11">
        <w:rPr>
          <w:rFonts w:asciiTheme="majorBidi" w:hAnsiTheme="majorBidi" w:cstheme="majorBidi"/>
          <w:sz w:val="24"/>
          <w:szCs w:val="24"/>
          <w:lang w:val="fr-FR"/>
        </w:rPr>
        <w:t>d</w:t>
      </w:r>
      <w:r w:rsidR="002A1E11">
        <w:rPr>
          <w:rFonts w:asciiTheme="majorBidi" w:hAnsiTheme="majorBidi" w:cstheme="majorBidi"/>
          <w:sz w:val="24"/>
          <w:szCs w:val="24"/>
          <w:lang w:val="fr-FR"/>
        </w:rPr>
        <w:t>'</w:t>
      </w:r>
      <w:r w:rsidR="001673A5">
        <w:rPr>
          <w:rFonts w:asciiTheme="majorBidi" w:hAnsiTheme="majorBidi" w:cstheme="majorBidi"/>
          <w:sz w:val="24"/>
          <w:szCs w:val="24"/>
          <w:lang w:val="fr-FR"/>
        </w:rPr>
        <w:t>immunologie</w:t>
      </w:r>
      <w:r w:rsidR="002A1E11">
        <w:rPr>
          <w:rFonts w:asciiTheme="majorBidi" w:hAnsiTheme="majorBidi" w:cstheme="majorBidi"/>
          <w:sz w:val="24"/>
          <w:szCs w:val="24"/>
          <w:lang w:val="fr-FR"/>
        </w:rPr>
        <w:t xml:space="preserve">, </w:t>
      </w:r>
      <w:r w:rsidR="002A1E11" w:rsidRPr="002A1E11">
        <w:rPr>
          <w:rFonts w:asciiTheme="majorBidi" w:hAnsiTheme="majorBidi" w:cstheme="majorBidi"/>
          <w:sz w:val="24"/>
          <w:szCs w:val="24"/>
          <w:lang w:val="fr-FR"/>
        </w:rPr>
        <w:t>laboratoire de microbiologie</w:t>
      </w:r>
      <w:r w:rsidR="002A1E11">
        <w:rPr>
          <w:rFonts w:asciiTheme="majorBidi" w:hAnsiTheme="majorBidi" w:cstheme="majorBidi"/>
          <w:sz w:val="24"/>
          <w:szCs w:val="24"/>
          <w:lang w:val="fr-FR"/>
        </w:rPr>
        <w:t xml:space="preserve">, </w:t>
      </w:r>
      <w:r w:rsidR="002A1E11" w:rsidRPr="002A1E11">
        <w:rPr>
          <w:rFonts w:asciiTheme="majorBidi" w:hAnsiTheme="majorBidi" w:cstheme="majorBidi"/>
          <w:sz w:val="24"/>
          <w:szCs w:val="24"/>
          <w:lang w:val="fr-FR"/>
        </w:rPr>
        <w:t>laboratoire deparasitologie</w:t>
      </w:r>
      <w:r w:rsidR="002A1E11">
        <w:rPr>
          <w:rFonts w:asciiTheme="majorBidi" w:hAnsiTheme="majorBidi" w:cstheme="majorBidi"/>
          <w:sz w:val="24"/>
          <w:szCs w:val="24"/>
          <w:lang w:val="fr-FR"/>
        </w:rPr>
        <w:t xml:space="preserve">, laboratoire </w:t>
      </w:r>
      <w:r w:rsidR="002A1E11" w:rsidRPr="002A1E11">
        <w:rPr>
          <w:rFonts w:asciiTheme="majorBidi" w:hAnsiTheme="majorBidi" w:cstheme="majorBidi"/>
          <w:sz w:val="24"/>
          <w:szCs w:val="24"/>
          <w:lang w:val="fr-FR"/>
        </w:rPr>
        <w:t>de virologie, laboratoire</w:t>
      </w:r>
      <w:r w:rsidR="00165080" w:rsidRPr="002A1E11">
        <w:rPr>
          <w:rFonts w:asciiTheme="majorBidi" w:hAnsiTheme="majorBidi" w:cstheme="majorBidi"/>
          <w:sz w:val="24"/>
          <w:szCs w:val="24"/>
          <w:lang w:val="fr-FR"/>
        </w:rPr>
        <w:t>d</w:t>
      </w:r>
      <w:r w:rsidR="00165080">
        <w:rPr>
          <w:rFonts w:asciiTheme="majorBidi" w:hAnsiTheme="majorBidi" w:cstheme="majorBidi"/>
          <w:sz w:val="24"/>
          <w:szCs w:val="24"/>
          <w:lang w:val="fr-FR"/>
        </w:rPr>
        <w:t>'anatomo</w:t>
      </w:r>
      <w:r w:rsidR="002A2779">
        <w:rPr>
          <w:rFonts w:asciiTheme="majorBidi" w:hAnsiTheme="majorBidi" w:cstheme="majorBidi"/>
          <w:sz w:val="24"/>
          <w:szCs w:val="24"/>
          <w:lang w:val="fr-FR"/>
        </w:rPr>
        <w:t>-p</w:t>
      </w:r>
      <w:r w:rsidR="002A1E11" w:rsidRPr="002A1E11">
        <w:rPr>
          <w:rFonts w:asciiTheme="majorBidi" w:hAnsiTheme="majorBidi" w:cstheme="majorBidi"/>
          <w:sz w:val="24"/>
          <w:szCs w:val="24"/>
          <w:lang w:val="fr-FR"/>
        </w:rPr>
        <w:t>athologie</w:t>
      </w:r>
      <w:r w:rsidR="002A2779">
        <w:rPr>
          <w:rFonts w:asciiTheme="majorBidi" w:hAnsiTheme="majorBidi" w:cstheme="majorBidi"/>
          <w:sz w:val="24"/>
          <w:szCs w:val="24"/>
          <w:lang w:val="fr-FR"/>
        </w:rPr>
        <w:t xml:space="preserve"> et </w:t>
      </w:r>
      <w:r w:rsidR="00165080">
        <w:rPr>
          <w:rFonts w:asciiTheme="majorBidi" w:hAnsiTheme="majorBidi" w:cstheme="majorBidi"/>
          <w:sz w:val="24"/>
          <w:szCs w:val="24"/>
          <w:lang w:val="fr-FR"/>
        </w:rPr>
        <w:t xml:space="preserve">laboratoire </w:t>
      </w:r>
      <w:r w:rsidR="00165080" w:rsidRPr="002A1E11">
        <w:rPr>
          <w:rFonts w:asciiTheme="majorBidi" w:hAnsiTheme="majorBidi" w:cstheme="majorBidi"/>
          <w:sz w:val="24"/>
          <w:szCs w:val="24"/>
          <w:lang w:val="fr-FR"/>
        </w:rPr>
        <w:t>d</w:t>
      </w:r>
      <w:r w:rsidR="00165080">
        <w:rPr>
          <w:rFonts w:asciiTheme="majorBidi" w:hAnsiTheme="majorBidi" w:cstheme="majorBidi"/>
          <w:sz w:val="24"/>
          <w:szCs w:val="24"/>
          <w:lang w:val="fr-FR"/>
        </w:rPr>
        <w:t>e chimie</w:t>
      </w:r>
      <w:r w:rsidR="002A2779">
        <w:rPr>
          <w:rFonts w:asciiTheme="majorBidi" w:hAnsiTheme="majorBidi" w:cstheme="majorBidi"/>
          <w:sz w:val="24"/>
          <w:szCs w:val="24"/>
          <w:lang w:val="fr-FR"/>
        </w:rPr>
        <w:t>.…</w:t>
      </w:r>
      <w:r w:rsidR="00165080">
        <w:rPr>
          <w:rFonts w:asciiTheme="majorBidi" w:hAnsiTheme="majorBidi" w:cstheme="majorBidi"/>
          <w:sz w:val="24"/>
          <w:szCs w:val="24"/>
          <w:lang w:val="fr-FR"/>
        </w:rPr>
        <w:t xml:space="preserve"> ……………………………………</w:t>
      </w:r>
      <w:r w:rsidR="002A2779">
        <w:rPr>
          <w:rFonts w:asciiTheme="majorBidi" w:hAnsiTheme="majorBidi" w:cstheme="majorBidi"/>
          <w:sz w:val="24"/>
          <w:szCs w:val="24"/>
          <w:lang w:val="fr-FR"/>
        </w:rPr>
        <w:t>…</w:t>
      </w:r>
    </w:p>
    <w:p w:rsidR="00214835" w:rsidRPr="00214835" w:rsidRDefault="00214835" w:rsidP="00683E43">
      <w:pPr>
        <w:autoSpaceDE w:val="0"/>
        <w:autoSpaceDN w:val="0"/>
        <w:bidi w:val="0"/>
        <w:adjustRightInd w:val="0"/>
        <w:spacing w:after="0"/>
        <w:rPr>
          <w:rFonts w:asciiTheme="majorBidi" w:hAnsiTheme="majorBidi" w:cstheme="majorBidi"/>
          <w:color w:val="000000"/>
          <w:sz w:val="24"/>
          <w:szCs w:val="24"/>
          <w:lang w:val="fr-FR"/>
        </w:rPr>
      </w:pPr>
      <w:r w:rsidRPr="00214835">
        <w:rPr>
          <w:rFonts w:asciiTheme="majorBidi" w:hAnsiTheme="majorBidi" w:cstheme="majorBidi"/>
          <w:color w:val="000000"/>
          <w:sz w:val="24"/>
          <w:szCs w:val="24"/>
          <w:lang w:val="fr-FR"/>
        </w:rPr>
        <w:t xml:space="preserve">Les risques encourus au laboratoire varient selon plusieurs critères, tels que la nature du laboratoire, les techniques appliquées, l’équipement et le personnel. </w:t>
      </w:r>
    </w:p>
    <w:p w:rsidR="00214835" w:rsidRPr="00214835" w:rsidRDefault="00214835" w:rsidP="00683E43">
      <w:pPr>
        <w:autoSpaceDE w:val="0"/>
        <w:autoSpaceDN w:val="0"/>
        <w:bidi w:val="0"/>
        <w:adjustRightInd w:val="0"/>
        <w:spacing w:after="0"/>
        <w:rPr>
          <w:rFonts w:asciiTheme="majorBidi" w:hAnsiTheme="majorBidi" w:cstheme="majorBidi"/>
          <w:color w:val="000000"/>
          <w:sz w:val="24"/>
          <w:szCs w:val="24"/>
          <w:lang w:val="fr-FR"/>
        </w:rPr>
      </w:pPr>
      <w:r w:rsidRPr="00214835">
        <w:rPr>
          <w:rFonts w:asciiTheme="majorBidi" w:hAnsiTheme="majorBidi" w:cstheme="majorBidi"/>
          <w:color w:val="000000"/>
          <w:sz w:val="24"/>
          <w:szCs w:val="24"/>
          <w:lang w:val="fr-FR"/>
        </w:rPr>
        <w:t xml:space="preserve">On distingue 3 principaux types de risques au laboratoire : </w:t>
      </w:r>
    </w:p>
    <w:p w:rsidR="00214835" w:rsidRPr="00727337" w:rsidRDefault="00214835" w:rsidP="00683E43">
      <w:pPr>
        <w:pStyle w:val="Paragraphedeliste"/>
        <w:numPr>
          <w:ilvl w:val="0"/>
          <w:numId w:val="20"/>
        </w:numPr>
        <w:autoSpaceDE w:val="0"/>
        <w:autoSpaceDN w:val="0"/>
        <w:adjustRightInd w:val="0"/>
        <w:spacing w:line="276" w:lineRule="auto"/>
        <w:rPr>
          <w:rFonts w:asciiTheme="majorBidi" w:hAnsiTheme="majorBidi" w:cstheme="majorBidi"/>
          <w:color w:val="000000"/>
        </w:rPr>
      </w:pPr>
      <w:r w:rsidRPr="00727337">
        <w:rPr>
          <w:rFonts w:asciiTheme="majorBidi" w:hAnsiTheme="majorBidi" w:cstheme="majorBidi"/>
          <w:color w:val="000000"/>
        </w:rPr>
        <w:t xml:space="preserve">Les risques biologiques </w:t>
      </w:r>
    </w:p>
    <w:p w:rsidR="00214835" w:rsidRPr="00727337" w:rsidRDefault="00214835" w:rsidP="00683E43">
      <w:pPr>
        <w:pStyle w:val="Paragraphedeliste"/>
        <w:numPr>
          <w:ilvl w:val="0"/>
          <w:numId w:val="20"/>
        </w:numPr>
        <w:autoSpaceDE w:val="0"/>
        <w:autoSpaceDN w:val="0"/>
        <w:adjustRightInd w:val="0"/>
        <w:spacing w:line="276" w:lineRule="auto"/>
        <w:rPr>
          <w:rFonts w:asciiTheme="majorBidi" w:hAnsiTheme="majorBidi" w:cstheme="majorBidi"/>
          <w:color w:val="000000"/>
        </w:rPr>
      </w:pPr>
      <w:r w:rsidRPr="00727337">
        <w:rPr>
          <w:rFonts w:asciiTheme="majorBidi" w:hAnsiTheme="majorBidi" w:cstheme="majorBidi"/>
          <w:color w:val="000000"/>
        </w:rPr>
        <w:lastRenderedPageBreak/>
        <w:t xml:space="preserve">Les risques chimiques </w:t>
      </w:r>
    </w:p>
    <w:p w:rsidR="00214835" w:rsidRPr="00727337" w:rsidRDefault="00214835" w:rsidP="00683E43">
      <w:pPr>
        <w:pStyle w:val="Paragraphedeliste"/>
        <w:numPr>
          <w:ilvl w:val="0"/>
          <w:numId w:val="20"/>
        </w:numPr>
        <w:autoSpaceDE w:val="0"/>
        <w:autoSpaceDN w:val="0"/>
        <w:adjustRightInd w:val="0"/>
        <w:spacing w:line="276" w:lineRule="auto"/>
        <w:rPr>
          <w:rFonts w:asciiTheme="majorBidi" w:hAnsiTheme="majorBidi" w:cstheme="majorBidi"/>
          <w:color w:val="000000"/>
        </w:rPr>
      </w:pPr>
      <w:r w:rsidRPr="00727337">
        <w:rPr>
          <w:rFonts w:asciiTheme="majorBidi" w:hAnsiTheme="majorBidi" w:cstheme="majorBidi"/>
          <w:color w:val="000000"/>
        </w:rPr>
        <w:t xml:space="preserve">Les risques physiques </w:t>
      </w:r>
    </w:p>
    <w:p w:rsidR="00214835" w:rsidRPr="00683E43" w:rsidRDefault="00683E43" w:rsidP="00683E43">
      <w:pPr>
        <w:autoSpaceDE w:val="0"/>
        <w:autoSpaceDN w:val="0"/>
        <w:bidi w:val="0"/>
        <w:adjustRightInd w:val="0"/>
        <w:ind w:left="360"/>
        <w:rPr>
          <w:rFonts w:asciiTheme="majorBidi" w:hAnsiTheme="majorBidi" w:cstheme="majorBidi"/>
          <w:color w:val="000000"/>
          <w:lang w:val="fr-FR"/>
        </w:rPr>
      </w:pPr>
      <w:r w:rsidRPr="00683E43">
        <w:rPr>
          <w:rFonts w:ascii="Times New Roman" w:hAnsi="Times New Roman" w:cs="Times New Roman"/>
          <w:color w:val="000000"/>
          <w:lang w:val="fr-FR"/>
        </w:rPr>
        <w:t>-</w:t>
      </w:r>
      <w:r w:rsidR="00214835" w:rsidRPr="00683E43">
        <w:rPr>
          <w:rFonts w:asciiTheme="majorBidi" w:hAnsiTheme="majorBidi" w:cstheme="majorBidi"/>
          <w:b/>
          <w:bCs/>
          <w:color w:val="000000"/>
          <w:lang w:val="fr-FR"/>
        </w:rPr>
        <w:t xml:space="preserve">Les risques biologiques : </w:t>
      </w:r>
      <w:r w:rsidR="00214835" w:rsidRPr="00683E43">
        <w:rPr>
          <w:rFonts w:asciiTheme="majorBidi" w:hAnsiTheme="majorBidi" w:cstheme="majorBidi"/>
          <w:color w:val="000000"/>
          <w:lang w:val="fr-FR"/>
        </w:rPr>
        <w:t xml:space="preserve">Ils correspondent aux risques dus à une exposition à des agents biologiques. </w:t>
      </w:r>
    </w:p>
    <w:p w:rsidR="00214835" w:rsidRPr="00214835" w:rsidRDefault="00214835" w:rsidP="00683E43">
      <w:pPr>
        <w:autoSpaceDE w:val="0"/>
        <w:autoSpaceDN w:val="0"/>
        <w:bidi w:val="0"/>
        <w:adjustRightInd w:val="0"/>
        <w:spacing w:after="0"/>
        <w:rPr>
          <w:rFonts w:asciiTheme="majorBidi" w:hAnsiTheme="majorBidi" w:cstheme="majorBidi"/>
          <w:color w:val="000000"/>
          <w:sz w:val="24"/>
          <w:szCs w:val="24"/>
          <w:lang w:val="fr-FR"/>
        </w:rPr>
      </w:pPr>
      <w:r w:rsidRPr="00214835">
        <w:rPr>
          <w:rFonts w:asciiTheme="majorBidi" w:hAnsiTheme="majorBidi" w:cstheme="majorBidi"/>
          <w:b/>
          <w:bCs/>
          <w:color w:val="000000"/>
          <w:sz w:val="24"/>
          <w:szCs w:val="24"/>
          <w:lang w:val="fr-FR"/>
        </w:rPr>
        <w:t xml:space="preserve">Exemple des risques biologiques : </w:t>
      </w:r>
    </w:p>
    <w:p w:rsidR="00214835" w:rsidRPr="00727337" w:rsidRDefault="00214835" w:rsidP="00683E43">
      <w:pPr>
        <w:pStyle w:val="Paragraphedeliste"/>
        <w:numPr>
          <w:ilvl w:val="0"/>
          <w:numId w:val="22"/>
        </w:numPr>
        <w:autoSpaceDE w:val="0"/>
        <w:autoSpaceDN w:val="0"/>
        <w:adjustRightInd w:val="0"/>
        <w:spacing w:line="276" w:lineRule="auto"/>
        <w:rPr>
          <w:rFonts w:asciiTheme="majorBidi" w:hAnsiTheme="majorBidi" w:cstheme="majorBidi"/>
          <w:color w:val="000000"/>
        </w:rPr>
      </w:pPr>
      <w:r w:rsidRPr="00727337">
        <w:rPr>
          <w:rFonts w:asciiTheme="majorBidi" w:hAnsiTheme="majorBidi" w:cstheme="majorBidi"/>
          <w:color w:val="000000"/>
        </w:rPr>
        <w:t>Les germes qui transmis par voie aérienne (tuberculose)</w:t>
      </w:r>
      <w:r w:rsidR="000151DB" w:rsidRPr="00727337">
        <w:rPr>
          <w:rFonts w:asciiTheme="majorBidi" w:hAnsiTheme="majorBidi" w:cstheme="majorBidi"/>
          <w:color w:val="000000"/>
        </w:rPr>
        <w:t>.</w:t>
      </w:r>
    </w:p>
    <w:p w:rsidR="00214835" w:rsidRPr="00727337" w:rsidRDefault="00214835" w:rsidP="00683E43">
      <w:pPr>
        <w:pStyle w:val="Paragraphedeliste"/>
        <w:numPr>
          <w:ilvl w:val="0"/>
          <w:numId w:val="22"/>
        </w:numPr>
        <w:autoSpaceDE w:val="0"/>
        <w:autoSpaceDN w:val="0"/>
        <w:adjustRightInd w:val="0"/>
        <w:spacing w:line="276" w:lineRule="auto"/>
        <w:rPr>
          <w:rFonts w:asciiTheme="majorBidi" w:hAnsiTheme="majorBidi" w:cstheme="majorBidi"/>
          <w:color w:val="000000"/>
        </w:rPr>
      </w:pPr>
      <w:r w:rsidRPr="00727337">
        <w:rPr>
          <w:rFonts w:asciiTheme="majorBidi" w:hAnsiTheme="majorBidi" w:cstheme="majorBidi"/>
          <w:color w:val="000000"/>
        </w:rPr>
        <w:t>Les germes qui transmis par voie manuportée par contact (staphylocoque …)</w:t>
      </w:r>
      <w:r w:rsidR="000151DB" w:rsidRPr="00727337">
        <w:rPr>
          <w:rFonts w:asciiTheme="majorBidi" w:hAnsiTheme="majorBidi" w:cstheme="majorBidi"/>
          <w:color w:val="000000"/>
        </w:rPr>
        <w:t>.</w:t>
      </w:r>
    </w:p>
    <w:p w:rsidR="00214835" w:rsidRPr="00727337" w:rsidRDefault="00214835" w:rsidP="00683E43">
      <w:pPr>
        <w:pStyle w:val="Paragraphedeliste"/>
        <w:numPr>
          <w:ilvl w:val="0"/>
          <w:numId w:val="22"/>
        </w:numPr>
        <w:spacing w:line="276" w:lineRule="auto"/>
        <w:ind w:right="-58"/>
        <w:jc w:val="both"/>
        <w:rPr>
          <w:rFonts w:asciiTheme="majorBidi" w:hAnsiTheme="majorBidi" w:cstheme="majorBidi"/>
        </w:rPr>
      </w:pPr>
      <w:r w:rsidRPr="00727337">
        <w:rPr>
          <w:rFonts w:asciiTheme="majorBidi" w:hAnsiTheme="majorBidi" w:cstheme="majorBidi"/>
          <w:color w:val="000000"/>
        </w:rPr>
        <w:t>Manipulation de déchets</w:t>
      </w:r>
      <w:r w:rsidR="000151DB" w:rsidRPr="00727337">
        <w:rPr>
          <w:rFonts w:asciiTheme="majorBidi" w:hAnsiTheme="majorBidi" w:cstheme="majorBidi"/>
        </w:rPr>
        <w:t>.</w:t>
      </w:r>
    </w:p>
    <w:p w:rsidR="002877CC" w:rsidRPr="002877CC" w:rsidRDefault="00683E43" w:rsidP="00683E43">
      <w:pPr>
        <w:autoSpaceDE w:val="0"/>
        <w:autoSpaceDN w:val="0"/>
        <w:bidi w:val="0"/>
        <w:adjustRightInd w:val="0"/>
        <w:spacing w:after="0"/>
        <w:rPr>
          <w:rFonts w:asciiTheme="majorBidi" w:hAnsiTheme="majorBidi" w:cstheme="majorBidi"/>
          <w:sz w:val="24"/>
          <w:szCs w:val="24"/>
          <w:lang w:val="fr-FR"/>
        </w:rPr>
      </w:pPr>
      <w:r>
        <w:rPr>
          <w:rFonts w:asciiTheme="majorBidi" w:hAnsiTheme="majorBidi" w:cstheme="majorBidi"/>
          <w:b/>
          <w:bCs/>
          <w:sz w:val="24"/>
          <w:szCs w:val="24"/>
          <w:lang w:val="fr-FR"/>
        </w:rPr>
        <w:t>-</w:t>
      </w:r>
      <w:r w:rsidR="002877CC" w:rsidRPr="002877CC">
        <w:rPr>
          <w:rFonts w:asciiTheme="majorBidi" w:hAnsiTheme="majorBidi" w:cstheme="majorBidi"/>
          <w:b/>
          <w:bCs/>
          <w:sz w:val="24"/>
          <w:szCs w:val="24"/>
          <w:lang w:val="fr-FR"/>
        </w:rPr>
        <w:t xml:space="preserve">Les risques physiques : </w:t>
      </w:r>
      <w:r w:rsidR="002877CC" w:rsidRPr="002877CC">
        <w:rPr>
          <w:rFonts w:asciiTheme="majorBidi" w:hAnsiTheme="majorBidi" w:cstheme="majorBidi"/>
          <w:sz w:val="24"/>
          <w:szCs w:val="24"/>
          <w:lang w:val="fr-FR"/>
        </w:rPr>
        <w:t>On entend généralement par risques physiques ceux induits</w:t>
      </w:r>
    </w:p>
    <w:p w:rsidR="002877CC" w:rsidRPr="002877CC" w:rsidRDefault="002877CC" w:rsidP="00683E43">
      <w:pPr>
        <w:autoSpaceDE w:val="0"/>
        <w:autoSpaceDN w:val="0"/>
        <w:bidi w:val="0"/>
        <w:adjustRightInd w:val="0"/>
        <w:spacing w:after="0"/>
        <w:rPr>
          <w:rFonts w:asciiTheme="majorBidi" w:hAnsiTheme="majorBidi" w:cstheme="majorBidi"/>
          <w:sz w:val="24"/>
          <w:szCs w:val="24"/>
          <w:lang w:val="fr-FR"/>
        </w:rPr>
      </w:pPr>
      <w:r w:rsidRPr="002877CC">
        <w:rPr>
          <w:rFonts w:asciiTheme="majorBidi" w:hAnsiTheme="majorBidi" w:cstheme="majorBidi"/>
          <w:sz w:val="24"/>
          <w:szCs w:val="24"/>
          <w:lang w:val="fr-FR"/>
        </w:rPr>
        <w:t>par une exposition professionnelle à des sources d’énergie. Ce sont les risques dus aux</w:t>
      </w:r>
    </w:p>
    <w:p w:rsidR="002877CC" w:rsidRPr="002877CC" w:rsidRDefault="002877CC" w:rsidP="00683E43">
      <w:pPr>
        <w:autoSpaceDE w:val="0"/>
        <w:autoSpaceDN w:val="0"/>
        <w:bidi w:val="0"/>
        <w:adjustRightInd w:val="0"/>
        <w:spacing w:after="0"/>
        <w:rPr>
          <w:rFonts w:asciiTheme="majorBidi" w:hAnsiTheme="majorBidi" w:cstheme="majorBidi"/>
          <w:sz w:val="24"/>
          <w:szCs w:val="24"/>
          <w:lang w:val="fr-FR"/>
        </w:rPr>
      </w:pPr>
      <w:r w:rsidRPr="002877CC">
        <w:rPr>
          <w:rFonts w:asciiTheme="majorBidi" w:hAnsiTheme="majorBidi" w:cstheme="majorBidi"/>
          <w:sz w:val="24"/>
          <w:szCs w:val="24"/>
          <w:lang w:val="fr-FR"/>
        </w:rPr>
        <w:t>ambiances de travail (ambiance thermique, ambiance sonore, les vibrations, ambiance</w:t>
      </w:r>
    </w:p>
    <w:p w:rsidR="002877CC" w:rsidRPr="002877CC" w:rsidRDefault="002877CC" w:rsidP="00683E43">
      <w:pPr>
        <w:autoSpaceDE w:val="0"/>
        <w:autoSpaceDN w:val="0"/>
        <w:bidi w:val="0"/>
        <w:adjustRightInd w:val="0"/>
        <w:spacing w:after="0"/>
        <w:rPr>
          <w:rFonts w:asciiTheme="majorBidi" w:hAnsiTheme="majorBidi" w:cstheme="majorBidi"/>
          <w:sz w:val="24"/>
          <w:szCs w:val="24"/>
          <w:lang w:val="fr-FR"/>
        </w:rPr>
      </w:pPr>
      <w:r w:rsidRPr="002877CC">
        <w:rPr>
          <w:rFonts w:asciiTheme="majorBidi" w:hAnsiTheme="majorBidi" w:cstheme="majorBidi"/>
          <w:sz w:val="24"/>
          <w:szCs w:val="24"/>
          <w:lang w:val="fr-FR"/>
        </w:rPr>
        <w:t>lumineuse) et les risques dus aux rayonnements (rayonnements ionisants, ultraviolets etinfrarouges, ondes électromagnétiques).</w:t>
      </w:r>
    </w:p>
    <w:p w:rsidR="000151DB" w:rsidRDefault="00683E43" w:rsidP="00683E43">
      <w:pPr>
        <w:autoSpaceDE w:val="0"/>
        <w:autoSpaceDN w:val="0"/>
        <w:bidi w:val="0"/>
        <w:adjustRightInd w:val="0"/>
        <w:spacing w:after="0"/>
        <w:rPr>
          <w:rFonts w:asciiTheme="majorBidi" w:hAnsiTheme="majorBidi" w:cstheme="majorBidi"/>
          <w:sz w:val="24"/>
          <w:szCs w:val="24"/>
          <w:lang w:val="fr-FR"/>
        </w:rPr>
      </w:pPr>
      <w:r w:rsidRPr="00683E43">
        <w:rPr>
          <w:rFonts w:asciiTheme="majorBidi" w:hAnsiTheme="majorBidi" w:cstheme="majorBidi"/>
          <w:sz w:val="24"/>
          <w:szCs w:val="24"/>
          <w:lang w:val="fr-FR"/>
        </w:rPr>
        <w:t>-</w:t>
      </w:r>
      <w:r w:rsidR="002877CC" w:rsidRPr="002877CC">
        <w:rPr>
          <w:rFonts w:asciiTheme="majorBidi" w:hAnsiTheme="majorBidi" w:cstheme="majorBidi"/>
          <w:b/>
          <w:bCs/>
          <w:sz w:val="24"/>
          <w:szCs w:val="24"/>
          <w:lang w:val="fr-FR"/>
        </w:rPr>
        <w:t xml:space="preserve">Les risques chimiques : </w:t>
      </w:r>
      <w:r w:rsidR="002877CC" w:rsidRPr="002877CC">
        <w:rPr>
          <w:rFonts w:asciiTheme="majorBidi" w:hAnsiTheme="majorBidi" w:cstheme="majorBidi"/>
          <w:sz w:val="24"/>
          <w:szCs w:val="24"/>
          <w:lang w:val="fr-FR"/>
        </w:rPr>
        <w:t>Ce sont les risques liés à une exposition professionnelle à dessubstances chimiques. L’identification des dangers induits par ces substances a permisde les distinguer en substances explosives, comburantes, inflammables, toxiques, nocives, corrosives, irritantes, sensibilisantes, cancérogènes, mutagènes, toxiques pourla reproduction et dangereuses pour l’environnement</w:t>
      </w:r>
      <w:r w:rsidR="002877CC">
        <w:rPr>
          <w:rFonts w:asciiTheme="majorBidi" w:hAnsiTheme="majorBidi" w:cstheme="majorBidi"/>
          <w:sz w:val="24"/>
          <w:szCs w:val="24"/>
          <w:lang w:val="fr-FR"/>
        </w:rPr>
        <w:t>.</w:t>
      </w:r>
    </w:p>
    <w:p w:rsidR="00683E43" w:rsidRPr="00683E43" w:rsidRDefault="00683E43" w:rsidP="00683E43">
      <w:pPr>
        <w:autoSpaceDE w:val="0"/>
        <w:autoSpaceDN w:val="0"/>
        <w:bidi w:val="0"/>
        <w:adjustRightInd w:val="0"/>
        <w:spacing w:after="0" w:line="240" w:lineRule="auto"/>
        <w:rPr>
          <w:rFonts w:asciiTheme="majorBidi" w:hAnsiTheme="majorBidi" w:cstheme="majorBidi"/>
          <w:sz w:val="8"/>
          <w:szCs w:val="8"/>
          <w:lang w:val="fr-FR"/>
        </w:rPr>
      </w:pPr>
    </w:p>
    <w:p w:rsidR="002A1E11" w:rsidRDefault="00997B4A" w:rsidP="002A2779">
      <w:pPr>
        <w:autoSpaceDE w:val="0"/>
        <w:autoSpaceDN w:val="0"/>
        <w:bidi w:val="0"/>
        <w:adjustRightInd w:val="0"/>
        <w:spacing w:after="0"/>
        <w:jc w:val="both"/>
        <w:rPr>
          <w:rFonts w:asciiTheme="majorBidi" w:hAnsiTheme="majorBidi" w:cstheme="majorBidi"/>
          <w:b/>
          <w:bCs/>
          <w:sz w:val="24"/>
          <w:szCs w:val="24"/>
          <w:lang w:val="fr-FR"/>
        </w:rPr>
      </w:pPr>
      <w:r w:rsidRPr="00997B4A">
        <w:rPr>
          <w:rFonts w:asciiTheme="majorBidi" w:hAnsiTheme="majorBidi" w:cstheme="majorBidi"/>
          <w:b/>
          <w:bCs/>
          <w:sz w:val="24"/>
          <w:szCs w:val="24"/>
          <w:lang w:val="fr-FR"/>
        </w:rPr>
        <w:t xml:space="preserve">l’organisation d'un laboratoire </w:t>
      </w:r>
      <w:r w:rsidR="002A2779" w:rsidRPr="00997B4A">
        <w:rPr>
          <w:rFonts w:asciiTheme="majorBidi" w:hAnsiTheme="majorBidi" w:cstheme="majorBidi"/>
          <w:b/>
          <w:bCs/>
          <w:sz w:val="24"/>
          <w:szCs w:val="24"/>
          <w:lang w:val="fr-FR"/>
        </w:rPr>
        <w:t>d</w:t>
      </w:r>
      <w:r w:rsidRPr="00997B4A">
        <w:rPr>
          <w:rFonts w:asciiTheme="majorBidi" w:hAnsiTheme="majorBidi" w:cstheme="majorBidi"/>
          <w:b/>
          <w:bCs/>
          <w:sz w:val="24"/>
          <w:szCs w:val="24"/>
          <w:lang w:val="fr-FR"/>
        </w:rPr>
        <w:t>e biologie:</w:t>
      </w:r>
    </w:p>
    <w:p w:rsidR="005A183C" w:rsidRPr="005A183C" w:rsidRDefault="005A183C" w:rsidP="009C320C">
      <w:pPr>
        <w:pStyle w:val="text-justify"/>
        <w:shd w:val="clear" w:color="auto" w:fill="FFFFFF"/>
        <w:spacing w:before="0" w:beforeAutospacing="0" w:line="276" w:lineRule="auto"/>
        <w:rPr>
          <w:rFonts w:asciiTheme="majorBidi" w:hAnsiTheme="majorBidi" w:cstheme="majorBidi"/>
          <w:color w:val="000000"/>
        </w:rPr>
      </w:pPr>
      <w:r w:rsidRPr="005A183C">
        <w:rPr>
          <w:rFonts w:asciiTheme="majorBidi" w:hAnsiTheme="majorBidi" w:cstheme="majorBidi"/>
          <w:color w:val="000000"/>
        </w:rPr>
        <w:t>Les</w:t>
      </w:r>
      <w:r w:rsidRPr="005A183C">
        <w:rPr>
          <w:rFonts w:asciiTheme="majorBidi" w:hAnsiTheme="majorBidi" w:cstheme="majorBidi"/>
          <w:b/>
          <w:bCs/>
          <w:color w:val="000000"/>
        </w:rPr>
        <w:t> </w:t>
      </w:r>
      <w:r w:rsidRPr="005A183C">
        <w:rPr>
          <w:rStyle w:val="lev"/>
          <w:rFonts w:asciiTheme="majorBidi" w:hAnsiTheme="majorBidi" w:cstheme="majorBidi"/>
          <w:b w:val="0"/>
          <w:bCs w:val="0"/>
          <w:color w:val="000000"/>
        </w:rPr>
        <w:t>laboratoires d'analyses</w:t>
      </w:r>
      <w:r w:rsidRPr="005A183C">
        <w:rPr>
          <w:rFonts w:asciiTheme="majorBidi" w:hAnsiTheme="majorBidi" w:cstheme="majorBidi"/>
          <w:color w:val="000000"/>
        </w:rPr>
        <w:t> reçoivent des échantillons (apportés par les clients, les coursiers, les infirmiers, les éleveurs…) et accueillent des clients sur lesquels sont effectués des prélèvements. Ces échantillons présentant un danger biologique potentiel sont ensuite orientés vers des salles techniques.</w:t>
      </w:r>
    </w:p>
    <w:p w:rsidR="005A183C" w:rsidRDefault="005A183C" w:rsidP="009C320C">
      <w:pPr>
        <w:pStyle w:val="text-justify"/>
        <w:shd w:val="clear" w:color="auto" w:fill="FFFFFF"/>
        <w:spacing w:before="0" w:beforeAutospacing="0" w:line="276" w:lineRule="auto"/>
        <w:rPr>
          <w:rFonts w:asciiTheme="majorBidi" w:hAnsiTheme="majorBidi" w:cstheme="majorBidi"/>
          <w:color w:val="000000"/>
        </w:rPr>
      </w:pPr>
      <w:r w:rsidRPr="005A183C">
        <w:rPr>
          <w:rFonts w:asciiTheme="majorBidi" w:hAnsi="Segoe UI Symbol" w:cstheme="majorBidi"/>
          <w:color w:val="000000"/>
        </w:rPr>
        <w:t>❖</w:t>
      </w:r>
      <w:r w:rsidRPr="005A183C">
        <w:rPr>
          <w:rFonts w:asciiTheme="majorBidi" w:hAnsiTheme="majorBidi" w:cstheme="majorBidi"/>
          <w:color w:val="000000"/>
        </w:rPr>
        <w:t xml:space="preserve"> Le secrétariat se charge de communiquer les résultats et les factures aux clients. Les déchets que constituent les échantillons analysés, le matériel usagé, les milieux cultivés, les effluents des automates sont éliminés selon les filières spécifiques des risques qu’ils représentent</w:t>
      </w:r>
      <w:r w:rsidR="00DC7BF2">
        <w:rPr>
          <w:rFonts w:asciiTheme="majorBidi" w:hAnsiTheme="majorBidi" w:cstheme="majorBidi"/>
          <w:color w:val="000000"/>
        </w:rPr>
        <w:t>.</w:t>
      </w:r>
    </w:p>
    <w:p w:rsidR="00DC7BF2" w:rsidRDefault="00DC7BF2" w:rsidP="009C320C">
      <w:pPr>
        <w:pStyle w:val="text-justify"/>
        <w:shd w:val="clear" w:color="auto" w:fill="FFFFFF"/>
        <w:spacing w:before="0" w:beforeAutospacing="0" w:line="276" w:lineRule="auto"/>
        <w:rPr>
          <w:rFonts w:asciiTheme="majorBidi" w:hAnsiTheme="majorBidi" w:cstheme="majorBidi"/>
          <w:color w:val="000000"/>
        </w:rPr>
      </w:pPr>
      <w:r w:rsidRPr="00DC7BF2">
        <w:rPr>
          <w:rFonts w:asciiTheme="majorBidi" w:hAnsiTheme="majorBidi" w:cstheme="majorBidi"/>
          <w:noProof/>
          <w:color w:val="000000"/>
        </w:rPr>
        <w:lastRenderedPageBreak/>
        <w:drawing>
          <wp:inline distT="0" distB="0" distL="0" distR="0">
            <wp:extent cx="5096510" cy="4237990"/>
            <wp:effectExtent l="0" t="0" r="8890" b="0"/>
            <wp:docPr id="11" name="Image 8" descr="Concept et Organisation du laboratoire d'analyse méd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9" descr="Concept et Organisation du laboratoire d'analyse médicale"/>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6510" cy="4237990"/>
                    </a:xfrm>
                    <a:prstGeom prst="rect">
                      <a:avLst/>
                    </a:prstGeom>
                    <a:noFill/>
                    <a:ln>
                      <a:noFill/>
                    </a:ln>
                  </pic:spPr>
                </pic:pic>
              </a:graphicData>
            </a:graphic>
          </wp:inline>
        </w:drawing>
      </w:r>
    </w:p>
    <w:p w:rsidR="002E7270" w:rsidRPr="002E7270" w:rsidRDefault="002E7270" w:rsidP="002E7270">
      <w:pPr>
        <w:pStyle w:val="NormalWeb"/>
        <w:shd w:val="clear" w:color="auto" w:fill="FFFFFF"/>
        <w:spacing w:before="0" w:beforeAutospacing="0"/>
        <w:rPr>
          <w:rFonts w:asciiTheme="majorBidi" w:hAnsiTheme="majorBidi" w:cstheme="majorBidi"/>
          <w:color w:val="000000"/>
        </w:rPr>
      </w:pPr>
      <w:r w:rsidRPr="002E7270">
        <w:rPr>
          <w:rFonts w:asciiTheme="majorBidi" w:hAnsi="Segoe UI Symbol" w:cstheme="majorBidi"/>
          <w:color w:val="000000"/>
        </w:rPr>
        <w:t>☲</w:t>
      </w:r>
      <w:r w:rsidRPr="002E7270">
        <w:rPr>
          <w:rFonts w:asciiTheme="majorBidi" w:hAnsiTheme="majorBidi" w:cstheme="majorBidi"/>
          <w:color w:val="000000"/>
        </w:rPr>
        <w:t xml:space="preserve"> Selon ses activités, le laboratoire reçoit des Personnes venant :</w:t>
      </w:r>
    </w:p>
    <w:p w:rsidR="002E7270" w:rsidRPr="002E7270" w:rsidRDefault="002E7270" w:rsidP="002E7270">
      <w:pPr>
        <w:numPr>
          <w:ilvl w:val="0"/>
          <w:numId w:val="6"/>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E7270">
        <w:rPr>
          <w:rFonts w:asciiTheme="majorBidi" w:eastAsia="Times New Roman" w:hAnsiTheme="majorBidi" w:cstheme="majorBidi"/>
          <w:color w:val="000000"/>
          <w:sz w:val="24"/>
          <w:szCs w:val="24"/>
          <w:lang w:val="fr-FR"/>
        </w:rPr>
        <w:t>- Se faire prélever par le personnel du laboratoire ;</w:t>
      </w:r>
    </w:p>
    <w:p w:rsidR="002E7270" w:rsidRPr="002E7270" w:rsidRDefault="002E7270" w:rsidP="002E7270">
      <w:pPr>
        <w:numPr>
          <w:ilvl w:val="0"/>
          <w:numId w:val="6"/>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rPr>
      </w:pPr>
      <w:r w:rsidRPr="002E7270">
        <w:rPr>
          <w:rFonts w:asciiTheme="majorBidi" w:eastAsia="Times New Roman" w:hAnsiTheme="majorBidi" w:cstheme="majorBidi"/>
          <w:color w:val="000000"/>
          <w:sz w:val="24"/>
          <w:szCs w:val="24"/>
        </w:rPr>
        <w:t>- Déposer des échantillons ;</w:t>
      </w:r>
    </w:p>
    <w:p w:rsidR="002F0745" w:rsidRPr="002F0745" w:rsidRDefault="002F0745" w:rsidP="002F0745">
      <w:pPr>
        <w:shd w:val="clear" w:color="auto" w:fill="FFFFFF"/>
        <w:bidi w:val="0"/>
        <w:spacing w:after="100" w:afterAutospacing="1"/>
        <w:rPr>
          <w:rFonts w:asciiTheme="majorBidi" w:hAnsiTheme="majorBidi" w:cstheme="majorBidi"/>
          <w:color w:val="000000"/>
          <w:sz w:val="24"/>
          <w:szCs w:val="24"/>
          <w:lang w:val="fr-FR"/>
        </w:rPr>
      </w:pPr>
      <w:r w:rsidRPr="002F0745">
        <w:rPr>
          <w:rFonts w:asciiTheme="majorBidi" w:hAnsiTheme="majorBidi" w:cstheme="majorBidi"/>
          <w:color w:val="000000"/>
          <w:sz w:val="24"/>
          <w:szCs w:val="24"/>
          <w:lang w:val="fr-FR"/>
        </w:rPr>
        <w:t>-Les échantillons réceptionnés par le personnel de l’accueil sont déposés dans une zone dédiée bien délimitée et distincte des autres zones de la banque d’accueil. Les échantillons sont alors identifiés par des codes qui les suivront tout au long de leur parcours dans le laboratoire. Le personnel extérieur apportant des prélèvements est orienté directement vers la salle de tri des échantillons.</w:t>
      </w:r>
    </w:p>
    <w:p w:rsidR="002F0745" w:rsidRPr="002F0745" w:rsidRDefault="002F0745" w:rsidP="00C038BE">
      <w:pPr>
        <w:shd w:val="clear" w:color="auto" w:fill="FFFFFF"/>
        <w:bidi w:val="0"/>
        <w:spacing w:after="100" w:afterAutospacing="1"/>
        <w:rPr>
          <w:rFonts w:asciiTheme="majorBidi" w:hAnsiTheme="majorBidi" w:cstheme="majorBidi"/>
          <w:color w:val="000000"/>
          <w:sz w:val="24"/>
          <w:szCs w:val="24"/>
          <w:lang w:val="fr-FR"/>
        </w:rPr>
      </w:pPr>
      <w:r w:rsidRPr="002F0745">
        <w:rPr>
          <w:rFonts w:asciiTheme="majorBidi" w:hAnsiTheme="majorBidi" w:cstheme="majorBidi"/>
          <w:color w:val="000000"/>
          <w:sz w:val="24"/>
          <w:szCs w:val="24"/>
          <w:lang w:val="fr-FR"/>
        </w:rPr>
        <w:t xml:space="preserve">-Les échantillons sont enregistrés (numéro d’identification, analyses requises…) grâce aux Renseignements portés sur la fiche de suivi qui les accompagne . Cette opération de tri et </w:t>
      </w:r>
      <w:r w:rsidR="00C038BE">
        <w:rPr>
          <w:rFonts w:asciiTheme="majorBidi" w:hAnsiTheme="majorBidi" w:cstheme="majorBidi"/>
          <w:color w:val="000000"/>
          <w:sz w:val="24"/>
          <w:szCs w:val="24"/>
          <w:lang w:val="fr-FR"/>
        </w:rPr>
        <w:t>d</w:t>
      </w:r>
      <w:r w:rsidRPr="002F0745">
        <w:rPr>
          <w:rFonts w:asciiTheme="majorBidi" w:hAnsiTheme="majorBidi" w:cstheme="majorBidi"/>
          <w:color w:val="000000"/>
          <w:sz w:val="24"/>
          <w:szCs w:val="24"/>
          <w:lang w:val="fr-FR"/>
        </w:rPr>
        <w:t>’enregistrement est une étape essentielle qui nécessite un environnement calme pour éviter toute erreur d’étiquetage. D’un autre côté, le personnel doit également gérer les urgences et les pics d’activité. Dans ce cas, plusieurs personnes peuvent être affectées à ce poste.</w:t>
      </w:r>
    </w:p>
    <w:p w:rsidR="002F0745" w:rsidRPr="002F0745" w:rsidRDefault="002F0745" w:rsidP="002F0745">
      <w:pPr>
        <w:shd w:val="clear" w:color="auto" w:fill="FFFFFF"/>
        <w:bidi w:val="0"/>
        <w:spacing w:after="100" w:afterAutospacing="1"/>
        <w:rPr>
          <w:rFonts w:asciiTheme="majorBidi" w:hAnsiTheme="majorBidi" w:cstheme="majorBidi"/>
          <w:color w:val="000000"/>
          <w:sz w:val="24"/>
          <w:szCs w:val="24"/>
          <w:lang w:val="fr-FR"/>
        </w:rPr>
      </w:pPr>
      <w:r w:rsidRPr="002F0745">
        <w:rPr>
          <w:rFonts w:asciiTheme="majorBidi" w:hAnsiTheme="majorBidi" w:cstheme="majorBidi"/>
          <w:color w:val="000000"/>
          <w:sz w:val="24"/>
          <w:szCs w:val="24"/>
          <w:lang w:val="fr-FR"/>
        </w:rPr>
        <w:t>-Après avoir effectué les analyses, les opérateurs nettoient et désinfectent les plans de travail et les appareils. Ces derniers sont périodiquement et efficacement entretenus et inspectés. Des techniques de remplacement sont prévues en cas de dysfonctionnement d’un appareil.</w:t>
      </w:r>
    </w:p>
    <w:p w:rsidR="002F0745" w:rsidRPr="002F0745" w:rsidRDefault="002F0745" w:rsidP="002F0745">
      <w:pPr>
        <w:shd w:val="clear" w:color="auto" w:fill="FFFFFF"/>
        <w:bidi w:val="0"/>
        <w:spacing w:after="100" w:afterAutospacing="1"/>
        <w:rPr>
          <w:rFonts w:asciiTheme="majorBidi" w:hAnsiTheme="majorBidi" w:cstheme="majorBidi"/>
          <w:color w:val="000000"/>
          <w:sz w:val="24"/>
          <w:szCs w:val="24"/>
          <w:lang w:val="fr-FR"/>
        </w:rPr>
      </w:pPr>
      <w:r w:rsidRPr="002F0745">
        <w:rPr>
          <w:rFonts w:asciiTheme="majorBidi" w:hAnsiTheme="majorBidi" w:cstheme="majorBidi"/>
          <w:color w:val="000000"/>
          <w:sz w:val="24"/>
          <w:szCs w:val="24"/>
          <w:lang w:val="fr-FR"/>
        </w:rPr>
        <w:lastRenderedPageBreak/>
        <w:t>-Chaque activité génère des déchets qui sont triés dès leur production et placés dans des emballages spécifiques : déchets ménagers, chimiques, infectieux (DASRI), pièces anatomiques. Les emballages sont entreposés temporairement au poste de travail, puis regroupés dans une pièce, pour être finalement éliminés en fonction des filières Spécifiques</w:t>
      </w:r>
    </w:p>
    <w:p w:rsidR="002F0745" w:rsidRPr="002F0745" w:rsidRDefault="002F0745" w:rsidP="002F0745">
      <w:pPr>
        <w:shd w:val="clear" w:color="auto" w:fill="FFFFFF"/>
        <w:bidi w:val="0"/>
        <w:spacing w:after="100" w:afterAutospacing="1"/>
        <w:rPr>
          <w:rFonts w:asciiTheme="majorBidi" w:hAnsiTheme="majorBidi" w:cstheme="majorBidi"/>
          <w:color w:val="000000"/>
          <w:sz w:val="24"/>
          <w:szCs w:val="24"/>
        </w:rPr>
      </w:pPr>
      <w:r w:rsidRPr="002F0745">
        <w:rPr>
          <w:rFonts w:asciiTheme="majorBidi" w:hAnsiTheme="majorBidi" w:cstheme="majorBidi"/>
          <w:color w:val="000000"/>
          <w:sz w:val="24"/>
          <w:szCs w:val="24"/>
          <w:lang w:val="fr-FR"/>
        </w:rPr>
        <w:t xml:space="preserve">-Les laboratoires d’analyses de biologie médicale sont le lieu de nombreuses interactions entre des personnes en bonne santé (coursiers, salariés…) et des échantillons ou patients potentiellement contaminés. </w:t>
      </w:r>
      <w:r w:rsidRPr="002F0745">
        <w:rPr>
          <w:rFonts w:asciiTheme="majorBidi" w:hAnsiTheme="majorBidi" w:cstheme="majorBidi"/>
          <w:color w:val="000000"/>
          <w:sz w:val="24"/>
          <w:szCs w:val="24"/>
        </w:rPr>
        <w:t>Il est important de :</w:t>
      </w:r>
    </w:p>
    <w:p w:rsidR="002F0745" w:rsidRPr="002F0745" w:rsidRDefault="002F0745" w:rsidP="002F0745">
      <w:pPr>
        <w:numPr>
          <w:ilvl w:val="0"/>
          <w:numId w:val="7"/>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F0745">
        <w:rPr>
          <w:rFonts w:asciiTheme="majorBidi" w:eastAsia="Times New Roman" w:hAnsiTheme="majorBidi" w:cstheme="majorBidi"/>
          <w:color w:val="000000"/>
          <w:sz w:val="24"/>
          <w:szCs w:val="24"/>
          <w:lang w:val="fr-FR"/>
        </w:rPr>
        <w:t>- limiter le croisement des circuits propres et des circuits sales ;</w:t>
      </w:r>
    </w:p>
    <w:p w:rsidR="002F0745" w:rsidRPr="002F0745" w:rsidRDefault="002F0745" w:rsidP="002F0745">
      <w:pPr>
        <w:numPr>
          <w:ilvl w:val="0"/>
          <w:numId w:val="7"/>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F0745">
        <w:rPr>
          <w:rFonts w:asciiTheme="majorBidi" w:eastAsia="Times New Roman" w:hAnsiTheme="majorBidi" w:cstheme="majorBidi"/>
          <w:color w:val="000000"/>
          <w:sz w:val="24"/>
          <w:szCs w:val="24"/>
          <w:lang w:val="fr-FR"/>
        </w:rPr>
        <w:t>- confiner, dans des pièces dédiées, les opérations à risques biologiques plus spécifiques.</w:t>
      </w:r>
    </w:p>
    <w:p w:rsidR="002F0745" w:rsidRPr="002F0745" w:rsidRDefault="002F0745" w:rsidP="002F0745">
      <w:pPr>
        <w:pStyle w:val="NormalWeb"/>
        <w:shd w:val="clear" w:color="auto" w:fill="FFFFFF"/>
        <w:spacing w:before="0" w:beforeAutospacing="0"/>
        <w:rPr>
          <w:rFonts w:asciiTheme="majorBidi" w:hAnsiTheme="majorBidi" w:cstheme="majorBidi"/>
          <w:color w:val="000000"/>
        </w:rPr>
      </w:pPr>
      <w:r w:rsidRPr="002F0745">
        <w:rPr>
          <w:rFonts w:asciiTheme="majorBidi" w:hAnsi="Segoe UI Symbol" w:cstheme="majorBidi"/>
          <w:color w:val="000000"/>
        </w:rPr>
        <w:t>☲</w:t>
      </w:r>
      <w:r w:rsidRPr="002F0745">
        <w:rPr>
          <w:rFonts w:asciiTheme="majorBidi" w:hAnsiTheme="majorBidi" w:cstheme="majorBidi"/>
          <w:color w:val="000000"/>
        </w:rPr>
        <w:t xml:space="preserve"> Tout laboratoire d’analyses de biologie médicale doit comprendre au moins :</w:t>
      </w:r>
    </w:p>
    <w:p w:rsidR="002F0745" w:rsidRPr="002F0745" w:rsidRDefault="002F0745" w:rsidP="002F0745">
      <w:pPr>
        <w:numPr>
          <w:ilvl w:val="0"/>
          <w:numId w:val="8"/>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F0745">
        <w:rPr>
          <w:rFonts w:asciiTheme="majorBidi" w:eastAsia="Times New Roman" w:hAnsiTheme="majorBidi" w:cstheme="majorBidi"/>
          <w:color w:val="000000"/>
          <w:sz w:val="24"/>
          <w:szCs w:val="24"/>
          <w:lang w:val="fr-FR"/>
        </w:rPr>
        <w:t>- Un local de réception, d’accueil ;</w:t>
      </w:r>
    </w:p>
    <w:p w:rsidR="002F0745" w:rsidRPr="002F0745" w:rsidRDefault="002F0745" w:rsidP="002F0745">
      <w:pPr>
        <w:numPr>
          <w:ilvl w:val="0"/>
          <w:numId w:val="8"/>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F0745">
        <w:rPr>
          <w:rFonts w:asciiTheme="majorBidi" w:eastAsia="Times New Roman" w:hAnsiTheme="majorBidi" w:cstheme="majorBidi"/>
          <w:color w:val="000000"/>
          <w:sz w:val="24"/>
          <w:szCs w:val="24"/>
          <w:lang w:val="fr-FR"/>
        </w:rPr>
        <w:t>- Un bureau de secrétariat et d’archives ;</w:t>
      </w:r>
    </w:p>
    <w:p w:rsidR="002F0745" w:rsidRPr="002F0745" w:rsidRDefault="002F0745" w:rsidP="002F0745">
      <w:pPr>
        <w:numPr>
          <w:ilvl w:val="0"/>
          <w:numId w:val="8"/>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F0745">
        <w:rPr>
          <w:rFonts w:asciiTheme="majorBidi" w:eastAsia="Times New Roman" w:hAnsiTheme="majorBidi" w:cstheme="majorBidi"/>
          <w:color w:val="000000"/>
          <w:sz w:val="24"/>
          <w:szCs w:val="24"/>
          <w:lang w:val="fr-FR"/>
        </w:rPr>
        <w:t>- Une salle de prélèvements permettant l’isolement des patients ;</w:t>
      </w:r>
    </w:p>
    <w:p w:rsidR="002F0745" w:rsidRPr="002F0745" w:rsidRDefault="002F0745" w:rsidP="002F0745">
      <w:pPr>
        <w:numPr>
          <w:ilvl w:val="0"/>
          <w:numId w:val="8"/>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2F0745">
        <w:rPr>
          <w:rFonts w:asciiTheme="majorBidi" w:eastAsia="Times New Roman" w:hAnsiTheme="majorBidi" w:cstheme="majorBidi"/>
          <w:color w:val="000000"/>
          <w:sz w:val="24"/>
          <w:szCs w:val="24"/>
          <w:lang w:val="fr-FR"/>
        </w:rPr>
        <w:t>- Deux salles techniques, dont une au moins est réservée exclusivement aux analyses de microbiologie ;</w:t>
      </w:r>
    </w:p>
    <w:p w:rsidR="000673D9" w:rsidRDefault="002F0745" w:rsidP="00244353">
      <w:pPr>
        <w:numPr>
          <w:ilvl w:val="0"/>
          <w:numId w:val="8"/>
        </w:numPr>
        <w:shd w:val="clear" w:color="auto" w:fill="FFFFFF"/>
        <w:bidi w:val="0"/>
        <w:spacing w:before="100" w:beforeAutospacing="1" w:after="100" w:afterAutospacing="1" w:line="240" w:lineRule="auto"/>
        <w:ind w:left="0" w:hanging="142"/>
        <w:rPr>
          <w:rFonts w:asciiTheme="majorBidi" w:eastAsia="Times New Roman" w:hAnsiTheme="majorBidi" w:cstheme="majorBidi"/>
          <w:color w:val="000000"/>
          <w:sz w:val="24"/>
          <w:szCs w:val="24"/>
        </w:rPr>
      </w:pPr>
      <w:r w:rsidRPr="002F0745">
        <w:rPr>
          <w:rFonts w:asciiTheme="majorBidi" w:eastAsia="Times New Roman" w:hAnsiTheme="majorBidi" w:cstheme="majorBidi"/>
          <w:color w:val="000000"/>
          <w:sz w:val="24"/>
          <w:szCs w:val="24"/>
        </w:rPr>
        <w:t>- Une laverie.</w:t>
      </w:r>
    </w:p>
    <w:p w:rsidR="002F0745" w:rsidRPr="00E0728D" w:rsidRDefault="00244353" w:rsidP="000673D9">
      <w:pPr>
        <w:shd w:val="clear" w:color="auto" w:fill="FFFFFF"/>
        <w:bidi w:val="0"/>
        <w:spacing w:before="100" w:beforeAutospacing="1" w:after="100" w:afterAutospacing="1" w:line="240" w:lineRule="auto"/>
        <w:rPr>
          <w:rFonts w:asciiTheme="majorBidi" w:eastAsia="Times New Roman" w:hAnsiTheme="majorBidi" w:cstheme="majorBidi"/>
          <w:color w:val="000000"/>
          <w:sz w:val="24"/>
          <w:szCs w:val="24"/>
          <w:lang w:val="fr-FR"/>
        </w:rPr>
      </w:pPr>
      <w:r w:rsidRPr="008C4291">
        <w:rPr>
          <w:rFonts w:asciiTheme="majorBidi" w:eastAsia="Times New Roman" w:hAnsiTheme="majorBidi" w:cstheme="majorBidi"/>
          <w:noProof/>
          <w:color w:val="000000"/>
          <w:sz w:val="24"/>
          <w:szCs w:val="24"/>
          <w:lang w:val="fr-FR" w:eastAsia="fr-FR"/>
        </w:rPr>
        <w:drawing>
          <wp:inline distT="0" distB="0" distL="0" distR="0">
            <wp:extent cx="6061685" cy="4025735"/>
            <wp:effectExtent l="19050" t="0" r="0" b="0"/>
            <wp:docPr id="14" name="Image 7" descr="organisation de labo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organisation de laboratoir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7425" cy="4029547"/>
                    </a:xfrm>
                    <a:prstGeom prst="rect">
                      <a:avLst/>
                    </a:prstGeom>
                    <a:noFill/>
                    <a:ln>
                      <a:noFill/>
                    </a:ln>
                  </pic:spPr>
                </pic:pic>
              </a:graphicData>
            </a:graphic>
          </wp:inline>
        </w:drawing>
      </w:r>
    </w:p>
    <w:p w:rsidR="00732B03" w:rsidRPr="00A8570A" w:rsidRDefault="003B494C" w:rsidP="003B494C">
      <w:pPr>
        <w:pStyle w:val="text-justify"/>
        <w:shd w:val="clear" w:color="auto" w:fill="FFFFFF"/>
        <w:spacing w:before="0" w:beforeAutospacing="0" w:line="276" w:lineRule="auto"/>
        <w:jc w:val="center"/>
        <w:rPr>
          <w:rFonts w:asciiTheme="majorBidi" w:hAnsiTheme="majorBidi" w:cstheme="majorBidi"/>
        </w:rPr>
      </w:pPr>
      <w:r w:rsidRPr="00A8570A">
        <w:rPr>
          <w:rFonts w:ascii="inherit" w:eastAsia="Times New Roman" w:hAnsi="inherit" w:cs="Segoe UI"/>
          <w:b/>
          <w:bCs/>
        </w:rPr>
        <w:t>Le local de réception</w:t>
      </w:r>
    </w:p>
    <w:p w:rsidR="00E0728D" w:rsidRDefault="00113FD9" w:rsidP="00E0728D">
      <w:pPr>
        <w:pStyle w:val="NormalWeb"/>
        <w:shd w:val="clear" w:color="auto" w:fill="FFFFFF"/>
        <w:spacing w:before="0" w:beforeAutospacing="0"/>
        <w:rPr>
          <w:rFonts w:asciiTheme="majorBidi" w:hAnsiTheme="majorBidi" w:cstheme="majorBidi"/>
          <w:color w:val="000000"/>
        </w:rPr>
      </w:pPr>
      <w:r>
        <w:rPr>
          <w:rFonts w:asciiTheme="majorBidi" w:hAnsi="Segoe UI Symbol" w:cstheme="majorBidi"/>
          <w:color w:val="000000"/>
        </w:rPr>
        <w:lastRenderedPageBreak/>
        <w:t>a</w:t>
      </w:r>
      <w:r w:rsidR="00E0728D" w:rsidRPr="00E0728D">
        <w:rPr>
          <w:rFonts w:asciiTheme="majorBidi" w:hAnsi="Segoe UI Symbol" w:cstheme="majorBidi"/>
          <w:color w:val="000000"/>
        </w:rPr>
        <w:t>☲</w:t>
      </w:r>
      <w:r w:rsidR="00E0728D" w:rsidRPr="00E0728D">
        <w:rPr>
          <w:rFonts w:asciiTheme="majorBidi" w:hAnsiTheme="majorBidi" w:cstheme="majorBidi"/>
          <w:color w:val="000000"/>
        </w:rPr>
        <w:t xml:space="preserve"> Le local de réception est un point stratégique, puisqu’il constitue le premier contact avec les patients. De plus, ce poste regroupe de nombreuses fonctions dont la qualité d’exécution influe sur la fiabilité des analyses. Les personnes occupant ce poste ont comme mission :</w:t>
      </w:r>
    </w:p>
    <w:p w:rsidR="00E63C0E" w:rsidRPr="000B6DCE" w:rsidRDefault="00E63C0E" w:rsidP="000B6DCE">
      <w:pPr>
        <w:pStyle w:val="Paragraphedeliste"/>
        <w:numPr>
          <w:ilvl w:val="0"/>
          <w:numId w:val="24"/>
        </w:numPr>
        <w:shd w:val="clear" w:color="auto" w:fill="FFFFFF"/>
        <w:spacing w:before="100" w:beforeAutospacing="1" w:after="100" w:afterAutospacing="1"/>
        <w:rPr>
          <w:rFonts w:asciiTheme="majorBidi" w:hAnsiTheme="majorBidi" w:cstheme="majorBidi"/>
          <w:color w:val="000000"/>
        </w:rPr>
      </w:pPr>
      <w:r w:rsidRPr="000B6DCE">
        <w:rPr>
          <w:rFonts w:asciiTheme="majorBidi" w:hAnsiTheme="majorBidi" w:cstheme="majorBidi"/>
          <w:b/>
          <w:bCs/>
          <w:color w:val="000000"/>
        </w:rPr>
        <w:t xml:space="preserve">Accueillir </w:t>
      </w:r>
      <w:r w:rsidR="000B6DCE">
        <w:rPr>
          <w:rFonts w:asciiTheme="majorBidi" w:hAnsiTheme="majorBidi" w:cstheme="majorBidi"/>
          <w:color w:val="000000"/>
        </w:rPr>
        <w:t>:</w:t>
      </w:r>
    </w:p>
    <w:p w:rsidR="00E63C0E" w:rsidRP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63C0E">
        <w:rPr>
          <w:rFonts w:asciiTheme="majorBidi" w:eastAsia="Times New Roman" w:hAnsiTheme="majorBidi" w:cstheme="majorBidi"/>
          <w:color w:val="000000"/>
          <w:sz w:val="24"/>
          <w:szCs w:val="24"/>
          <w:lang w:val="fr-FR"/>
        </w:rPr>
        <w:t>- Surveiller les différentes arrivées pour ne laisser entrer dans les locaux techniques que Les personnes autorisées (coursiers, personnel infirmier…)</w:t>
      </w:r>
    </w:p>
    <w:p w:rsidR="00E63C0E" w:rsidRP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63C0E">
        <w:rPr>
          <w:rFonts w:asciiTheme="majorBidi" w:eastAsia="Times New Roman" w:hAnsiTheme="majorBidi" w:cstheme="majorBidi"/>
          <w:color w:val="000000"/>
          <w:sz w:val="24"/>
          <w:szCs w:val="24"/>
          <w:lang w:val="fr-FR"/>
        </w:rPr>
        <w:t>- Orienter (vers la salle d’attente, la zone d’accueil confidentielle…)</w:t>
      </w:r>
      <w:r>
        <w:rPr>
          <w:rFonts w:asciiTheme="majorBidi" w:eastAsia="Times New Roman" w:hAnsiTheme="majorBidi" w:cstheme="majorBidi"/>
          <w:color w:val="000000"/>
          <w:sz w:val="24"/>
          <w:szCs w:val="24"/>
          <w:lang w:val="fr-FR"/>
        </w:rPr>
        <w:t>.</w:t>
      </w:r>
    </w:p>
    <w:p w:rsidR="00E63C0E" w:rsidRP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63C0E">
        <w:rPr>
          <w:rFonts w:asciiTheme="majorBidi" w:eastAsia="Times New Roman" w:hAnsiTheme="majorBidi" w:cstheme="majorBidi"/>
          <w:color w:val="000000"/>
          <w:sz w:val="24"/>
          <w:szCs w:val="24"/>
          <w:lang w:val="fr-FR"/>
        </w:rPr>
        <w:t>- Assister des personnes âgées ou ayant des problèmes de déambulation</w:t>
      </w:r>
      <w:r>
        <w:rPr>
          <w:rFonts w:asciiTheme="majorBidi" w:eastAsia="Times New Roman" w:hAnsiTheme="majorBidi" w:cstheme="majorBidi"/>
          <w:color w:val="000000"/>
          <w:sz w:val="24"/>
          <w:szCs w:val="24"/>
          <w:lang w:val="fr-FR"/>
        </w:rPr>
        <w:t>.</w:t>
      </w:r>
    </w:p>
    <w:p w:rsidR="00E63C0E" w:rsidRP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rPr>
      </w:pPr>
      <w:r w:rsidRPr="00E63C0E">
        <w:rPr>
          <w:rFonts w:asciiTheme="majorBidi" w:eastAsia="Times New Roman" w:hAnsiTheme="majorBidi" w:cstheme="majorBidi"/>
          <w:color w:val="000000"/>
          <w:sz w:val="24"/>
          <w:szCs w:val="24"/>
        </w:rPr>
        <w:t xml:space="preserve">- Assurer les transactions </w:t>
      </w:r>
      <w:r>
        <w:rPr>
          <w:rFonts w:asciiTheme="majorBidi" w:eastAsia="Times New Roman" w:hAnsiTheme="majorBidi" w:cstheme="majorBidi"/>
          <w:color w:val="000000"/>
          <w:sz w:val="24"/>
          <w:szCs w:val="24"/>
        </w:rPr>
        <w:t>financiers.</w:t>
      </w:r>
    </w:p>
    <w:p w:rsidR="00E63C0E" w:rsidRP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63C0E">
        <w:rPr>
          <w:rFonts w:asciiTheme="majorBidi" w:eastAsia="Times New Roman" w:hAnsiTheme="majorBidi" w:cstheme="majorBidi"/>
          <w:color w:val="000000"/>
          <w:sz w:val="24"/>
          <w:szCs w:val="24"/>
          <w:lang w:val="fr-FR"/>
        </w:rPr>
        <w:t>- Répondre aux appels téléphoniques internes et externes</w:t>
      </w:r>
      <w:r>
        <w:rPr>
          <w:rFonts w:asciiTheme="majorBidi" w:eastAsia="Times New Roman" w:hAnsiTheme="majorBidi" w:cstheme="majorBidi"/>
          <w:color w:val="000000"/>
          <w:sz w:val="24"/>
          <w:szCs w:val="24"/>
          <w:lang w:val="fr-FR"/>
        </w:rPr>
        <w:t>.</w:t>
      </w:r>
    </w:p>
    <w:p w:rsidR="00E63C0E" w:rsidRP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63C0E">
        <w:rPr>
          <w:rFonts w:asciiTheme="majorBidi" w:eastAsia="Times New Roman" w:hAnsiTheme="majorBidi" w:cstheme="majorBidi"/>
          <w:color w:val="000000"/>
          <w:sz w:val="24"/>
          <w:szCs w:val="24"/>
          <w:lang w:val="fr-FR"/>
        </w:rPr>
        <w:t>- Renseigner les interlocuteurs sur les analyses</w:t>
      </w:r>
      <w:r>
        <w:rPr>
          <w:rFonts w:asciiTheme="majorBidi" w:eastAsia="Times New Roman" w:hAnsiTheme="majorBidi" w:cstheme="majorBidi"/>
          <w:color w:val="000000"/>
          <w:sz w:val="24"/>
          <w:szCs w:val="24"/>
          <w:lang w:val="fr-FR"/>
        </w:rPr>
        <w:t>.</w:t>
      </w:r>
    </w:p>
    <w:p w:rsidR="00E63C0E" w:rsidRDefault="00E63C0E" w:rsidP="00E63C0E">
      <w:pPr>
        <w:numPr>
          <w:ilvl w:val="0"/>
          <w:numId w:val="9"/>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rPr>
      </w:pPr>
      <w:r w:rsidRPr="00E63C0E">
        <w:rPr>
          <w:rFonts w:asciiTheme="majorBidi" w:eastAsia="Times New Roman" w:hAnsiTheme="majorBidi" w:cstheme="majorBidi"/>
          <w:color w:val="000000"/>
          <w:sz w:val="24"/>
          <w:szCs w:val="24"/>
        </w:rPr>
        <w:t>- Réconforter des personnes fragilisées…</w:t>
      </w:r>
    </w:p>
    <w:p w:rsidR="00237EE4" w:rsidRDefault="00237EE4" w:rsidP="00237EE4">
      <w:pPr>
        <w:shd w:val="clear" w:color="auto" w:fill="FFFFFF"/>
        <w:bidi w:val="0"/>
        <w:spacing w:before="100" w:beforeAutospacing="1" w:after="100" w:afterAutospacing="1" w:line="240" w:lineRule="auto"/>
        <w:ind w:left="360"/>
        <w:rPr>
          <w:rFonts w:asciiTheme="majorBidi" w:eastAsia="Times New Roman" w:hAnsiTheme="majorBidi" w:cstheme="majorBidi"/>
          <w:color w:val="000000"/>
          <w:sz w:val="24"/>
          <w:szCs w:val="24"/>
        </w:rPr>
      </w:pPr>
      <w:r w:rsidRPr="00237EE4">
        <w:rPr>
          <w:rFonts w:ascii="Symbol" w:eastAsia="Times New Roman" w:hAnsi="Symbol" w:cstheme="majorBidi"/>
          <w:noProof/>
          <w:color w:val="000000"/>
          <w:sz w:val="20"/>
          <w:szCs w:val="24"/>
          <w:lang w:val="fr-FR" w:eastAsia="fr-FR"/>
        </w:rPr>
        <w:drawing>
          <wp:inline distT="0" distB="0" distL="0" distR="0">
            <wp:extent cx="3973195" cy="2905125"/>
            <wp:effectExtent l="0" t="0" r="8255" b="9525"/>
            <wp:docPr id="16" name="Image 6" descr="organisation de labo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descr="organisation de laboratoir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3195" cy="2905125"/>
                    </a:xfrm>
                    <a:prstGeom prst="rect">
                      <a:avLst/>
                    </a:prstGeom>
                    <a:noFill/>
                    <a:ln>
                      <a:noFill/>
                    </a:ln>
                  </pic:spPr>
                </pic:pic>
              </a:graphicData>
            </a:graphic>
          </wp:inline>
        </w:drawing>
      </w:r>
    </w:p>
    <w:p w:rsidR="006F2E92" w:rsidRPr="00AC1EB3" w:rsidRDefault="00237EE4" w:rsidP="00FC6603">
      <w:pPr>
        <w:jc w:val="center"/>
        <w:rPr>
          <w:rFonts w:asciiTheme="majorBidi" w:hAnsiTheme="majorBidi" w:cstheme="majorBidi"/>
          <w:b/>
          <w:bCs/>
          <w:sz w:val="40"/>
          <w:szCs w:val="40"/>
          <w:lang w:val="fr-FR"/>
        </w:rPr>
      </w:pPr>
      <w:r w:rsidRPr="00AC1EB3">
        <w:rPr>
          <w:rFonts w:asciiTheme="majorBidi" w:hAnsiTheme="majorBidi" w:cstheme="majorBidi"/>
          <w:b/>
          <w:bCs/>
          <w:sz w:val="24"/>
          <w:szCs w:val="24"/>
          <w:lang w:val="fr-FR"/>
        </w:rPr>
        <w:t>La salle d’attente</w:t>
      </w:r>
    </w:p>
    <w:p w:rsidR="006F2E92" w:rsidRPr="006F2E92" w:rsidRDefault="00113FD9" w:rsidP="006F2E92">
      <w:pPr>
        <w:pStyle w:val="NormalWeb"/>
        <w:shd w:val="clear" w:color="auto" w:fill="FFFFFF"/>
        <w:spacing w:before="0" w:beforeAutospacing="0"/>
        <w:rPr>
          <w:rFonts w:asciiTheme="majorBidi" w:hAnsiTheme="majorBidi" w:cstheme="majorBidi"/>
          <w:color w:val="000000"/>
        </w:rPr>
      </w:pPr>
      <w:r>
        <w:rPr>
          <w:rFonts w:asciiTheme="majorBidi" w:hAnsi="Segoe UI Symbol" w:cstheme="majorBidi"/>
          <w:color w:val="000000"/>
        </w:rPr>
        <w:t>b</w:t>
      </w:r>
      <w:r w:rsidR="006F2E92" w:rsidRPr="006F2E92">
        <w:rPr>
          <w:rFonts w:asciiTheme="majorBidi" w:hAnsi="Segoe UI Symbol" w:cstheme="majorBidi"/>
          <w:color w:val="000000"/>
        </w:rPr>
        <w:t>☲</w:t>
      </w:r>
      <w:r w:rsidR="006F2E92" w:rsidRPr="006F2E92">
        <w:rPr>
          <w:rFonts w:asciiTheme="majorBidi" w:hAnsiTheme="majorBidi" w:cstheme="majorBidi"/>
          <w:color w:val="000000"/>
        </w:rPr>
        <w:t xml:space="preserve"> Cette salle doit permettre une attente confortable pour toutes ces personnes. Selon la clientèle, il peut même être envisagé une zone d’attente spécifique pour les enfants.</w:t>
      </w:r>
    </w:p>
    <w:p w:rsidR="006F2E92" w:rsidRPr="006F2E92" w:rsidRDefault="006F2E92" w:rsidP="006F2E92">
      <w:pPr>
        <w:pStyle w:val="NormalWeb"/>
        <w:shd w:val="clear" w:color="auto" w:fill="FFFFFF"/>
        <w:spacing w:before="0" w:beforeAutospacing="0"/>
        <w:rPr>
          <w:rFonts w:asciiTheme="majorBidi" w:hAnsiTheme="majorBidi" w:cstheme="majorBidi"/>
          <w:color w:val="000000"/>
        </w:rPr>
      </w:pPr>
      <w:r w:rsidRPr="006F2E92">
        <w:rPr>
          <w:rFonts w:asciiTheme="majorBidi" w:hAnsiTheme="majorBidi" w:cstheme="majorBidi"/>
          <w:color w:val="000000"/>
        </w:rPr>
        <w:t>La salle d’attente est localisée en fonction des paramètres suivants :</w:t>
      </w:r>
    </w:p>
    <w:p w:rsidR="006F2E92" w:rsidRPr="006F2E92" w:rsidRDefault="006F2E92" w:rsidP="006F2E92">
      <w:pPr>
        <w:numPr>
          <w:ilvl w:val="0"/>
          <w:numId w:val="10"/>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6F2E92">
        <w:rPr>
          <w:rFonts w:asciiTheme="majorBidi" w:eastAsia="Times New Roman" w:hAnsiTheme="majorBidi" w:cstheme="majorBidi"/>
          <w:color w:val="000000"/>
          <w:sz w:val="24"/>
          <w:szCs w:val="24"/>
          <w:lang w:val="fr-FR"/>
        </w:rPr>
        <w:t>- Les personnes doivent être visibles par le personnel d’accueil mais ne doivent pas voir l’entrée</w:t>
      </w:r>
    </w:p>
    <w:p w:rsidR="006F2E92" w:rsidRPr="006F2E92" w:rsidRDefault="006F2E92" w:rsidP="003E7A50">
      <w:pPr>
        <w:numPr>
          <w:ilvl w:val="0"/>
          <w:numId w:val="10"/>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6F2E92">
        <w:rPr>
          <w:rFonts w:asciiTheme="majorBidi" w:eastAsia="Times New Roman" w:hAnsiTheme="majorBidi" w:cstheme="majorBidi"/>
          <w:color w:val="000000"/>
          <w:sz w:val="24"/>
          <w:szCs w:val="24"/>
          <w:lang w:val="fr-FR"/>
        </w:rPr>
        <w:t xml:space="preserve">- Des salles de prélèvements (par mesure de discrétion vis-à-vis des autres patients) </w:t>
      </w:r>
      <w:r w:rsidR="003E7A50">
        <w:rPr>
          <w:rFonts w:asciiTheme="majorBidi" w:eastAsia="Times New Roman" w:hAnsiTheme="majorBidi" w:cstheme="majorBidi"/>
          <w:color w:val="000000"/>
          <w:sz w:val="24"/>
          <w:szCs w:val="24"/>
          <w:lang w:val="fr-FR"/>
        </w:rPr>
        <w:t>.</w:t>
      </w:r>
    </w:p>
    <w:p w:rsidR="006F2E92" w:rsidRPr="006F2E92" w:rsidRDefault="006F2E92" w:rsidP="003E7A50">
      <w:pPr>
        <w:numPr>
          <w:ilvl w:val="0"/>
          <w:numId w:val="10"/>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6F2E92">
        <w:rPr>
          <w:rFonts w:asciiTheme="majorBidi" w:eastAsia="Times New Roman" w:hAnsiTheme="majorBidi" w:cstheme="majorBidi"/>
          <w:color w:val="000000"/>
          <w:sz w:val="24"/>
          <w:szCs w:val="24"/>
          <w:lang w:val="fr-FR"/>
        </w:rPr>
        <w:t xml:space="preserve">- Elles ne doivent pas entendre les échanges se déroulant à l’accueil et réciproquement mais ne doivent pas avoir l’impression d’être isolées et oubliées </w:t>
      </w:r>
    </w:p>
    <w:p w:rsidR="006F2E92" w:rsidRDefault="006F2E92" w:rsidP="006F2E92">
      <w:pPr>
        <w:numPr>
          <w:ilvl w:val="0"/>
          <w:numId w:val="10"/>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6F2E92">
        <w:rPr>
          <w:rFonts w:asciiTheme="majorBidi" w:eastAsia="Times New Roman" w:hAnsiTheme="majorBidi" w:cstheme="majorBidi"/>
          <w:color w:val="000000"/>
          <w:sz w:val="24"/>
          <w:szCs w:val="24"/>
          <w:lang w:val="fr-FR"/>
        </w:rPr>
        <w:t>- Cette salle sera à proximité des salles de prélèvements et des toilettes (accessibles aux personnes à mobilité réduite).</w:t>
      </w:r>
    </w:p>
    <w:p w:rsidR="00E10EA6" w:rsidRPr="00E10EA6" w:rsidRDefault="00113FD9" w:rsidP="006A6C28">
      <w:pPr>
        <w:pStyle w:val="NormalWeb"/>
        <w:shd w:val="clear" w:color="auto" w:fill="FFFFFF"/>
        <w:spacing w:before="0" w:beforeAutospacing="0"/>
        <w:rPr>
          <w:rFonts w:asciiTheme="majorBidi" w:hAnsiTheme="majorBidi" w:cstheme="majorBidi"/>
          <w:color w:val="000000"/>
        </w:rPr>
      </w:pPr>
      <w:r>
        <w:rPr>
          <w:rFonts w:asciiTheme="majorBidi" w:eastAsia="Times New Roman" w:hAnsiTheme="majorBidi" w:cstheme="majorBidi"/>
          <w:b/>
          <w:bCs/>
          <w:color w:val="4F81BD" w:themeColor="accent1"/>
        </w:rPr>
        <w:lastRenderedPageBreak/>
        <w:t>c-</w:t>
      </w:r>
      <w:r w:rsidR="00E10EA6" w:rsidRPr="006A6C28">
        <w:rPr>
          <w:rFonts w:asciiTheme="majorBidi" w:eastAsia="Times New Roman" w:hAnsiTheme="majorBidi" w:cstheme="majorBidi"/>
          <w:b/>
          <w:bCs/>
          <w:color w:val="4F81BD" w:themeColor="accent1"/>
        </w:rPr>
        <w:t>L’espace de prélèvements</w:t>
      </w:r>
      <w:r w:rsidR="007D44BE" w:rsidRPr="007D44BE">
        <w:rPr>
          <w:rFonts w:ascii="Segoe UI" w:hAnsi="Segoe UI" w:cs="Segoe UI"/>
          <w:color w:val="1F497D" w:themeColor="text2"/>
          <w:sz w:val="21"/>
          <w:szCs w:val="21"/>
        </w:rPr>
        <w:t xml:space="preserve">: </w:t>
      </w:r>
      <w:r w:rsidR="00E10EA6" w:rsidRPr="00E10EA6">
        <w:rPr>
          <w:rFonts w:asciiTheme="majorBidi" w:hAnsiTheme="majorBidi" w:cstheme="majorBidi"/>
          <w:color w:val="000000"/>
        </w:rPr>
        <w:t>Il comprend une ou plusieurs salles de prélèvements et des toilettes qui s’ouvrent sur un Espace de répartition et non sur un lieu de passage visible des autres patients</w:t>
      </w:r>
    </w:p>
    <w:p w:rsidR="00E10EA6" w:rsidRPr="00E10EA6" w:rsidRDefault="00E10EA6" w:rsidP="00E10EA6">
      <w:pPr>
        <w:pStyle w:val="NormalWeb"/>
        <w:shd w:val="clear" w:color="auto" w:fill="FFFFFF"/>
        <w:spacing w:before="0" w:beforeAutospacing="0"/>
        <w:rPr>
          <w:rFonts w:asciiTheme="majorBidi" w:hAnsiTheme="majorBidi" w:cstheme="majorBidi"/>
          <w:color w:val="000000"/>
        </w:rPr>
      </w:pPr>
      <w:r w:rsidRPr="00E10EA6">
        <w:rPr>
          <w:rFonts w:asciiTheme="majorBidi" w:hAnsi="Segoe UI Symbol" w:cstheme="majorBidi"/>
          <w:color w:val="000000"/>
        </w:rPr>
        <w:t>☲</w:t>
      </w:r>
      <w:r w:rsidRPr="00E10EA6">
        <w:rPr>
          <w:rFonts w:asciiTheme="majorBidi" w:hAnsiTheme="majorBidi" w:cstheme="majorBidi"/>
          <w:color w:val="000000"/>
        </w:rPr>
        <w:t xml:space="preserve"> Les salles de prélèvements sont localisées en fonction des paramètres suivants</w:t>
      </w:r>
    </w:p>
    <w:p w:rsidR="00E10EA6" w:rsidRPr="00E10EA6" w:rsidRDefault="00E10EA6" w:rsidP="00E10EA6">
      <w:pPr>
        <w:numPr>
          <w:ilvl w:val="0"/>
          <w:numId w:val="11"/>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10EA6">
        <w:rPr>
          <w:rFonts w:asciiTheme="majorBidi" w:eastAsia="Times New Roman" w:hAnsiTheme="majorBidi" w:cstheme="majorBidi"/>
          <w:color w:val="000000"/>
          <w:sz w:val="24"/>
          <w:szCs w:val="24"/>
          <w:lang w:val="fr-FR"/>
        </w:rPr>
        <w:t>- A proximité de la salle d’attente et de la salle de tri des échantillons</w:t>
      </w:r>
      <w:r>
        <w:rPr>
          <w:rFonts w:asciiTheme="majorBidi" w:eastAsia="Times New Roman" w:hAnsiTheme="majorBidi" w:cstheme="majorBidi"/>
          <w:color w:val="000000"/>
          <w:sz w:val="24"/>
          <w:szCs w:val="24"/>
          <w:lang w:val="fr-FR"/>
        </w:rPr>
        <w:t>.</w:t>
      </w:r>
    </w:p>
    <w:p w:rsidR="00E10EA6" w:rsidRDefault="00E10EA6" w:rsidP="00E10EA6">
      <w:pPr>
        <w:numPr>
          <w:ilvl w:val="0"/>
          <w:numId w:val="11"/>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10EA6">
        <w:rPr>
          <w:rFonts w:asciiTheme="majorBidi" w:eastAsia="Times New Roman" w:hAnsiTheme="majorBidi" w:cstheme="majorBidi"/>
          <w:color w:val="000000"/>
          <w:sz w:val="24"/>
          <w:szCs w:val="24"/>
          <w:lang w:val="fr-FR"/>
        </w:rPr>
        <w:t>- En relation de proximité avec le point d’accueil (afin de permettre des échanges d’informations) et avec la laverie.</w:t>
      </w:r>
    </w:p>
    <w:p w:rsidR="00C12557" w:rsidRDefault="000625CD" w:rsidP="00C12557">
      <w:pPr>
        <w:shd w:val="clear" w:color="auto" w:fill="FFFFFF"/>
        <w:bidi w:val="0"/>
        <w:spacing w:before="100" w:beforeAutospacing="1" w:after="100" w:afterAutospacing="1" w:line="240" w:lineRule="auto"/>
        <w:ind w:left="360"/>
        <w:rPr>
          <w:rFonts w:asciiTheme="majorBidi" w:eastAsia="Times New Roman" w:hAnsiTheme="majorBidi" w:cstheme="majorBidi"/>
          <w:color w:val="000000"/>
          <w:sz w:val="24"/>
          <w:szCs w:val="24"/>
          <w:lang w:val="fr-FR"/>
        </w:rPr>
      </w:pPr>
      <w:r w:rsidRPr="00D03AE8">
        <w:rPr>
          <w:rFonts w:ascii="Times New Roman" w:hAnsi="Times New Roman" w:cs="Times New Roman"/>
          <w:b/>
          <w:bCs/>
          <w:sz w:val="24"/>
          <w:szCs w:val="24"/>
          <w:lang w:val="fr-FR"/>
        </w:rPr>
        <w:t>Salle de prélèvements</w:t>
      </w:r>
      <w:r w:rsidR="00C12557">
        <w:rPr>
          <w:rFonts w:asciiTheme="majorBidi" w:eastAsia="Times New Roman" w:hAnsiTheme="majorBidi" w:cstheme="majorBidi"/>
          <w:noProof/>
          <w:color w:val="000000"/>
          <w:sz w:val="24"/>
          <w:szCs w:val="24"/>
          <w:lang w:val="fr-FR" w:eastAsia="fr-FR"/>
        </w:rPr>
        <w:drawing>
          <wp:inline distT="0" distB="0" distL="0" distR="0">
            <wp:extent cx="5274310" cy="3516207"/>
            <wp:effectExtent l="1905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46639A" w:rsidRPr="0046639A" w:rsidRDefault="00113FD9" w:rsidP="0046639A">
      <w:pPr>
        <w:pStyle w:val="NormalWeb"/>
        <w:shd w:val="clear" w:color="auto" w:fill="FFFFFF"/>
        <w:spacing w:before="0" w:beforeAutospacing="0"/>
        <w:rPr>
          <w:rFonts w:asciiTheme="majorBidi" w:hAnsiTheme="majorBidi" w:cstheme="majorBidi"/>
          <w:color w:val="000000"/>
        </w:rPr>
      </w:pPr>
      <w:r w:rsidRPr="00E10EA6">
        <w:rPr>
          <w:rFonts w:asciiTheme="majorBidi" w:eastAsia="Times New Roman" w:hAnsiTheme="majorBidi" w:cstheme="majorBidi"/>
          <w:color w:val="000000"/>
        </w:rPr>
        <w:t>d</w:t>
      </w:r>
      <w:r w:rsidR="0046639A" w:rsidRPr="0046639A">
        <w:rPr>
          <w:rFonts w:asciiTheme="majorBidi" w:hAnsi="Segoe UI Symbol" w:cstheme="majorBidi"/>
          <w:color w:val="000000"/>
        </w:rPr>
        <w:t>☲</w:t>
      </w:r>
      <w:r w:rsidR="0046639A" w:rsidRPr="0046639A">
        <w:rPr>
          <w:rFonts w:asciiTheme="majorBidi" w:hAnsiTheme="majorBidi" w:cstheme="majorBidi"/>
          <w:color w:val="000000"/>
        </w:rPr>
        <w:t xml:space="preserve"> Les salles techniques sont dédiées à des activités spécifiques et sont séparées des autres locaux par au moins une porte verrouillable. Leur accès est réservé au seul personnel autorisé</w:t>
      </w:r>
    </w:p>
    <w:p w:rsidR="0046639A" w:rsidRPr="0046639A" w:rsidRDefault="0046639A" w:rsidP="0046639A">
      <w:pPr>
        <w:pStyle w:val="NormalWeb"/>
        <w:shd w:val="clear" w:color="auto" w:fill="FFFFFF"/>
        <w:spacing w:before="0" w:beforeAutospacing="0"/>
        <w:rPr>
          <w:rFonts w:asciiTheme="majorBidi" w:hAnsiTheme="majorBidi" w:cstheme="majorBidi"/>
          <w:color w:val="000000"/>
        </w:rPr>
      </w:pPr>
      <w:r w:rsidRPr="0046639A">
        <w:rPr>
          <w:rFonts w:asciiTheme="majorBidi" w:hAnsi="Segoe UI Symbol" w:cstheme="majorBidi"/>
          <w:color w:val="000000"/>
        </w:rPr>
        <w:t>☲</w:t>
      </w:r>
      <w:r w:rsidRPr="0046639A">
        <w:rPr>
          <w:rFonts w:asciiTheme="majorBidi" w:hAnsiTheme="majorBidi" w:cstheme="majorBidi"/>
          <w:color w:val="000000"/>
        </w:rPr>
        <w:t xml:space="preserve"> Différentes salles techniques peuvent être conçues en fonction des activités :</w:t>
      </w:r>
    </w:p>
    <w:p w:rsidR="0046639A" w:rsidRPr="0046639A" w:rsidRDefault="0046639A" w:rsidP="0046639A">
      <w:pPr>
        <w:numPr>
          <w:ilvl w:val="0"/>
          <w:numId w:val="11"/>
        </w:numPr>
        <w:shd w:val="clear" w:color="auto" w:fill="FFFFFF"/>
        <w:bidi w:val="0"/>
        <w:spacing w:before="100" w:beforeAutospacing="1" w:after="100" w:afterAutospacing="1" w:line="240" w:lineRule="auto"/>
        <w:rPr>
          <w:rFonts w:asciiTheme="majorBidi" w:eastAsia="Times New Roman" w:hAnsiTheme="majorBidi" w:cstheme="majorBidi"/>
          <w:color w:val="000000"/>
          <w:sz w:val="24"/>
          <w:szCs w:val="24"/>
          <w:lang w:val="fr-FR"/>
        </w:rPr>
      </w:pPr>
      <w:r w:rsidRPr="0046639A">
        <w:rPr>
          <w:rFonts w:asciiTheme="majorBidi" w:eastAsia="Times New Roman" w:hAnsiTheme="majorBidi" w:cstheme="majorBidi"/>
          <w:color w:val="000000"/>
          <w:sz w:val="24"/>
          <w:szCs w:val="24"/>
          <w:lang w:val="fr-FR"/>
        </w:rPr>
        <w:t>- le tri des échantillons se réalise dans une pièce spécifique ;</w:t>
      </w:r>
    </w:p>
    <w:p w:rsidR="0046639A" w:rsidRPr="0046639A" w:rsidRDefault="0046639A" w:rsidP="0046639A">
      <w:pPr>
        <w:numPr>
          <w:ilvl w:val="0"/>
          <w:numId w:val="11"/>
        </w:numPr>
        <w:shd w:val="clear" w:color="auto" w:fill="FFFFFF"/>
        <w:bidi w:val="0"/>
        <w:spacing w:before="100" w:beforeAutospacing="1" w:after="100" w:afterAutospacing="1" w:line="240" w:lineRule="auto"/>
        <w:rPr>
          <w:rFonts w:asciiTheme="majorBidi" w:eastAsia="Times New Roman" w:hAnsiTheme="majorBidi" w:cstheme="majorBidi"/>
          <w:color w:val="000000"/>
          <w:sz w:val="24"/>
          <w:szCs w:val="24"/>
          <w:lang w:val="fr-FR"/>
        </w:rPr>
      </w:pPr>
      <w:r w:rsidRPr="0046639A">
        <w:rPr>
          <w:rFonts w:asciiTheme="majorBidi" w:eastAsia="Times New Roman" w:hAnsiTheme="majorBidi" w:cstheme="majorBidi"/>
          <w:color w:val="000000"/>
          <w:sz w:val="24"/>
          <w:szCs w:val="24"/>
          <w:lang w:val="fr-FR"/>
        </w:rPr>
        <w:t>- les analyses de biochimie, immunologie, hématologie peuvent être effectuées dans la même salle ;</w:t>
      </w:r>
    </w:p>
    <w:p w:rsidR="0046639A" w:rsidRPr="0046639A" w:rsidRDefault="0046639A" w:rsidP="0046639A">
      <w:pPr>
        <w:numPr>
          <w:ilvl w:val="0"/>
          <w:numId w:val="11"/>
        </w:numPr>
        <w:shd w:val="clear" w:color="auto" w:fill="FFFFFF"/>
        <w:bidi w:val="0"/>
        <w:spacing w:before="100" w:beforeAutospacing="1" w:after="100" w:afterAutospacing="1" w:line="240" w:lineRule="auto"/>
        <w:rPr>
          <w:rFonts w:asciiTheme="majorBidi" w:eastAsia="Times New Roman" w:hAnsiTheme="majorBidi" w:cstheme="majorBidi"/>
          <w:color w:val="000000"/>
          <w:sz w:val="24"/>
          <w:szCs w:val="24"/>
          <w:lang w:val="fr-FR"/>
        </w:rPr>
      </w:pPr>
      <w:r w:rsidRPr="0046639A">
        <w:rPr>
          <w:rFonts w:asciiTheme="majorBidi" w:eastAsia="Times New Roman" w:hAnsiTheme="majorBidi" w:cstheme="majorBidi"/>
          <w:color w:val="000000"/>
          <w:sz w:val="24"/>
          <w:szCs w:val="24"/>
          <w:lang w:val="fr-FR"/>
        </w:rPr>
        <w:t>- les analyses de microbiologie (bactériologie, mycologie, parasitologie, virologie) sont toujours réalisées dans des pièces confinées isolées des autres salles ;</w:t>
      </w:r>
    </w:p>
    <w:p w:rsidR="0046639A" w:rsidRPr="0046639A" w:rsidRDefault="0046639A" w:rsidP="0046639A">
      <w:pPr>
        <w:numPr>
          <w:ilvl w:val="0"/>
          <w:numId w:val="11"/>
        </w:numPr>
        <w:shd w:val="clear" w:color="auto" w:fill="FFFFFF"/>
        <w:bidi w:val="0"/>
        <w:spacing w:before="100" w:beforeAutospacing="1" w:after="100" w:afterAutospacing="1" w:line="240" w:lineRule="auto"/>
        <w:rPr>
          <w:rFonts w:asciiTheme="majorBidi" w:eastAsia="Times New Roman" w:hAnsiTheme="majorBidi" w:cstheme="majorBidi"/>
          <w:color w:val="000000"/>
          <w:sz w:val="24"/>
          <w:szCs w:val="24"/>
          <w:lang w:val="fr-FR"/>
        </w:rPr>
      </w:pPr>
      <w:r w:rsidRPr="0046639A">
        <w:rPr>
          <w:rFonts w:asciiTheme="majorBidi" w:eastAsia="Times New Roman" w:hAnsiTheme="majorBidi" w:cstheme="majorBidi"/>
          <w:color w:val="000000"/>
          <w:sz w:val="24"/>
          <w:szCs w:val="24"/>
          <w:lang w:val="fr-FR"/>
        </w:rPr>
        <w:t>- les analyses de biologie moléculaire nécessitent réglementairement trois zones pour la préparation des réactifs, la préparation des échantillons et la réaction d’amplification proprement dite.</w:t>
      </w:r>
    </w:p>
    <w:p w:rsidR="00C038BE" w:rsidRDefault="00C038BE" w:rsidP="00E26B69">
      <w:pPr>
        <w:shd w:val="clear" w:color="auto" w:fill="FFFFFF"/>
        <w:bidi w:val="0"/>
        <w:spacing w:before="100" w:beforeAutospacing="1" w:after="100" w:afterAutospacing="1" w:line="240" w:lineRule="auto"/>
        <w:ind w:left="360"/>
        <w:rPr>
          <w:rFonts w:ascii="inherit" w:eastAsia="Times New Roman" w:hAnsi="inherit" w:cs="Segoe UI"/>
          <w:b/>
          <w:bCs/>
          <w:color w:val="1F497D" w:themeColor="text2"/>
          <w:lang w:val="fr-FR"/>
        </w:rPr>
      </w:pPr>
    </w:p>
    <w:p w:rsidR="0046639A" w:rsidRPr="008D5C51" w:rsidRDefault="00E26B69" w:rsidP="00C038BE">
      <w:pPr>
        <w:shd w:val="clear" w:color="auto" w:fill="FFFFFF"/>
        <w:bidi w:val="0"/>
        <w:spacing w:before="100" w:beforeAutospacing="1" w:after="100" w:afterAutospacing="1" w:line="240" w:lineRule="auto"/>
        <w:ind w:left="360"/>
        <w:rPr>
          <w:rFonts w:asciiTheme="majorBidi" w:eastAsia="Times New Roman" w:hAnsiTheme="majorBidi" w:cstheme="majorBidi"/>
          <w:color w:val="1F497D" w:themeColor="text2"/>
          <w:sz w:val="32"/>
          <w:szCs w:val="32"/>
          <w:lang w:val="fr-FR"/>
        </w:rPr>
      </w:pPr>
      <w:r w:rsidRPr="008D5C51">
        <w:rPr>
          <w:rFonts w:ascii="inherit" w:eastAsia="Times New Roman" w:hAnsi="inherit" w:cs="Segoe UI"/>
          <w:b/>
          <w:bCs/>
          <w:color w:val="1F497D" w:themeColor="text2"/>
          <w:lang w:val="fr-FR"/>
        </w:rPr>
        <w:t>e-La salle de tri des échantillons</w:t>
      </w:r>
      <w:r w:rsidRPr="008D5C51">
        <w:rPr>
          <w:rFonts w:asciiTheme="majorBidi" w:eastAsia="Times New Roman" w:hAnsiTheme="majorBidi" w:cstheme="majorBidi"/>
          <w:color w:val="1F497D" w:themeColor="text2"/>
          <w:sz w:val="32"/>
          <w:szCs w:val="32"/>
          <w:lang w:val="fr-FR"/>
        </w:rPr>
        <w:t>:</w:t>
      </w:r>
    </w:p>
    <w:p w:rsidR="00E26B69" w:rsidRPr="00E26B69" w:rsidRDefault="00E26B69" w:rsidP="00E26B69">
      <w:pPr>
        <w:pStyle w:val="NormalWeb"/>
        <w:shd w:val="clear" w:color="auto" w:fill="FFFFFF"/>
        <w:spacing w:before="0" w:beforeAutospacing="0"/>
        <w:rPr>
          <w:rFonts w:asciiTheme="majorBidi" w:hAnsiTheme="majorBidi" w:cstheme="majorBidi"/>
          <w:color w:val="000000"/>
        </w:rPr>
      </w:pPr>
      <w:r w:rsidRPr="00E26B69">
        <w:rPr>
          <w:rFonts w:asciiTheme="majorBidi" w:hAnsi="Segoe UI Symbol" w:cstheme="majorBidi"/>
          <w:color w:val="000000"/>
        </w:rPr>
        <w:lastRenderedPageBreak/>
        <w:t>☲</w:t>
      </w:r>
      <w:r w:rsidRPr="00E26B69">
        <w:rPr>
          <w:rFonts w:asciiTheme="majorBidi" w:hAnsiTheme="majorBidi" w:cstheme="majorBidi"/>
          <w:color w:val="000000"/>
        </w:rPr>
        <w:t xml:space="preserve"> Le tri et l’enregistrement des échantillons sont des opérations particulièrement importantes ne souffrant aucune erreur et nécessitant une grande concentration.</w:t>
      </w:r>
    </w:p>
    <w:p w:rsidR="00E26B69" w:rsidRPr="00E26B69" w:rsidRDefault="00E26B69" w:rsidP="00E26B69">
      <w:pPr>
        <w:pStyle w:val="NormalWeb"/>
        <w:shd w:val="clear" w:color="auto" w:fill="FFFFFF"/>
        <w:spacing w:before="0" w:beforeAutospacing="0"/>
        <w:rPr>
          <w:rFonts w:asciiTheme="majorBidi" w:hAnsiTheme="majorBidi" w:cstheme="majorBidi"/>
          <w:color w:val="000000"/>
        </w:rPr>
      </w:pPr>
      <w:r w:rsidRPr="00E26B69">
        <w:rPr>
          <w:rFonts w:asciiTheme="majorBidi" w:hAnsi="Segoe UI Symbol" w:cstheme="majorBidi"/>
          <w:color w:val="000000"/>
        </w:rPr>
        <w:t>☲</w:t>
      </w:r>
      <w:r w:rsidRPr="00E26B69">
        <w:rPr>
          <w:rFonts w:asciiTheme="majorBidi" w:hAnsiTheme="majorBidi" w:cstheme="majorBidi"/>
          <w:color w:val="000000"/>
        </w:rPr>
        <w:t xml:space="preserve"> La salle de tri doit être localisée en fonction des paramètres suivants :</w:t>
      </w:r>
    </w:p>
    <w:p w:rsidR="00E26B69" w:rsidRPr="00E26B69" w:rsidRDefault="00E26B69" w:rsidP="00E26B69">
      <w:pPr>
        <w:numPr>
          <w:ilvl w:val="0"/>
          <w:numId w:val="13"/>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26B69">
        <w:rPr>
          <w:rFonts w:asciiTheme="majorBidi" w:eastAsia="Times New Roman" w:hAnsiTheme="majorBidi" w:cstheme="majorBidi"/>
          <w:color w:val="000000"/>
          <w:sz w:val="24"/>
          <w:szCs w:val="24"/>
          <w:lang w:val="fr-FR"/>
        </w:rPr>
        <w:t>- En proximité forte avec les salles techniques (limiter le déplacement des échantillons en grand nombre vers les salles techniques) ;</w:t>
      </w:r>
    </w:p>
    <w:p w:rsidR="00E26B69" w:rsidRDefault="00E26B69" w:rsidP="00E26B69">
      <w:pPr>
        <w:numPr>
          <w:ilvl w:val="0"/>
          <w:numId w:val="13"/>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E26B69">
        <w:rPr>
          <w:rFonts w:asciiTheme="majorBidi" w:eastAsia="Times New Roman" w:hAnsiTheme="majorBidi" w:cstheme="majorBidi"/>
          <w:color w:val="000000"/>
          <w:sz w:val="24"/>
          <w:szCs w:val="24"/>
          <w:lang w:val="fr-FR"/>
        </w:rPr>
        <w:t>- A proximité des salles de prélèvements et de l’accueil.</w:t>
      </w:r>
    </w:p>
    <w:p w:rsidR="00C60602" w:rsidRPr="007D44BE" w:rsidRDefault="00C60602" w:rsidP="00C60602">
      <w:pPr>
        <w:bidi w:val="0"/>
        <w:rPr>
          <w:rFonts w:asciiTheme="majorBidi" w:hAnsiTheme="majorBidi" w:cstheme="majorBidi"/>
          <w:b/>
          <w:bCs/>
          <w:color w:val="1F497D" w:themeColor="text2"/>
          <w:sz w:val="24"/>
          <w:szCs w:val="24"/>
          <w:lang w:val="fr-FR"/>
        </w:rPr>
      </w:pPr>
      <w:r w:rsidRPr="007D44BE">
        <w:rPr>
          <w:rFonts w:asciiTheme="majorBidi" w:hAnsiTheme="majorBidi" w:cstheme="majorBidi"/>
          <w:b/>
          <w:bCs/>
          <w:color w:val="1F497D" w:themeColor="text2"/>
          <w:sz w:val="24"/>
          <w:szCs w:val="24"/>
          <w:lang w:val="fr-FR"/>
        </w:rPr>
        <w:t>f-Les salles techniques de microbiologies:</w:t>
      </w:r>
    </w:p>
    <w:p w:rsidR="00C60602" w:rsidRPr="00C60602" w:rsidRDefault="00C60602" w:rsidP="00C60602">
      <w:pPr>
        <w:pStyle w:val="NormalWeb"/>
        <w:shd w:val="clear" w:color="auto" w:fill="FFFFFF"/>
        <w:spacing w:before="0" w:beforeAutospacing="0"/>
        <w:rPr>
          <w:rFonts w:asciiTheme="majorBidi" w:hAnsiTheme="majorBidi" w:cstheme="majorBidi"/>
          <w:color w:val="000000"/>
        </w:rPr>
      </w:pPr>
      <w:r w:rsidRPr="00C60602">
        <w:rPr>
          <w:rFonts w:asciiTheme="majorBidi" w:hAnsi="Segoe UI Symbol" w:cstheme="majorBidi"/>
          <w:color w:val="000000"/>
        </w:rPr>
        <w:t>☲</w:t>
      </w:r>
      <w:r w:rsidRPr="00C60602">
        <w:rPr>
          <w:rFonts w:asciiTheme="majorBidi" w:hAnsiTheme="majorBidi" w:cstheme="majorBidi"/>
          <w:color w:val="000000"/>
        </w:rPr>
        <w:t xml:space="preserve"> La salle de microbiologie est localisée en fonction des paramètres suivants :</w:t>
      </w:r>
    </w:p>
    <w:p w:rsidR="00C60602" w:rsidRPr="00C60602" w:rsidRDefault="00C60602" w:rsidP="00C60602">
      <w:pPr>
        <w:numPr>
          <w:ilvl w:val="0"/>
          <w:numId w:val="14"/>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C60602">
        <w:rPr>
          <w:rFonts w:asciiTheme="majorBidi" w:eastAsia="Times New Roman" w:hAnsiTheme="majorBidi" w:cstheme="majorBidi"/>
          <w:color w:val="000000"/>
          <w:sz w:val="24"/>
          <w:szCs w:val="24"/>
          <w:lang w:val="fr-FR"/>
        </w:rPr>
        <w:t>- A proximité forte de la salle de tri des échantillons ;</w:t>
      </w:r>
    </w:p>
    <w:p w:rsidR="00C60602" w:rsidRPr="00C60602" w:rsidRDefault="00C60602" w:rsidP="00C60602">
      <w:pPr>
        <w:numPr>
          <w:ilvl w:val="0"/>
          <w:numId w:val="14"/>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C60602">
        <w:rPr>
          <w:rFonts w:asciiTheme="majorBidi" w:eastAsia="Times New Roman" w:hAnsiTheme="majorBidi" w:cstheme="majorBidi"/>
          <w:color w:val="000000"/>
          <w:sz w:val="24"/>
          <w:szCs w:val="24"/>
          <w:lang w:val="fr-FR"/>
        </w:rPr>
        <w:t>- En relation de proximité avec les salles de stockage, d’entreposage des déchets et la laverie.</w:t>
      </w:r>
    </w:p>
    <w:p w:rsidR="00C60602" w:rsidRPr="00C60602" w:rsidRDefault="00C60602" w:rsidP="00C60602">
      <w:pPr>
        <w:pStyle w:val="NormalWeb"/>
        <w:shd w:val="clear" w:color="auto" w:fill="FFFFFF"/>
        <w:spacing w:before="0" w:beforeAutospacing="0"/>
        <w:rPr>
          <w:rFonts w:asciiTheme="majorBidi" w:hAnsiTheme="majorBidi" w:cstheme="majorBidi"/>
          <w:color w:val="000000"/>
        </w:rPr>
      </w:pPr>
      <w:r w:rsidRPr="00C60602">
        <w:rPr>
          <w:rFonts w:asciiTheme="majorBidi" w:hAnsi="Segoe UI Symbol" w:cstheme="majorBidi"/>
          <w:color w:val="000000"/>
        </w:rPr>
        <w:t>☲</w:t>
      </w:r>
      <w:r w:rsidRPr="00C60602">
        <w:rPr>
          <w:rFonts w:asciiTheme="majorBidi" w:hAnsiTheme="majorBidi" w:cstheme="majorBidi"/>
          <w:color w:val="000000"/>
        </w:rPr>
        <w:t xml:space="preserve"> La salle de microbiologie est localisée en fonction des paramètres suivants :</w:t>
      </w:r>
    </w:p>
    <w:p w:rsidR="00C60602" w:rsidRPr="00C60602" w:rsidRDefault="00C60602" w:rsidP="00C60602">
      <w:pPr>
        <w:numPr>
          <w:ilvl w:val="0"/>
          <w:numId w:val="15"/>
        </w:numPr>
        <w:shd w:val="clear" w:color="auto" w:fill="FFFFFF"/>
        <w:bidi w:val="0"/>
        <w:spacing w:before="100" w:beforeAutospacing="1" w:after="100" w:afterAutospacing="1" w:line="240" w:lineRule="auto"/>
        <w:ind w:left="478"/>
        <w:rPr>
          <w:rFonts w:asciiTheme="majorBidi" w:eastAsia="Times New Roman" w:hAnsiTheme="majorBidi" w:cstheme="majorBidi"/>
          <w:color w:val="000000"/>
          <w:sz w:val="24"/>
          <w:szCs w:val="24"/>
          <w:lang w:val="fr-FR"/>
        </w:rPr>
      </w:pPr>
      <w:r w:rsidRPr="00C60602">
        <w:rPr>
          <w:rFonts w:asciiTheme="majorBidi" w:eastAsia="Times New Roman" w:hAnsiTheme="majorBidi" w:cstheme="majorBidi"/>
          <w:color w:val="000000"/>
          <w:sz w:val="24"/>
          <w:szCs w:val="24"/>
          <w:lang w:val="fr-FR"/>
        </w:rPr>
        <w:t>- En relation de proximité avec les salles de stockage, d’entreposage des déchets et la laverie.</w:t>
      </w:r>
    </w:p>
    <w:p w:rsidR="00C60602" w:rsidRPr="007D44BE" w:rsidRDefault="00C60602" w:rsidP="00C60602">
      <w:pPr>
        <w:bidi w:val="0"/>
        <w:rPr>
          <w:rFonts w:asciiTheme="majorBidi" w:hAnsiTheme="majorBidi" w:cstheme="majorBidi"/>
          <w:b/>
          <w:bCs/>
          <w:color w:val="1F497D" w:themeColor="text2"/>
          <w:sz w:val="24"/>
          <w:szCs w:val="24"/>
          <w:lang w:val="fr-FR"/>
        </w:rPr>
      </w:pPr>
      <w:r w:rsidRPr="007D44BE">
        <w:rPr>
          <w:rFonts w:asciiTheme="majorBidi" w:hAnsiTheme="majorBidi" w:cstheme="majorBidi"/>
          <w:b/>
          <w:bCs/>
          <w:color w:val="1F497D" w:themeColor="text2"/>
          <w:sz w:val="24"/>
          <w:szCs w:val="24"/>
          <w:lang w:val="fr-FR"/>
        </w:rPr>
        <w:t>g- La salle d’entreposage des déchets:</w:t>
      </w:r>
    </w:p>
    <w:p w:rsidR="00C60602" w:rsidRPr="00C60602" w:rsidRDefault="00C60602" w:rsidP="00C60602">
      <w:pPr>
        <w:pStyle w:val="NormalWeb"/>
        <w:shd w:val="clear" w:color="auto" w:fill="FFFFFF"/>
        <w:spacing w:before="0" w:beforeAutospacing="0"/>
        <w:rPr>
          <w:rFonts w:asciiTheme="majorBidi" w:hAnsiTheme="majorBidi" w:cstheme="majorBidi"/>
          <w:color w:val="000000"/>
        </w:rPr>
      </w:pPr>
      <w:r w:rsidRPr="00C60602">
        <w:rPr>
          <w:rFonts w:asciiTheme="majorBidi" w:hAnsiTheme="majorBidi" w:cstheme="majorBidi"/>
          <w:color w:val="000000"/>
        </w:rPr>
        <w:t>- Un laboratoire d’analyses biologiques peut produire plusieurs types De déchets devant suivre des filières d’élimination spécifiques</w:t>
      </w:r>
    </w:p>
    <w:p w:rsidR="002A2779" w:rsidRDefault="00C60602" w:rsidP="00AA0D28">
      <w:pPr>
        <w:pStyle w:val="NormalWeb"/>
        <w:shd w:val="clear" w:color="auto" w:fill="FFFFFF"/>
        <w:spacing w:before="0" w:beforeAutospacing="0"/>
        <w:rPr>
          <w:rFonts w:asciiTheme="majorBidi" w:hAnsiTheme="majorBidi" w:cstheme="majorBidi"/>
          <w:color w:val="000000"/>
        </w:rPr>
      </w:pPr>
      <w:r w:rsidRPr="00C60602">
        <w:rPr>
          <w:rFonts w:asciiTheme="majorBidi" w:hAnsiTheme="majorBidi" w:cstheme="majorBidi"/>
          <w:color w:val="000000"/>
        </w:rPr>
        <w:t>- Cette salle doit être suffisamment éloignée des lieux d’activité pour limiter toute interaction entre le personnel et les emballages pour déchets</w:t>
      </w:r>
      <w:r w:rsidR="00AA0D28">
        <w:rPr>
          <w:rFonts w:asciiTheme="majorBidi" w:hAnsiTheme="majorBidi" w:cstheme="majorBidi"/>
          <w:color w:val="000000"/>
        </w:rPr>
        <w:t>.</w:t>
      </w:r>
    </w:p>
    <w:p w:rsidR="00997B4A" w:rsidRDefault="00FC6603" w:rsidP="00C038BE">
      <w:pPr>
        <w:autoSpaceDE w:val="0"/>
        <w:autoSpaceDN w:val="0"/>
        <w:bidi w:val="0"/>
        <w:adjustRightInd w:val="0"/>
        <w:spacing w:after="0"/>
        <w:jc w:val="center"/>
        <w:rPr>
          <w:rFonts w:asciiTheme="majorBidi" w:hAnsiTheme="majorBidi" w:cstheme="majorBidi"/>
          <w:b/>
          <w:bCs/>
          <w:sz w:val="24"/>
          <w:szCs w:val="24"/>
          <w:lang w:val="fr-FR"/>
        </w:rPr>
      </w:pPr>
      <w:r>
        <w:rPr>
          <w:rFonts w:asciiTheme="majorBidi" w:hAnsiTheme="majorBidi" w:cstheme="majorBidi"/>
          <w:b/>
          <w:bCs/>
          <w:sz w:val="24"/>
          <w:szCs w:val="24"/>
          <w:lang w:val="fr-FR"/>
        </w:rPr>
        <w:t>-</w:t>
      </w:r>
      <w:r w:rsidR="00AA0D28">
        <w:rPr>
          <w:rFonts w:asciiTheme="majorBidi" w:hAnsiTheme="majorBidi" w:cstheme="majorBidi"/>
          <w:b/>
          <w:bCs/>
          <w:sz w:val="24"/>
          <w:szCs w:val="24"/>
          <w:lang w:val="fr-FR"/>
        </w:rPr>
        <w:t>Les r</w:t>
      </w:r>
      <w:r w:rsidR="00997B4A" w:rsidRPr="005A183C">
        <w:rPr>
          <w:rFonts w:asciiTheme="majorBidi" w:hAnsiTheme="majorBidi" w:cstheme="majorBidi"/>
          <w:b/>
          <w:bCs/>
          <w:sz w:val="24"/>
          <w:szCs w:val="24"/>
          <w:lang w:val="fr-FR"/>
        </w:rPr>
        <w:t>isque</w:t>
      </w:r>
      <w:r w:rsidR="00AA0D28">
        <w:rPr>
          <w:rFonts w:asciiTheme="majorBidi" w:hAnsiTheme="majorBidi" w:cstheme="majorBidi"/>
          <w:b/>
          <w:bCs/>
          <w:sz w:val="24"/>
          <w:szCs w:val="24"/>
          <w:lang w:val="fr-FR"/>
        </w:rPr>
        <w:t>s</w:t>
      </w:r>
      <w:r w:rsidR="00997B4A" w:rsidRPr="005A183C">
        <w:rPr>
          <w:rFonts w:asciiTheme="majorBidi" w:hAnsiTheme="majorBidi" w:cstheme="majorBidi"/>
          <w:b/>
          <w:bCs/>
          <w:sz w:val="24"/>
          <w:szCs w:val="24"/>
          <w:lang w:val="fr-FR"/>
        </w:rPr>
        <w:t xml:space="preserve"> chimique</w:t>
      </w:r>
      <w:r w:rsidR="00AA0D28">
        <w:rPr>
          <w:rFonts w:asciiTheme="majorBidi" w:hAnsiTheme="majorBidi" w:cstheme="majorBidi"/>
          <w:b/>
          <w:bCs/>
          <w:sz w:val="24"/>
          <w:szCs w:val="24"/>
          <w:lang w:val="fr-FR"/>
        </w:rPr>
        <w:t>s</w:t>
      </w:r>
    </w:p>
    <w:p w:rsidR="001D783E" w:rsidRPr="00BC1F87" w:rsidRDefault="001D783E" w:rsidP="001D783E">
      <w:pPr>
        <w:autoSpaceDE w:val="0"/>
        <w:autoSpaceDN w:val="0"/>
        <w:bidi w:val="0"/>
        <w:adjustRightInd w:val="0"/>
        <w:spacing w:after="0"/>
        <w:jc w:val="center"/>
        <w:rPr>
          <w:rFonts w:asciiTheme="majorBidi" w:hAnsiTheme="majorBidi" w:cstheme="majorBidi"/>
          <w:b/>
          <w:bCs/>
          <w:sz w:val="16"/>
          <w:szCs w:val="16"/>
          <w:lang w:val="fr-FR"/>
        </w:rPr>
      </w:pPr>
    </w:p>
    <w:p w:rsidR="00D60109" w:rsidRPr="00BC1F87" w:rsidRDefault="00EE27C2"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t>*</w:t>
      </w:r>
      <w:r w:rsidR="00D60109" w:rsidRPr="00BC1F87">
        <w:rPr>
          <w:rFonts w:asciiTheme="majorBidi" w:hAnsiTheme="majorBidi" w:cstheme="majorBidi"/>
          <w:sz w:val="24"/>
          <w:szCs w:val="24"/>
          <w:u w:val="single"/>
          <w:lang w:val="fr-FR"/>
        </w:rPr>
        <w:t>Le danger</w:t>
      </w:r>
      <w:r w:rsidR="00D60109" w:rsidRPr="00BC1F87">
        <w:rPr>
          <w:rFonts w:asciiTheme="majorBidi" w:hAnsiTheme="majorBidi" w:cstheme="majorBidi"/>
          <w:sz w:val="24"/>
          <w:szCs w:val="24"/>
          <w:lang w:val="fr-FR"/>
        </w:rPr>
        <w:t>… c’est « tout ce qui est susceptible de causer une blessure ou une maladie au travailleur ». Le risque… c’est « la possibilitéou la probabilitéque le danger puisse causer une blessure ou une maladie ». 3 Il est influencé par le degré d’exposition, le mode d’exposition et la gravité des effets. Les voies d’exposition… sont le contact direct, l’absorption cutanée ou oculaire, l’inhalation, l’ingestion ou l’injection accidentelle.</w:t>
      </w:r>
    </w:p>
    <w:p w:rsidR="0046125B" w:rsidRPr="00BC1F87" w:rsidRDefault="00EE27C2"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t>*Propriété intrinsèque d’un produit chimique susceptible d’avoir un effet nuisible (sur l’homme, l’environnement ou les installations).</w:t>
      </w:r>
    </w:p>
    <w:p w:rsidR="002B6813" w:rsidRPr="00BC1F87" w:rsidRDefault="00EE27C2"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t>*</w:t>
      </w:r>
      <w:r w:rsidR="00CD08AC" w:rsidRPr="00BC1F87">
        <w:rPr>
          <w:rFonts w:asciiTheme="majorBidi" w:hAnsiTheme="majorBidi" w:cstheme="majorBidi"/>
          <w:sz w:val="24"/>
          <w:szCs w:val="24"/>
          <w:u w:val="single"/>
          <w:lang w:val="fr-FR"/>
        </w:rPr>
        <w:t>Les produits chimiques</w:t>
      </w:r>
      <w:r w:rsidR="00E57FBF" w:rsidRPr="00BC1F87">
        <w:rPr>
          <w:rFonts w:asciiTheme="majorBidi" w:hAnsiTheme="majorBidi" w:cstheme="majorBidi"/>
          <w:sz w:val="24"/>
          <w:szCs w:val="24"/>
          <w:lang w:val="fr-FR"/>
        </w:rPr>
        <w:t>: Produit commercialisé ou non, d’origine naturelle ou fabriqué, utilisé ou émis sous différentes formes (solide, poudre, liquide, gaz, poussière, fumée, brouillard, particules, fibres…).</w:t>
      </w:r>
    </w:p>
    <w:p w:rsidR="005A183C" w:rsidRPr="00BC1F87" w:rsidRDefault="0045476B"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eastAsia="Times New Roman" w:hAnsiTheme="majorBidi" w:cstheme="majorBidi"/>
          <w:sz w:val="24"/>
          <w:szCs w:val="24"/>
          <w:u w:val="single"/>
          <w:lang w:val="fr-FR" w:eastAsia="fr-FR"/>
        </w:rPr>
        <w:t>*</w:t>
      </w:r>
      <w:r w:rsidR="002B6813" w:rsidRPr="00BC1F87">
        <w:rPr>
          <w:rFonts w:asciiTheme="majorBidi" w:eastAsia="Times New Roman" w:hAnsiTheme="majorBidi" w:cstheme="majorBidi"/>
          <w:sz w:val="24"/>
          <w:szCs w:val="24"/>
          <w:u w:val="single"/>
          <w:lang w:val="fr-FR" w:eastAsia="fr-FR"/>
        </w:rPr>
        <w:t>Risque chimique</w:t>
      </w:r>
      <w:r w:rsidR="002B6813" w:rsidRPr="00BC1F87">
        <w:rPr>
          <w:rFonts w:asciiTheme="majorBidi" w:eastAsia="Times New Roman" w:hAnsiTheme="majorBidi" w:cstheme="majorBidi"/>
          <w:b/>
          <w:bCs/>
          <w:sz w:val="24"/>
          <w:szCs w:val="24"/>
          <w:lang w:val="fr-FR" w:eastAsia="fr-FR"/>
        </w:rPr>
        <w:t xml:space="preserve">: </w:t>
      </w:r>
      <w:r w:rsidR="002B6813" w:rsidRPr="00BC1F87">
        <w:rPr>
          <w:rFonts w:asciiTheme="majorBidi" w:hAnsiTheme="majorBidi" w:cstheme="majorBidi"/>
          <w:sz w:val="24"/>
          <w:szCs w:val="24"/>
          <w:lang w:val="fr-FR"/>
        </w:rPr>
        <w:t>Ensemble des situations dangereuses impliquant des produits chimiques, dans les conditions d’utilisation et/ou d’exposition.</w:t>
      </w:r>
    </w:p>
    <w:p w:rsidR="001D0E0F" w:rsidRPr="00BC1F87" w:rsidRDefault="00CD08AC" w:rsidP="00BC1F87">
      <w:pPr>
        <w:autoSpaceDE w:val="0"/>
        <w:autoSpaceDN w:val="0"/>
        <w:bidi w:val="0"/>
        <w:adjustRightInd w:val="0"/>
        <w:spacing w:after="0"/>
        <w:jc w:val="both"/>
        <w:rPr>
          <w:rFonts w:asciiTheme="majorBidi" w:hAnsiTheme="majorBidi" w:cstheme="majorBidi"/>
          <w:b/>
          <w:bCs/>
          <w:sz w:val="24"/>
          <w:szCs w:val="24"/>
          <w:lang w:val="fr-FR"/>
        </w:rPr>
      </w:pPr>
      <w:r w:rsidRPr="00BC1F87">
        <w:rPr>
          <w:rFonts w:asciiTheme="majorBidi" w:hAnsiTheme="majorBidi" w:cstheme="majorBidi"/>
          <w:sz w:val="24"/>
          <w:szCs w:val="24"/>
          <w:lang w:val="fr-FR"/>
        </w:rPr>
        <w:t>La prévention des risques chimiques s'appuie sur les principes généraux de prévention</w:t>
      </w:r>
      <w:r w:rsidR="001D0E0F" w:rsidRPr="00BC1F87">
        <w:rPr>
          <w:rFonts w:asciiTheme="majorBidi" w:hAnsiTheme="majorBidi" w:cstheme="majorBidi"/>
          <w:sz w:val="24"/>
          <w:szCs w:val="24"/>
          <w:lang w:val="fr-FR"/>
        </w:rPr>
        <w:t>:</w:t>
      </w:r>
    </w:p>
    <w:p w:rsidR="00CD08AC" w:rsidRPr="00BC1F87" w:rsidRDefault="00CD08AC"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t>Elle repose notamment sur une identification des produits dangereux</w:t>
      </w:r>
    </w:p>
    <w:p w:rsidR="00CD08AC" w:rsidRPr="00BC1F87" w:rsidRDefault="00CD08AC"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lastRenderedPageBreak/>
        <w:t>présents dans l’entreprise, quelle que soit son activité, et sur une évaluation des risques exhaustive et rigoureuse. De plus, la réglementation prévoit des</w:t>
      </w:r>
    </w:p>
    <w:p w:rsidR="00CD08AC" w:rsidRPr="00BC1F87" w:rsidRDefault="00CD08AC"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t>dispositions spécifiques pour les agents chimiques dangereux, les agents cancérogènes, mutagènes ou toxiques pour la reproduction (</w:t>
      </w:r>
      <w:r w:rsidRPr="00BC1F87">
        <w:rPr>
          <w:rFonts w:asciiTheme="majorBidi" w:hAnsiTheme="majorBidi" w:cstheme="majorBidi"/>
          <w:b/>
          <w:bCs/>
          <w:sz w:val="24"/>
          <w:szCs w:val="24"/>
          <w:lang w:val="fr-FR"/>
        </w:rPr>
        <w:t>CMR</w:t>
      </w:r>
      <w:r w:rsidRPr="00BC1F87">
        <w:rPr>
          <w:rFonts w:asciiTheme="majorBidi" w:hAnsiTheme="majorBidi" w:cstheme="majorBidi"/>
          <w:sz w:val="24"/>
          <w:szCs w:val="24"/>
          <w:lang w:val="fr-FR"/>
        </w:rPr>
        <w:t>) et les procédés</w:t>
      </w:r>
    </w:p>
    <w:p w:rsidR="00997B4A" w:rsidRPr="00BC1F87" w:rsidRDefault="00CD08AC" w:rsidP="00BC1F87">
      <w:pPr>
        <w:autoSpaceDE w:val="0"/>
        <w:autoSpaceDN w:val="0"/>
        <w:bidi w:val="0"/>
        <w:adjustRightInd w:val="0"/>
        <w:spacing w:after="0"/>
        <w:jc w:val="both"/>
        <w:rPr>
          <w:rFonts w:asciiTheme="majorBidi" w:hAnsiTheme="majorBidi" w:cstheme="majorBidi"/>
          <w:sz w:val="24"/>
          <w:szCs w:val="24"/>
          <w:lang w:val="fr-FR"/>
        </w:rPr>
      </w:pPr>
      <w:r w:rsidRPr="00BC1F87">
        <w:rPr>
          <w:rFonts w:asciiTheme="majorBidi" w:hAnsiTheme="majorBidi" w:cstheme="majorBidi"/>
          <w:sz w:val="24"/>
          <w:szCs w:val="24"/>
          <w:lang w:val="fr-FR"/>
        </w:rPr>
        <w:t>cancérogènes. Ainsi plus un produit ou un procédé chimique est dangereux, plus les règles de prévention à respecter pour protéger les travailleurs sont strictes.</w:t>
      </w:r>
    </w:p>
    <w:p w:rsidR="00C9003B" w:rsidRPr="00BC1F87" w:rsidRDefault="00C9003B" w:rsidP="00BC1F87">
      <w:pPr>
        <w:pStyle w:val="Default"/>
        <w:numPr>
          <w:ilvl w:val="0"/>
          <w:numId w:val="16"/>
        </w:numPr>
        <w:spacing w:line="276" w:lineRule="auto"/>
        <w:rPr>
          <w:rFonts w:asciiTheme="majorBidi" w:hAnsiTheme="majorBidi" w:cstheme="majorBidi"/>
          <w:u w:val="single"/>
          <w:lang w:val="fr-FR"/>
        </w:rPr>
      </w:pPr>
      <w:r w:rsidRPr="00BC1F87">
        <w:rPr>
          <w:rFonts w:asciiTheme="majorBidi" w:hAnsiTheme="majorBidi" w:cstheme="majorBidi"/>
          <w:u w:val="single"/>
          <w:lang w:val="fr-FR"/>
        </w:rPr>
        <w:t xml:space="preserve">Risque 1 : Faible </w:t>
      </w:r>
    </w:p>
    <w:p w:rsidR="00C9003B" w:rsidRPr="00C9003B" w:rsidRDefault="00C9003B" w:rsidP="00C9003B">
      <w:pPr>
        <w:pStyle w:val="Default"/>
        <w:rPr>
          <w:rFonts w:asciiTheme="majorBidi" w:hAnsiTheme="majorBidi" w:cstheme="majorBidi"/>
          <w:lang w:val="fr-FR"/>
        </w:rPr>
      </w:pPr>
      <w:r w:rsidRPr="00C9003B">
        <w:rPr>
          <w:rFonts w:asciiTheme="majorBidi" w:hAnsiTheme="majorBidi" w:cstheme="majorBidi"/>
          <w:lang w:val="fr-FR"/>
        </w:rPr>
        <w:t xml:space="preserve">Laboratoires possédant peu de produits chimiques, en faibles volumes. </w:t>
      </w:r>
    </w:p>
    <w:p w:rsidR="00C9003B" w:rsidRPr="00C9003B" w:rsidRDefault="00C9003B" w:rsidP="00564934">
      <w:pPr>
        <w:pStyle w:val="Default"/>
        <w:rPr>
          <w:rFonts w:asciiTheme="majorBidi" w:hAnsiTheme="majorBidi" w:cstheme="majorBidi"/>
          <w:lang w:val="fr-FR"/>
        </w:rPr>
      </w:pPr>
      <w:r w:rsidRPr="00C9003B">
        <w:rPr>
          <w:rFonts w:asciiTheme="majorBidi" w:hAnsiTheme="majorBidi" w:cstheme="majorBidi"/>
          <w:lang w:val="fr-FR"/>
        </w:rPr>
        <w:t xml:space="preserve">• Génie industriel • Physique • Sciences de l’exercice </w:t>
      </w:r>
    </w:p>
    <w:p w:rsidR="00C9003B" w:rsidRPr="00DA6752" w:rsidRDefault="00C9003B" w:rsidP="00C83E58">
      <w:pPr>
        <w:pStyle w:val="Default"/>
        <w:numPr>
          <w:ilvl w:val="0"/>
          <w:numId w:val="16"/>
        </w:numPr>
        <w:rPr>
          <w:rFonts w:asciiTheme="majorBidi" w:hAnsiTheme="majorBidi" w:cstheme="majorBidi"/>
          <w:u w:val="single"/>
          <w:lang w:val="fr-FR"/>
        </w:rPr>
      </w:pPr>
      <w:r w:rsidRPr="00DA6752">
        <w:rPr>
          <w:rFonts w:asciiTheme="majorBidi" w:hAnsiTheme="majorBidi" w:cstheme="majorBidi"/>
          <w:u w:val="single"/>
          <w:lang w:val="fr-FR"/>
        </w:rPr>
        <w:t xml:space="preserve">Risque 2 : Moyen </w:t>
      </w:r>
    </w:p>
    <w:p w:rsidR="00C9003B" w:rsidRPr="00C9003B" w:rsidRDefault="00C9003B" w:rsidP="00C9003B">
      <w:pPr>
        <w:pStyle w:val="Default"/>
        <w:rPr>
          <w:rFonts w:asciiTheme="majorBidi" w:hAnsiTheme="majorBidi" w:cstheme="majorBidi"/>
          <w:lang w:val="fr-FR"/>
        </w:rPr>
      </w:pPr>
      <w:r w:rsidRPr="00C9003B">
        <w:rPr>
          <w:rFonts w:asciiTheme="majorBidi" w:hAnsiTheme="majorBidi" w:cstheme="majorBidi"/>
          <w:lang w:val="fr-FR"/>
        </w:rPr>
        <w:t xml:space="preserve">Laboratoires possédant une petite armoire de produit chimique et utilisant des gaz inertes. Aucun gaz inflammable, toxique ou corrosif n’est utilisé. </w:t>
      </w:r>
    </w:p>
    <w:p w:rsidR="00C9003B" w:rsidRPr="00C9003B" w:rsidRDefault="00C9003B" w:rsidP="00564934">
      <w:pPr>
        <w:pStyle w:val="Default"/>
        <w:rPr>
          <w:rFonts w:asciiTheme="majorBidi" w:hAnsiTheme="majorBidi" w:cstheme="majorBidi"/>
          <w:lang w:val="fr-FR"/>
        </w:rPr>
      </w:pPr>
      <w:r w:rsidRPr="00C9003B">
        <w:rPr>
          <w:rFonts w:asciiTheme="majorBidi" w:hAnsiTheme="majorBidi" w:cstheme="majorBidi"/>
          <w:lang w:val="fr-FR"/>
        </w:rPr>
        <w:t>• Génie mécanique • Biochimie • Écologie • Criminalistique • Biologie médicale • Anatomie</w:t>
      </w:r>
      <w:r w:rsidR="00564934" w:rsidRPr="00C9003B">
        <w:rPr>
          <w:rFonts w:asciiTheme="majorBidi" w:hAnsiTheme="majorBidi" w:cstheme="majorBidi"/>
          <w:lang w:val="fr-FR"/>
        </w:rPr>
        <w:t>•</w:t>
      </w:r>
      <w:r w:rsidRPr="00C9003B">
        <w:rPr>
          <w:rFonts w:asciiTheme="majorBidi" w:hAnsiTheme="majorBidi" w:cstheme="majorBidi"/>
          <w:lang w:val="fr-FR"/>
        </w:rPr>
        <w:t xml:space="preserve"> Psychologie</w:t>
      </w:r>
      <w:r w:rsidR="00564934">
        <w:rPr>
          <w:rFonts w:asciiTheme="majorBidi" w:hAnsiTheme="majorBidi" w:cstheme="majorBidi"/>
          <w:lang w:val="fr-FR"/>
        </w:rPr>
        <w:t>.</w:t>
      </w:r>
    </w:p>
    <w:p w:rsidR="00C9003B" w:rsidRPr="00DA6752" w:rsidRDefault="00C9003B" w:rsidP="00C83E58">
      <w:pPr>
        <w:pStyle w:val="Default"/>
        <w:numPr>
          <w:ilvl w:val="0"/>
          <w:numId w:val="16"/>
        </w:numPr>
        <w:rPr>
          <w:rFonts w:asciiTheme="majorBidi" w:hAnsiTheme="majorBidi" w:cstheme="majorBidi"/>
          <w:u w:val="single"/>
          <w:lang w:val="fr-FR"/>
        </w:rPr>
      </w:pPr>
      <w:r w:rsidRPr="00DA6752">
        <w:rPr>
          <w:rFonts w:asciiTheme="majorBidi" w:hAnsiTheme="majorBidi" w:cstheme="majorBidi"/>
          <w:u w:val="single"/>
          <w:lang w:val="fr-FR"/>
        </w:rPr>
        <w:t xml:space="preserve">Risque 3 : Élevé </w:t>
      </w:r>
    </w:p>
    <w:p w:rsidR="00C9003B" w:rsidRPr="00C9003B" w:rsidRDefault="00C9003B" w:rsidP="00C9003B">
      <w:pPr>
        <w:pStyle w:val="Default"/>
        <w:rPr>
          <w:rFonts w:asciiTheme="majorBidi" w:hAnsiTheme="majorBidi" w:cstheme="majorBidi"/>
          <w:lang w:val="fr-FR"/>
        </w:rPr>
      </w:pPr>
      <w:r w:rsidRPr="00C9003B">
        <w:rPr>
          <w:rFonts w:asciiTheme="majorBidi" w:hAnsiTheme="majorBidi" w:cstheme="majorBidi"/>
          <w:lang w:val="fr-FR"/>
        </w:rPr>
        <w:t xml:space="preserve">Laboratoires possédant des armoires de sécurité de 205 L pour les liquides inflammables ou l’équivalent en volume de produit dangereux divers. Laboratoires possédant des gaz comprimés inflammables, toxiques et corrosifs. Laboratoires contenant une quantité importante de gaz inerte ou de liquide cryogénique. </w:t>
      </w:r>
    </w:p>
    <w:p w:rsidR="00C9003B" w:rsidRPr="00C9003B" w:rsidRDefault="00C9003B" w:rsidP="00C9003B">
      <w:pPr>
        <w:pStyle w:val="Default"/>
        <w:rPr>
          <w:rFonts w:asciiTheme="majorBidi" w:hAnsiTheme="majorBidi" w:cstheme="majorBidi"/>
          <w:lang w:val="fr-FR"/>
        </w:rPr>
      </w:pPr>
      <w:r w:rsidRPr="00C9003B">
        <w:rPr>
          <w:rFonts w:asciiTheme="majorBidi" w:hAnsiTheme="majorBidi" w:cstheme="majorBidi"/>
          <w:lang w:val="fr-FR"/>
        </w:rPr>
        <w:t xml:space="preserve">• Génie chimique • IRH • Chimie • RIVE • GROEM • Arts plastiques </w:t>
      </w:r>
    </w:p>
    <w:p w:rsidR="00C9003B" w:rsidRPr="00DA6752" w:rsidRDefault="00C9003B" w:rsidP="002F0B4B">
      <w:pPr>
        <w:pStyle w:val="Default"/>
        <w:numPr>
          <w:ilvl w:val="0"/>
          <w:numId w:val="16"/>
        </w:numPr>
        <w:rPr>
          <w:rFonts w:asciiTheme="majorBidi" w:hAnsiTheme="majorBidi" w:cstheme="majorBidi"/>
          <w:u w:val="single"/>
          <w:lang w:val="fr-FR"/>
        </w:rPr>
      </w:pPr>
      <w:r w:rsidRPr="00DA6752">
        <w:rPr>
          <w:rFonts w:asciiTheme="majorBidi" w:hAnsiTheme="majorBidi" w:cstheme="majorBidi"/>
          <w:u w:val="single"/>
          <w:lang w:val="fr-FR"/>
        </w:rPr>
        <w:t xml:space="preserve">Risque 4 : Très élevé </w:t>
      </w:r>
    </w:p>
    <w:p w:rsidR="006849A4" w:rsidRDefault="00C9003B" w:rsidP="00785957">
      <w:pPr>
        <w:pStyle w:val="Default"/>
        <w:rPr>
          <w:rFonts w:asciiTheme="majorBidi" w:hAnsiTheme="majorBidi" w:cstheme="majorBidi"/>
          <w:lang w:val="fr-FR"/>
        </w:rPr>
      </w:pPr>
      <w:r w:rsidRPr="00C9003B">
        <w:rPr>
          <w:rFonts w:asciiTheme="majorBidi" w:hAnsiTheme="majorBidi" w:cstheme="majorBidi"/>
          <w:lang w:val="fr-FR"/>
        </w:rPr>
        <w:t xml:space="preserve">Laboratoires possédant les mêmes caractéristiques du niveau de risque 3 et ayant des conditions de travail et d’environnement plus dangereux </w:t>
      </w:r>
      <w:r w:rsidRPr="00551884">
        <w:rPr>
          <w:rFonts w:asciiTheme="majorBidi" w:hAnsiTheme="majorBidi" w:cstheme="majorBidi"/>
          <w:lang w:val="fr-FR"/>
        </w:rPr>
        <w:t>• IRH</w:t>
      </w:r>
      <w:r w:rsidR="007D2A67">
        <w:rPr>
          <w:rFonts w:asciiTheme="majorBidi" w:hAnsiTheme="majorBidi" w:cstheme="majorBidi"/>
          <w:lang w:val="fr-FR"/>
        </w:rPr>
        <w:t>.</w:t>
      </w: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Default="00D8786F" w:rsidP="00785957">
      <w:pPr>
        <w:pStyle w:val="Default"/>
        <w:rPr>
          <w:rFonts w:asciiTheme="majorBidi" w:hAnsiTheme="majorBidi" w:cstheme="majorBidi"/>
          <w:lang w:val="fr-FR"/>
        </w:rPr>
      </w:pPr>
    </w:p>
    <w:p w:rsidR="00D8786F" w:rsidRPr="00D8786F" w:rsidRDefault="00D8786F" w:rsidP="00D8786F">
      <w:pPr>
        <w:pStyle w:val="Default"/>
        <w:rPr>
          <w:rFonts w:asciiTheme="majorBidi" w:hAnsiTheme="majorBidi" w:cstheme="majorBidi"/>
          <w:b/>
          <w:bCs/>
          <w:sz w:val="28"/>
          <w:szCs w:val="28"/>
          <w:lang w:val="fr-FR"/>
        </w:rPr>
      </w:pPr>
      <w:r w:rsidRPr="00D8786F">
        <w:rPr>
          <w:rFonts w:asciiTheme="majorBidi" w:hAnsiTheme="majorBidi" w:cstheme="majorBidi"/>
          <w:b/>
          <w:bCs/>
          <w:sz w:val="28"/>
          <w:szCs w:val="28"/>
          <w:lang w:val="fr-FR"/>
        </w:rPr>
        <w:lastRenderedPageBreak/>
        <w:t>Danger sdu matériel biologique :</w:t>
      </w:r>
    </w:p>
    <w:p w:rsidR="00997B4A" w:rsidRDefault="00997B4A" w:rsidP="00446F14">
      <w:pPr>
        <w:pStyle w:val="Default"/>
        <w:rPr>
          <w:rFonts w:asciiTheme="majorBidi" w:hAnsiTheme="majorBidi" w:cstheme="majorBidi"/>
          <w:lang w:val="fr-FR"/>
        </w:rPr>
      </w:pPr>
    </w:p>
    <w:p w:rsidR="00DA6752" w:rsidRDefault="007D2A67" w:rsidP="00D8786F">
      <w:pPr>
        <w:pStyle w:val="Default"/>
        <w:rPr>
          <w:rFonts w:asciiTheme="majorBidi" w:hAnsiTheme="majorBidi" w:cstheme="majorBidi"/>
          <w:lang w:val="fr-FR"/>
        </w:rPr>
      </w:pPr>
      <w:r>
        <w:rPr>
          <w:rFonts w:asciiTheme="majorBidi" w:hAnsiTheme="majorBidi" w:cstheme="majorBidi"/>
          <w:b/>
          <w:bCs/>
          <w:lang w:val="fr-FR"/>
        </w:rPr>
        <w:t>-Les r</w:t>
      </w:r>
      <w:r w:rsidRPr="005A183C">
        <w:rPr>
          <w:rFonts w:asciiTheme="majorBidi" w:hAnsiTheme="majorBidi" w:cstheme="majorBidi"/>
          <w:b/>
          <w:bCs/>
          <w:lang w:val="fr-FR"/>
        </w:rPr>
        <w:t>isque</w:t>
      </w:r>
      <w:r>
        <w:rPr>
          <w:rFonts w:asciiTheme="majorBidi" w:hAnsiTheme="majorBidi" w:cstheme="majorBidi"/>
          <w:b/>
          <w:bCs/>
          <w:lang w:val="fr-FR"/>
        </w:rPr>
        <w:t>sbiolog</w:t>
      </w:r>
      <w:r w:rsidRPr="005A183C">
        <w:rPr>
          <w:rFonts w:asciiTheme="majorBidi" w:hAnsiTheme="majorBidi" w:cstheme="majorBidi"/>
          <w:b/>
          <w:bCs/>
          <w:lang w:val="fr-FR"/>
        </w:rPr>
        <w:t>ique</w:t>
      </w:r>
      <w:r>
        <w:rPr>
          <w:rFonts w:asciiTheme="majorBidi" w:hAnsiTheme="majorBidi" w:cstheme="majorBidi"/>
          <w:b/>
          <w:bCs/>
          <w:lang w:val="fr-FR"/>
        </w:rPr>
        <w:t>s</w:t>
      </w:r>
    </w:p>
    <w:p w:rsidR="006849A4" w:rsidRPr="006849A4" w:rsidRDefault="006849A4" w:rsidP="007D2A67">
      <w:pPr>
        <w:pStyle w:val="Default"/>
        <w:rPr>
          <w:rFonts w:asciiTheme="majorBidi" w:hAnsiTheme="majorBidi" w:cstheme="majorBidi"/>
          <w:sz w:val="12"/>
          <w:szCs w:val="12"/>
          <w:lang w:val="fr-FR"/>
        </w:rPr>
      </w:pPr>
    </w:p>
    <w:p w:rsidR="006849A4" w:rsidRPr="007E2BA4" w:rsidRDefault="006849A4" w:rsidP="007E2BA4">
      <w:pPr>
        <w:pStyle w:val="Default"/>
        <w:spacing w:line="276" w:lineRule="auto"/>
        <w:rPr>
          <w:rFonts w:asciiTheme="majorBidi" w:hAnsiTheme="majorBidi" w:cstheme="majorBidi"/>
          <w:lang w:val="fr-FR"/>
        </w:rPr>
      </w:pPr>
      <w:r w:rsidRPr="007E2BA4">
        <w:rPr>
          <w:rFonts w:asciiTheme="majorBidi" w:hAnsiTheme="majorBidi" w:cstheme="majorBidi"/>
          <w:lang w:val="fr-FR"/>
        </w:rPr>
        <w:t>Les travaux de recherche qui impliquant la manipulation de matériel biologique peuvent présenter un risque d’infection ou de contamination pour l’individu, mais également pour la communauté et l’environnement. L’utilisation de matières infectieuses nécessite la mise en place de plusieurs mesures de contrôle, tels des règlements, des méthodes de travail sécuritaires et des équipements spécialisés. Ces mesures visent à assurer une protection contre les agents pathogènes, les toxines et les animaux infectés.</w:t>
      </w:r>
    </w:p>
    <w:p w:rsidR="00C77FC0" w:rsidRPr="007E2BA4" w:rsidRDefault="00C77FC0" w:rsidP="007E2BA4">
      <w:pPr>
        <w:pStyle w:val="NormalWeb"/>
        <w:spacing w:line="276" w:lineRule="auto"/>
        <w:rPr>
          <w:rFonts w:asciiTheme="majorBidi" w:hAnsiTheme="majorBidi" w:cstheme="majorBidi"/>
        </w:rPr>
      </w:pPr>
      <w:r w:rsidRPr="007E2BA4">
        <w:rPr>
          <w:rFonts w:asciiTheme="majorBidi" w:hAnsiTheme="majorBidi" w:cstheme="majorBidi"/>
        </w:rPr>
        <w:t>L'identification des risques biologiques encourus par les membres du laboratoire implique de lister les dangers potentiels et cerner les circonstances d’exposition.</w:t>
      </w:r>
      <w:r w:rsidRPr="007E2BA4">
        <w:rPr>
          <w:rFonts w:asciiTheme="majorBidi" w:hAnsiTheme="majorBidi" w:cstheme="majorBidi"/>
        </w:rPr>
        <w:br/>
        <w:t>Diverses situations à risques peuvent être identifiées, comme :</w:t>
      </w:r>
    </w:p>
    <w:p w:rsidR="00C77FC0" w:rsidRPr="007E2BA4" w:rsidRDefault="00C77FC0" w:rsidP="007E2BA4">
      <w:pPr>
        <w:numPr>
          <w:ilvl w:val="0"/>
          <w:numId w:val="18"/>
        </w:numPr>
        <w:bidi w:val="0"/>
        <w:spacing w:before="100" w:beforeAutospacing="1" w:after="100" w:afterAutospacing="1"/>
        <w:rPr>
          <w:rFonts w:asciiTheme="majorBidi" w:eastAsia="Times New Roman" w:hAnsiTheme="majorBidi" w:cstheme="majorBidi"/>
          <w:sz w:val="24"/>
          <w:szCs w:val="24"/>
        </w:rPr>
      </w:pPr>
      <w:r w:rsidRPr="007E2BA4">
        <w:rPr>
          <w:rFonts w:asciiTheme="majorBidi" w:eastAsia="Times New Roman" w:hAnsiTheme="majorBidi" w:cstheme="majorBidi"/>
          <w:sz w:val="24"/>
          <w:szCs w:val="24"/>
        </w:rPr>
        <w:t>la réception des échantillons,</w:t>
      </w:r>
    </w:p>
    <w:p w:rsidR="00C77FC0" w:rsidRPr="007E2BA4" w:rsidRDefault="00C77FC0" w:rsidP="007E2BA4">
      <w:pPr>
        <w:numPr>
          <w:ilvl w:val="0"/>
          <w:numId w:val="18"/>
        </w:numPr>
        <w:bidi w:val="0"/>
        <w:spacing w:before="100" w:beforeAutospacing="1" w:after="100" w:afterAutospacing="1"/>
        <w:rPr>
          <w:rFonts w:asciiTheme="majorBidi" w:eastAsia="Times New Roman" w:hAnsiTheme="majorBidi" w:cstheme="majorBidi"/>
          <w:sz w:val="24"/>
          <w:szCs w:val="24"/>
        </w:rPr>
      </w:pPr>
      <w:r w:rsidRPr="007E2BA4">
        <w:rPr>
          <w:rFonts w:asciiTheme="majorBidi" w:eastAsia="Times New Roman" w:hAnsiTheme="majorBidi" w:cstheme="majorBidi"/>
          <w:sz w:val="24"/>
          <w:szCs w:val="24"/>
        </w:rPr>
        <w:t>les prélèvements et analyses,</w:t>
      </w:r>
    </w:p>
    <w:p w:rsidR="00C77FC0" w:rsidRPr="007E2BA4" w:rsidRDefault="00C77FC0" w:rsidP="007E2BA4">
      <w:pPr>
        <w:numPr>
          <w:ilvl w:val="0"/>
          <w:numId w:val="18"/>
        </w:numPr>
        <w:bidi w:val="0"/>
        <w:spacing w:before="100" w:beforeAutospacing="1" w:after="100" w:afterAutospacing="1"/>
        <w:rPr>
          <w:rFonts w:asciiTheme="majorBidi" w:eastAsia="Times New Roman" w:hAnsiTheme="majorBidi" w:cstheme="majorBidi"/>
          <w:sz w:val="24"/>
          <w:szCs w:val="24"/>
          <w:lang w:val="fr-FR"/>
        </w:rPr>
      </w:pPr>
      <w:r w:rsidRPr="007E2BA4">
        <w:rPr>
          <w:rFonts w:asciiTheme="majorBidi" w:eastAsia="Times New Roman" w:hAnsiTheme="majorBidi" w:cstheme="majorBidi"/>
          <w:sz w:val="24"/>
          <w:szCs w:val="24"/>
          <w:lang w:val="fr-FR"/>
        </w:rPr>
        <w:t>les opérations de maintenance et de nettoyage du matériel et des locaux,</w:t>
      </w:r>
    </w:p>
    <w:p w:rsidR="00C77FC0" w:rsidRDefault="00C77FC0" w:rsidP="007E2BA4">
      <w:pPr>
        <w:numPr>
          <w:ilvl w:val="0"/>
          <w:numId w:val="18"/>
        </w:numPr>
        <w:bidi w:val="0"/>
        <w:spacing w:before="100" w:beforeAutospacing="1" w:after="100" w:afterAutospacing="1"/>
        <w:rPr>
          <w:rFonts w:asciiTheme="majorBidi" w:eastAsia="Times New Roman" w:hAnsiTheme="majorBidi" w:cstheme="majorBidi"/>
          <w:sz w:val="24"/>
          <w:szCs w:val="24"/>
        </w:rPr>
      </w:pPr>
      <w:r w:rsidRPr="007E2BA4">
        <w:rPr>
          <w:rFonts w:asciiTheme="majorBidi" w:eastAsia="Times New Roman" w:hAnsiTheme="majorBidi" w:cstheme="majorBidi"/>
          <w:sz w:val="24"/>
          <w:szCs w:val="24"/>
        </w:rPr>
        <w:t>la gestion des déchets.</w:t>
      </w:r>
    </w:p>
    <w:p w:rsidR="00097CCD" w:rsidRPr="00097CCD" w:rsidRDefault="00D67681" w:rsidP="00D8786F">
      <w:pPr>
        <w:bidi w:val="0"/>
        <w:spacing w:before="100" w:beforeAutospacing="1" w:after="100" w:afterAutospacing="1"/>
        <w:ind w:left="360"/>
        <w:rPr>
          <w:rFonts w:asciiTheme="majorBidi" w:eastAsia="Times New Roman" w:hAnsiTheme="majorBidi" w:cstheme="majorBidi"/>
          <w:sz w:val="24"/>
          <w:szCs w:val="24"/>
          <w:lang w:val="fr-FR"/>
        </w:rPr>
      </w:pPr>
      <w:r>
        <w:rPr>
          <w:rFonts w:asciiTheme="majorBidi" w:eastAsia="Times New Roman" w:hAnsiTheme="majorBidi" w:cstheme="majorBidi"/>
          <w:b/>
          <w:bCs/>
          <w:sz w:val="24"/>
          <w:szCs w:val="24"/>
          <w:lang w:val="fr-FR"/>
        </w:rPr>
        <w:t>-</w:t>
      </w:r>
      <w:r w:rsidR="00097CCD" w:rsidRPr="00097CCD">
        <w:rPr>
          <w:rFonts w:asciiTheme="majorBidi" w:eastAsia="Times New Roman" w:hAnsiTheme="majorBidi" w:cstheme="majorBidi"/>
          <w:b/>
          <w:bCs/>
          <w:sz w:val="24"/>
          <w:szCs w:val="24"/>
          <w:lang w:val="fr-FR"/>
        </w:rPr>
        <w:t>Identification du danger biologique</w:t>
      </w:r>
      <w:r w:rsidR="00097CCD" w:rsidRPr="00097CCD">
        <w:rPr>
          <w:rFonts w:asciiTheme="majorBidi" w:eastAsia="Times New Roman" w:hAnsiTheme="majorBidi" w:cstheme="majorBidi"/>
          <w:sz w:val="24"/>
          <w:szCs w:val="24"/>
          <w:lang w:val="fr-FR"/>
        </w:rPr>
        <w:t xml:space="preserve">: </w:t>
      </w:r>
    </w:p>
    <w:p w:rsidR="00097CCD" w:rsidRPr="00097CCD" w:rsidRDefault="00097CCD" w:rsidP="00097CCD">
      <w:pPr>
        <w:bidi w:val="0"/>
        <w:spacing w:before="100" w:beforeAutospacing="1" w:after="100" w:afterAutospacing="1"/>
        <w:ind w:left="360"/>
        <w:rPr>
          <w:rFonts w:asciiTheme="majorBidi" w:eastAsia="Times New Roman" w:hAnsiTheme="majorBidi" w:cstheme="majorBidi"/>
          <w:sz w:val="24"/>
          <w:szCs w:val="24"/>
          <w:lang w:val="fr-FR"/>
        </w:rPr>
      </w:pPr>
      <w:r w:rsidRPr="00097CCD">
        <w:rPr>
          <w:rFonts w:asciiTheme="majorBidi" w:eastAsia="Times New Roman" w:hAnsiTheme="majorBidi" w:cstheme="majorBidi"/>
          <w:sz w:val="24"/>
          <w:szCs w:val="24"/>
          <w:lang w:val="fr-FR"/>
        </w:rPr>
        <w:t>Les agents biologiques susceptibles de provoquer une infection, une allergie ou une intoxication sont les micro-organismes: capables de se reproduire ou de transférer du matériel génétique, y compris les OGM. Ces agents sont classés en 4 groupes selon leur potentiel de risque :</w:t>
      </w:r>
    </w:p>
    <w:p w:rsidR="00097CCD" w:rsidRPr="00097CCD" w:rsidRDefault="00097CCD" w:rsidP="00097CCD">
      <w:pPr>
        <w:numPr>
          <w:ilvl w:val="0"/>
          <w:numId w:val="19"/>
        </w:numPr>
        <w:bidi w:val="0"/>
        <w:spacing w:before="100" w:beforeAutospacing="1" w:after="100" w:afterAutospacing="1"/>
        <w:rPr>
          <w:rFonts w:asciiTheme="majorBidi" w:eastAsia="Times New Roman" w:hAnsiTheme="majorBidi" w:cstheme="majorBidi"/>
          <w:sz w:val="24"/>
          <w:szCs w:val="24"/>
          <w:lang w:val="fr-FR"/>
        </w:rPr>
      </w:pPr>
      <w:r w:rsidRPr="00097CCD">
        <w:rPr>
          <w:rFonts w:asciiTheme="majorBidi" w:eastAsia="Times New Roman" w:hAnsiTheme="majorBidi" w:cstheme="majorBidi"/>
          <w:b/>
          <w:bCs/>
          <w:sz w:val="24"/>
          <w:szCs w:val="24"/>
          <w:lang w:val="fr-FR"/>
        </w:rPr>
        <w:t xml:space="preserve">Groupe de risque 1 </w:t>
      </w:r>
      <w:r w:rsidRPr="00097CCD">
        <w:rPr>
          <w:rFonts w:asciiTheme="majorBidi" w:eastAsia="Times New Roman" w:hAnsiTheme="majorBidi" w:cstheme="majorBidi"/>
          <w:sz w:val="24"/>
          <w:szCs w:val="24"/>
          <w:lang w:val="fr-FR"/>
        </w:rPr>
        <w:t>(risque faible ou nul pour les individus ou la collectivité) : Micro-organisme qui ne peut pas causer de maladie humaine ou animale.</w:t>
      </w:r>
    </w:p>
    <w:p w:rsidR="00097CCD" w:rsidRPr="00097CCD" w:rsidRDefault="00097CCD" w:rsidP="00097CCD">
      <w:pPr>
        <w:numPr>
          <w:ilvl w:val="0"/>
          <w:numId w:val="19"/>
        </w:numPr>
        <w:bidi w:val="0"/>
        <w:spacing w:before="100" w:beforeAutospacing="1" w:after="100" w:afterAutospacing="1"/>
        <w:rPr>
          <w:rFonts w:asciiTheme="majorBidi" w:eastAsia="Times New Roman" w:hAnsiTheme="majorBidi" w:cstheme="majorBidi"/>
          <w:sz w:val="24"/>
          <w:szCs w:val="24"/>
          <w:lang w:val="fr-FR"/>
        </w:rPr>
      </w:pPr>
      <w:r w:rsidRPr="00097CCD">
        <w:rPr>
          <w:rFonts w:asciiTheme="majorBidi" w:eastAsia="Times New Roman" w:hAnsiTheme="majorBidi" w:cstheme="majorBidi"/>
          <w:b/>
          <w:bCs/>
          <w:sz w:val="24"/>
          <w:szCs w:val="24"/>
          <w:lang w:val="fr-FR"/>
        </w:rPr>
        <w:t xml:space="preserve">Groupe de risque 2 </w:t>
      </w:r>
      <w:r w:rsidRPr="00097CCD">
        <w:rPr>
          <w:rFonts w:asciiTheme="majorBidi" w:eastAsia="Times New Roman" w:hAnsiTheme="majorBidi" w:cstheme="majorBidi"/>
          <w:sz w:val="24"/>
          <w:szCs w:val="24"/>
          <w:lang w:val="fr-FR"/>
        </w:rPr>
        <w:t>(risque modéré pour les individus, faible pour la collectivité) : Germe pathogène capable de provoquer une maladie humaine ou animale mais qui ne présente vraisemblablement pas un sérieux danger pour le personnel de laboratoire, la collectivité, le bétail ou l’environnement. Une exposition en laboratoire est susceptible d’entraîner une infection grave, mais qui peut être traitée ou prévenue efficacement; par ailleurs le risque de propagation de l’infection est limité.</w:t>
      </w:r>
    </w:p>
    <w:p w:rsidR="00097CCD" w:rsidRPr="00097CCD" w:rsidRDefault="00097CCD" w:rsidP="00097CCD">
      <w:pPr>
        <w:numPr>
          <w:ilvl w:val="0"/>
          <w:numId w:val="19"/>
        </w:numPr>
        <w:bidi w:val="0"/>
        <w:spacing w:before="100" w:beforeAutospacing="1" w:after="100" w:afterAutospacing="1"/>
        <w:rPr>
          <w:rFonts w:asciiTheme="majorBidi" w:eastAsia="Times New Roman" w:hAnsiTheme="majorBidi" w:cstheme="majorBidi"/>
          <w:sz w:val="24"/>
          <w:szCs w:val="24"/>
        </w:rPr>
      </w:pPr>
      <w:r w:rsidRPr="00097CCD">
        <w:rPr>
          <w:rFonts w:asciiTheme="majorBidi" w:eastAsia="Times New Roman" w:hAnsiTheme="majorBidi" w:cstheme="majorBidi"/>
          <w:b/>
          <w:bCs/>
          <w:sz w:val="24"/>
          <w:szCs w:val="24"/>
          <w:lang w:val="fr-FR"/>
        </w:rPr>
        <w:t xml:space="preserve">Groupe de risque 3 </w:t>
      </w:r>
      <w:r w:rsidRPr="00097CCD">
        <w:rPr>
          <w:rFonts w:asciiTheme="majorBidi" w:eastAsia="Times New Roman" w:hAnsiTheme="majorBidi" w:cstheme="majorBidi"/>
          <w:sz w:val="24"/>
          <w:szCs w:val="24"/>
          <w:lang w:val="fr-FR"/>
        </w:rPr>
        <w:t xml:space="preserve">(risque important pour les individus, faible pour la collectivité) : Germe pathogène qui cause habituellement une grave maladie humaine ou animale, mais qui ne se transmet généralement pas d’un individu à l’autre. </w:t>
      </w:r>
      <w:r w:rsidRPr="00097CCD">
        <w:rPr>
          <w:rFonts w:asciiTheme="majorBidi" w:eastAsia="Times New Roman" w:hAnsiTheme="majorBidi" w:cstheme="majorBidi"/>
          <w:sz w:val="24"/>
          <w:szCs w:val="24"/>
        </w:rPr>
        <w:t>Il existe un traitement et des mesures préventives efficaces.</w:t>
      </w:r>
    </w:p>
    <w:p w:rsidR="00D56701" w:rsidRPr="00097CCD" w:rsidRDefault="00097CCD" w:rsidP="00097CCD">
      <w:pPr>
        <w:numPr>
          <w:ilvl w:val="0"/>
          <w:numId w:val="19"/>
        </w:numPr>
        <w:bidi w:val="0"/>
        <w:spacing w:before="100" w:beforeAutospacing="1" w:after="100" w:afterAutospacing="1"/>
        <w:rPr>
          <w:rFonts w:asciiTheme="majorBidi" w:eastAsia="Times New Roman" w:hAnsiTheme="majorBidi" w:cstheme="majorBidi"/>
          <w:sz w:val="24"/>
          <w:szCs w:val="24"/>
          <w:lang w:val="fr-FR"/>
        </w:rPr>
      </w:pPr>
      <w:r w:rsidRPr="00097CCD">
        <w:rPr>
          <w:rFonts w:asciiTheme="majorBidi" w:eastAsia="Times New Roman" w:hAnsiTheme="majorBidi" w:cstheme="majorBidi"/>
          <w:b/>
          <w:bCs/>
          <w:sz w:val="24"/>
          <w:szCs w:val="24"/>
          <w:lang w:val="fr-FR"/>
        </w:rPr>
        <w:t xml:space="preserve">Groupe de risque 4 </w:t>
      </w:r>
      <w:r w:rsidRPr="00097CCD">
        <w:rPr>
          <w:rFonts w:asciiTheme="majorBidi" w:eastAsia="Times New Roman" w:hAnsiTheme="majorBidi" w:cstheme="majorBidi"/>
          <w:sz w:val="24"/>
          <w:szCs w:val="24"/>
          <w:lang w:val="fr-FR"/>
        </w:rPr>
        <w:t>(</w:t>
      </w:r>
      <w:r w:rsidRPr="00B12DD8">
        <w:rPr>
          <w:rFonts w:asciiTheme="majorBidi" w:eastAsia="Times New Roman" w:hAnsiTheme="majorBidi" w:cstheme="majorBidi"/>
          <w:sz w:val="24"/>
          <w:szCs w:val="24"/>
          <w:lang w:val="fr-FR"/>
        </w:rPr>
        <w:t>risque important pour les individus comme pour la collectivité)</w:t>
      </w:r>
      <w:r w:rsidRPr="00097CCD">
        <w:rPr>
          <w:rFonts w:asciiTheme="majorBidi" w:eastAsia="Times New Roman" w:hAnsiTheme="majorBidi" w:cstheme="majorBidi"/>
          <w:sz w:val="24"/>
          <w:szCs w:val="24"/>
          <w:lang w:val="fr-FR"/>
        </w:rPr>
        <w:t xml:space="preserve"> : Germe pathogène qui cause habituellement une grave maladie humaine ou animale et peut se transmettre facilement d’un individu à l’autre, soit directement, soit indirectement. </w:t>
      </w:r>
      <w:r w:rsidRPr="00097CCD">
        <w:rPr>
          <w:rFonts w:asciiTheme="majorBidi" w:eastAsia="Times New Roman" w:hAnsiTheme="majorBidi" w:cstheme="majorBidi"/>
          <w:sz w:val="24"/>
          <w:szCs w:val="24"/>
        </w:rPr>
        <w:t>Il n’existe généralement ni traitement, ni mesures préventives efficaces.</w:t>
      </w:r>
    </w:p>
    <w:p w:rsidR="00D665DD" w:rsidRDefault="00D665DD" w:rsidP="00D665DD">
      <w:pPr>
        <w:bidi w:val="0"/>
        <w:spacing w:before="100" w:beforeAutospacing="1" w:after="100" w:afterAutospacing="1" w:line="240" w:lineRule="auto"/>
        <w:ind w:left="360"/>
        <w:rPr>
          <w:rFonts w:asciiTheme="majorBidi" w:eastAsia="Times New Roman" w:hAnsiTheme="majorBidi" w:cstheme="majorBidi"/>
          <w:sz w:val="24"/>
          <w:szCs w:val="24"/>
        </w:rPr>
      </w:pPr>
      <w:r>
        <w:rPr>
          <w:rFonts w:asciiTheme="majorBidi" w:eastAsia="Times New Roman" w:hAnsiTheme="majorBidi" w:cstheme="majorBidi"/>
          <w:noProof/>
          <w:sz w:val="24"/>
          <w:szCs w:val="24"/>
          <w:lang w:val="fr-FR" w:eastAsia="fr-FR"/>
        </w:rPr>
        <w:lastRenderedPageBreak/>
        <w:drawing>
          <wp:inline distT="0" distB="0" distL="0" distR="0">
            <wp:extent cx="5274310" cy="791392"/>
            <wp:effectExtent l="19050" t="0" r="2540" b="0"/>
            <wp:docPr id="20" name="صورة 1" descr="C:\Users\fijutsu\Desktop\2022-03-17_1608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jutsu\Desktop\2022-03-17_160832.bmp"/>
                    <pic:cNvPicPr>
                      <a:picLocks noChangeAspect="1" noChangeArrowheads="1"/>
                    </pic:cNvPicPr>
                  </pic:nvPicPr>
                  <pic:blipFill>
                    <a:blip r:embed="rId22"/>
                    <a:srcRect/>
                    <a:stretch>
                      <a:fillRect/>
                    </a:stretch>
                  </pic:blipFill>
                  <pic:spPr bwMode="auto">
                    <a:xfrm>
                      <a:off x="0" y="0"/>
                      <a:ext cx="5274310" cy="791392"/>
                    </a:xfrm>
                    <a:prstGeom prst="rect">
                      <a:avLst/>
                    </a:prstGeom>
                    <a:noFill/>
                    <a:ln w="9525">
                      <a:noFill/>
                      <a:miter lim="800000"/>
                      <a:headEnd/>
                      <a:tailEnd/>
                    </a:ln>
                  </pic:spPr>
                </pic:pic>
              </a:graphicData>
            </a:graphic>
          </wp:inline>
        </w:drawing>
      </w:r>
    </w:p>
    <w:p w:rsidR="00B82844" w:rsidRPr="00B82844" w:rsidRDefault="00B82844" w:rsidP="00B82844">
      <w:pPr>
        <w:jc w:val="right"/>
        <w:rPr>
          <w:rFonts w:asciiTheme="majorBidi" w:hAnsiTheme="majorBidi" w:cstheme="majorBidi"/>
          <w:b/>
          <w:bCs/>
          <w:sz w:val="24"/>
          <w:szCs w:val="24"/>
          <w:rtl/>
          <w:lang w:val="fr-FR"/>
        </w:rPr>
      </w:pPr>
      <w:r w:rsidRPr="00B82844">
        <w:rPr>
          <w:rFonts w:asciiTheme="majorBidi" w:hAnsiTheme="majorBidi" w:cstheme="majorBidi"/>
          <w:b/>
          <w:bCs/>
          <w:sz w:val="24"/>
          <w:szCs w:val="24"/>
          <w:lang w:val="fr-FR"/>
        </w:rPr>
        <w:t>Les agents biologiques ou infectieux sont :</w:t>
      </w:r>
    </w:p>
    <w:p w:rsidR="00F44EB2" w:rsidRPr="00BA40AD" w:rsidRDefault="00F44EB2" w:rsidP="00BA40AD">
      <w:pPr>
        <w:autoSpaceDE w:val="0"/>
        <w:autoSpaceDN w:val="0"/>
        <w:bidi w:val="0"/>
        <w:adjustRightInd w:val="0"/>
        <w:spacing w:after="0"/>
        <w:rPr>
          <w:rFonts w:ascii="Times New Roman" w:hAnsi="Times New Roman" w:cs="Times New Roman"/>
          <w:b/>
          <w:bCs/>
          <w:sz w:val="24"/>
          <w:szCs w:val="24"/>
          <w:lang w:val="fr-FR"/>
        </w:rPr>
      </w:pPr>
      <w:r w:rsidRPr="00BA40AD">
        <w:rPr>
          <w:rFonts w:ascii="Times New Roman" w:hAnsi="Times New Roman" w:cs="Times New Roman"/>
          <w:b/>
          <w:bCs/>
          <w:sz w:val="24"/>
          <w:szCs w:val="24"/>
          <w:lang w:val="fr-FR"/>
        </w:rPr>
        <w:t>-Les bact</w:t>
      </w:r>
      <w:r w:rsidRPr="00BA40AD">
        <w:rPr>
          <w:rFonts w:ascii="Times New Roman" w:hAnsi="Times New Roman" w:cs="Times New Roman" w:hint="eastAsia"/>
          <w:b/>
          <w:bCs/>
          <w:sz w:val="24"/>
          <w:szCs w:val="24"/>
          <w:lang w:val="fr-FR"/>
        </w:rPr>
        <w:t>é</w:t>
      </w:r>
      <w:r w:rsidRPr="00BA40AD">
        <w:rPr>
          <w:rFonts w:ascii="Times New Roman" w:hAnsi="Times New Roman" w:cs="Times New Roman"/>
          <w:b/>
          <w:bCs/>
          <w:sz w:val="24"/>
          <w:szCs w:val="24"/>
          <w:lang w:val="fr-FR"/>
        </w:rPr>
        <w:t>ries:</w:t>
      </w:r>
    </w:p>
    <w:p w:rsidR="00F44EB2" w:rsidRPr="00F44EB2" w:rsidRDefault="00F44EB2" w:rsidP="00F44EB2">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Il existe plusieurs types de bactéries notamment :</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 Les bactéries dites saprophytes sont présentes dans l'organisme vivant et se nourrissent dematières mortes sans que l'organisme ne développe de mécanismes de défense à leurencontre.</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 Les bactéries pathogènes pénètrent dans l'organisme et peuvent causer des troubles plus oumoins sévères en se développant au détriment de cet organisme.</w:t>
      </w:r>
    </w:p>
    <w:p w:rsidR="00F44EB2" w:rsidRPr="00BA40AD" w:rsidRDefault="00F44EB2" w:rsidP="00BA40AD">
      <w:pPr>
        <w:autoSpaceDE w:val="0"/>
        <w:autoSpaceDN w:val="0"/>
        <w:bidi w:val="0"/>
        <w:adjustRightInd w:val="0"/>
        <w:spacing w:after="0"/>
        <w:rPr>
          <w:rFonts w:ascii="Times New Roman" w:hAnsi="Times New Roman" w:cs="Times New Roman"/>
          <w:b/>
          <w:bCs/>
          <w:sz w:val="24"/>
          <w:szCs w:val="24"/>
          <w:lang w:val="fr-FR"/>
        </w:rPr>
      </w:pPr>
      <w:r w:rsidRPr="00BA40AD">
        <w:rPr>
          <w:rFonts w:ascii="Times New Roman" w:hAnsi="Times New Roman" w:cs="Times New Roman"/>
          <w:b/>
          <w:bCs/>
          <w:sz w:val="24"/>
          <w:szCs w:val="24"/>
          <w:lang w:val="fr-FR"/>
        </w:rPr>
        <w:t>-Les champignons:</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Le monde des champignons est complexe car le nombre de variétés de champignon est considérable(100 000 espèces). Ils se distinguent des plantes et des algues par l’absence de chloroplaste et desanimaux par la présence de parois cellulaire.</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L’étude des champignons est d’abord botanique ce qui implique un examen morphologiquemacroscopique et microscopique.</w:t>
      </w:r>
    </w:p>
    <w:p w:rsidR="00F44EB2" w:rsidRPr="00BA40AD" w:rsidRDefault="00F44EB2" w:rsidP="00BA40AD">
      <w:pPr>
        <w:autoSpaceDE w:val="0"/>
        <w:autoSpaceDN w:val="0"/>
        <w:bidi w:val="0"/>
        <w:adjustRightInd w:val="0"/>
        <w:spacing w:after="0"/>
        <w:rPr>
          <w:rFonts w:ascii="Times New Roman" w:hAnsi="Times New Roman" w:cs="Times New Roman"/>
          <w:b/>
          <w:bCs/>
          <w:sz w:val="24"/>
          <w:szCs w:val="24"/>
          <w:lang w:val="fr-FR"/>
        </w:rPr>
      </w:pPr>
      <w:r w:rsidRPr="00BA40AD">
        <w:rPr>
          <w:rFonts w:ascii="Times New Roman" w:hAnsi="Times New Roman" w:cs="Times New Roman"/>
          <w:b/>
          <w:bCs/>
          <w:sz w:val="24"/>
          <w:szCs w:val="24"/>
          <w:lang w:val="fr-FR"/>
        </w:rPr>
        <w:t>-Les virus:</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Les virus, initialement définis par leur taille, sont retrouvés chez toutes les espèces animales, chez lesvégétaux et chez les bactéries.</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200 espèces sont pathogènes pour l’homme. La majorité des maladies virales sont bénignes (rhinites)d’autre maladies présentent une gravité certaine. Certains virus jouent un rôle dans ledéveloppement de cancer.</w:t>
      </w:r>
    </w:p>
    <w:p w:rsidR="00F44EB2" w:rsidRPr="00F44EB2" w:rsidRDefault="00F44EB2" w:rsidP="00BA40AD">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Les virus se définissent comme agents infectieux, composés d’une structure à 2 ou 3 éléments, nepouvant se multiplier qu’à l’intérieur d’une cellule hôte en utilisant les constituants de cette cellule.</w:t>
      </w:r>
    </w:p>
    <w:p w:rsidR="00F44EB2" w:rsidRPr="00BA40AD" w:rsidRDefault="00F44EB2" w:rsidP="00BA40AD">
      <w:pPr>
        <w:autoSpaceDE w:val="0"/>
        <w:autoSpaceDN w:val="0"/>
        <w:bidi w:val="0"/>
        <w:adjustRightInd w:val="0"/>
        <w:spacing w:after="0"/>
        <w:rPr>
          <w:rFonts w:ascii="Times New Roman" w:hAnsi="Times New Roman" w:cs="Times New Roman"/>
          <w:b/>
          <w:bCs/>
          <w:sz w:val="24"/>
          <w:szCs w:val="24"/>
          <w:lang w:val="fr-FR"/>
        </w:rPr>
      </w:pPr>
      <w:r w:rsidRPr="00BA40AD">
        <w:rPr>
          <w:rFonts w:ascii="Times New Roman" w:hAnsi="Times New Roman" w:cs="Times New Roman"/>
          <w:b/>
          <w:bCs/>
          <w:sz w:val="24"/>
          <w:szCs w:val="24"/>
          <w:lang w:val="fr-FR"/>
        </w:rPr>
        <w:t>-Les parasites:</w:t>
      </w:r>
    </w:p>
    <w:p w:rsidR="00F44EB2" w:rsidRPr="007561A0" w:rsidRDefault="00F44EB2" w:rsidP="007561A0">
      <w:pPr>
        <w:autoSpaceDE w:val="0"/>
        <w:autoSpaceDN w:val="0"/>
        <w:bidi w:val="0"/>
        <w:adjustRightInd w:val="0"/>
        <w:spacing w:after="0"/>
        <w:rPr>
          <w:rFonts w:ascii="Times New Roman" w:hAnsi="Times New Roman" w:cs="Times New Roman"/>
          <w:sz w:val="24"/>
          <w:szCs w:val="24"/>
          <w:lang w:val="fr-FR"/>
        </w:rPr>
      </w:pPr>
      <w:r w:rsidRPr="00F44EB2">
        <w:rPr>
          <w:rFonts w:ascii="Times New Roman" w:hAnsi="Times New Roman" w:cs="Times New Roman"/>
          <w:sz w:val="24"/>
          <w:szCs w:val="24"/>
          <w:lang w:val="fr-FR"/>
        </w:rPr>
        <w:t>Les parasites sont des êtres vivant animal ou végétal qui vivent soit une partie ou la totalité de sonexistence sur ou à l’intérieur d’un ou plusieurs autres êtres vivants au dépend desquels ils senourrissent, ils vivent.</w:t>
      </w:r>
    </w:p>
    <w:p w:rsidR="00D665DD" w:rsidRPr="00D665DD" w:rsidRDefault="00B15DBB" w:rsidP="00F44EB2">
      <w:pPr>
        <w:autoSpaceDE w:val="0"/>
        <w:autoSpaceDN w:val="0"/>
        <w:bidi w:val="0"/>
        <w:adjustRightInd w:val="0"/>
        <w:spacing w:after="0"/>
        <w:rPr>
          <w:rFonts w:ascii="Times New Roman" w:hAnsi="Times New Roman" w:cs="Times New Roman"/>
          <w:b/>
          <w:bCs/>
          <w:sz w:val="24"/>
          <w:szCs w:val="24"/>
          <w:lang w:val="fr-FR"/>
        </w:rPr>
      </w:pPr>
      <w:r>
        <w:rPr>
          <w:rFonts w:ascii="Times New Roman" w:hAnsi="Times New Roman" w:cs="Times New Roman"/>
          <w:b/>
          <w:bCs/>
          <w:sz w:val="24"/>
          <w:szCs w:val="24"/>
          <w:lang w:val="fr-FR"/>
        </w:rPr>
        <w:t>*</w:t>
      </w:r>
      <w:r w:rsidR="00D665DD" w:rsidRPr="00D665DD">
        <w:rPr>
          <w:rFonts w:ascii="Times New Roman" w:hAnsi="Times New Roman" w:cs="Times New Roman"/>
          <w:b/>
          <w:bCs/>
          <w:sz w:val="24"/>
          <w:szCs w:val="24"/>
          <w:lang w:val="fr-FR"/>
        </w:rPr>
        <w:t>Risques biologiques:</w:t>
      </w:r>
    </w:p>
    <w:p w:rsidR="00D665DD" w:rsidRPr="00D665DD" w:rsidRDefault="00D665DD" w:rsidP="00B15DBB">
      <w:pPr>
        <w:autoSpaceDE w:val="0"/>
        <w:autoSpaceDN w:val="0"/>
        <w:bidi w:val="0"/>
        <w:adjustRightInd w:val="0"/>
        <w:spacing w:after="0"/>
        <w:rPr>
          <w:rFonts w:ascii="Times New Roman" w:hAnsi="Times New Roman" w:cs="Times New Roman"/>
          <w:sz w:val="24"/>
          <w:szCs w:val="24"/>
          <w:lang w:val="fr-FR"/>
        </w:rPr>
      </w:pPr>
      <w:r w:rsidRPr="00D665DD">
        <w:rPr>
          <w:rFonts w:ascii="Times New Roman" w:hAnsi="Times New Roman" w:cs="Times New Roman"/>
          <w:sz w:val="24"/>
          <w:szCs w:val="24"/>
          <w:lang w:val="fr-FR"/>
        </w:rPr>
        <w:t>- Les organismes génétiquement modifiés (bactéries, cellules eucaryotes, animaux et végétaux transgéniques).</w:t>
      </w:r>
    </w:p>
    <w:p w:rsidR="00D665DD" w:rsidRPr="00D665DD" w:rsidRDefault="00D665DD" w:rsidP="00B15DBB">
      <w:pPr>
        <w:autoSpaceDE w:val="0"/>
        <w:autoSpaceDN w:val="0"/>
        <w:bidi w:val="0"/>
        <w:adjustRightInd w:val="0"/>
        <w:spacing w:after="0"/>
        <w:rPr>
          <w:rFonts w:ascii="Times New Roman" w:hAnsi="Times New Roman" w:cs="Times New Roman"/>
          <w:sz w:val="24"/>
          <w:szCs w:val="24"/>
          <w:lang w:val="fr-FR"/>
        </w:rPr>
      </w:pPr>
      <w:r w:rsidRPr="00D665DD">
        <w:rPr>
          <w:rFonts w:ascii="Times New Roman" w:hAnsi="Times New Roman" w:cs="Times New Roman"/>
          <w:sz w:val="24"/>
          <w:szCs w:val="24"/>
          <w:lang w:val="fr-FR"/>
        </w:rPr>
        <w:t>- Les cultures cellulaires (lignées humaines,tumorales, immortalisées)</w:t>
      </w:r>
    </w:p>
    <w:p w:rsidR="00D665DD" w:rsidRPr="00D665DD" w:rsidRDefault="00D665DD" w:rsidP="00B15DBB">
      <w:pPr>
        <w:autoSpaceDE w:val="0"/>
        <w:autoSpaceDN w:val="0"/>
        <w:bidi w:val="0"/>
        <w:adjustRightInd w:val="0"/>
        <w:spacing w:after="0"/>
        <w:rPr>
          <w:rFonts w:ascii="Times New Roman" w:hAnsi="Times New Roman" w:cs="Times New Roman"/>
          <w:sz w:val="24"/>
          <w:szCs w:val="24"/>
          <w:lang w:val="fr-FR"/>
        </w:rPr>
      </w:pPr>
      <w:r w:rsidRPr="00D665DD">
        <w:rPr>
          <w:rFonts w:ascii="Times New Roman" w:hAnsi="Times New Roman" w:cs="Times New Roman"/>
          <w:sz w:val="24"/>
          <w:szCs w:val="24"/>
          <w:lang w:val="fr-FR"/>
        </w:rPr>
        <w:t>- Les échantillons biologiques humains (risques infectieux)</w:t>
      </w:r>
    </w:p>
    <w:p w:rsidR="00D665DD" w:rsidRPr="00D665DD" w:rsidRDefault="00D665DD" w:rsidP="00B15DBB">
      <w:pPr>
        <w:autoSpaceDE w:val="0"/>
        <w:autoSpaceDN w:val="0"/>
        <w:bidi w:val="0"/>
        <w:adjustRightInd w:val="0"/>
        <w:spacing w:after="0"/>
        <w:rPr>
          <w:rFonts w:ascii="Times New Roman" w:hAnsi="Times New Roman" w:cs="Times New Roman"/>
          <w:sz w:val="24"/>
          <w:szCs w:val="24"/>
          <w:lang w:val="fr-FR"/>
        </w:rPr>
      </w:pPr>
      <w:r w:rsidRPr="00D665DD">
        <w:rPr>
          <w:rFonts w:ascii="Times New Roman" w:hAnsi="Times New Roman" w:cs="Times New Roman"/>
          <w:sz w:val="24"/>
          <w:szCs w:val="24"/>
          <w:lang w:val="fr-FR"/>
        </w:rPr>
        <w:t>- Les animaux (risques infectieux)</w:t>
      </w:r>
    </w:p>
    <w:p w:rsidR="00D665DD" w:rsidRPr="00D665DD" w:rsidRDefault="00D665DD" w:rsidP="00B15DBB">
      <w:pPr>
        <w:autoSpaceDE w:val="0"/>
        <w:autoSpaceDN w:val="0"/>
        <w:bidi w:val="0"/>
        <w:adjustRightInd w:val="0"/>
        <w:spacing w:after="0"/>
        <w:rPr>
          <w:rFonts w:ascii="Times New Roman" w:hAnsi="Times New Roman" w:cs="Times New Roman"/>
          <w:sz w:val="24"/>
          <w:szCs w:val="24"/>
          <w:lang w:val="fr-FR"/>
        </w:rPr>
      </w:pPr>
      <w:r w:rsidRPr="00D665DD">
        <w:rPr>
          <w:rFonts w:ascii="Times New Roman" w:hAnsi="Times New Roman" w:cs="Times New Roman"/>
          <w:sz w:val="24"/>
          <w:szCs w:val="24"/>
          <w:lang w:val="fr-FR"/>
        </w:rPr>
        <w:t>- Les végétaux (risques allergènes, environnementaux)</w:t>
      </w:r>
    </w:p>
    <w:p w:rsidR="00D665DD" w:rsidRPr="00D665DD" w:rsidRDefault="00D665DD" w:rsidP="00B15DBB">
      <w:pPr>
        <w:autoSpaceDE w:val="0"/>
        <w:autoSpaceDN w:val="0"/>
        <w:bidi w:val="0"/>
        <w:adjustRightInd w:val="0"/>
        <w:spacing w:after="0"/>
        <w:rPr>
          <w:rFonts w:ascii="Times New Roman" w:hAnsi="Times New Roman" w:cs="Times New Roman"/>
          <w:sz w:val="24"/>
          <w:szCs w:val="24"/>
          <w:lang w:val="fr-FR"/>
        </w:rPr>
      </w:pPr>
      <w:r w:rsidRPr="00D665DD">
        <w:rPr>
          <w:rFonts w:ascii="Times New Roman" w:hAnsi="Times New Roman" w:cs="Times New Roman"/>
          <w:b/>
          <w:bCs/>
          <w:sz w:val="24"/>
          <w:szCs w:val="24"/>
          <w:lang w:val="fr-FR"/>
        </w:rPr>
        <w:t xml:space="preserve">Sources de risques : </w:t>
      </w:r>
      <w:r w:rsidRPr="00D665DD">
        <w:rPr>
          <w:rFonts w:ascii="Times New Roman" w:hAnsi="Times New Roman" w:cs="Times New Roman"/>
          <w:sz w:val="24"/>
          <w:szCs w:val="24"/>
          <w:lang w:val="fr-FR"/>
        </w:rPr>
        <w:t>Broyage des échantillons et pipetages</w:t>
      </w:r>
    </w:p>
    <w:p w:rsidR="00D665DD" w:rsidRPr="001B4D44" w:rsidRDefault="00D665DD" w:rsidP="00B15DBB">
      <w:pPr>
        <w:bidi w:val="0"/>
        <w:spacing w:after="150"/>
        <w:textAlignment w:val="baseline"/>
        <w:rPr>
          <w:rFonts w:asciiTheme="majorBidi" w:eastAsia="Times New Roman" w:hAnsiTheme="majorBidi" w:cstheme="majorBidi"/>
          <w:sz w:val="32"/>
          <w:szCs w:val="32"/>
          <w:lang w:val="fr-FR"/>
        </w:rPr>
      </w:pPr>
      <w:r w:rsidRPr="00D665DD">
        <w:rPr>
          <w:rFonts w:ascii="Times New Roman" w:hAnsi="Times New Roman" w:cs="Times New Roman"/>
          <w:b/>
          <w:bCs/>
          <w:sz w:val="24"/>
          <w:szCs w:val="24"/>
          <w:lang w:val="fr-FR"/>
        </w:rPr>
        <w:t xml:space="preserve">Prévention : </w:t>
      </w:r>
      <w:r w:rsidRPr="00D665DD">
        <w:rPr>
          <w:rFonts w:ascii="Times New Roman" w:hAnsi="Times New Roman" w:cs="Times New Roman"/>
          <w:sz w:val="24"/>
          <w:szCs w:val="24"/>
          <w:lang w:val="fr-FR"/>
        </w:rPr>
        <w:t>Travail sous PSM adapté, respect du niveau de confinement (L1 à L4), utilisation des équipements de protection individuelle</w:t>
      </w:r>
      <w:r w:rsidR="00CA5939">
        <w:rPr>
          <w:rFonts w:asciiTheme="majorBidi" w:eastAsia="Times New Roman" w:hAnsiTheme="majorBidi" w:cstheme="majorBidi"/>
          <w:sz w:val="32"/>
          <w:szCs w:val="32"/>
          <w:lang w:val="fr-FR"/>
        </w:rPr>
        <w:t>.</w:t>
      </w:r>
    </w:p>
    <w:p w:rsidR="00D665DD" w:rsidRPr="00D665DD" w:rsidRDefault="005E7C6C" w:rsidP="00BB54EA">
      <w:pPr>
        <w:bidi w:val="0"/>
        <w:spacing w:before="100" w:beforeAutospacing="1" w:after="100" w:afterAutospacing="1"/>
        <w:rPr>
          <w:rFonts w:asciiTheme="majorBidi" w:eastAsia="Times New Roman" w:hAnsiTheme="majorBidi" w:cstheme="majorBidi"/>
          <w:sz w:val="24"/>
          <w:szCs w:val="24"/>
          <w:lang w:val="fr-FR"/>
        </w:rPr>
      </w:pPr>
      <w:r>
        <w:rPr>
          <w:rFonts w:asciiTheme="majorBidi" w:eastAsia="Times New Roman" w:hAnsiTheme="majorBidi" w:cstheme="majorBidi"/>
          <w:noProof/>
          <w:sz w:val="24"/>
          <w:szCs w:val="24"/>
          <w:lang w:val="fr-FR" w:eastAsia="fr-FR"/>
        </w:rPr>
        <w:lastRenderedPageBreak/>
        <w:drawing>
          <wp:inline distT="0" distB="0" distL="0" distR="0">
            <wp:extent cx="5740483" cy="1045029"/>
            <wp:effectExtent l="19050" t="0" r="0" b="0"/>
            <wp:docPr id="21" name="صورة 2" descr="C:\Users\fijutsu\Desktop\2022-03-17_2008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jutsu\Desktop\2022-03-17_200812.bmp"/>
                    <pic:cNvPicPr>
                      <a:picLocks noChangeAspect="1" noChangeArrowheads="1"/>
                    </pic:cNvPicPr>
                  </pic:nvPicPr>
                  <pic:blipFill>
                    <a:blip r:embed="rId23"/>
                    <a:srcRect/>
                    <a:stretch>
                      <a:fillRect/>
                    </a:stretch>
                  </pic:blipFill>
                  <pic:spPr bwMode="auto">
                    <a:xfrm>
                      <a:off x="0" y="0"/>
                      <a:ext cx="5731510" cy="1043396"/>
                    </a:xfrm>
                    <a:prstGeom prst="rect">
                      <a:avLst/>
                    </a:prstGeom>
                    <a:noFill/>
                    <a:ln w="9525">
                      <a:noFill/>
                      <a:miter lim="800000"/>
                      <a:headEnd/>
                      <a:tailEnd/>
                    </a:ln>
                  </pic:spPr>
                </pic:pic>
              </a:graphicData>
            </a:graphic>
          </wp:inline>
        </w:drawing>
      </w:r>
    </w:p>
    <w:p w:rsidR="00F31B39" w:rsidRPr="00F31B39" w:rsidRDefault="00F31B39" w:rsidP="00BB54EA">
      <w:pPr>
        <w:autoSpaceDE w:val="0"/>
        <w:autoSpaceDN w:val="0"/>
        <w:bidi w:val="0"/>
        <w:adjustRightInd w:val="0"/>
        <w:spacing w:after="0"/>
        <w:rPr>
          <w:rFonts w:asciiTheme="majorBidi" w:hAnsiTheme="majorBidi" w:cstheme="majorBidi"/>
          <w:b/>
          <w:bCs/>
          <w:sz w:val="24"/>
          <w:szCs w:val="24"/>
          <w:lang w:val="fr-FR"/>
        </w:rPr>
      </w:pPr>
      <w:r w:rsidRPr="00F31B39">
        <w:rPr>
          <w:rFonts w:asciiTheme="majorBidi" w:hAnsiTheme="majorBidi" w:cstheme="majorBidi"/>
          <w:b/>
          <w:bCs/>
          <w:sz w:val="24"/>
          <w:szCs w:val="24"/>
          <w:lang w:val="fr-FR"/>
        </w:rPr>
        <w:t>Exemple d’analyse de prévention du risque biologique (microbiologique)</w:t>
      </w:r>
      <w:r w:rsidR="00CA5939">
        <w:rPr>
          <w:rFonts w:asciiTheme="majorBidi" w:hAnsiTheme="majorBidi" w:cstheme="majorBidi"/>
          <w:b/>
          <w:bCs/>
          <w:sz w:val="24"/>
          <w:szCs w:val="24"/>
          <w:lang w:val="fr-FR"/>
        </w:rPr>
        <w:t>.</w:t>
      </w:r>
    </w:p>
    <w:p w:rsidR="00F31B39" w:rsidRDefault="00F31B39" w:rsidP="00BB54EA">
      <w:pPr>
        <w:bidi w:val="0"/>
        <w:spacing w:before="100" w:beforeAutospacing="1" w:after="100" w:afterAutospacing="1"/>
        <w:rPr>
          <w:rFonts w:ascii="Times New Roman" w:hAnsi="Times New Roman" w:cs="Times New Roman"/>
          <w:sz w:val="24"/>
          <w:szCs w:val="24"/>
          <w:lang w:val="fr-FR"/>
        </w:rPr>
      </w:pPr>
      <w:r w:rsidRPr="00F31B39">
        <w:rPr>
          <w:rFonts w:asciiTheme="majorBidi" w:hAnsiTheme="majorBidi" w:cstheme="majorBidi"/>
          <w:sz w:val="24"/>
          <w:szCs w:val="24"/>
          <w:lang w:val="fr-FR"/>
        </w:rPr>
        <w:t>Dans un laboratoire de confinement 2, réalisation d’un état frais à partir d’un bouillon de culture, présenté en tube à bouchon coiffant, d’une bactérie de groupe de danger 2</w:t>
      </w:r>
      <w:r w:rsidRPr="00F31B39">
        <w:rPr>
          <w:rFonts w:ascii="Times New Roman" w:hAnsi="Times New Roman" w:cs="Times New Roman"/>
          <w:sz w:val="24"/>
          <w:szCs w:val="24"/>
          <w:lang w:val="fr-FR"/>
        </w:rPr>
        <w:t>provoquant des infections respiratoires ou cutanées ou oculaires (Tableau suivant).</w:t>
      </w:r>
    </w:p>
    <w:p w:rsidR="00337257" w:rsidRPr="00F31B39" w:rsidRDefault="00337257" w:rsidP="00F31B39">
      <w:pPr>
        <w:bidi w:val="0"/>
        <w:spacing w:before="100" w:beforeAutospacing="1" w:after="100" w:afterAutospacing="1" w:line="240" w:lineRule="auto"/>
        <w:rPr>
          <w:rFonts w:ascii="Times New Roman" w:hAnsi="Times New Roman" w:cs="Times New Roman"/>
          <w:sz w:val="24"/>
          <w:szCs w:val="24"/>
          <w:lang w:val="fr-FR"/>
        </w:rPr>
      </w:pPr>
      <w:r>
        <w:rPr>
          <w:rFonts w:asciiTheme="majorBidi" w:eastAsia="Times New Roman" w:hAnsiTheme="majorBidi" w:cstheme="majorBidi"/>
          <w:noProof/>
          <w:sz w:val="24"/>
          <w:szCs w:val="24"/>
          <w:lang w:val="fr-FR" w:eastAsia="fr-FR"/>
        </w:rPr>
        <w:lastRenderedPageBreak/>
        <w:drawing>
          <wp:inline distT="0" distB="0" distL="0" distR="0">
            <wp:extent cx="5273084" cy="8276897"/>
            <wp:effectExtent l="19050" t="0" r="3766" b="0"/>
            <wp:docPr id="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271390" cy="8274238"/>
                    </a:xfrm>
                    <a:prstGeom prst="rect">
                      <a:avLst/>
                    </a:prstGeom>
                    <a:noFill/>
                    <a:ln w="9525">
                      <a:noFill/>
                      <a:miter lim="800000"/>
                      <a:headEnd/>
                      <a:tailEnd/>
                    </a:ln>
                  </pic:spPr>
                </pic:pic>
              </a:graphicData>
            </a:graphic>
          </wp:inline>
        </w:drawing>
      </w:r>
    </w:p>
    <w:p w:rsidR="00FD6F21" w:rsidRDefault="00FB0AC7" w:rsidP="00BB54EA">
      <w:pPr>
        <w:pStyle w:val="Default"/>
        <w:jc w:val="center"/>
        <w:rPr>
          <w:rFonts w:asciiTheme="majorBidi" w:hAnsiTheme="majorBidi" w:cstheme="majorBidi"/>
          <w:lang w:val="fr-FR"/>
        </w:rPr>
      </w:pPr>
      <w:r w:rsidRPr="00FB0AC7">
        <w:rPr>
          <w:rFonts w:asciiTheme="majorBidi" w:hAnsiTheme="majorBidi" w:cstheme="majorBidi"/>
          <w:noProof/>
          <w:lang w:val="fr-FR" w:eastAsia="fr-FR"/>
        </w:rPr>
        <w:lastRenderedPageBreak/>
        <w:drawing>
          <wp:inline distT="0" distB="0" distL="0" distR="0">
            <wp:extent cx="2098675" cy="1828800"/>
            <wp:effectExtent l="0" t="0" r="0" b="0"/>
            <wp:docPr id="18" name="Image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8675" cy="1828800"/>
                    </a:xfrm>
                    <a:prstGeom prst="rect">
                      <a:avLst/>
                    </a:prstGeom>
                    <a:noFill/>
                    <a:ln>
                      <a:noFill/>
                    </a:ln>
                  </pic:spPr>
                </pic:pic>
              </a:graphicData>
            </a:graphic>
          </wp:inline>
        </w:drawing>
      </w:r>
    </w:p>
    <w:p w:rsidR="009076C2" w:rsidRPr="009076C2" w:rsidRDefault="009076C2" w:rsidP="00BB54EA">
      <w:pPr>
        <w:bidi w:val="0"/>
        <w:jc w:val="center"/>
        <w:textAlignment w:val="baseline"/>
        <w:rPr>
          <w:rFonts w:ascii="inherit" w:eastAsia="Times New Roman" w:hAnsi="inherit"/>
          <w:sz w:val="8"/>
          <w:szCs w:val="2"/>
          <w:lang w:val="fr-FR"/>
        </w:rPr>
      </w:pPr>
    </w:p>
    <w:p w:rsidR="00FB0AC7" w:rsidRPr="00FB0AC7" w:rsidRDefault="00FB0AC7" w:rsidP="009076C2">
      <w:pPr>
        <w:bidi w:val="0"/>
        <w:jc w:val="center"/>
        <w:textAlignment w:val="baseline"/>
        <w:rPr>
          <w:rFonts w:asciiTheme="majorBidi" w:eastAsia="Times New Roman" w:hAnsiTheme="majorBidi" w:cstheme="majorBidi"/>
          <w:sz w:val="24"/>
          <w:szCs w:val="24"/>
          <w:lang w:val="fr-FR"/>
        </w:rPr>
      </w:pPr>
      <w:r w:rsidRPr="00FB0AC7">
        <w:rPr>
          <w:rFonts w:ascii="inherit" w:eastAsia="Times New Roman" w:hAnsi="inherit"/>
          <w:lang w:val="fr-FR"/>
        </w:rPr>
        <w:t>Pictogramme signalant l'ensemble des risques biologiques</w:t>
      </w:r>
      <w:r w:rsidR="00BB54EA">
        <w:rPr>
          <w:rFonts w:asciiTheme="majorBidi" w:eastAsia="Times New Roman" w:hAnsiTheme="majorBidi" w:cstheme="majorBidi"/>
          <w:sz w:val="24"/>
          <w:szCs w:val="24"/>
          <w:lang w:val="fr-FR"/>
        </w:rPr>
        <w:t>.</w:t>
      </w:r>
    </w:p>
    <w:p w:rsidR="00FB0AC7" w:rsidRPr="00FB0AC7" w:rsidRDefault="00FB0AC7" w:rsidP="005B4F7B">
      <w:pPr>
        <w:numPr>
          <w:ilvl w:val="0"/>
          <w:numId w:val="19"/>
        </w:numPr>
        <w:bidi w:val="0"/>
        <w:spacing w:after="0"/>
        <w:ind w:left="0"/>
        <w:textAlignment w:val="baseline"/>
        <w:rPr>
          <w:rFonts w:asciiTheme="majorBidi" w:eastAsia="Times New Roman" w:hAnsiTheme="majorBidi" w:cstheme="majorBidi"/>
          <w:sz w:val="24"/>
          <w:szCs w:val="24"/>
          <w:lang w:val="fr-FR"/>
        </w:rPr>
      </w:pPr>
      <w:r w:rsidRPr="00FB0AC7">
        <w:rPr>
          <w:rFonts w:asciiTheme="majorBidi" w:eastAsia="Times New Roman" w:hAnsiTheme="majorBidi" w:cstheme="majorBidi"/>
          <w:sz w:val="24"/>
          <w:szCs w:val="24"/>
          <w:lang w:val="fr-FR"/>
        </w:rPr>
        <w:t>Ce pictogramme est présent à l'entrée d'un laboratoire de microbiologie ou de biologie, ainsi que sur les conteneurs destinés à recevoir les déchets (</w:t>
      </w:r>
      <w:hyperlink r:id="rId27" w:tooltip="Boîte de Petri" w:history="1">
        <w:r w:rsidRPr="00F44BF5">
          <w:rPr>
            <w:rStyle w:val="Lienhypertexte"/>
            <w:rFonts w:asciiTheme="majorBidi" w:eastAsia="Times New Roman" w:hAnsiTheme="majorBidi" w:cstheme="majorBidi"/>
            <w:color w:val="auto"/>
            <w:sz w:val="24"/>
            <w:szCs w:val="24"/>
            <w:u w:val="none"/>
            <w:bdr w:val="none" w:sz="0" w:space="0" w:color="auto" w:frame="1"/>
            <w:lang w:val="fr-FR"/>
          </w:rPr>
          <w:t>boîte de Petri</w:t>
        </w:r>
      </w:hyperlink>
      <w:r w:rsidRPr="00FB0AC7">
        <w:rPr>
          <w:rFonts w:asciiTheme="majorBidi" w:eastAsia="Times New Roman" w:hAnsiTheme="majorBidi" w:cstheme="majorBidi"/>
          <w:sz w:val="24"/>
          <w:szCs w:val="24"/>
          <w:lang w:val="fr-FR"/>
        </w:rPr>
        <w:t> en plastique, </w:t>
      </w:r>
      <w:hyperlink r:id="rId28" w:tooltip="Pipette Pasteur" w:history="1">
        <w:r w:rsidRPr="00F44BF5">
          <w:rPr>
            <w:rStyle w:val="Lienhypertexte"/>
            <w:rFonts w:asciiTheme="majorBidi" w:eastAsia="Times New Roman" w:hAnsiTheme="majorBidi" w:cstheme="majorBidi"/>
            <w:color w:val="auto"/>
            <w:sz w:val="24"/>
            <w:szCs w:val="24"/>
            <w:u w:val="none"/>
            <w:bdr w:val="none" w:sz="0" w:space="0" w:color="auto" w:frame="1"/>
            <w:lang w:val="fr-FR"/>
          </w:rPr>
          <w:t>pipette Pasteur</w:t>
        </w:r>
      </w:hyperlink>
      <w:r w:rsidRPr="00FB0AC7">
        <w:rPr>
          <w:rFonts w:asciiTheme="majorBidi" w:eastAsia="Times New Roman" w:hAnsiTheme="majorBidi" w:cstheme="majorBidi"/>
          <w:sz w:val="24"/>
          <w:szCs w:val="24"/>
          <w:lang w:val="fr-FR"/>
        </w:rPr>
        <w:t>, tube à hémolyses, etc.) ou des produits biologiques (prélèvement ESB, sang...).</w:t>
      </w:r>
    </w:p>
    <w:p w:rsidR="00FB0AC7" w:rsidRDefault="00FB0AC7" w:rsidP="005B4F7B">
      <w:pPr>
        <w:numPr>
          <w:ilvl w:val="0"/>
          <w:numId w:val="19"/>
        </w:numPr>
        <w:bidi w:val="0"/>
        <w:spacing w:after="150"/>
        <w:ind w:left="0"/>
        <w:textAlignment w:val="baseline"/>
        <w:rPr>
          <w:rFonts w:asciiTheme="majorBidi" w:eastAsia="Times New Roman" w:hAnsiTheme="majorBidi" w:cstheme="majorBidi"/>
          <w:sz w:val="24"/>
          <w:szCs w:val="24"/>
          <w:lang w:val="fr-FR"/>
        </w:rPr>
      </w:pPr>
      <w:r w:rsidRPr="00FB0AC7">
        <w:rPr>
          <w:rFonts w:asciiTheme="majorBidi" w:eastAsia="Times New Roman" w:hAnsiTheme="majorBidi" w:cstheme="majorBidi"/>
          <w:sz w:val="24"/>
          <w:szCs w:val="24"/>
          <w:lang w:val="fr-FR"/>
        </w:rPr>
        <w:t>Il signifie la contamination probable par un agent biologique de nature connue ou non (bactéries, protozoaires, virus, prions, etc.).</w:t>
      </w:r>
    </w:p>
    <w:p w:rsidR="006060EB" w:rsidRPr="006060EB" w:rsidRDefault="006060EB" w:rsidP="005B4F7B">
      <w:pPr>
        <w:numPr>
          <w:ilvl w:val="0"/>
          <w:numId w:val="19"/>
        </w:numPr>
        <w:bidi w:val="0"/>
        <w:spacing w:after="0"/>
        <w:ind w:left="0"/>
        <w:textAlignment w:val="baseline"/>
        <w:rPr>
          <w:rFonts w:asciiTheme="majorBidi" w:eastAsia="Times New Roman" w:hAnsiTheme="majorBidi" w:cstheme="majorBidi"/>
          <w:sz w:val="24"/>
          <w:szCs w:val="24"/>
          <w:lang w:val="fr-FR"/>
        </w:rPr>
      </w:pPr>
      <w:r w:rsidRPr="006060EB">
        <w:rPr>
          <w:rFonts w:asciiTheme="majorBidi" w:eastAsia="Times New Roman" w:hAnsiTheme="majorBidi" w:cstheme="majorBidi"/>
          <w:sz w:val="24"/>
          <w:szCs w:val="24"/>
          <w:lang w:val="fr-FR"/>
        </w:rPr>
        <w:t xml:space="preserve">À la vue de ce symbole, respecter les règles </w:t>
      </w:r>
      <w:r w:rsidRPr="00CA1189">
        <w:rPr>
          <w:rFonts w:asciiTheme="majorBidi" w:eastAsia="Times New Roman" w:hAnsiTheme="majorBidi" w:cstheme="majorBidi"/>
          <w:sz w:val="24"/>
          <w:szCs w:val="24"/>
          <w:lang w:val="fr-FR"/>
        </w:rPr>
        <w:t>d'</w:t>
      </w:r>
      <w:hyperlink r:id="rId29" w:tooltip="Asepsie" w:history="1">
        <w:r w:rsidRPr="00F44BF5">
          <w:rPr>
            <w:rStyle w:val="Lienhypertexte"/>
            <w:rFonts w:asciiTheme="majorBidi" w:eastAsia="Times New Roman" w:hAnsiTheme="majorBidi" w:cstheme="majorBidi"/>
            <w:color w:val="auto"/>
            <w:sz w:val="24"/>
            <w:szCs w:val="24"/>
            <w:u w:val="none"/>
            <w:bdr w:val="none" w:sz="0" w:space="0" w:color="auto" w:frame="1"/>
            <w:lang w:val="fr-FR"/>
          </w:rPr>
          <w:t>asepsie</w:t>
        </w:r>
      </w:hyperlink>
      <w:r w:rsidRPr="006060EB">
        <w:rPr>
          <w:rFonts w:asciiTheme="majorBidi" w:eastAsia="Times New Roman" w:hAnsiTheme="majorBidi" w:cstheme="majorBidi"/>
          <w:sz w:val="24"/>
          <w:szCs w:val="24"/>
          <w:lang w:val="fr-FR"/>
        </w:rPr>
        <w:t>, se laver les mains à l'eau et au savon après les manipulations.</w:t>
      </w:r>
    </w:p>
    <w:p w:rsidR="006060EB" w:rsidRPr="006060EB" w:rsidRDefault="006060EB" w:rsidP="005B4F7B">
      <w:pPr>
        <w:numPr>
          <w:ilvl w:val="0"/>
          <w:numId w:val="19"/>
        </w:numPr>
        <w:bidi w:val="0"/>
        <w:spacing w:after="0"/>
        <w:ind w:left="0"/>
        <w:textAlignment w:val="baseline"/>
        <w:rPr>
          <w:rFonts w:asciiTheme="majorBidi" w:eastAsia="Times New Roman" w:hAnsiTheme="majorBidi" w:cstheme="majorBidi"/>
          <w:sz w:val="24"/>
          <w:szCs w:val="24"/>
          <w:lang w:val="fr-FR"/>
        </w:rPr>
      </w:pPr>
      <w:r w:rsidRPr="006060EB">
        <w:rPr>
          <w:rFonts w:asciiTheme="majorBidi" w:eastAsia="Times New Roman" w:hAnsiTheme="majorBidi" w:cstheme="majorBidi"/>
          <w:sz w:val="24"/>
          <w:szCs w:val="24"/>
          <w:lang w:val="fr-FR"/>
        </w:rPr>
        <w:t>En cas d'accident (déversement sur la </w:t>
      </w:r>
      <w:hyperlink r:id="rId30" w:tooltip="Paillasse (laboratoire)" w:history="1">
        <w:r w:rsidRPr="00F44BF5">
          <w:rPr>
            <w:rStyle w:val="Lienhypertexte"/>
            <w:rFonts w:asciiTheme="majorBidi" w:eastAsia="Times New Roman" w:hAnsiTheme="majorBidi" w:cstheme="majorBidi"/>
            <w:color w:val="auto"/>
            <w:sz w:val="24"/>
            <w:szCs w:val="24"/>
            <w:u w:val="none"/>
            <w:bdr w:val="none" w:sz="0" w:space="0" w:color="auto" w:frame="1"/>
            <w:lang w:val="fr-FR"/>
          </w:rPr>
          <w:t>paillasse</w:t>
        </w:r>
      </w:hyperlink>
      <w:r w:rsidRPr="00CA1189">
        <w:rPr>
          <w:rFonts w:asciiTheme="majorBidi" w:eastAsia="Times New Roman" w:hAnsiTheme="majorBidi" w:cstheme="majorBidi"/>
          <w:sz w:val="24"/>
          <w:szCs w:val="24"/>
          <w:lang w:val="fr-FR"/>
        </w:rPr>
        <w:t>,</w:t>
      </w:r>
      <w:r w:rsidRPr="006060EB">
        <w:rPr>
          <w:rFonts w:asciiTheme="majorBidi" w:eastAsia="Times New Roman" w:hAnsiTheme="majorBidi" w:cstheme="majorBidi"/>
          <w:sz w:val="24"/>
          <w:szCs w:val="24"/>
          <w:lang w:val="fr-FR"/>
        </w:rPr>
        <w:t xml:space="preserve"> coupure avec un matériel contaminé...) laver et désinfecter la plaie et/ou le plan de travail.</w:t>
      </w:r>
    </w:p>
    <w:p w:rsidR="006060EB" w:rsidRPr="006060EB" w:rsidRDefault="006060EB" w:rsidP="005B4F7B">
      <w:pPr>
        <w:numPr>
          <w:ilvl w:val="0"/>
          <w:numId w:val="19"/>
        </w:numPr>
        <w:bidi w:val="0"/>
        <w:spacing w:after="150"/>
        <w:ind w:left="0"/>
        <w:textAlignment w:val="baseline"/>
        <w:rPr>
          <w:rFonts w:asciiTheme="majorBidi" w:eastAsia="Times New Roman" w:hAnsiTheme="majorBidi" w:cstheme="majorBidi"/>
          <w:sz w:val="24"/>
          <w:szCs w:val="24"/>
          <w:lang w:val="fr-FR"/>
        </w:rPr>
      </w:pPr>
      <w:r w:rsidRPr="006060EB">
        <w:rPr>
          <w:rFonts w:asciiTheme="majorBidi" w:eastAsia="Times New Roman" w:hAnsiTheme="majorBidi" w:cstheme="majorBidi"/>
          <w:sz w:val="24"/>
          <w:szCs w:val="24"/>
          <w:lang w:val="fr-FR"/>
        </w:rPr>
        <w:t>Protéger les plaies par un pansement et des gants en latex ou en vinyle.</w:t>
      </w:r>
    </w:p>
    <w:p w:rsidR="006060EB" w:rsidRDefault="006060EB" w:rsidP="005B4F7B">
      <w:pPr>
        <w:numPr>
          <w:ilvl w:val="0"/>
          <w:numId w:val="19"/>
        </w:numPr>
        <w:bidi w:val="0"/>
        <w:spacing w:after="100" w:afterAutospacing="1"/>
        <w:ind w:left="0"/>
        <w:textAlignment w:val="baseline"/>
        <w:rPr>
          <w:rFonts w:asciiTheme="majorBidi" w:eastAsia="Times New Roman" w:hAnsiTheme="majorBidi" w:cstheme="majorBidi"/>
          <w:sz w:val="24"/>
          <w:szCs w:val="24"/>
          <w:lang w:val="fr-FR"/>
        </w:rPr>
      </w:pPr>
      <w:r w:rsidRPr="006060EB">
        <w:rPr>
          <w:rFonts w:asciiTheme="majorBidi" w:eastAsia="Times New Roman" w:hAnsiTheme="majorBidi" w:cstheme="majorBidi"/>
          <w:sz w:val="24"/>
          <w:szCs w:val="24"/>
          <w:lang w:val="fr-FR"/>
        </w:rPr>
        <w:t>Tenir le carnet de vaccination à jour.</w:t>
      </w:r>
    </w:p>
    <w:p w:rsidR="001B4D44" w:rsidRPr="00EF3A3B" w:rsidRDefault="001B4D44" w:rsidP="005B4F7B">
      <w:pPr>
        <w:autoSpaceDE w:val="0"/>
        <w:autoSpaceDN w:val="0"/>
        <w:bidi w:val="0"/>
        <w:adjustRightInd w:val="0"/>
        <w:rPr>
          <w:rFonts w:asciiTheme="majorBidi" w:hAnsiTheme="majorBidi" w:cstheme="majorBidi"/>
          <w:sz w:val="24"/>
          <w:szCs w:val="24"/>
          <w:lang w:val="fr-FR"/>
        </w:rPr>
      </w:pPr>
      <w:r w:rsidRPr="00EF3A3B">
        <w:rPr>
          <w:rFonts w:asciiTheme="majorBidi" w:hAnsiTheme="majorBidi" w:cstheme="majorBidi"/>
          <w:b/>
          <w:bCs/>
          <w:sz w:val="24"/>
          <w:szCs w:val="24"/>
          <w:u w:val="single"/>
          <w:lang w:val="fr-FR"/>
        </w:rPr>
        <w:t>Les risques biologiques sur la santé</w:t>
      </w:r>
      <w:r w:rsidRPr="00EF3A3B">
        <w:rPr>
          <w:rFonts w:asciiTheme="majorBidi" w:hAnsiTheme="majorBidi" w:cstheme="majorBidi"/>
          <w:sz w:val="24"/>
          <w:szCs w:val="24"/>
          <w:lang w:val="fr-FR"/>
        </w:rPr>
        <w:t xml:space="preserve"> sont très variables, ils dépendent notamment de l’agent biologique en cause, des conditions d’exposition et de certains facteurs individuels. Les infections sont les répercussions les plus connues. Elles ne sont pas les seules en cause. On distingue en effet quatre types de répercussions sur la santé pouvant résulter d’une exposition à des agents biologiques :</w:t>
      </w:r>
    </w:p>
    <w:p w:rsidR="001B4D44" w:rsidRPr="00EF3A3B" w:rsidRDefault="001B4D44" w:rsidP="005B4F7B">
      <w:pPr>
        <w:autoSpaceDE w:val="0"/>
        <w:autoSpaceDN w:val="0"/>
        <w:bidi w:val="0"/>
        <w:adjustRightInd w:val="0"/>
        <w:rPr>
          <w:rFonts w:asciiTheme="majorBidi" w:hAnsiTheme="majorBidi" w:cstheme="majorBidi"/>
          <w:sz w:val="24"/>
          <w:szCs w:val="24"/>
          <w:lang w:val="fr-FR"/>
        </w:rPr>
      </w:pPr>
      <w:r w:rsidRPr="001B4D44">
        <w:rPr>
          <w:rFonts w:asciiTheme="majorBidi" w:hAnsiTheme="majorBidi" w:cstheme="majorBidi"/>
          <w:sz w:val="24"/>
          <w:szCs w:val="24"/>
          <w:lang w:val="fr-FR"/>
        </w:rPr>
        <w:t xml:space="preserve">1. </w:t>
      </w:r>
      <w:r w:rsidRPr="001B4D44">
        <w:rPr>
          <w:rFonts w:asciiTheme="majorBidi" w:hAnsiTheme="majorBidi" w:cstheme="majorBidi"/>
          <w:b/>
          <w:bCs/>
          <w:sz w:val="24"/>
          <w:szCs w:val="24"/>
          <w:lang w:val="fr-FR"/>
        </w:rPr>
        <w:t xml:space="preserve">Infections : </w:t>
      </w:r>
      <w:r w:rsidRPr="001B4D44">
        <w:rPr>
          <w:rFonts w:asciiTheme="majorBidi" w:hAnsiTheme="majorBidi" w:cstheme="majorBidi"/>
          <w:sz w:val="24"/>
          <w:szCs w:val="24"/>
          <w:lang w:val="fr-FR"/>
        </w:rPr>
        <w:t xml:space="preserve">Les infections sont dues à la pénétration et la multiplication d’un agent biologique dans le corps. </w:t>
      </w:r>
      <w:r w:rsidRPr="00EF3A3B">
        <w:rPr>
          <w:rFonts w:asciiTheme="majorBidi" w:hAnsiTheme="majorBidi" w:cstheme="majorBidi"/>
          <w:sz w:val="24"/>
          <w:szCs w:val="24"/>
          <w:lang w:val="fr-FR"/>
        </w:rPr>
        <w:t>Selon l’agent biologique en cause, l’expression des maladies infectieuses est très variable: - dans leur localisation (lésion cutanée, pneumonie, ictère communément appelé jaunisse…), - dans leur gravité (simple fièvre, complications cardiaques ou pulmonaires …), - dans le temps d’apparition (quelques heures, jours ou mois).</w:t>
      </w:r>
    </w:p>
    <w:p w:rsidR="001B4D44" w:rsidRPr="00EF3A3B" w:rsidRDefault="001B4D44" w:rsidP="005B4F7B">
      <w:pPr>
        <w:autoSpaceDE w:val="0"/>
        <w:autoSpaceDN w:val="0"/>
        <w:bidi w:val="0"/>
        <w:adjustRightInd w:val="0"/>
        <w:rPr>
          <w:rFonts w:asciiTheme="majorBidi" w:hAnsiTheme="majorBidi" w:cstheme="majorBidi"/>
          <w:sz w:val="24"/>
          <w:szCs w:val="24"/>
          <w:lang w:val="fr-FR"/>
        </w:rPr>
      </w:pPr>
      <w:r w:rsidRPr="001B4D44">
        <w:rPr>
          <w:rFonts w:asciiTheme="majorBidi" w:hAnsiTheme="majorBidi" w:cstheme="majorBidi"/>
          <w:sz w:val="24"/>
          <w:szCs w:val="24"/>
          <w:lang w:val="fr-FR"/>
        </w:rPr>
        <w:t xml:space="preserve">2. </w:t>
      </w:r>
      <w:r w:rsidRPr="001B4D44">
        <w:rPr>
          <w:rFonts w:asciiTheme="majorBidi" w:hAnsiTheme="majorBidi" w:cstheme="majorBidi"/>
          <w:b/>
          <w:bCs/>
          <w:sz w:val="24"/>
          <w:szCs w:val="24"/>
          <w:lang w:val="fr-FR"/>
        </w:rPr>
        <w:t xml:space="preserve">Effets immuno-allergiques : </w:t>
      </w:r>
      <w:r w:rsidRPr="001B4D44">
        <w:rPr>
          <w:rFonts w:asciiTheme="majorBidi" w:hAnsiTheme="majorBidi" w:cstheme="majorBidi"/>
          <w:sz w:val="24"/>
          <w:szCs w:val="24"/>
          <w:lang w:val="fr-FR"/>
        </w:rPr>
        <w:t xml:space="preserve">Les allergies ou réactions d’hypersensibilité sont dues à une défense immunitaire trop importante. </w:t>
      </w:r>
      <w:r w:rsidRPr="00EF3A3B">
        <w:rPr>
          <w:rFonts w:asciiTheme="majorBidi" w:hAnsiTheme="majorBidi" w:cstheme="majorBidi"/>
          <w:sz w:val="24"/>
          <w:szCs w:val="24"/>
          <w:lang w:val="fr-FR"/>
        </w:rPr>
        <w:t>Ces réactions (rhinites, asthmes, alvéolites…) sont dues à la présence dans l’organisme d’un allergène pouvant provenir d’un agent biologique. Cet allergène peut être une substance sécrétée par un agent biologique ou bien un fragment d’agent biologique. Le seuil de déclenchement de ces effets est très variable d’un individu à l’autre et, pour un même individu, ce seuil peut varier au cours du temps.</w:t>
      </w:r>
    </w:p>
    <w:p w:rsidR="001B4D44" w:rsidRPr="00EF3A3B" w:rsidRDefault="001B4D44" w:rsidP="005B4F7B">
      <w:pPr>
        <w:autoSpaceDE w:val="0"/>
        <w:autoSpaceDN w:val="0"/>
        <w:bidi w:val="0"/>
        <w:adjustRightInd w:val="0"/>
        <w:rPr>
          <w:rFonts w:asciiTheme="majorBidi" w:hAnsiTheme="majorBidi" w:cstheme="majorBidi"/>
          <w:sz w:val="24"/>
          <w:szCs w:val="24"/>
          <w:lang w:val="fr-FR"/>
        </w:rPr>
      </w:pPr>
      <w:r w:rsidRPr="00EF3A3B">
        <w:rPr>
          <w:rFonts w:asciiTheme="majorBidi" w:hAnsiTheme="majorBidi" w:cstheme="majorBidi"/>
          <w:sz w:val="24"/>
          <w:szCs w:val="24"/>
          <w:lang w:val="fr-FR"/>
        </w:rPr>
        <w:lastRenderedPageBreak/>
        <w:t xml:space="preserve">3. </w:t>
      </w:r>
      <w:r w:rsidRPr="00EF3A3B">
        <w:rPr>
          <w:rFonts w:asciiTheme="majorBidi" w:hAnsiTheme="majorBidi" w:cstheme="majorBidi"/>
          <w:b/>
          <w:bCs/>
          <w:sz w:val="24"/>
          <w:szCs w:val="24"/>
          <w:lang w:val="fr-FR"/>
        </w:rPr>
        <w:t xml:space="preserve">Effets toxiques : </w:t>
      </w:r>
      <w:r w:rsidRPr="00EF3A3B">
        <w:rPr>
          <w:rFonts w:asciiTheme="majorBidi" w:hAnsiTheme="majorBidi" w:cstheme="majorBidi"/>
          <w:sz w:val="24"/>
          <w:szCs w:val="24"/>
          <w:lang w:val="fr-FR"/>
        </w:rPr>
        <w:t>En matière de risque biologique, une intoxication est un ensemble de troubles résultant de l’action exercée sur l’organisme par une ou plusieurs toxines issues d’agents biologiques. En milieu professionnel, on peut être exposé à des mycotoxines ou des endotoxines. Selon leur nature, ces toxines vont entraîner différentes répercussions sur la santé (effets sur le foie, les reins et l’appareil respiratoire, effets cancérogènes…). Certaines mycotoxines sont classées cancérogènes par le Centre international de recherche contre le cancer. Les endotoxines sont des composants de la paroi des bactéries dites Gram-. Elles sont libérées lors de la division cellulaire et lors de la mort des bactéries. Elles persistent dans l’environnement longtemps après la mort des bactéries. Dans le contexte des expositions professionnelles, leurs effets sont complexes : simple fièvre passagère, accompagnée de courbatures ressemblant à un début d’état grippal (syndrome toxique des poussières organiques), atteinte broncho-pulmonaire pouvant devenir chronique (évolution possible vers une insuffisance respiratoire), manifestations digestives (nausées, diarrhées…) rattachées à une exposition massive par inhalation, en particulier dans le traitement des eaux usées et des déchets.</w:t>
      </w:r>
    </w:p>
    <w:p w:rsidR="001B4D44" w:rsidRDefault="001B4D44" w:rsidP="005B4F7B">
      <w:pPr>
        <w:bidi w:val="0"/>
        <w:spacing w:after="100" w:afterAutospacing="1"/>
        <w:textAlignment w:val="baseline"/>
        <w:rPr>
          <w:rFonts w:asciiTheme="majorBidi" w:hAnsiTheme="majorBidi" w:cstheme="majorBidi"/>
          <w:sz w:val="24"/>
          <w:szCs w:val="24"/>
          <w:lang w:val="fr-FR"/>
        </w:rPr>
      </w:pPr>
      <w:r w:rsidRPr="00EF3A3B">
        <w:rPr>
          <w:rFonts w:asciiTheme="majorBidi" w:hAnsiTheme="majorBidi" w:cstheme="majorBidi"/>
          <w:sz w:val="24"/>
          <w:szCs w:val="24"/>
          <w:lang w:val="fr-FR"/>
        </w:rPr>
        <w:t xml:space="preserve">4. </w:t>
      </w:r>
      <w:r w:rsidRPr="00EF3A3B">
        <w:rPr>
          <w:rFonts w:asciiTheme="majorBidi" w:hAnsiTheme="majorBidi" w:cstheme="majorBidi"/>
          <w:b/>
          <w:bCs/>
          <w:sz w:val="24"/>
          <w:szCs w:val="24"/>
          <w:lang w:val="fr-FR"/>
        </w:rPr>
        <w:t xml:space="preserve">Cancers : </w:t>
      </w:r>
      <w:r w:rsidRPr="00EF3A3B">
        <w:rPr>
          <w:rFonts w:asciiTheme="majorBidi" w:hAnsiTheme="majorBidi" w:cstheme="majorBidi"/>
          <w:sz w:val="24"/>
          <w:szCs w:val="24"/>
          <w:lang w:val="fr-FR"/>
        </w:rPr>
        <w:t>Certaines mycotoxines (aflatoxines par exemple) sont classés cancérogènes par le Centre international de recherche contre le cancer (CIRC), ainsi que certains parasites (douve…) et virus (papillomavirus…) pouvant entraîner des maladies chroniques se compliquant parfois d’un cancer.</w:t>
      </w: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Default="00D67681" w:rsidP="00D67681">
      <w:pPr>
        <w:bidi w:val="0"/>
        <w:spacing w:after="100" w:afterAutospacing="1"/>
        <w:textAlignment w:val="baseline"/>
        <w:rPr>
          <w:rFonts w:asciiTheme="majorBidi" w:hAnsiTheme="majorBidi" w:cstheme="majorBidi"/>
          <w:sz w:val="24"/>
          <w:szCs w:val="24"/>
          <w:lang w:val="fr-FR"/>
        </w:rPr>
      </w:pPr>
    </w:p>
    <w:p w:rsidR="00D67681" w:rsidRPr="00EF3A3B" w:rsidRDefault="00D67681" w:rsidP="00D67681">
      <w:pPr>
        <w:bidi w:val="0"/>
        <w:spacing w:after="100" w:afterAutospacing="1"/>
        <w:textAlignment w:val="baseline"/>
        <w:rPr>
          <w:rFonts w:asciiTheme="majorBidi" w:hAnsiTheme="majorBidi" w:cstheme="majorBidi"/>
          <w:sz w:val="24"/>
          <w:szCs w:val="24"/>
          <w:lang w:val="fr-FR"/>
        </w:rPr>
      </w:pPr>
    </w:p>
    <w:p w:rsidR="000D1FD2" w:rsidRPr="000D1FD2" w:rsidRDefault="000D1FD2" w:rsidP="000D1FD2">
      <w:pPr>
        <w:bidi w:val="0"/>
        <w:spacing w:after="100" w:afterAutospacing="1"/>
        <w:rPr>
          <w:rFonts w:asciiTheme="majorBidi" w:hAnsiTheme="majorBidi" w:cstheme="majorBidi"/>
          <w:b/>
          <w:bCs/>
          <w:sz w:val="28"/>
          <w:szCs w:val="28"/>
          <w:lang w:val="fr-FR"/>
        </w:rPr>
      </w:pPr>
      <w:r>
        <w:rPr>
          <w:rFonts w:asciiTheme="majorBidi" w:hAnsiTheme="majorBidi" w:cstheme="majorBidi"/>
          <w:b/>
          <w:bCs/>
          <w:sz w:val="28"/>
          <w:szCs w:val="28"/>
          <w:lang w:val="fr-FR"/>
        </w:rPr>
        <w:lastRenderedPageBreak/>
        <w:t>*</w:t>
      </w:r>
      <w:r w:rsidRPr="000D1FD2">
        <w:rPr>
          <w:rFonts w:asciiTheme="majorBidi" w:hAnsiTheme="majorBidi" w:cstheme="majorBidi"/>
          <w:b/>
          <w:bCs/>
          <w:sz w:val="28"/>
          <w:szCs w:val="28"/>
          <w:lang w:val="fr-FR"/>
        </w:rPr>
        <w:t xml:space="preserve">Comportement dans </w:t>
      </w:r>
      <w:r w:rsidR="0097237E">
        <w:rPr>
          <w:rFonts w:asciiTheme="majorBidi" w:hAnsiTheme="majorBidi" w:cstheme="majorBidi"/>
          <w:b/>
          <w:bCs/>
          <w:sz w:val="28"/>
          <w:szCs w:val="28"/>
          <w:lang w:val="fr-FR"/>
        </w:rPr>
        <w:t>un</w:t>
      </w:r>
      <w:r w:rsidRPr="000D1FD2">
        <w:rPr>
          <w:rFonts w:asciiTheme="majorBidi" w:hAnsiTheme="majorBidi" w:cstheme="majorBidi"/>
          <w:b/>
          <w:bCs/>
          <w:sz w:val="28"/>
          <w:szCs w:val="28"/>
          <w:lang w:val="fr-FR"/>
        </w:rPr>
        <w:t xml:space="preserve"> laboratoire</w:t>
      </w:r>
      <w:r w:rsidRPr="000D1FD2">
        <w:rPr>
          <w:rFonts w:asciiTheme="majorBidi" w:hAnsiTheme="majorBidi" w:cs="Times New Roman"/>
          <w:b/>
          <w:bCs/>
          <w:sz w:val="28"/>
          <w:szCs w:val="28"/>
          <w:rtl/>
          <w:lang w:val="fr-FR"/>
        </w:rPr>
        <w:t xml:space="preserve"> :</w:t>
      </w:r>
    </w:p>
    <w:p w:rsidR="0097237E" w:rsidRPr="00855D7F" w:rsidRDefault="0097237E" w:rsidP="0097237E">
      <w:pPr>
        <w:pStyle w:val="Paragraphedeliste"/>
        <w:numPr>
          <w:ilvl w:val="0"/>
          <w:numId w:val="30"/>
        </w:numPr>
        <w:autoSpaceDE w:val="0"/>
        <w:autoSpaceDN w:val="0"/>
        <w:adjustRightInd w:val="0"/>
        <w:rPr>
          <w:rFonts w:asciiTheme="majorBidi" w:hAnsiTheme="majorBidi" w:cstheme="majorBidi"/>
          <w:b/>
          <w:bCs/>
        </w:rPr>
      </w:pPr>
      <w:r w:rsidRPr="00855D7F">
        <w:rPr>
          <w:rFonts w:asciiTheme="majorBidi" w:hAnsiTheme="majorBidi" w:cstheme="majorBidi"/>
          <w:b/>
          <w:bCs/>
        </w:rPr>
        <w:t>Les interdits :</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 </w:t>
      </w:r>
      <w:r w:rsidRPr="00073D76">
        <w:rPr>
          <w:rFonts w:asciiTheme="majorBidi" w:hAnsiTheme="majorBidi" w:cstheme="majorBidi"/>
          <w:sz w:val="24"/>
          <w:szCs w:val="24"/>
          <w:lang w:val="fr-FR"/>
        </w:rPr>
        <w:t>fumer, boire, manger</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travailler seul</w:t>
      </w:r>
    </w:p>
    <w:p w:rsidR="0097237E" w:rsidRPr="00073D76" w:rsidRDefault="0097237E" w:rsidP="0097237E">
      <w:pPr>
        <w:autoSpaceDE w:val="0"/>
        <w:autoSpaceDN w:val="0"/>
        <w:bidi w:val="0"/>
        <w:adjustRightInd w:val="0"/>
        <w:spacing w:after="0" w:line="240" w:lineRule="auto"/>
        <w:rPr>
          <w:rFonts w:asciiTheme="majorBidi" w:hAnsiTheme="majorBidi" w:cstheme="majorBidi"/>
          <w:b/>
          <w:bCs/>
          <w:sz w:val="24"/>
          <w:szCs w:val="24"/>
          <w:lang w:val="fr-FR"/>
        </w:rPr>
      </w:pPr>
      <w:r w:rsidRPr="00073D76">
        <w:rPr>
          <w:rFonts w:asciiTheme="majorBidi" w:hAnsiTheme="majorBidi" w:cstheme="majorBidi"/>
          <w:b/>
          <w:bCs/>
          <w:sz w:val="24"/>
          <w:szCs w:val="24"/>
          <w:lang w:val="fr-FR"/>
        </w:rPr>
        <w:t>-</w:t>
      </w:r>
      <w:r w:rsidRPr="00073D76">
        <w:rPr>
          <w:rFonts w:asciiTheme="majorBidi" w:hAnsiTheme="majorBidi" w:cstheme="majorBidi"/>
          <w:sz w:val="24"/>
          <w:szCs w:val="24"/>
          <w:lang w:val="fr-FR"/>
        </w:rPr>
        <w:t>porter des vêtements inadaptés (flottants ou inflammables)</w:t>
      </w:r>
    </w:p>
    <w:p w:rsidR="0097237E" w:rsidRPr="00855D7F" w:rsidRDefault="0097237E" w:rsidP="0097237E">
      <w:pPr>
        <w:pStyle w:val="Paragraphedeliste"/>
        <w:numPr>
          <w:ilvl w:val="0"/>
          <w:numId w:val="30"/>
        </w:numPr>
        <w:autoSpaceDE w:val="0"/>
        <w:autoSpaceDN w:val="0"/>
        <w:adjustRightInd w:val="0"/>
        <w:rPr>
          <w:rFonts w:asciiTheme="majorBidi" w:hAnsiTheme="majorBidi" w:cstheme="majorBidi"/>
          <w:b/>
          <w:bCs/>
        </w:rPr>
      </w:pPr>
      <w:r w:rsidRPr="00855D7F">
        <w:rPr>
          <w:rFonts w:asciiTheme="majorBidi" w:hAnsiTheme="majorBidi" w:cstheme="majorBidi"/>
          <w:b/>
          <w:bCs/>
        </w:rPr>
        <w:t>Les obligations :</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 </w:t>
      </w:r>
      <w:r w:rsidRPr="00073D76">
        <w:rPr>
          <w:rFonts w:asciiTheme="majorBidi" w:hAnsiTheme="majorBidi" w:cstheme="majorBidi"/>
          <w:sz w:val="24"/>
          <w:szCs w:val="24"/>
          <w:lang w:val="fr-FR"/>
        </w:rPr>
        <w:t>blouse en coton (au lycée)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lunettes et gants de sécurité</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cheveux longs attachés et port de bijoux aux poignets et aux mains à proscrire</w:t>
      </w:r>
    </w:p>
    <w:p w:rsidR="0097237E" w:rsidRPr="00855D7F" w:rsidRDefault="0097237E" w:rsidP="0097237E">
      <w:pPr>
        <w:pStyle w:val="Paragraphedeliste"/>
        <w:numPr>
          <w:ilvl w:val="0"/>
          <w:numId w:val="30"/>
        </w:numPr>
        <w:autoSpaceDE w:val="0"/>
        <w:autoSpaceDN w:val="0"/>
        <w:adjustRightInd w:val="0"/>
        <w:rPr>
          <w:rFonts w:asciiTheme="majorBidi" w:hAnsiTheme="majorBidi" w:cstheme="majorBidi"/>
          <w:b/>
          <w:bCs/>
        </w:rPr>
      </w:pPr>
      <w:r w:rsidRPr="00855D7F">
        <w:rPr>
          <w:rFonts w:asciiTheme="majorBidi" w:hAnsiTheme="majorBidi" w:cstheme="majorBidi"/>
          <w:b/>
          <w:bCs/>
        </w:rPr>
        <w:t>Les verifications indispensables :</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vestiaires : à l'extérieur ou au fond du laboratoire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issues de secours fonctionnelles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téléphones et numéros d'urgences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extincteur (gaz carbonique)</w:t>
      </w:r>
    </w:p>
    <w:p w:rsidR="0097237E"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couverture anti-feu</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Pr="00855D7F" w:rsidRDefault="0097237E" w:rsidP="0097237E">
      <w:pPr>
        <w:pStyle w:val="Paragraphedeliste"/>
        <w:numPr>
          <w:ilvl w:val="0"/>
          <w:numId w:val="30"/>
        </w:numPr>
        <w:autoSpaceDE w:val="0"/>
        <w:autoSpaceDN w:val="0"/>
        <w:adjustRightInd w:val="0"/>
        <w:rPr>
          <w:rFonts w:asciiTheme="majorBidi" w:hAnsiTheme="majorBidi" w:cstheme="majorBidi"/>
          <w:b/>
          <w:bCs/>
        </w:rPr>
      </w:pPr>
      <w:r w:rsidRPr="00855D7F">
        <w:rPr>
          <w:rFonts w:asciiTheme="majorBidi" w:hAnsiTheme="majorBidi" w:cstheme="majorBidi"/>
          <w:b/>
          <w:bCs/>
        </w:rPr>
        <w:t>Les recommandations :</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a) </w:t>
      </w:r>
      <w:r w:rsidRPr="00073D76">
        <w:rPr>
          <w:rFonts w:asciiTheme="majorBidi" w:hAnsiTheme="majorBidi" w:cstheme="majorBidi"/>
          <w:sz w:val="24"/>
          <w:szCs w:val="24"/>
          <w:lang w:val="fr-FR"/>
        </w:rPr>
        <w:t>Laisser les passages libres : tabourets sous la paillasse ; sacs et vêtements au fond de la salle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b) Travailler en position stable : manipuler debout</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c) travailler sur une paillasse dégagée : classeur, trousse, ... sous la paillasse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d) Se déplacer calmement</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e) Se laver les mainsaprès la séance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f) </w:t>
      </w:r>
      <w:r w:rsidRPr="00073D76">
        <w:rPr>
          <w:rFonts w:asciiTheme="majorBidi" w:hAnsiTheme="majorBidi" w:cstheme="majorBidi"/>
          <w:sz w:val="24"/>
          <w:szCs w:val="24"/>
          <w:lang w:val="fr-FR"/>
        </w:rPr>
        <w:t xml:space="preserve">ne </w:t>
      </w:r>
      <w:r w:rsidRPr="00073D76">
        <w:rPr>
          <w:rFonts w:asciiTheme="majorBidi" w:hAnsiTheme="majorBidi" w:cstheme="majorBidi"/>
          <w:b/>
          <w:bCs/>
          <w:sz w:val="24"/>
          <w:szCs w:val="24"/>
          <w:lang w:val="fr-FR"/>
        </w:rPr>
        <w:t xml:space="preserve">pas </w:t>
      </w:r>
      <w:r w:rsidRPr="00073D76">
        <w:rPr>
          <w:rFonts w:asciiTheme="majorBidi" w:hAnsiTheme="majorBidi" w:cstheme="majorBidi"/>
          <w:sz w:val="24"/>
          <w:szCs w:val="24"/>
          <w:lang w:val="fr-FR"/>
        </w:rPr>
        <w:t xml:space="preserve">utiliser </w:t>
      </w:r>
      <w:r w:rsidRPr="00073D76">
        <w:rPr>
          <w:rFonts w:asciiTheme="majorBidi" w:hAnsiTheme="majorBidi" w:cstheme="majorBidi"/>
          <w:b/>
          <w:bCs/>
          <w:sz w:val="24"/>
          <w:szCs w:val="24"/>
          <w:lang w:val="fr-FR"/>
        </w:rPr>
        <w:t xml:space="preserve">de laque à cheveux </w:t>
      </w:r>
      <w:r w:rsidRPr="00073D76">
        <w:rPr>
          <w:rFonts w:asciiTheme="majorBidi" w:hAnsiTheme="majorBidi" w:cstheme="majorBidi"/>
          <w:sz w:val="24"/>
          <w:szCs w:val="24"/>
          <w:lang w:val="fr-FR"/>
        </w:rPr>
        <w:t>avant d'aller en TP (produit inflammable)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g) </w:t>
      </w:r>
      <w:r w:rsidRPr="00073D76">
        <w:rPr>
          <w:rFonts w:asciiTheme="majorBidi" w:hAnsiTheme="majorBidi" w:cstheme="majorBidi"/>
          <w:sz w:val="24"/>
          <w:szCs w:val="24"/>
          <w:lang w:val="fr-FR"/>
        </w:rPr>
        <w:t xml:space="preserve">Avoir une </w:t>
      </w:r>
      <w:r w:rsidRPr="00073D76">
        <w:rPr>
          <w:rFonts w:asciiTheme="majorBidi" w:hAnsiTheme="majorBidi" w:cstheme="majorBidi"/>
          <w:b/>
          <w:bCs/>
          <w:sz w:val="24"/>
          <w:szCs w:val="24"/>
          <w:lang w:val="fr-FR"/>
        </w:rPr>
        <w:t xml:space="preserve">attitude réfléchie </w:t>
      </w:r>
      <w:r w:rsidRPr="00073D76">
        <w:rPr>
          <w:rFonts w:asciiTheme="majorBidi" w:hAnsiTheme="majorBidi" w:cstheme="majorBidi"/>
          <w:sz w:val="24"/>
          <w:szCs w:val="24"/>
          <w:lang w:val="fr-FR"/>
        </w:rPr>
        <w:t>consciente des risques potentiels et des mesures adéquates à</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prendre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h) </w:t>
      </w:r>
      <w:r w:rsidRPr="00073D76">
        <w:rPr>
          <w:rFonts w:asciiTheme="majorBidi" w:hAnsiTheme="majorBidi" w:cstheme="majorBidi"/>
          <w:sz w:val="24"/>
          <w:szCs w:val="24"/>
          <w:lang w:val="fr-FR"/>
        </w:rPr>
        <w:t xml:space="preserve">Le port de </w:t>
      </w:r>
      <w:r w:rsidRPr="00073D76">
        <w:rPr>
          <w:rFonts w:asciiTheme="majorBidi" w:hAnsiTheme="majorBidi" w:cstheme="majorBidi"/>
          <w:b/>
          <w:bCs/>
          <w:sz w:val="24"/>
          <w:szCs w:val="24"/>
          <w:lang w:val="fr-FR"/>
        </w:rPr>
        <w:t xml:space="preserve">lentilles de contact </w:t>
      </w:r>
      <w:r w:rsidRPr="00073D76">
        <w:rPr>
          <w:rFonts w:asciiTheme="majorBidi" w:hAnsiTheme="majorBidi" w:cstheme="majorBidi"/>
          <w:sz w:val="24"/>
          <w:szCs w:val="24"/>
          <w:lang w:val="fr-FR"/>
        </w:rPr>
        <w:t xml:space="preserve">est </w:t>
      </w:r>
      <w:r w:rsidRPr="00073D76">
        <w:rPr>
          <w:rFonts w:asciiTheme="majorBidi" w:hAnsiTheme="majorBidi" w:cstheme="majorBidi"/>
          <w:b/>
          <w:bCs/>
          <w:sz w:val="24"/>
          <w:szCs w:val="24"/>
          <w:lang w:val="fr-FR"/>
        </w:rPr>
        <w:t xml:space="preserve">déconseillé </w:t>
      </w:r>
      <w:r w:rsidRPr="00073D76">
        <w:rPr>
          <w:rFonts w:asciiTheme="majorBidi" w:hAnsiTheme="majorBidi" w:cstheme="majorBidi"/>
          <w:sz w:val="24"/>
          <w:szCs w:val="24"/>
          <w:lang w:val="fr-FR"/>
        </w:rPr>
        <w:t>: risque d'irritations importantes avec les produits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volatiles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i) </w:t>
      </w:r>
      <w:r w:rsidRPr="00073D76">
        <w:rPr>
          <w:rFonts w:asciiTheme="majorBidi" w:hAnsiTheme="majorBidi" w:cstheme="majorBidi"/>
          <w:sz w:val="24"/>
          <w:szCs w:val="24"/>
          <w:lang w:val="fr-FR"/>
        </w:rPr>
        <w:t xml:space="preserve">Les </w:t>
      </w:r>
      <w:r w:rsidRPr="00073D76">
        <w:rPr>
          <w:rFonts w:asciiTheme="majorBidi" w:hAnsiTheme="majorBidi" w:cstheme="majorBidi"/>
          <w:b/>
          <w:bCs/>
          <w:sz w:val="24"/>
          <w:szCs w:val="24"/>
          <w:lang w:val="fr-FR"/>
        </w:rPr>
        <w:t xml:space="preserve">gants </w:t>
      </w:r>
      <w:r w:rsidRPr="00073D76">
        <w:rPr>
          <w:rFonts w:asciiTheme="majorBidi" w:hAnsiTheme="majorBidi" w:cstheme="majorBidi"/>
          <w:sz w:val="24"/>
          <w:szCs w:val="24"/>
          <w:lang w:val="fr-FR"/>
        </w:rPr>
        <w:t xml:space="preserve">: lors de la manipulation de produits corrosifs. </w:t>
      </w:r>
      <w:r w:rsidRPr="00073D76">
        <w:rPr>
          <w:rFonts w:asciiTheme="majorBidi" w:hAnsiTheme="majorBidi" w:cstheme="majorBidi"/>
          <w:b/>
          <w:bCs/>
          <w:sz w:val="24"/>
          <w:szCs w:val="24"/>
          <w:lang w:val="fr-FR"/>
        </w:rPr>
        <w:t xml:space="preserve">Ne pas se toucher le visage </w:t>
      </w:r>
      <w:r w:rsidRPr="00073D76">
        <w:rPr>
          <w:rFonts w:asciiTheme="majorBidi" w:hAnsiTheme="majorBidi" w:cstheme="majorBidi"/>
          <w:sz w:val="24"/>
          <w:szCs w:val="24"/>
          <w:lang w:val="fr-FR"/>
        </w:rPr>
        <w:t>ou autre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 xml:space="preserve">partie du corps au cours de la manipulation. Il est </w:t>
      </w:r>
      <w:r w:rsidRPr="00073D76">
        <w:rPr>
          <w:rFonts w:asciiTheme="majorBidi" w:hAnsiTheme="majorBidi" w:cstheme="majorBidi"/>
          <w:b/>
          <w:bCs/>
          <w:sz w:val="24"/>
          <w:szCs w:val="24"/>
          <w:lang w:val="fr-FR"/>
        </w:rPr>
        <w:t xml:space="preserve">interdit de se servir du bec Bunsen </w:t>
      </w:r>
      <w:r w:rsidRPr="00073D76">
        <w:rPr>
          <w:rFonts w:asciiTheme="majorBidi" w:hAnsiTheme="majorBidi" w:cstheme="majorBidi"/>
          <w:sz w:val="24"/>
          <w:szCs w:val="24"/>
          <w:lang w:val="fr-FR"/>
        </w:rPr>
        <w:t>ou d'une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plaque chauffante </w:t>
      </w:r>
      <w:r w:rsidRPr="00073D76">
        <w:rPr>
          <w:rFonts w:asciiTheme="majorBidi" w:hAnsiTheme="majorBidi" w:cstheme="majorBidi"/>
          <w:sz w:val="24"/>
          <w:szCs w:val="24"/>
          <w:lang w:val="fr-FR"/>
        </w:rPr>
        <w:t>en portant des gants.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j) </w:t>
      </w:r>
      <w:r w:rsidRPr="00073D76">
        <w:rPr>
          <w:rFonts w:asciiTheme="majorBidi" w:hAnsiTheme="majorBidi" w:cstheme="majorBidi"/>
          <w:sz w:val="24"/>
          <w:szCs w:val="24"/>
          <w:lang w:val="fr-FR"/>
        </w:rPr>
        <w:t xml:space="preserve">Les </w:t>
      </w:r>
      <w:r w:rsidRPr="00073D76">
        <w:rPr>
          <w:rFonts w:asciiTheme="majorBidi" w:hAnsiTheme="majorBidi" w:cstheme="majorBidi"/>
          <w:b/>
          <w:bCs/>
          <w:sz w:val="24"/>
          <w:szCs w:val="24"/>
          <w:lang w:val="fr-FR"/>
        </w:rPr>
        <w:t xml:space="preserve">lunettes de protection </w:t>
      </w:r>
      <w:r w:rsidRPr="00073D76">
        <w:rPr>
          <w:rFonts w:asciiTheme="majorBidi" w:hAnsiTheme="majorBidi" w:cstheme="majorBidi"/>
          <w:sz w:val="24"/>
          <w:szCs w:val="24"/>
          <w:lang w:val="fr-FR"/>
        </w:rPr>
        <w:t>: pour éviter les projections oculaires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k) </w:t>
      </w:r>
      <w:r w:rsidRPr="00073D76">
        <w:rPr>
          <w:rFonts w:asciiTheme="majorBidi" w:hAnsiTheme="majorBidi" w:cstheme="majorBidi"/>
          <w:sz w:val="24"/>
          <w:szCs w:val="24"/>
          <w:lang w:val="fr-FR"/>
        </w:rPr>
        <w:t xml:space="preserve">Le </w:t>
      </w:r>
      <w:r w:rsidRPr="00073D76">
        <w:rPr>
          <w:rFonts w:asciiTheme="majorBidi" w:hAnsiTheme="majorBidi" w:cstheme="majorBidi"/>
          <w:b/>
          <w:bCs/>
          <w:sz w:val="24"/>
          <w:szCs w:val="24"/>
          <w:lang w:val="fr-FR"/>
        </w:rPr>
        <w:t xml:space="preserve">pipetage à la bouche </w:t>
      </w:r>
      <w:r w:rsidRPr="00073D76">
        <w:rPr>
          <w:rFonts w:asciiTheme="majorBidi" w:hAnsiTheme="majorBidi" w:cstheme="majorBidi"/>
          <w:sz w:val="24"/>
          <w:szCs w:val="24"/>
          <w:lang w:val="fr-FR"/>
        </w:rPr>
        <w:t xml:space="preserve">est </w:t>
      </w:r>
      <w:r w:rsidRPr="00073D76">
        <w:rPr>
          <w:rFonts w:asciiTheme="majorBidi" w:hAnsiTheme="majorBidi" w:cstheme="majorBidi"/>
          <w:b/>
          <w:bCs/>
          <w:sz w:val="24"/>
          <w:szCs w:val="24"/>
          <w:lang w:val="fr-FR"/>
        </w:rPr>
        <w:t>à proscrire</w:t>
      </w:r>
      <w:r w:rsidRPr="00073D76">
        <w:rPr>
          <w:rFonts w:asciiTheme="majorBidi" w:hAnsiTheme="majorBidi" w:cstheme="majorBidi"/>
          <w:sz w:val="24"/>
          <w:szCs w:val="24"/>
          <w:lang w:val="fr-FR"/>
        </w:rPr>
        <w:t>, même pour des produits réputés peu nocifs</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l) </w:t>
      </w:r>
      <w:r w:rsidRPr="00073D76">
        <w:rPr>
          <w:rFonts w:asciiTheme="majorBidi" w:hAnsiTheme="majorBidi" w:cstheme="majorBidi"/>
          <w:sz w:val="24"/>
          <w:szCs w:val="24"/>
          <w:lang w:val="fr-FR"/>
        </w:rPr>
        <w:t xml:space="preserve">Le </w:t>
      </w:r>
      <w:r w:rsidRPr="00073D76">
        <w:rPr>
          <w:rFonts w:asciiTheme="majorBidi" w:hAnsiTheme="majorBidi" w:cstheme="majorBidi"/>
          <w:b/>
          <w:bCs/>
          <w:sz w:val="24"/>
          <w:szCs w:val="24"/>
          <w:lang w:val="fr-FR"/>
        </w:rPr>
        <w:t xml:space="preserve">bec Bunsen </w:t>
      </w:r>
      <w:r w:rsidRPr="00073D76">
        <w:rPr>
          <w:rFonts w:asciiTheme="majorBidi" w:hAnsiTheme="majorBidi" w:cstheme="majorBidi"/>
          <w:sz w:val="24"/>
          <w:szCs w:val="24"/>
          <w:lang w:val="fr-FR"/>
        </w:rPr>
        <w:t>: l'allumer et son utilisation (Voir le TP de chimie ultérieur )</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m) Propreté de la paillasse et du matériel : </w:t>
      </w:r>
      <w:r w:rsidRPr="00073D76">
        <w:rPr>
          <w:rFonts w:asciiTheme="majorBidi" w:hAnsiTheme="majorBidi" w:cstheme="majorBidi"/>
          <w:sz w:val="24"/>
          <w:szCs w:val="24"/>
          <w:lang w:val="fr-FR"/>
        </w:rPr>
        <w:t>nettoyer la paillasse au fur et à mesure du TP à l'aide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sz w:val="24"/>
          <w:szCs w:val="24"/>
          <w:lang w:val="fr-FR"/>
        </w:rPr>
        <w:t>d'un chiffon ou d'une éponge et la verrerie doit être rangée propre.</w:t>
      </w:r>
    </w:p>
    <w:p w:rsidR="0097237E" w:rsidRPr="00073D76"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n) Ne pas gaspiller </w:t>
      </w:r>
      <w:r w:rsidRPr="00073D76">
        <w:rPr>
          <w:rFonts w:asciiTheme="majorBidi" w:hAnsiTheme="majorBidi" w:cstheme="majorBidi"/>
          <w:sz w:val="24"/>
          <w:szCs w:val="24"/>
          <w:lang w:val="fr-FR"/>
        </w:rPr>
        <w:t>: ne mettre dans un tube à essai que 2 à 3 mL de réactifs</w:t>
      </w:r>
    </w:p>
    <w:p w:rsidR="0097237E" w:rsidRPr="00073D76" w:rsidRDefault="0097237E" w:rsidP="0097237E">
      <w:pPr>
        <w:bidi w:val="0"/>
        <w:rPr>
          <w:rFonts w:asciiTheme="majorBidi" w:hAnsiTheme="majorBidi" w:cstheme="majorBidi"/>
          <w:sz w:val="24"/>
          <w:szCs w:val="24"/>
          <w:lang w:val="fr-FR"/>
        </w:rPr>
      </w:pPr>
      <w:r w:rsidRPr="00073D76">
        <w:rPr>
          <w:rFonts w:asciiTheme="majorBidi" w:hAnsiTheme="majorBidi" w:cstheme="majorBidi"/>
          <w:b/>
          <w:bCs/>
          <w:sz w:val="24"/>
          <w:szCs w:val="24"/>
          <w:lang w:val="fr-FR"/>
        </w:rPr>
        <w:t xml:space="preserve">o) Ne pas jeter à l'évier </w:t>
      </w:r>
      <w:r w:rsidRPr="00073D76">
        <w:rPr>
          <w:rFonts w:asciiTheme="majorBidi" w:hAnsiTheme="majorBidi" w:cstheme="majorBidi"/>
          <w:sz w:val="24"/>
          <w:szCs w:val="24"/>
          <w:lang w:val="fr-FR"/>
        </w:rPr>
        <w:t>des produits toxiques, des produits inflammables, ...</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lang w:val="fr-FR"/>
        </w:rPr>
        <w:t>  </w:t>
      </w:r>
      <w:r w:rsidRPr="0093456F">
        <w:rPr>
          <w:rFonts w:asciiTheme="majorBidi" w:eastAsia="Times New Roman" w:hAnsiTheme="majorBidi" w:cstheme="majorBidi"/>
          <w:color w:val="000000" w:themeColor="text1"/>
          <w:sz w:val="24"/>
          <w:szCs w:val="24"/>
        </w:rPr>
        <w:t>Vestiaires (extérieurs au laboratoire)</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rPr>
        <w:t>  Issues de secours (fonctionnelles)</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rPr>
        <w:t>  Téléphone et N° d’urgence</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lang w:val="fr-FR"/>
        </w:rPr>
      </w:pPr>
      <w:r w:rsidRPr="0093456F">
        <w:rPr>
          <w:rFonts w:asciiTheme="majorBidi" w:eastAsia="Times New Roman" w:hAnsiTheme="majorBidi" w:cstheme="majorBidi"/>
          <w:color w:val="000000" w:themeColor="text1"/>
          <w:sz w:val="24"/>
          <w:szCs w:val="24"/>
          <w:lang w:val="fr-FR"/>
        </w:rPr>
        <w:t>  Affichage des consignes de sécurité et des codes symboles</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lang w:val="fr-FR"/>
        </w:rPr>
        <w:t>  </w:t>
      </w:r>
      <w:r w:rsidRPr="0093456F">
        <w:rPr>
          <w:rFonts w:asciiTheme="majorBidi" w:eastAsia="Times New Roman" w:hAnsiTheme="majorBidi" w:cstheme="majorBidi"/>
          <w:color w:val="000000" w:themeColor="text1"/>
          <w:sz w:val="24"/>
          <w:szCs w:val="24"/>
        </w:rPr>
        <w:t>Douchette de sécurité</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rPr>
        <w:lastRenderedPageBreak/>
        <w:t>  Extincteurs (CO</w:t>
      </w:r>
      <w:r w:rsidRPr="003353FF">
        <w:rPr>
          <w:rFonts w:asciiTheme="majorBidi" w:eastAsia="Times New Roman" w:hAnsiTheme="majorBidi" w:cstheme="majorBidi"/>
          <w:color w:val="000000" w:themeColor="text1"/>
          <w:sz w:val="28"/>
          <w:szCs w:val="28"/>
          <w:vertAlign w:val="subscript"/>
        </w:rPr>
        <w:t>2</w:t>
      </w:r>
      <w:r w:rsidRPr="0093456F">
        <w:rPr>
          <w:rFonts w:asciiTheme="majorBidi" w:eastAsia="Times New Roman" w:hAnsiTheme="majorBidi" w:cstheme="majorBidi"/>
          <w:color w:val="000000" w:themeColor="text1"/>
          <w:sz w:val="24"/>
          <w:szCs w:val="24"/>
        </w:rPr>
        <w:t>)</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rPr>
        <w:t>  Couverture anti-feu</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rPr>
        <w:t>  Pharmacie</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rPr>
      </w:pPr>
      <w:r w:rsidRPr="0093456F">
        <w:rPr>
          <w:rFonts w:asciiTheme="majorBidi" w:eastAsia="Times New Roman" w:hAnsiTheme="majorBidi" w:cstheme="majorBidi"/>
          <w:color w:val="000000" w:themeColor="text1"/>
          <w:sz w:val="24"/>
          <w:szCs w:val="24"/>
        </w:rPr>
        <w:t>  Réfrigérateur sécurisé (antidéflagration)</w:t>
      </w:r>
    </w:p>
    <w:p w:rsidR="0097237E" w:rsidRPr="0093456F" w:rsidRDefault="0097237E" w:rsidP="0097237E">
      <w:pPr>
        <w:numPr>
          <w:ilvl w:val="0"/>
          <w:numId w:val="17"/>
        </w:numPr>
        <w:bidi w:val="0"/>
        <w:spacing w:before="100" w:beforeAutospacing="1" w:after="100" w:afterAutospacing="1"/>
        <w:rPr>
          <w:rFonts w:asciiTheme="majorBidi" w:eastAsia="Times New Roman" w:hAnsiTheme="majorBidi" w:cstheme="majorBidi"/>
          <w:color w:val="000000" w:themeColor="text1"/>
          <w:sz w:val="24"/>
          <w:szCs w:val="24"/>
          <w:lang w:val="fr-FR"/>
        </w:rPr>
      </w:pPr>
      <w:r w:rsidRPr="0093456F">
        <w:rPr>
          <w:rFonts w:asciiTheme="majorBidi" w:eastAsia="Times New Roman" w:hAnsiTheme="majorBidi" w:cstheme="majorBidi"/>
          <w:color w:val="000000" w:themeColor="text1"/>
          <w:sz w:val="24"/>
          <w:szCs w:val="24"/>
          <w:lang w:val="fr-FR"/>
        </w:rPr>
        <w:t>  Absorbants pour liquide (sable, vermiculite...)</w:t>
      </w:r>
    </w:p>
    <w:p w:rsidR="0097237E" w:rsidRPr="006D59DE" w:rsidRDefault="0097237E" w:rsidP="0097237E">
      <w:pPr>
        <w:numPr>
          <w:ilvl w:val="0"/>
          <w:numId w:val="17"/>
        </w:numPr>
        <w:bidi w:val="0"/>
        <w:spacing w:before="100" w:beforeAutospacing="1" w:after="100" w:afterAutospacing="1"/>
        <w:rPr>
          <w:rFonts w:asciiTheme="majorBidi" w:eastAsia="Times New Roman" w:hAnsiTheme="majorBidi" w:cstheme="majorBidi"/>
          <w:sz w:val="24"/>
          <w:szCs w:val="24"/>
          <w:lang w:val="fr-FR"/>
        </w:rPr>
      </w:pPr>
      <w:r w:rsidRPr="006D59DE">
        <w:rPr>
          <w:rFonts w:asciiTheme="majorBidi" w:eastAsia="Times New Roman" w:hAnsiTheme="majorBidi" w:cstheme="majorBidi"/>
          <w:color w:val="000000" w:themeColor="text1"/>
          <w:sz w:val="24"/>
          <w:szCs w:val="24"/>
          <w:lang w:val="fr-FR"/>
        </w:rPr>
        <w:t>  Equipements de sécurité</w:t>
      </w:r>
      <w:r w:rsidRPr="006D59DE">
        <w:rPr>
          <w:rFonts w:asciiTheme="majorBidi" w:eastAsia="Times New Roman" w:hAnsiTheme="majorBidi" w:cstheme="majorBidi"/>
          <w:sz w:val="24"/>
          <w:szCs w:val="24"/>
          <w:lang w:val="fr-FR"/>
        </w:rPr>
        <w:t xml:space="preserve"> disponibles adaptés aux manipulations.</w:t>
      </w:r>
    </w:p>
    <w:p w:rsidR="0097237E" w:rsidRDefault="0097237E" w:rsidP="0097237E">
      <w:pPr>
        <w:autoSpaceDE w:val="0"/>
        <w:autoSpaceDN w:val="0"/>
        <w:bidi w:val="0"/>
        <w:adjustRightInd w:val="0"/>
        <w:spacing w:after="0" w:line="240" w:lineRule="auto"/>
        <w:rPr>
          <w:rFonts w:asciiTheme="majorBidi" w:hAnsiTheme="majorBidi" w:cstheme="majorBidi"/>
          <w:b/>
          <w:bCs/>
          <w:sz w:val="24"/>
          <w:szCs w:val="24"/>
          <w:lang w:val="fr-FR"/>
        </w:rPr>
      </w:pPr>
      <w:r>
        <w:rPr>
          <w:rFonts w:asciiTheme="majorBidi" w:hAnsiTheme="majorBidi" w:cstheme="majorBidi"/>
          <w:b/>
          <w:bCs/>
          <w:sz w:val="24"/>
          <w:szCs w:val="24"/>
          <w:lang w:val="fr-FR"/>
        </w:rPr>
        <w:t xml:space="preserve">-Les </w:t>
      </w:r>
      <w:r w:rsidRPr="00551884">
        <w:rPr>
          <w:rFonts w:asciiTheme="majorBidi" w:hAnsiTheme="majorBidi" w:cstheme="majorBidi"/>
          <w:b/>
          <w:bCs/>
          <w:sz w:val="24"/>
          <w:szCs w:val="24"/>
          <w:lang w:val="fr-FR"/>
        </w:rPr>
        <w:t>étiquettes</w:t>
      </w:r>
      <w:r>
        <w:rPr>
          <w:rFonts w:asciiTheme="majorBidi" w:hAnsiTheme="majorBidi" w:cstheme="majorBidi"/>
          <w:b/>
          <w:bCs/>
          <w:sz w:val="24"/>
          <w:szCs w:val="24"/>
          <w:lang w:val="fr-FR"/>
        </w:rPr>
        <w:t>:</w:t>
      </w:r>
    </w:p>
    <w:p w:rsidR="0097237E" w:rsidRPr="00551884"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Pr="00A83A48" w:rsidRDefault="0097237E" w:rsidP="0097237E">
      <w:pPr>
        <w:pStyle w:val="Default"/>
        <w:spacing w:line="276" w:lineRule="auto"/>
        <w:rPr>
          <w:rFonts w:asciiTheme="majorBidi" w:hAnsiTheme="majorBidi" w:cstheme="majorBidi"/>
          <w:lang w:val="fr-FR"/>
        </w:rPr>
      </w:pPr>
      <w:r w:rsidRPr="00A83A48">
        <w:rPr>
          <w:rFonts w:asciiTheme="majorBidi" w:hAnsiTheme="majorBidi" w:cstheme="majorBidi"/>
          <w:lang w:val="fr-FR"/>
        </w:rPr>
        <w:t xml:space="preserve">L’étiquetage obligatoire des produits dangereux est essentiel; il permet d’identifier la matière dangereuse, d’indiquer ses risques ainsi que les mesures de sécurité minimales qui s’y appliquent. Il y a les étiquettes du fournisseur et les étiquettes du lieu de travail. Les étiquettes doivent minimalement identifier le produit, les dangers qui y sont associés, le fournisseur et faire un renvoi à la fiche de données de sécurité. Les spécifications exactes de chaque type d’étiquette sont couvertes par la formation SIMDUT. </w:t>
      </w:r>
    </w:p>
    <w:p w:rsidR="0097237E" w:rsidRPr="00A83A48" w:rsidRDefault="0097237E" w:rsidP="0097237E">
      <w:pPr>
        <w:autoSpaceDE w:val="0"/>
        <w:autoSpaceDN w:val="0"/>
        <w:bidi w:val="0"/>
        <w:adjustRightInd w:val="0"/>
        <w:spacing w:after="74"/>
        <w:rPr>
          <w:rFonts w:asciiTheme="majorBidi" w:hAnsiTheme="majorBidi" w:cstheme="majorBidi"/>
          <w:color w:val="000000"/>
          <w:sz w:val="24"/>
          <w:szCs w:val="24"/>
          <w:lang w:val="fr-FR"/>
        </w:rPr>
      </w:pPr>
      <w:r w:rsidRPr="00A83A48">
        <w:rPr>
          <w:rFonts w:asciiTheme="majorBidi" w:hAnsiTheme="majorBidi" w:cstheme="majorBidi"/>
          <w:sz w:val="24"/>
          <w:szCs w:val="24"/>
          <w:shd w:val="clear" w:color="auto" w:fill="4F81BD" w:themeFill="accent1"/>
        </w:rPr>
        <w:t></w:t>
      </w:r>
      <w:r w:rsidRPr="00A83A48">
        <w:rPr>
          <w:rFonts w:asciiTheme="majorBidi" w:hAnsiTheme="majorBidi" w:cstheme="majorBidi"/>
          <w:color w:val="000000"/>
          <w:sz w:val="24"/>
          <w:szCs w:val="24"/>
          <w:lang w:val="fr-FR"/>
        </w:rPr>
        <w:t xml:space="preserve"> Bien lire les étiquettes avant d’utiliser un produit. </w:t>
      </w:r>
    </w:p>
    <w:p w:rsidR="0097237E" w:rsidRPr="00A83A48" w:rsidRDefault="0097237E" w:rsidP="0097237E">
      <w:pPr>
        <w:autoSpaceDE w:val="0"/>
        <w:autoSpaceDN w:val="0"/>
        <w:bidi w:val="0"/>
        <w:adjustRightInd w:val="0"/>
        <w:spacing w:after="74"/>
        <w:rPr>
          <w:rFonts w:asciiTheme="majorBidi" w:hAnsiTheme="majorBidi" w:cstheme="majorBidi"/>
          <w:color w:val="000000"/>
          <w:sz w:val="24"/>
          <w:szCs w:val="24"/>
          <w:lang w:val="fr-FR"/>
        </w:rPr>
      </w:pPr>
      <w:r w:rsidRPr="00A83A48">
        <w:rPr>
          <w:rFonts w:asciiTheme="majorBidi" w:hAnsiTheme="majorBidi" w:cstheme="majorBidi"/>
          <w:color w:val="000000"/>
          <w:sz w:val="24"/>
          <w:szCs w:val="24"/>
          <w:shd w:val="clear" w:color="auto" w:fill="4F81BD" w:themeFill="accent1"/>
        </w:rPr>
        <w:t></w:t>
      </w:r>
      <w:r w:rsidRPr="00A83A48">
        <w:rPr>
          <w:rFonts w:asciiTheme="majorBidi" w:hAnsiTheme="majorBidi" w:cstheme="majorBidi"/>
          <w:color w:val="000000"/>
          <w:sz w:val="24"/>
          <w:szCs w:val="24"/>
          <w:lang w:val="fr-FR"/>
        </w:rPr>
        <w:t xml:space="preserve"> Toujours bien identifier les produits, incluant leur concentration lorsqu’il y a lieu. </w:t>
      </w:r>
    </w:p>
    <w:p w:rsidR="0097237E" w:rsidRPr="00A83A48" w:rsidRDefault="0097237E" w:rsidP="0097237E">
      <w:pPr>
        <w:autoSpaceDE w:val="0"/>
        <w:autoSpaceDN w:val="0"/>
        <w:bidi w:val="0"/>
        <w:adjustRightInd w:val="0"/>
        <w:spacing w:after="74"/>
        <w:rPr>
          <w:rFonts w:asciiTheme="majorBidi" w:hAnsiTheme="majorBidi" w:cstheme="majorBidi"/>
          <w:color w:val="000000"/>
          <w:sz w:val="24"/>
          <w:szCs w:val="24"/>
          <w:lang w:val="fr-FR"/>
        </w:rPr>
      </w:pPr>
      <w:r w:rsidRPr="00A83A48">
        <w:rPr>
          <w:rFonts w:asciiTheme="majorBidi" w:hAnsiTheme="majorBidi" w:cstheme="majorBidi"/>
          <w:color w:val="000000"/>
          <w:sz w:val="24"/>
          <w:szCs w:val="24"/>
          <w:shd w:val="clear" w:color="auto" w:fill="4F81BD" w:themeFill="accent1"/>
        </w:rPr>
        <w:t></w:t>
      </w:r>
      <w:r w:rsidRPr="00A83A48">
        <w:rPr>
          <w:rFonts w:asciiTheme="majorBidi" w:hAnsiTheme="majorBidi" w:cstheme="majorBidi"/>
          <w:color w:val="000000"/>
          <w:sz w:val="24"/>
          <w:szCs w:val="24"/>
          <w:lang w:val="fr-FR"/>
        </w:rPr>
        <w:t xml:space="preserve"> Système de pictogramme SIMDUT (</w:t>
      </w:r>
      <w:r w:rsidRPr="00A83A48">
        <w:rPr>
          <w:rFonts w:asciiTheme="majorBidi" w:hAnsiTheme="majorBidi" w:cstheme="majorBidi"/>
          <w:sz w:val="24"/>
          <w:szCs w:val="24"/>
          <w:lang w:val="fr-FR"/>
        </w:rPr>
        <w:t xml:space="preserve">le </w:t>
      </w:r>
      <w:r w:rsidRPr="00A83A48">
        <w:rPr>
          <w:rFonts w:asciiTheme="majorBidi" w:hAnsiTheme="majorBidi" w:cstheme="majorBidi"/>
          <w:b/>
          <w:bCs/>
          <w:sz w:val="24"/>
          <w:szCs w:val="24"/>
          <w:lang w:val="fr-FR"/>
        </w:rPr>
        <w:t>S</w:t>
      </w:r>
      <w:r w:rsidRPr="00A83A48">
        <w:rPr>
          <w:rFonts w:asciiTheme="majorBidi" w:hAnsiTheme="majorBidi" w:cstheme="majorBidi"/>
          <w:sz w:val="24"/>
          <w:szCs w:val="24"/>
          <w:lang w:val="fr-FR"/>
        </w:rPr>
        <w:t>ystème d’</w:t>
      </w:r>
      <w:r w:rsidRPr="00A83A48">
        <w:rPr>
          <w:rFonts w:asciiTheme="majorBidi" w:hAnsiTheme="majorBidi" w:cstheme="majorBidi"/>
          <w:b/>
          <w:bCs/>
          <w:sz w:val="24"/>
          <w:szCs w:val="24"/>
          <w:lang w:val="fr-FR"/>
        </w:rPr>
        <w:t>I</w:t>
      </w:r>
      <w:r w:rsidRPr="00A83A48">
        <w:rPr>
          <w:rFonts w:asciiTheme="majorBidi" w:hAnsiTheme="majorBidi" w:cstheme="majorBidi"/>
          <w:sz w:val="24"/>
          <w:szCs w:val="24"/>
          <w:lang w:val="fr-FR"/>
        </w:rPr>
        <w:t xml:space="preserve">dentification des </w:t>
      </w:r>
      <w:r w:rsidRPr="00A83A48">
        <w:rPr>
          <w:rFonts w:asciiTheme="majorBidi" w:hAnsiTheme="majorBidi" w:cstheme="majorBidi"/>
          <w:b/>
          <w:bCs/>
          <w:sz w:val="24"/>
          <w:szCs w:val="24"/>
          <w:lang w:val="fr-FR"/>
        </w:rPr>
        <w:t>M</w:t>
      </w:r>
      <w:r w:rsidRPr="00A83A48">
        <w:rPr>
          <w:rFonts w:asciiTheme="majorBidi" w:hAnsiTheme="majorBidi" w:cstheme="majorBidi"/>
          <w:sz w:val="24"/>
          <w:szCs w:val="24"/>
          <w:lang w:val="fr-FR"/>
        </w:rPr>
        <w:t xml:space="preserve">atières </w:t>
      </w:r>
      <w:r w:rsidRPr="00A83A48">
        <w:rPr>
          <w:rFonts w:asciiTheme="majorBidi" w:hAnsiTheme="majorBidi" w:cstheme="majorBidi"/>
          <w:b/>
          <w:bCs/>
          <w:sz w:val="24"/>
          <w:szCs w:val="24"/>
          <w:lang w:val="fr-FR"/>
        </w:rPr>
        <w:t>D</w:t>
      </w:r>
      <w:r w:rsidRPr="00A83A48">
        <w:rPr>
          <w:rFonts w:asciiTheme="majorBidi" w:hAnsiTheme="majorBidi" w:cstheme="majorBidi"/>
          <w:sz w:val="24"/>
          <w:szCs w:val="24"/>
          <w:lang w:val="fr-FR"/>
        </w:rPr>
        <w:t xml:space="preserve">angereuses </w:t>
      </w:r>
      <w:r w:rsidRPr="00A83A48">
        <w:rPr>
          <w:rFonts w:asciiTheme="majorBidi" w:hAnsiTheme="majorBidi" w:cstheme="majorBidi"/>
          <w:b/>
          <w:bCs/>
          <w:sz w:val="24"/>
          <w:szCs w:val="24"/>
          <w:lang w:val="fr-FR"/>
        </w:rPr>
        <w:t>U</w:t>
      </w:r>
      <w:r w:rsidRPr="00A83A48">
        <w:rPr>
          <w:rFonts w:asciiTheme="majorBidi" w:hAnsiTheme="majorBidi" w:cstheme="majorBidi"/>
          <w:sz w:val="24"/>
          <w:szCs w:val="24"/>
          <w:lang w:val="fr-FR"/>
        </w:rPr>
        <w:t xml:space="preserve">tilisées au </w:t>
      </w:r>
      <w:r w:rsidRPr="00A83A48">
        <w:rPr>
          <w:rFonts w:asciiTheme="majorBidi" w:hAnsiTheme="majorBidi" w:cstheme="majorBidi"/>
          <w:b/>
          <w:bCs/>
          <w:sz w:val="24"/>
          <w:szCs w:val="24"/>
          <w:lang w:val="fr-FR"/>
        </w:rPr>
        <w:t>T</w:t>
      </w:r>
      <w:r w:rsidRPr="00A83A48">
        <w:rPr>
          <w:rFonts w:asciiTheme="majorBidi" w:hAnsiTheme="majorBidi" w:cstheme="majorBidi"/>
          <w:sz w:val="24"/>
          <w:szCs w:val="24"/>
          <w:lang w:val="fr-FR"/>
        </w:rPr>
        <w:t>ravail )</w:t>
      </w:r>
      <w:r w:rsidRPr="00A83A48">
        <w:rPr>
          <w:rFonts w:asciiTheme="majorBidi" w:hAnsiTheme="majorBidi" w:cstheme="majorBidi"/>
          <w:color w:val="000000"/>
          <w:sz w:val="24"/>
          <w:szCs w:val="24"/>
          <w:lang w:val="fr-FR"/>
        </w:rPr>
        <w:t xml:space="preserve"> 1988 : symbole de danger dans un rond noir </w:t>
      </w:r>
    </w:p>
    <w:p w:rsidR="0097237E" w:rsidRDefault="0097237E" w:rsidP="0097237E">
      <w:pPr>
        <w:autoSpaceDE w:val="0"/>
        <w:autoSpaceDN w:val="0"/>
        <w:bidi w:val="0"/>
        <w:adjustRightInd w:val="0"/>
        <w:spacing w:after="0"/>
        <w:rPr>
          <w:rFonts w:asciiTheme="majorBidi" w:hAnsiTheme="majorBidi" w:cstheme="majorBidi"/>
          <w:color w:val="000000"/>
          <w:sz w:val="24"/>
          <w:szCs w:val="24"/>
          <w:lang w:val="fr-FR"/>
        </w:rPr>
      </w:pPr>
      <w:r w:rsidRPr="00A83A48">
        <w:rPr>
          <w:rFonts w:asciiTheme="majorBidi" w:hAnsiTheme="majorBidi" w:cstheme="majorBidi"/>
          <w:color w:val="000000"/>
          <w:sz w:val="24"/>
          <w:szCs w:val="24"/>
          <w:shd w:val="clear" w:color="auto" w:fill="4F81BD" w:themeFill="accent1"/>
        </w:rPr>
        <w:t></w:t>
      </w:r>
      <w:r w:rsidRPr="00A83A48">
        <w:rPr>
          <w:rFonts w:asciiTheme="majorBidi" w:hAnsiTheme="majorBidi" w:cstheme="majorBidi"/>
          <w:color w:val="000000"/>
          <w:sz w:val="24"/>
          <w:szCs w:val="24"/>
          <w:lang w:val="fr-FR"/>
        </w:rPr>
        <w:t xml:space="preserve"> Système de pictogramme SIMDUT 2015 : symbole de danger dans un losange régulier</w:t>
      </w:r>
      <w:r>
        <w:rPr>
          <w:rFonts w:asciiTheme="majorBidi" w:hAnsiTheme="majorBidi" w:cstheme="majorBidi"/>
          <w:color w:val="000000"/>
          <w:sz w:val="24"/>
          <w:szCs w:val="24"/>
          <w:lang w:val="fr-FR"/>
        </w:rPr>
        <w:t>.</w:t>
      </w:r>
    </w:p>
    <w:p w:rsidR="0097237E" w:rsidRPr="009F69DE" w:rsidRDefault="0097237E" w:rsidP="0097237E">
      <w:pPr>
        <w:autoSpaceDE w:val="0"/>
        <w:autoSpaceDN w:val="0"/>
        <w:bidi w:val="0"/>
        <w:adjustRightInd w:val="0"/>
        <w:spacing w:after="0" w:line="240" w:lineRule="auto"/>
        <w:ind w:right="-483"/>
        <w:rPr>
          <w:rFonts w:ascii="Times New Roman" w:hAnsi="Times New Roman" w:cs="Times New Roman"/>
          <w:color w:val="000000"/>
          <w:sz w:val="24"/>
          <w:szCs w:val="24"/>
          <w:lang w:val="fr-FR"/>
        </w:rPr>
      </w:pPr>
      <w:r>
        <w:rPr>
          <w:rFonts w:ascii="Times New Roman" w:hAnsi="Times New Roman" w:cs="Times New Roman"/>
          <w:noProof/>
          <w:color w:val="000000"/>
          <w:sz w:val="24"/>
          <w:szCs w:val="24"/>
          <w:lang w:val="fr-FR" w:eastAsia="fr-FR"/>
        </w:rPr>
        <w:lastRenderedPageBreak/>
        <w:drawing>
          <wp:inline distT="0" distB="0" distL="0" distR="0">
            <wp:extent cx="6124575" cy="3448050"/>
            <wp:effectExtent l="19050" t="0" r="9525" b="0"/>
            <wp:docPr id="26" name="صورة 7" descr="C:\Users\fijutsu\Desktop\2022-03-15_1525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jutsu\Desktop\2022-03-15_152559.bmp"/>
                    <pic:cNvPicPr>
                      <a:picLocks noChangeAspect="1" noChangeArrowheads="1"/>
                    </pic:cNvPicPr>
                  </pic:nvPicPr>
                  <pic:blipFill>
                    <a:blip r:embed="rId31"/>
                    <a:srcRect/>
                    <a:stretch>
                      <a:fillRect/>
                    </a:stretch>
                  </pic:blipFill>
                  <pic:spPr bwMode="auto">
                    <a:xfrm>
                      <a:off x="0" y="0"/>
                      <a:ext cx="6124575" cy="34480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val="fr-FR" w:eastAsia="fr-FR"/>
        </w:rPr>
        <w:drawing>
          <wp:inline distT="0" distB="0" distL="0" distR="0">
            <wp:extent cx="2790251" cy="2555913"/>
            <wp:effectExtent l="19050" t="0" r="0" b="0"/>
            <wp:docPr id="25" name="صورة 6" descr="C:\Users\fijutsu\Desktop\2022-03-15_1525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jutsu\Desktop\2022-03-15_152529.bmp"/>
                    <pic:cNvPicPr>
                      <a:picLocks noChangeAspect="1" noChangeArrowheads="1"/>
                    </pic:cNvPicPr>
                  </pic:nvPicPr>
                  <pic:blipFill>
                    <a:blip r:embed="rId32"/>
                    <a:srcRect/>
                    <a:stretch>
                      <a:fillRect/>
                    </a:stretch>
                  </pic:blipFill>
                  <pic:spPr bwMode="auto">
                    <a:xfrm>
                      <a:off x="0" y="0"/>
                      <a:ext cx="2786619" cy="2552586"/>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val="fr-FR" w:eastAsia="fr-FR"/>
        </w:rPr>
        <w:drawing>
          <wp:inline distT="0" distB="0" distL="0" distR="0">
            <wp:extent cx="2732710" cy="2291508"/>
            <wp:effectExtent l="19050" t="0" r="0" b="0"/>
            <wp:docPr id="24" name="صورة 5" descr="C:\Users\fijutsu\Desktop\2022-03-15_1526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jutsu\Desktop\2022-03-15_152641.bmp"/>
                    <pic:cNvPicPr>
                      <a:picLocks noChangeAspect="1" noChangeArrowheads="1"/>
                    </pic:cNvPicPr>
                  </pic:nvPicPr>
                  <pic:blipFill>
                    <a:blip r:embed="rId33"/>
                    <a:srcRect/>
                    <a:stretch>
                      <a:fillRect/>
                    </a:stretch>
                  </pic:blipFill>
                  <pic:spPr bwMode="auto">
                    <a:xfrm>
                      <a:off x="0" y="0"/>
                      <a:ext cx="2743729" cy="2300748"/>
                    </a:xfrm>
                    <a:prstGeom prst="rect">
                      <a:avLst/>
                    </a:prstGeom>
                    <a:noFill/>
                    <a:ln w="9525">
                      <a:noFill/>
                      <a:miter lim="800000"/>
                      <a:headEnd/>
                      <a:tailEnd/>
                    </a:ln>
                  </pic:spPr>
                </pic:pic>
              </a:graphicData>
            </a:graphic>
          </wp:inline>
        </w:drawing>
      </w:r>
    </w:p>
    <w:p w:rsidR="0097237E"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Default="0097237E" w:rsidP="0097237E">
      <w:pPr>
        <w:autoSpaceDE w:val="0"/>
        <w:autoSpaceDN w:val="0"/>
        <w:bidi w:val="0"/>
        <w:adjustRightInd w:val="0"/>
        <w:spacing w:after="0" w:line="240" w:lineRule="auto"/>
        <w:rPr>
          <w:rFonts w:asciiTheme="majorBidi" w:hAnsiTheme="majorBidi" w:cstheme="majorBidi"/>
          <w:sz w:val="24"/>
          <w:szCs w:val="24"/>
          <w:lang w:val="fr-FR"/>
        </w:rPr>
      </w:pPr>
    </w:p>
    <w:p w:rsidR="0097237E" w:rsidRPr="0071073E"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Pr>
          <w:rFonts w:asciiTheme="majorBidi" w:hAnsiTheme="majorBidi" w:cstheme="majorBidi"/>
          <w:sz w:val="24"/>
          <w:szCs w:val="24"/>
          <w:lang w:val="fr-FR"/>
        </w:rPr>
        <w:t>-</w:t>
      </w:r>
      <w:r w:rsidRPr="0071073E">
        <w:rPr>
          <w:rFonts w:asciiTheme="majorBidi" w:hAnsiTheme="majorBidi" w:cstheme="majorBidi"/>
          <w:sz w:val="24"/>
          <w:szCs w:val="24"/>
          <w:lang w:val="fr-FR"/>
        </w:rPr>
        <w:t xml:space="preserve">Les dangers que représentent ces produits dépendent, en autres, de leurs modes d’absorption: </w:t>
      </w:r>
    </w:p>
    <w:p w:rsidR="0097237E" w:rsidRPr="0071073E"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E13A73">
        <w:rPr>
          <w:rFonts w:ascii="Times New Roman" w:hAnsi="Times New Roman" w:cs="Times New Roman"/>
          <w:color w:val="4F81BD" w:themeColor="accent1"/>
          <w:sz w:val="24"/>
          <w:szCs w:val="24"/>
          <w:shd w:val="clear" w:color="auto" w:fill="92D050"/>
        </w:rPr>
        <w:t></w:t>
      </w:r>
      <w:r w:rsidRPr="0071073E">
        <w:rPr>
          <w:rFonts w:ascii="Times New Roman" w:hAnsi="Times New Roman" w:cs="Times New Roman"/>
          <w:sz w:val="24"/>
          <w:szCs w:val="24"/>
          <w:lang w:val="fr-FR"/>
        </w:rPr>
        <w:t xml:space="preserve"> L’inhalation sous forme de gaz, vapeur ou d’aérosol (incluant poussières et fumées). </w:t>
      </w:r>
    </w:p>
    <w:p w:rsidR="0097237E" w:rsidRPr="0071073E"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E13A73">
        <w:rPr>
          <w:rFonts w:ascii="Times New Roman" w:hAnsi="Times New Roman" w:cs="Times New Roman"/>
          <w:sz w:val="24"/>
          <w:szCs w:val="24"/>
          <w:shd w:val="clear" w:color="auto" w:fill="92D050"/>
        </w:rPr>
        <w:t></w:t>
      </w:r>
      <w:r w:rsidRPr="0071073E">
        <w:rPr>
          <w:rFonts w:ascii="Times New Roman" w:hAnsi="Times New Roman" w:cs="Times New Roman"/>
          <w:sz w:val="24"/>
          <w:szCs w:val="24"/>
          <w:lang w:val="fr-FR"/>
        </w:rPr>
        <w:t xml:space="preserve">L’absorption cutanée ou oculaire sous forme de liquide, solide, gaz ou vapeur. Plus un produit est liposoluble (ex. </w:t>
      </w:r>
      <w:r w:rsidRPr="0071073E">
        <w:rPr>
          <w:rFonts w:asciiTheme="majorBidi" w:hAnsiTheme="majorBidi" w:cstheme="majorBidi"/>
          <w:sz w:val="24"/>
          <w:szCs w:val="24"/>
          <w:lang w:val="fr-FR"/>
        </w:rPr>
        <w:t xml:space="preserve">solvants organiques), plus facilement il pénètrera l’épiderme. </w:t>
      </w:r>
    </w:p>
    <w:p w:rsidR="0097237E" w:rsidRPr="002B6F14" w:rsidRDefault="0097237E" w:rsidP="0097237E">
      <w:pPr>
        <w:autoSpaceDE w:val="0"/>
        <w:autoSpaceDN w:val="0"/>
        <w:bidi w:val="0"/>
        <w:adjustRightInd w:val="0"/>
        <w:spacing w:after="0" w:line="240" w:lineRule="auto"/>
        <w:rPr>
          <w:rFonts w:asciiTheme="majorBidi" w:hAnsiTheme="majorBidi" w:cstheme="majorBidi"/>
          <w:sz w:val="24"/>
          <w:szCs w:val="24"/>
          <w:lang w:val="fr-FR"/>
        </w:rPr>
      </w:pPr>
      <w:r w:rsidRPr="00E13A73">
        <w:rPr>
          <w:rFonts w:asciiTheme="majorBidi" w:hAnsiTheme="majorBidi" w:cstheme="majorBidi"/>
          <w:sz w:val="24"/>
          <w:szCs w:val="24"/>
          <w:shd w:val="clear" w:color="auto" w:fill="92D050"/>
        </w:rPr>
        <w:t></w:t>
      </w:r>
      <w:r w:rsidRPr="002B6F14">
        <w:rPr>
          <w:rFonts w:asciiTheme="majorBidi" w:hAnsiTheme="majorBidi" w:cstheme="majorBidi"/>
          <w:sz w:val="24"/>
          <w:szCs w:val="24"/>
          <w:lang w:val="fr-FR"/>
        </w:rPr>
        <w:t xml:space="preserve"> L’ingestion sous forme de liquide, solide, aérosol, gaz ou vapeur (L’ingestion est possible par contamination des surfaces de travail. D’où l’importance de ne pas garder et consommer de nourriture à l’intérieur des laboratoires.  )</w:t>
      </w:r>
    </w:p>
    <w:p w:rsidR="0097237E" w:rsidRDefault="0097237E" w:rsidP="0097237E">
      <w:pPr>
        <w:jc w:val="right"/>
        <w:rPr>
          <w:rFonts w:asciiTheme="majorBidi" w:hAnsiTheme="majorBidi" w:cstheme="majorBidi"/>
          <w:sz w:val="24"/>
          <w:szCs w:val="24"/>
          <w:lang w:val="fr-FR"/>
        </w:rPr>
      </w:pPr>
      <w:r w:rsidRPr="00E13A73">
        <w:rPr>
          <w:rFonts w:ascii="Times New Roman" w:hAnsi="Times New Roman" w:cs="Times New Roman"/>
          <w:sz w:val="24"/>
          <w:szCs w:val="24"/>
          <w:shd w:val="clear" w:color="auto" w:fill="92D050"/>
        </w:rPr>
        <w:t></w:t>
      </w:r>
      <w:r w:rsidRPr="00CF5425">
        <w:rPr>
          <w:rFonts w:asciiTheme="majorBidi" w:hAnsiTheme="majorBidi" w:cstheme="majorBidi"/>
          <w:sz w:val="24"/>
          <w:szCs w:val="24"/>
          <w:lang w:val="fr-FR"/>
        </w:rPr>
        <w:t>L’injection (accidentelle) provenant de piqûres d’aiguilles ou d’objets tranchants souillés.</w:t>
      </w:r>
    </w:p>
    <w:p w:rsidR="0097237E" w:rsidRPr="00DE2EA0" w:rsidRDefault="0097237E" w:rsidP="0097237E">
      <w:pPr>
        <w:autoSpaceDE w:val="0"/>
        <w:autoSpaceDN w:val="0"/>
        <w:bidi w:val="0"/>
        <w:adjustRightInd w:val="0"/>
        <w:spacing w:after="0"/>
        <w:rPr>
          <w:rFonts w:ascii="Times New Roman" w:hAnsi="Times New Roman" w:cs="Times New Roman"/>
          <w:b/>
          <w:bCs/>
          <w:sz w:val="24"/>
          <w:szCs w:val="24"/>
          <w:lang w:val="fr-FR"/>
        </w:rPr>
      </w:pPr>
      <w:r w:rsidRPr="00DE2EA0">
        <w:rPr>
          <w:rFonts w:ascii="Times New Roman" w:hAnsi="Times New Roman" w:cs="Times New Roman"/>
          <w:b/>
          <w:bCs/>
          <w:sz w:val="24"/>
          <w:szCs w:val="24"/>
          <w:lang w:val="fr-FR"/>
        </w:rPr>
        <w:t>Les phrases R et S .(voir documents 1et 2)</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Les phrases « R » désignent les risques ou les dangers présentés par le produit.</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lastRenderedPageBreak/>
        <w:t>Ces phrases peuvent être combinées .</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Exemple :R23/25 toxique par inhalation et ingestion.</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Les phrases « S » désignent les conseils de sécurité .</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Ces phrases précisent soit les mesures de sécurité et la conduite à tenir en cas</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d’incident à suivre soit les conditions de manipulation , de stockage, d’élimination</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du produit.</w:t>
      </w:r>
    </w:p>
    <w:p w:rsidR="0097237E" w:rsidRPr="00DE2EA0" w:rsidRDefault="0097237E" w:rsidP="0097237E">
      <w:pPr>
        <w:autoSpaceDE w:val="0"/>
        <w:autoSpaceDN w:val="0"/>
        <w:bidi w:val="0"/>
        <w:adjustRightInd w:val="0"/>
        <w:spacing w:after="0"/>
        <w:rPr>
          <w:rFonts w:ascii="Times New Roman" w:hAnsi="Times New Roman" w:cs="Times New Roman"/>
          <w:sz w:val="24"/>
          <w:szCs w:val="24"/>
          <w:lang w:val="fr-FR"/>
        </w:rPr>
      </w:pPr>
      <w:r w:rsidRPr="00DE2EA0">
        <w:rPr>
          <w:rFonts w:ascii="Times New Roman" w:hAnsi="Times New Roman" w:cs="Times New Roman"/>
          <w:sz w:val="24"/>
          <w:szCs w:val="24"/>
          <w:lang w:val="fr-FR"/>
        </w:rPr>
        <w:t>Exemples : S 15 Conserver à l’écart de la chaleur.</w:t>
      </w:r>
    </w:p>
    <w:p w:rsidR="0097237E" w:rsidRDefault="0097237E" w:rsidP="0097237E">
      <w:pPr>
        <w:tabs>
          <w:tab w:val="center" w:pos="4153"/>
          <w:tab w:val="right" w:pos="8306"/>
        </w:tabs>
        <w:bidi w:val="0"/>
        <w:rPr>
          <w:lang w:val="fr-FR"/>
        </w:rPr>
      </w:pPr>
      <w:r w:rsidRPr="00DE2EA0">
        <w:rPr>
          <w:rFonts w:ascii="Times New Roman" w:hAnsi="Times New Roman" w:cs="Times New Roman"/>
          <w:sz w:val="24"/>
          <w:szCs w:val="24"/>
          <w:lang w:val="fr-FR"/>
        </w:rPr>
        <w:t>S 22 Ne pas respirer les poussières.</w:t>
      </w:r>
    </w:p>
    <w:p w:rsidR="0097237E" w:rsidRPr="00A844AE" w:rsidRDefault="0097237E" w:rsidP="0097237E">
      <w:pPr>
        <w:jc w:val="right"/>
        <w:rPr>
          <w:rFonts w:asciiTheme="majorBidi" w:hAnsiTheme="majorBidi" w:cstheme="majorBidi"/>
          <w:sz w:val="32"/>
          <w:szCs w:val="32"/>
          <w:lang w:val="fr-FR"/>
        </w:rPr>
      </w:pPr>
      <w:r w:rsidRPr="00665349">
        <w:rPr>
          <w:rFonts w:asciiTheme="majorBidi" w:hAnsiTheme="majorBidi" w:cstheme="majorBidi"/>
          <w:lang w:val="fr-FR"/>
        </w:rPr>
        <w:t>Tableau : Phrases de risqué</w:t>
      </w:r>
      <w:r w:rsidRPr="00A844AE">
        <w:rPr>
          <w:rFonts w:asciiTheme="majorBidi" w:hAnsiTheme="majorBidi" w:cstheme="majorBidi"/>
          <w:sz w:val="24"/>
          <w:szCs w:val="24"/>
          <w:lang w:val="fr-FR"/>
        </w:rPr>
        <w:t>:</w:t>
      </w:r>
    </w:p>
    <w:p w:rsidR="0097237E" w:rsidRPr="003707CD" w:rsidRDefault="0097237E" w:rsidP="0097237E">
      <w:pPr>
        <w:jc w:val="right"/>
        <w:rPr>
          <w:lang w:val="fr-FR"/>
        </w:rPr>
      </w:pPr>
      <w:r w:rsidRPr="00192747">
        <w:rPr>
          <w:rFonts w:asciiTheme="majorBidi" w:hAnsiTheme="majorBidi" w:cs="Times New Roman"/>
          <w:noProof/>
          <w:sz w:val="24"/>
          <w:szCs w:val="24"/>
          <w:rtl/>
          <w:lang w:val="fr-FR" w:eastAsia="fr-FR"/>
        </w:rPr>
        <w:lastRenderedPageBreak/>
        <w:drawing>
          <wp:inline distT="0" distB="0" distL="0" distR="0">
            <wp:extent cx="5276203" cy="9331286"/>
            <wp:effectExtent l="19050" t="0" r="647" b="0"/>
            <wp:docPr id="2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274310" cy="9327939"/>
                    </a:xfrm>
                    <a:prstGeom prst="rect">
                      <a:avLst/>
                    </a:prstGeom>
                    <a:noFill/>
                    <a:ln w="9525">
                      <a:noFill/>
                      <a:miter lim="800000"/>
                      <a:headEnd/>
                      <a:tailEnd/>
                    </a:ln>
                  </pic:spPr>
                </pic:pic>
              </a:graphicData>
            </a:graphic>
          </wp:inline>
        </w:drawing>
      </w:r>
      <w:r w:rsidRPr="00665349">
        <w:rPr>
          <w:rFonts w:asciiTheme="majorBidi" w:hAnsiTheme="majorBidi" w:cstheme="majorBidi"/>
          <w:lang w:val="fr-FR"/>
        </w:rPr>
        <w:lastRenderedPageBreak/>
        <w:t>Tableau. Phrases de sécurité</w:t>
      </w:r>
      <w:r>
        <w:rPr>
          <w:rFonts w:asciiTheme="majorBidi" w:hAnsiTheme="majorBidi" w:cstheme="majorBidi"/>
          <w:sz w:val="28"/>
          <w:szCs w:val="28"/>
          <w:lang w:val="fr-FR"/>
        </w:rPr>
        <w:t>:</w:t>
      </w:r>
    </w:p>
    <w:p w:rsidR="0097237E" w:rsidRDefault="0097237E" w:rsidP="0097237E">
      <w:pPr>
        <w:jc w:val="right"/>
        <w:rPr>
          <w:lang w:val="fr-FR"/>
        </w:rPr>
      </w:pPr>
      <w:r w:rsidRPr="00DC7DFC">
        <w:rPr>
          <w:rFonts w:cs="Arial"/>
          <w:noProof/>
          <w:rtl/>
          <w:lang w:val="fr-FR" w:eastAsia="fr-FR"/>
        </w:rPr>
        <w:drawing>
          <wp:inline distT="0" distB="0" distL="0" distR="0">
            <wp:extent cx="5274310" cy="8458200"/>
            <wp:effectExtent l="19050" t="0" r="2540" b="0"/>
            <wp:docPr id="2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274310" cy="8458200"/>
                    </a:xfrm>
                    <a:prstGeom prst="rect">
                      <a:avLst/>
                    </a:prstGeom>
                    <a:noFill/>
                    <a:ln w="9525">
                      <a:noFill/>
                      <a:miter lim="800000"/>
                      <a:headEnd/>
                      <a:tailEnd/>
                    </a:ln>
                  </pic:spPr>
                </pic:pic>
              </a:graphicData>
            </a:graphic>
          </wp:inline>
        </w:drawing>
      </w:r>
    </w:p>
    <w:p w:rsidR="0097237E" w:rsidRPr="00AB34D7" w:rsidRDefault="0097237E" w:rsidP="0097237E">
      <w:pPr>
        <w:autoSpaceDE w:val="0"/>
        <w:autoSpaceDN w:val="0"/>
        <w:bidi w:val="0"/>
        <w:adjustRightInd w:val="0"/>
        <w:spacing w:after="0"/>
        <w:jc w:val="center"/>
        <w:rPr>
          <w:rFonts w:ascii="Times New Roman" w:hAnsi="Times New Roman" w:cs="Times New Roman"/>
          <w:b/>
          <w:bCs/>
          <w:color w:val="000000"/>
          <w:sz w:val="24"/>
          <w:szCs w:val="24"/>
          <w:lang w:val="fr-FR"/>
        </w:rPr>
      </w:pPr>
      <w:r>
        <w:rPr>
          <w:rFonts w:ascii="Times New Roman" w:hAnsi="Times New Roman" w:cs="Times New Roman"/>
          <w:b/>
          <w:bCs/>
          <w:color w:val="000000"/>
          <w:sz w:val="24"/>
          <w:szCs w:val="24"/>
          <w:lang w:val="fr-FR"/>
        </w:rPr>
        <w:lastRenderedPageBreak/>
        <w:t>*</w:t>
      </w:r>
      <w:r w:rsidRPr="00AB34D7">
        <w:rPr>
          <w:rFonts w:ascii="Times New Roman" w:hAnsi="Times New Roman" w:cs="Times New Roman"/>
          <w:b/>
          <w:bCs/>
          <w:color w:val="000000"/>
          <w:sz w:val="24"/>
          <w:szCs w:val="24"/>
          <w:lang w:val="fr-FR"/>
        </w:rPr>
        <w:t>Mesures de prévention : primaire et secondaire</w:t>
      </w:r>
    </w:p>
    <w:p w:rsidR="0097237E" w:rsidRPr="00294B00" w:rsidRDefault="0097237E" w:rsidP="0097237E">
      <w:pPr>
        <w:autoSpaceDE w:val="0"/>
        <w:autoSpaceDN w:val="0"/>
        <w:bidi w:val="0"/>
        <w:adjustRightInd w:val="0"/>
        <w:spacing w:after="0"/>
        <w:rPr>
          <w:rFonts w:ascii="Times New Roman" w:hAnsi="Times New Roman" w:cs="Times New Roman"/>
          <w:b/>
          <w:bCs/>
          <w:color w:val="000000"/>
          <w:sz w:val="24"/>
          <w:szCs w:val="24"/>
          <w:lang w:val="fr-FR"/>
        </w:rPr>
      </w:pPr>
      <w:r w:rsidRPr="00294B00">
        <w:rPr>
          <w:rFonts w:ascii="Times New Roman" w:hAnsi="Times New Roman" w:cs="Times New Roman"/>
          <w:b/>
          <w:bCs/>
          <w:color w:val="000000"/>
          <w:sz w:val="24"/>
          <w:szCs w:val="24"/>
          <w:lang w:val="fr-FR"/>
        </w:rPr>
        <w:t>Les trois plans de la prévention primaire :</w:t>
      </w:r>
    </w:p>
    <w:p w:rsidR="0097237E" w:rsidRPr="00AB34D7" w:rsidRDefault="0097237E" w:rsidP="0097237E">
      <w:pPr>
        <w:pStyle w:val="Paragraphedeliste"/>
        <w:numPr>
          <w:ilvl w:val="0"/>
          <w:numId w:val="34"/>
        </w:numPr>
        <w:autoSpaceDE w:val="0"/>
        <w:autoSpaceDN w:val="0"/>
        <w:adjustRightInd w:val="0"/>
        <w:rPr>
          <w:b/>
          <w:bCs/>
          <w:color w:val="000000"/>
        </w:rPr>
      </w:pPr>
      <w:r w:rsidRPr="00AB34D7">
        <w:rPr>
          <w:b/>
          <w:bCs/>
          <w:color w:val="000000"/>
        </w:rPr>
        <w:t>Sur le plan organisationnel</w:t>
      </w:r>
    </w:p>
    <w:p w:rsidR="0097237E" w:rsidRPr="00313B7B" w:rsidRDefault="0097237E" w:rsidP="0097237E">
      <w:pPr>
        <w:autoSpaceDE w:val="0"/>
        <w:autoSpaceDN w:val="0"/>
        <w:bidi w:val="0"/>
        <w:adjustRightInd w:val="0"/>
        <w:spacing w:after="0"/>
        <w:rPr>
          <w:rFonts w:ascii="Times New Roman" w:hAnsi="Times New Roman" w:cs="Times New Roman"/>
          <w:b/>
          <w:bCs/>
          <w:color w:val="000000"/>
          <w:sz w:val="24"/>
          <w:szCs w:val="24"/>
          <w:lang w:val="fr-FR"/>
        </w:rPr>
      </w:pPr>
      <w:r w:rsidRPr="00313B7B">
        <w:rPr>
          <w:rFonts w:ascii="Times New Roman" w:hAnsi="Times New Roman" w:cs="Times New Roman"/>
          <w:b/>
          <w:bCs/>
          <w:color w:val="000000"/>
          <w:sz w:val="24"/>
          <w:szCs w:val="24"/>
          <w:lang w:val="fr-FR"/>
        </w:rPr>
        <w:t>Les bonnes pratiques de laboratoire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L’interdiction de manger, de boire, de fumer, de se maquiller et de manipuler des lentilles de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contact.</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L’ajout des règles d’hygiène de bases dans le règlement intérieur, par exemple :</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L’interdiction de porter des bijoux aux mains et poignets.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Les agents doivent avoir les ongles courts, sans vernis.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Les cheveux longs doivent être attachés afin de limiter le contact avec les mains,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échantillons, appareils…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L’interdiction de porter à la bouche tout objet ou matériel, d’humidifier les étiquettes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avec la langue, d’effectuer un examen olfactif des échantillons.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L’interdiction d’entreposer des aliments ou des boissons dans les zones de travail du</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laboratoire ou dans les réfrigérateurs dédiés aux échantillons.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Le lavage de mains régulières (afficher la procédure de lavage des mains).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Le port de la tenue de travail est proscrit hors du laboratoire (cantine, bibliothèque…)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plans de travail doivent être décontaminés s’ils ont été souillés par des produits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potentiellement dangereux ainsi qu’à la fin de la journée de travail.</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lavage des mains lorsqu’on enlève des gants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respect de la « marche en avant ».</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procédures sont écrites, validés, connues et mises à jour.</w:t>
      </w:r>
      <w:r w:rsidRPr="00294B00">
        <w:rPr>
          <w:rFonts w:ascii="Times New Roman" w:hAnsi="Times New Roman" w:cs="Times New Roman"/>
          <w:color w:val="000000"/>
          <w:sz w:val="24"/>
          <w:szCs w:val="24"/>
          <w:lang w:val="fr-FR"/>
        </w:rPr>
        <w:tab/>
      </w:r>
    </w:p>
    <w:p w:rsidR="0097237E" w:rsidRPr="00294B00" w:rsidRDefault="0097237E" w:rsidP="0097237E">
      <w:pPr>
        <w:autoSpaceDE w:val="0"/>
        <w:autoSpaceDN w:val="0"/>
        <w:bidi w:val="0"/>
        <w:adjustRightInd w:val="0"/>
        <w:spacing w:after="0"/>
        <w:rPr>
          <w:rFonts w:ascii="Times New Roman" w:hAnsi="Times New Roman" w:cs="Times New Roman"/>
          <w:b/>
          <w:bCs/>
          <w:color w:val="000000"/>
          <w:sz w:val="24"/>
          <w:szCs w:val="24"/>
          <w:lang w:val="fr-FR"/>
        </w:rPr>
      </w:pPr>
      <w:r w:rsidRPr="00294B00">
        <w:rPr>
          <w:rFonts w:ascii="Times New Roman" w:hAnsi="Times New Roman" w:cs="Times New Roman"/>
          <w:color w:val="000000"/>
          <w:sz w:val="24"/>
          <w:szCs w:val="24"/>
          <w:lang w:val="fr-FR"/>
        </w:rPr>
        <w:t>- L’organisation des locaux :</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Distinction des secteurs non exposés (bureaux, zones de repos…) et exposés (où on</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manipule les produits biologiques et les matériels souillés).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Les vestiaires ont un local dédié avec des casiers qui permettent de séparer les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vêtements de ville et de travail.</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La mise en place d’un lavabo dans les salles dédiées.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 Chaque salle dédiée aux activités de soins a leurs équipements (matériel identifié).</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La conception des locaux,</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confinement des locaux.</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nettoyage des locaux.</w:t>
      </w:r>
    </w:p>
    <w:p w:rsidR="0097237E" w:rsidRPr="00AB34D7" w:rsidRDefault="0097237E" w:rsidP="0097237E">
      <w:pPr>
        <w:pStyle w:val="Paragraphedeliste"/>
        <w:numPr>
          <w:ilvl w:val="0"/>
          <w:numId w:val="35"/>
        </w:numPr>
        <w:autoSpaceDE w:val="0"/>
        <w:autoSpaceDN w:val="0"/>
        <w:adjustRightInd w:val="0"/>
        <w:rPr>
          <w:b/>
          <w:bCs/>
          <w:color w:val="000000"/>
        </w:rPr>
      </w:pPr>
      <w:r w:rsidRPr="00AB34D7">
        <w:rPr>
          <w:b/>
          <w:bCs/>
          <w:color w:val="000000"/>
        </w:rPr>
        <w:t>Sur le plan technique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produits et matériels d’entretien doivent être adaptés.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locaux et le mobilier doivent permettre un nettoyage et une désinfection aisée. Ils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doivent être résistants aux produits chimiques et désinfectants.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plans de travail doivent être lisses, non poreux et sans joints. Les sols sont dépourvus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d’angles droits, et les plinthes peuvent remonter sur le mur.</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robinets sont à déclenchement non manuel mécanique, c’est-à-dire actionné par le bras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ou la cuisse-jambe. Le lavabo doit permettre un lavage des mains et des avant-bras aisé.</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La mise en place de technique permettant de réduire la formation d’aérosols et de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gouttelettes.</w:t>
      </w:r>
    </w:p>
    <w:p w:rsidR="0097237E" w:rsidRPr="00AB34D7" w:rsidRDefault="0097237E" w:rsidP="0097237E">
      <w:pPr>
        <w:pStyle w:val="Paragraphedeliste"/>
        <w:numPr>
          <w:ilvl w:val="0"/>
          <w:numId w:val="36"/>
        </w:numPr>
        <w:autoSpaceDE w:val="0"/>
        <w:autoSpaceDN w:val="0"/>
        <w:adjustRightInd w:val="0"/>
        <w:rPr>
          <w:b/>
          <w:bCs/>
          <w:color w:val="000000"/>
        </w:rPr>
      </w:pPr>
      <w:r w:rsidRPr="00AB34D7">
        <w:rPr>
          <w:b/>
          <w:bCs/>
          <w:color w:val="000000"/>
        </w:rPr>
        <w:t>Sur le plan humain</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lastRenderedPageBreak/>
        <w:t>- Une formation en hygiène hospitalière.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Une information sur les risques biologiques.</w:t>
      </w:r>
    </w:p>
    <w:p w:rsidR="0097237E" w:rsidRPr="00AB34D7" w:rsidRDefault="0097237E" w:rsidP="0097237E">
      <w:pPr>
        <w:autoSpaceDE w:val="0"/>
        <w:autoSpaceDN w:val="0"/>
        <w:bidi w:val="0"/>
        <w:adjustRightInd w:val="0"/>
        <w:spacing w:after="0"/>
        <w:rPr>
          <w:rFonts w:ascii="Times New Roman" w:hAnsi="Times New Roman" w:cs="Times New Roman"/>
          <w:b/>
          <w:bCs/>
          <w:color w:val="000000"/>
          <w:sz w:val="24"/>
          <w:szCs w:val="24"/>
          <w:lang w:val="fr-FR"/>
        </w:rPr>
      </w:pPr>
      <w:r>
        <w:rPr>
          <w:rFonts w:ascii="Times New Roman" w:hAnsi="Times New Roman" w:cs="Times New Roman"/>
          <w:b/>
          <w:bCs/>
          <w:color w:val="000000"/>
          <w:sz w:val="24"/>
          <w:szCs w:val="24"/>
          <w:lang w:val="fr-FR"/>
        </w:rPr>
        <w:t>-</w:t>
      </w:r>
      <w:r w:rsidRPr="00AB34D7">
        <w:rPr>
          <w:rFonts w:ascii="Times New Roman" w:hAnsi="Times New Roman" w:cs="Times New Roman"/>
          <w:b/>
          <w:bCs/>
          <w:color w:val="000000"/>
          <w:sz w:val="24"/>
          <w:szCs w:val="24"/>
          <w:lang w:val="fr-FR"/>
        </w:rPr>
        <w:t>La prévention secondaire (les mesures de protection)</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La protection collective est l’obligation d’effectuer certains vaccins</w:t>
      </w:r>
      <w:r>
        <w:rPr>
          <w:rFonts w:ascii="Times New Roman" w:hAnsi="Times New Roman" w:cs="Times New Roman"/>
          <w:color w:val="000000"/>
          <w:sz w:val="24"/>
          <w:szCs w:val="24"/>
          <w:lang w:val="fr-FR"/>
        </w:rPr>
        <w:t>,</w:t>
      </w:r>
      <w:r w:rsidRPr="00294B00">
        <w:rPr>
          <w:rFonts w:ascii="Times New Roman" w:hAnsi="Times New Roman" w:cs="Times New Roman"/>
          <w:color w:val="000000"/>
          <w:sz w:val="24"/>
          <w:szCs w:val="24"/>
          <w:lang w:val="fr-FR"/>
        </w:rPr>
        <w:t xml:space="preserve"> Les protections individuelles sont :</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port d’une tenue de travail (tunique et pantalon) correctement fermée et changée</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idéalement tous les jours où immédiatement lors de souillures par des liquides biologiques.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port de gant approprié est obligatoire quand il y a un risque de contact direct avec du sang</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ou autres liquides biologiques.</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 port de lunette ou écran facial lors d’un risque de projection.</w:t>
      </w:r>
    </w:p>
    <w:p w:rsidR="0097237E" w:rsidRPr="00294B00"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 Les chaussures doivent être fermées à l’avant et protéger le pied lors d’une chute d’objet.</w:t>
      </w:r>
    </w:p>
    <w:p w:rsidR="0097237E" w:rsidRDefault="0097237E" w:rsidP="0097237E">
      <w:pPr>
        <w:autoSpaceDE w:val="0"/>
        <w:autoSpaceDN w:val="0"/>
        <w:bidi w:val="0"/>
        <w:adjustRightInd w:val="0"/>
        <w:spacing w:after="0"/>
        <w:rPr>
          <w:rFonts w:ascii="Times New Roman" w:hAnsi="Times New Roman" w:cs="Times New Roman"/>
          <w:color w:val="000000"/>
          <w:sz w:val="24"/>
          <w:szCs w:val="24"/>
          <w:lang w:val="fr-FR"/>
        </w:rPr>
      </w:pPr>
      <w:r w:rsidRPr="00294B00">
        <w:rPr>
          <w:rFonts w:ascii="Times New Roman" w:hAnsi="Times New Roman" w:cs="Times New Roman"/>
          <w:color w:val="000000"/>
          <w:sz w:val="24"/>
          <w:szCs w:val="24"/>
          <w:lang w:val="fr-FR"/>
        </w:rPr>
        <w:t>Elles doivent être anti dérapant et facile à nettoyer.</w:t>
      </w:r>
    </w:p>
    <w:p w:rsidR="000D1FD2" w:rsidRPr="0097237E" w:rsidRDefault="000D1FD2" w:rsidP="00D67681">
      <w:pPr>
        <w:pStyle w:val="Default"/>
        <w:spacing w:line="276" w:lineRule="auto"/>
        <w:rPr>
          <w:rFonts w:asciiTheme="majorBidi" w:hAnsiTheme="majorBidi" w:cstheme="majorBidi"/>
          <w:color w:val="auto"/>
          <w:lang w:val="fr-FR"/>
        </w:rPr>
      </w:pPr>
    </w:p>
    <w:p w:rsidR="000D1FD2" w:rsidRDefault="000D1FD2" w:rsidP="000D1FD2">
      <w:pPr>
        <w:bidi w:val="0"/>
        <w:rPr>
          <w:rFonts w:asciiTheme="majorBidi" w:hAnsiTheme="majorBidi" w:cstheme="majorBidi"/>
          <w:b/>
          <w:bCs/>
          <w:sz w:val="28"/>
          <w:szCs w:val="28"/>
          <w:lang w:val="fr-FR"/>
        </w:rPr>
      </w:pPr>
      <w:r>
        <w:rPr>
          <w:rFonts w:asciiTheme="majorBidi" w:hAnsiTheme="majorBidi" w:cstheme="majorBidi"/>
          <w:b/>
          <w:bCs/>
          <w:sz w:val="28"/>
          <w:szCs w:val="28"/>
          <w:lang w:val="fr-FR"/>
        </w:rPr>
        <w:br w:type="page"/>
      </w:r>
    </w:p>
    <w:p w:rsidR="00FB0AC7" w:rsidRPr="00D67681" w:rsidRDefault="005B4F7B" w:rsidP="00D67681">
      <w:pPr>
        <w:pStyle w:val="Default"/>
        <w:spacing w:line="276" w:lineRule="auto"/>
        <w:rPr>
          <w:rFonts w:asciiTheme="majorBidi" w:hAnsiTheme="majorBidi" w:cstheme="majorBidi"/>
          <w:b/>
          <w:bCs/>
          <w:color w:val="auto"/>
          <w:sz w:val="28"/>
          <w:szCs w:val="28"/>
          <w:lang w:val="fr-FR"/>
        </w:rPr>
      </w:pPr>
      <w:r w:rsidRPr="00D67681">
        <w:rPr>
          <w:rFonts w:asciiTheme="majorBidi" w:hAnsiTheme="majorBidi" w:cstheme="majorBidi"/>
          <w:b/>
          <w:bCs/>
          <w:color w:val="auto"/>
          <w:sz w:val="28"/>
          <w:szCs w:val="28"/>
          <w:lang w:val="fr-FR"/>
        </w:rPr>
        <w:lastRenderedPageBreak/>
        <w:t>*</w:t>
      </w:r>
      <w:r w:rsidR="006F7C7C" w:rsidRPr="00D67681">
        <w:rPr>
          <w:rFonts w:asciiTheme="majorBidi" w:hAnsiTheme="majorBidi" w:cstheme="majorBidi"/>
          <w:b/>
          <w:bCs/>
          <w:color w:val="auto"/>
          <w:sz w:val="28"/>
          <w:szCs w:val="28"/>
          <w:lang w:val="fr-FR"/>
        </w:rPr>
        <w:t>Hygiène et sécurité dans laboratoire:</w:t>
      </w:r>
    </w:p>
    <w:p w:rsidR="005B4F7B" w:rsidRPr="005B4F7B" w:rsidRDefault="005B4F7B" w:rsidP="005B4F7B">
      <w:pPr>
        <w:pStyle w:val="Default"/>
        <w:spacing w:line="276" w:lineRule="auto"/>
        <w:jc w:val="center"/>
        <w:rPr>
          <w:rFonts w:asciiTheme="majorBidi" w:hAnsiTheme="majorBidi" w:cstheme="majorBidi"/>
          <w:b/>
          <w:bCs/>
          <w:color w:val="auto"/>
          <w:sz w:val="18"/>
          <w:szCs w:val="18"/>
          <w:lang w:val="fr-FR"/>
        </w:rPr>
      </w:pPr>
    </w:p>
    <w:p w:rsidR="00FE1B26" w:rsidRPr="004E085C" w:rsidRDefault="00FE1B26" w:rsidP="004E085C">
      <w:pPr>
        <w:pStyle w:val="Paragraphedeliste"/>
        <w:numPr>
          <w:ilvl w:val="0"/>
          <w:numId w:val="32"/>
        </w:numPr>
        <w:autoSpaceDE w:val="0"/>
        <w:autoSpaceDN w:val="0"/>
        <w:adjustRightInd w:val="0"/>
        <w:rPr>
          <w:rFonts w:asciiTheme="majorBidi" w:hAnsiTheme="majorBidi" w:cstheme="majorBidi"/>
          <w:color w:val="000000"/>
        </w:rPr>
      </w:pPr>
      <w:r w:rsidRPr="004E085C">
        <w:rPr>
          <w:rFonts w:asciiTheme="majorBidi" w:hAnsiTheme="majorBidi" w:cstheme="majorBidi"/>
          <w:b/>
          <w:bCs/>
          <w:color w:val="000000"/>
        </w:rPr>
        <w:t>Hygiène</w:t>
      </w:r>
      <w:r w:rsidRPr="004E085C">
        <w:rPr>
          <w:rFonts w:asciiTheme="majorBidi" w:hAnsiTheme="majorBidi" w:cstheme="majorBidi"/>
          <w:color w:val="000000"/>
        </w:rPr>
        <w:t xml:space="preserve">: </w:t>
      </w:r>
    </w:p>
    <w:p w:rsidR="00FE1B26" w:rsidRPr="00FE1B26" w:rsidRDefault="00FE1B26" w:rsidP="005B4F7B">
      <w:pPr>
        <w:autoSpaceDE w:val="0"/>
        <w:autoSpaceDN w:val="0"/>
        <w:bidi w:val="0"/>
        <w:adjustRightInd w:val="0"/>
        <w:spacing w:after="0"/>
        <w:rPr>
          <w:rFonts w:asciiTheme="majorBidi" w:hAnsiTheme="majorBidi" w:cstheme="majorBidi"/>
          <w:color w:val="000000"/>
          <w:sz w:val="24"/>
          <w:szCs w:val="24"/>
          <w:lang w:val="fr-FR"/>
        </w:rPr>
      </w:pPr>
      <w:r w:rsidRPr="00FE1B26">
        <w:rPr>
          <w:rFonts w:asciiTheme="majorBidi" w:hAnsiTheme="majorBidi" w:cstheme="majorBidi"/>
          <w:color w:val="000000"/>
          <w:sz w:val="24"/>
          <w:szCs w:val="24"/>
          <w:lang w:val="fr-FR"/>
        </w:rPr>
        <w:t xml:space="preserve">C’est l’ensemble des moyens collectifs ou individuels, les principes et les pratiques visant à préserver ou à favoriser la santé; </w:t>
      </w:r>
    </w:p>
    <w:p w:rsidR="00FE1B26" w:rsidRPr="004E085C" w:rsidRDefault="00FE1B26" w:rsidP="004E085C">
      <w:pPr>
        <w:pStyle w:val="Paragraphedeliste"/>
        <w:numPr>
          <w:ilvl w:val="0"/>
          <w:numId w:val="25"/>
        </w:numPr>
        <w:autoSpaceDE w:val="0"/>
        <w:autoSpaceDN w:val="0"/>
        <w:adjustRightInd w:val="0"/>
        <w:spacing w:after="52"/>
        <w:rPr>
          <w:rFonts w:asciiTheme="majorBidi" w:hAnsiTheme="majorBidi" w:cstheme="majorBidi"/>
          <w:color w:val="000000"/>
        </w:rPr>
      </w:pPr>
      <w:r w:rsidRPr="004E085C">
        <w:rPr>
          <w:rFonts w:asciiTheme="majorBidi" w:hAnsiTheme="majorBidi" w:cstheme="majorBidi"/>
          <w:color w:val="000000"/>
        </w:rPr>
        <w:t xml:space="preserve">Il en est ainsi des mesures préventives à mettre en oeuvre dans le cadre de la lutte contre les maladies contagieuses </w:t>
      </w:r>
    </w:p>
    <w:p w:rsidR="00FE1B26" w:rsidRPr="004E085C" w:rsidRDefault="00FE1B26" w:rsidP="004E085C">
      <w:pPr>
        <w:pStyle w:val="Paragraphedeliste"/>
        <w:numPr>
          <w:ilvl w:val="0"/>
          <w:numId w:val="26"/>
        </w:numPr>
        <w:autoSpaceDE w:val="0"/>
        <w:autoSpaceDN w:val="0"/>
        <w:adjustRightInd w:val="0"/>
        <w:spacing w:after="52"/>
        <w:rPr>
          <w:rFonts w:asciiTheme="majorBidi" w:hAnsiTheme="majorBidi" w:cstheme="majorBidi"/>
          <w:color w:val="000000"/>
        </w:rPr>
      </w:pPr>
      <w:r w:rsidRPr="004E085C">
        <w:rPr>
          <w:rFonts w:asciiTheme="majorBidi" w:hAnsiTheme="majorBidi" w:cstheme="majorBidi"/>
          <w:color w:val="000000"/>
        </w:rPr>
        <w:t xml:space="preserve">En milieu professionnel, on cite, par exemple: </w:t>
      </w:r>
    </w:p>
    <w:p w:rsidR="00FE1B26" w:rsidRPr="004E085C" w:rsidRDefault="00FE1B26" w:rsidP="004E085C">
      <w:pPr>
        <w:pStyle w:val="Paragraphedeliste"/>
        <w:numPr>
          <w:ilvl w:val="0"/>
          <w:numId w:val="26"/>
        </w:numPr>
        <w:autoSpaceDE w:val="0"/>
        <w:autoSpaceDN w:val="0"/>
        <w:adjustRightInd w:val="0"/>
        <w:spacing w:after="52"/>
        <w:rPr>
          <w:rFonts w:asciiTheme="majorBidi" w:hAnsiTheme="majorBidi" w:cstheme="majorBidi"/>
          <w:color w:val="000000"/>
        </w:rPr>
      </w:pPr>
      <w:r w:rsidRPr="004E085C">
        <w:rPr>
          <w:rFonts w:asciiTheme="majorBidi" w:hAnsiTheme="majorBidi" w:cstheme="majorBidi"/>
          <w:color w:val="000000"/>
        </w:rPr>
        <w:t xml:space="preserve">Exécution des contrats de nettoyage </w:t>
      </w:r>
    </w:p>
    <w:p w:rsidR="00FE1B26" w:rsidRPr="004E085C" w:rsidRDefault="00FE1B26" w:rsidP="004E085C">
      <w:pPr>
        <w:pStyle w:val="Paragraphedeliste"/>
        <w:numPr>
          <w:ilvl w:val="0"/>
          <w:numId w:val="26"/>
        </w:numPr>
        <w:autoSpaceDE w:val="0"/>
        <w:autoSpaceDN w:val="0"/>
        <w:adjustRightInd w:val="0"/>
        <w:spacing w:after="52"/>
        <w:rPr>
          <w:rFonts w:asciiTheme="majorBidi" w:hAnsiTheme="majorBidi" w:cstheme="majorBidi"/>
          <w:color w:val="000000"/>
        </w:rPr>
      </w:pPr>
      <w:r w:rsidRPr="004E085C">
        <w:rPr>
          <w:rFonts w:asciiTheme="majorBidi" w:hAnsiTheme="majorBidi" w:cstheme="majorBidi"/>
          <w:color w:val="000000"/>
        </w:rPr>
        <w:t xml:space="preserve">Amélioration des conditions d’hygiène et de santé, </w:t>
      </w:r>
    </w:p>
    <w:p w:rsidR="00FE1B26" w:rsidRPr="004E085C" w:rsidRDefault="00FE1B26" w:rsidP="004E085C">
      <w:pPr>
        <w:pStyle w:val="Paragraphedeliste"/>
        <w:numPr>
          <w:ilvl w:val="0"/>
          <w:numId w:val="26"/>
        </w:numPr>
        <w:autoSpaceDE w:val="0"/>
        <w:autoSpaceDN w:val="0"/>
        <w:adjustRightInd w:val="0"/>
        <w:spacing w:after="52"/>
        <w:rPr>
          <w:rFonts w:asciiTheme="majorBidi" w:hAnsiTheme="majorBidi" w:cstheme="majorBidi"/>
          <w:color w:val="000000"/>
        </w:rPr>
      </w:pPr>
      <w:r w:rsidRPr="004E085C">
        <w:rPr>
          <w:rFonts w:asciiTheme="majorBidi" w:hAnsiTheme="majorBidi" w:cstheme="majorBidi"/>
          <w:color w:val="000000"/>
        </w:rPr>
        <w:t xml:space="preserve">Interdiction de prendre des repas dans les locaux des services, </w:t>
      </w:r>
    </w:p>
    <w:p w:rsidR="00FE1B26" w:rsidRPr="004E085C" w:rsidRDefault="00FE1B26" w:rsidP="004E085C">
      <w:pPr>
        <w:pStyle w:val="Paragraphedeliste"/>
        <w:numPr>
          <w:ilvl w:val="0"/>
          <w:numId w:val="26"/>
        </w:numPr>
        <w:autoSpaceDE w:val="0"/>
        <w:autoSpaceDN w:val="0"/>
        <w:adjustRightInd w:val="0"/>
        <w:rPr>
          <w:rFonts w:asciiTheme="majorBidi" w:hAnsiTheme="majorBidi" w:cstheme="majorBidi"/>
          <w:color w:val="000000"/>
        </w:rPr>
      </w:pPr>
      <w:r w:rsidRPr="004E085C">
        <w:rPr>
          <w:rFonts w:asciiTheme="majorBidi" w:hAnsiTheme="majorBidi" w:cstheme="majorBidi"/>
          <w:color w:val="000000"/>
        </w:rPr>
        <w:t xml:space="preserve">Aération des locaux de travail. </w:t>
      </w:r>
    </w:p>
    <w:p w:rsidR="00B761A2" w:rsidRDefault="00B761A2" w:rsidP="004E085C">
      <w:pPr>
        <w:pStyle w:val="Default"/>
        <w:spacing w:line="276" w:lineRule="auto"/>
        <w:rPr>
          <w:rFonts w:asciiTheme="majorBidi" w:hAnsiTheme="majorBidi" w:cstheme="majorBidi"/>
          <w:b/>
          <w:bCs/>
          <w:lang w:val="fr-FR"/>
        </w:rPr>
      </w:pPr>
      <w:r w:rsidRPr="00B761A2">
        <w:rPr>
          <w:rFonts w:asciiTheme="majorBidi" w:hAnsiTheme="majorBidi" w:cstheme="majorBidi"/>
          <w:b/>
          <w:bCs/>
          <w:lang w:val="fr-FR"/>
        </w:rPr>
        <w:t>Objectifs de l’hygiène</w:t>
      </w:r>
      <w:r>
        <w:rPr>
          <w:rFonts w:asciiTheme="majorBidi" w:hAnsiTheme="majorBidi" w:cstheme="majorBidi"/>
          <w:b/>
          <w:bCs/>
          <w:lang w:val="fr-FR"/>
        </w:rPr>
        <w:t>:</w:t>
      </w:r>
    </w:p>
    <w:p w:rsidR="00B761A2" w:rsidRPr="004E085C" w:rsidRDefault="00B761A2" w:rsidP="004E085C">
      <w:pPr>
        <w:pStyle w:val="Paragraphedeliste"/>
        <w:numPr>
          <w:ilvl w:val="0"/>
          <w:numId w:val="27"/>
        </w:numPr>
        <w:autoSpaceDE w:val="0"/>
        <w:autoSpaceDN w:val="0"/>
        <w:adjustRightInd w:val="0"/>
        <w:rPr>
          <w:color w:val="000000"/>
        </w:rPr>
      </w:pPr>
      <w:r w:rsidRPr="004E085C">
        <w:rPr>
          <w:b/>
          <w:bCs/>
          <w:color w:val="000000"/>
        </w:rPr>
        <w:t xml:space="preserve">Objectif opérationnel : </w:t>
      </w:r>
    </w:p>
    <w:p w:rsidR="00B761A2" w:rsidRPr="004E085C" w:rsidRDefault="00B761A2" w:rsidP="004E085C">
      <w:pPr>
        <w:pStyle w:val="Paragraphedeliste"/>
        <w:numPr>
          <w:ilvl w:val="0"/>
          <w:numId w:val="30"/>
        </w:numPr>
        <w:autoSpaceDE w:val="0"/>
        <w:autoSpaceDN w:val="0"/>
        <w:adjustRightInd w:val="0"/>
        <w:ind w:left="993"/>
        <w:rPr>
          <w:color w:val="000000"/>
        </w:rPr>
      </w:pPr>
      <w:r w:rsidRPr="004E085C">
        <w:rPr>
          <w:color w:val="000000"/>
        </w:rPr>
        <w:t>Garantir la santé des personnes au travail.</w:t>
      </w:r>
    </w:p>
    <w:p w:rsidR="00B761A2" w:rsidRPr="004E085C" w:rsidRDefault="00B761A2" w:rsidP="004E085C">
      <w:pPr>
        <w:pStyle w:val="Paragraphedeliste"/>
        <w:numPr>
          <w:ilvl w:val="0"/>
          <w:numId w:val="28"/>
        </w:numPr>
        <w:autoSpaceDE w:val="0"/>
        <w:autoSpaceDN w:val="0"/>
        <w:adjustRightInd w:val="0"/>
        <w:rPr>
          <w:rFonts w:asciiTheme="majorBidi" w:hAnsiTheme="majorBidi" w:cstheme="majorBidi"/>
          <w:color w:val="000000"/>
        </w:rPr>
      </w:pPr>
      <w:r w:rsidRPr="004E085C">
        <w:rPr>
          <w:rFonts w:asciiTheme="majorBidi" w:hAnsiTheme="majorBidi" w:cstheme="majorBidi"/>
          <w:b/>
          <w:bCs/>
          <w:color w:val="000000"/>
        </w:rPr>
        <w:t xml:space="preserve">Objectifs stratégiques : </w:t>
      </w:r>
    </w:p>
    <w:p w:rsidR="00B761A2" w:rsidRPr="00C12557" w:rsidRDefault="00B761A2" w:rsidP="004E085C">
      <w:pPr>
        <w:autoSpaceDE w:val="0"/>
        <w:autoSpaceDN w:val="0"/>
        <w:bidi w:val="0"/>
        <w:adjustRightInd w:val="0"/>
        <w:spacing w:after="49"/>
        <w:ind w:left="360"/>
        <w:rPr>
          <w:rFonts w:asciiTheme="majorBidi" w:hAnsiTheme="majorBidi" w:cstheme="majorBidi"/>
          <w:color w:val="000000"/>
          <w:lang w:val="fr-FR"/>
        </w:rPr>
      </w:pPr>
      <w:r w:rsidRPr="004E085C">
        <w:rPr>
          <w:rFonts w:ascii="Times New Roman" w:hAnsi="Times New Roman" w:cs="Times New Roman"/>
          <w:color w:val="000000"/>
        </w:rPr>
        <w:t></w:t>
      </w:r>
      <w:r w:rsidRPr="00C12557">
        <w:rPr>
          <w:rFonts w:asciiTheme="majorBidi" w:hAnsiTheme="majorBidi" w:cstheme="majorBidi"/>
          <w:color w:val="000000"/>
          <w:lang w:val="fr-FR"/>
        </w:rPr>
        <w:t xml:space="preserve"> Identifier les agressions du milieu industriel envers l’individu. </w:t>
      </w:r>
    </w:p>
    <w:p w:rsidR="00B761A2" w:rsidRPr="00C12557" w:rsidRDefault="00B761A2" w:rsidP="004E085C">
      <w:pPr>
        <w:autoSpaceDE w:val="0"/>
        <w:autoSpaceDN w:val="0"/>
        <w:bidi w:val="0"/>
        <w:adjustRightInd w:val="0"/>
        <w:spacing w:after="49"/>
        <w:ind w:left="360"/>
        <w:rPr>
          <w:rFonts w:asciiTheme="majorBidi" w:hAnsiTheme="majorBidi" w:cstheme="majorBidi"/>
          <w:color w:val="000000"/>
          <w:lang w:val="fr-FR"/>
        </w:rPr>
      </w:pPr>
      <w:r w:rsidRPr="004E085C">
        <w:rPr>
          <w:rFonts w:ascii="Times New Roman" w:hAnsi="Times New Roman" w:cs="Times New Roman"/>
          <w:color w:val="000000"/>
        </w:rPr>
        <w:t></w:t>
      </w:r>
      <w:r w:rsidRPr="00C12557">
        <w:rPr>
          <w:rFonts w:asciiTheme="majorBidi" w:hAnsiTheme="majorBidi" w:cstheme="majorBidi"/>
          <w:color w:val="000000"/>
          <w:lang w:val="fr-FR"/>
        </w:rPr>
        <w:t xml:space="preserve"> Déceler (découvrir) les risques nouveaux et émergeants. </w:t>
      </w:r>
    </w:p>
    <w:p w:rsidR="00B761A2" w:rsidRPr="00C12557" w:rsidRDefault="00B761A2" w:rsidP="004E085C">
      <w:pPr>
        <w:autoSpaceDE w:val="0"/>
        <w:autoSpaceDN w:val="0"/>
        <w:bidi w:val="0"/>
        <w:adjustRightInd w:val="0"/>
        <w:spacing w:after="49"/>
        <w:ind w:left="360"/>
        <w:rPr>
          <w:rFonts w:asciiTheme="majorBidi" w:hAnsiTheme="majorBidi" w:cstheme="majorBidi"/>
          <w:color w:val="000000"/>
          <w:lang w:val="fr-FR"/>
        </w:rPr>
      </w:pPr>
      <w:r w:rsidRPr="004E085C">
        <w:rPr>
          <w:rFonts w:ascii="Times New Roman" w:hAnsi="Times New Roman" w:cs="Times New Roman"/>
          <w:color w:val="000000"/>
        </w:rPr>
        <w:t></w:t>
      </w:r>
      <w:r w:rsidRPr="00C12557">
        <w:rPr>
          <w:rFonts w:asciiTheme="majorBidi" w:hAnsiTheme="majorBidi" w:cstheme="majorBidi"/>
          <w:color w:val="000000"/>
          <w:lang w:val="fr-FR"/>
        </w:rPr>
        <w:t xml:space="preserve"> Évaluer les risques qui en résultent pour l’individu.. </w:t>
      </w:r>
    </w:p>
    <w:p w:rsidR="00B761A2" w:rsidRPr="00B761A2" w:rsidRDefault="00B761A2" w:rsidP="005B4F7B">
      <w:pPr>
        <w:autoSpaceDE w:val="0"/>
        <w:autoSpaceDN w:val="0"/>
        <w:bidi w:val="0"/>
        <w:adjustRightInd w:val="0"/>
        <w:spacing w:after="49"/>
        <w:rPr>
          <w:rFonts w:asciiTheme="majorBidi" w:hAnsiTheme="majorBidi" w:cstheme="majorBidi"/>
          <w:color w:val="000000"/>
          <w:sz w:val="24"/>
          <w:szCs w:val="24"/>
          <w:lang w:val="fr-FR"/>
        </w:rPr>
      </w:pPr>
      <w:r w:rsidRPr="00B761A2">
        <w:rPr>
          <w:rFonts w:asciiTheme="majorBidi" w:hAnsiTheme="majorBidi" w:cstheme="majorBidi"/>
          <w:color w:val="000000"/>
          <w:sz w:val="24"/>
          <w:szCs w:val="24"/>
        </w:rPr>
        <w:t></w:t>
      </w:r>
      <w:r w:rsidRPr="00B761A2">
        <w:rPr>
          <w:rFonts w:asciiTheme="majorBidi" w:hAnsiTheme="majorBidi" w:cstheme="majorBidi"/>
          <w:color w:val="000000"/>
          <w:sz w:val="24"/>
          <w:szCs w:val="24"/>
          <w:lang w:val="fr-FR"/>
        </w:rPr>
        <w:t xml:space="preserve">Recommander les actions de protection. </w:t>
      </w:r>
    </w:p>
    <w:p w:rsidR="00B761A2" w:rsidRPr="00B761A2" w:rsidRDefault="00B761A2" w:rsidP="005B4F7B">
      <w:pPr>
        <w:autoSpaceDE w:val="0"/>
        <w:autoSpaceDN w:val="0"/>
        <w:bidi w:val="0"/>
        <w:adjustRightInd w:val="0"/>
        <w:spacing w:after="49"/>
        <w:rPr>
          <w:rFonts w:asciiTheme="majorBidi" w:hAnsiTheme="majorBidi" w:cstheme="majorBidi"/>
          <w:color w:val="000000"/>
          <w:sz w:val="24"/>
          <w:szCs w:val="24"/>
          <w:lang w:val="fr-FR"/>
        </w:rPr>
      </w:pPr>
      <w:r w:rsidRPr="00B761A2">
        <w:rPr>
          <w:rFonts w:asciiTheme="majorBidi" w:hAnsiTheme="majorBidi" w:cstheme="majorBidi"/>
          <w:color w:val="000000"/>
          <w:sz w:val="24"/>
          <w:szCs w:val="24"/>
        </w:rPr>
        <w:t></w:t>
      </w:r>
      <w:r w:rsidRPr="00B761A2">
        <w:rPr>
          <w:rFonts w:asciiTheme="majorBidi" w:hAnsiTheme="majorBidi" w:cstheme="majorBidi"/>
          <w:color w:val="000000"/>
          <w:sz w:val="24"/>
          <w:szCs w:val="24"/>
          <w:lang w:val="fr-FR"/>
        </w:rPr>
        <w:t xml:space="preserve">Vérifier l’efficacité des actions entreprises en les corrigeant éventuellement. </w:t>
      </w:r>
    </w:p>
    <w:p w:rsidR="00B761A2" w:rsidRPr="00B761A2" w:rsidRDefault="00B761A2" w:rsidP="005B4F7B">
      <w:pPr>
        <w:autoSpaceDE w:val="0"/>
        <w:autoSpaceDN w:val="0"/>
        <w:bidi w:val="0"/>
        <w:adjustRightInd w:val="0"/>
        <w:spacing w:after="0"/>
        <w:rPr>
          <w:rFonts w:asciiTheme="majorBidi" w:hAnsiTheme="majorBidi" w:cstheme="majorBidi"/>
          <w:color w:val="000000"/>
          <w:sz w:val="24"/>
          <w:szCs w:val="24"/>
          <w:lang w:val="fr-FR"/>
        </w:rPr>
      </w:pPr>
      <w:r w:rsidRPr="00B761A2">
        <w:rPr>
          <w:rFonts w:asciiTheme="majorBidi" w:hAnsiTheme="majorBidi" w:cstheme="majorBidi"/>
          <w:color w:val="000000"/>
          <w:sz w:val="24"/>
          <w:szCs w:val="24"/>
        </w:rPr>
        <w:t></w:t>
      </w:r>
      <w:r w:rsidRPr="00B761A2">
        <w:rPr>
          <w:rFonts w:asciiTheme="majorBidi" w:hAnsiTheme="majorBidi" w:cstheme="majorBidi"/>
          <w:color w:val="000000"/>
          <w:sz w:val="24"/>
          <w:szCs w:val="24"/>
          <w:lang w:val="fr-FR"/>
        </w:rPr>
        <w:t xml:space="preserve">Contrôler l’impact sur le plan biologique et physique des mesures appliquées. </w:t>
      </w:r>
    </w:p>
    <w:p w:rsidR="00B761A2" w:rsidRPr="00B761A2" w:rsidRDefault="00B761A2" w:rsidP="005B4F7B">
      <w:pPr>
        <w:autoSpaceDE w:val="0"/>
        <w:autoSpaceDN w:val="0"/>
        <w:bidi w:val="0"/>
        <w:adjustRightInd w:val="0"/>
        <w:spacing w:after="0"/>
        <w:rPr>
          <w:rFonts w:asciiTheme="majorBidi" w:hAnsiTheme="majorBidi" w:cstheme="majorBidi"/>
          <w:color w:val="000000"/>
          <w:sz w:val="24"/>
          <w:szCs w:val="24"/>
          <w:lang w:val="fr-FR"/>
        </w:rPr>
      </w:pPr>
    </w:p>
    <w:p w:rsidR="00B761A2" w:rsidRPr="004E085C" w:rsidRDefault="00B761A2" w:rsidP="004E085C">
      <w:pPr>
        <w:pStyle w:val="Paragraphedeliste"/>
        <w:numPr>
          <w:ilvl w:val="0"/>
          <w:numId w:val="31"/>
        </w:numPr>
        <w:autoSpaceDE w:val="0"/>
        <w:autoSpaceDN w:val="0"/>
        <w:adjustRightInd w:val="0"/>
        <w:rPr>
          <w:rFonts w:asciiTheme="majorBidi" w:hAnsiTheme="majorBidi" w:cstheme="majorBidi"/>
          <w:color w:val="000000"/>
        </w:rPr>
      </w:pPr>
      <w:r w:rsidRPr="004E085C">
        <w:rPr>
          <w:rFonts w:asciiTheme="majorBidi" w:hAnsiTheme="majorBidi" w:cstheme="majorBidi"/>
          <w:b/>
          <w:bCs/>
          <w:color w:val="000000"/>
        </w:rPr>
        <w:t xml:space="preserve">Objectifs tactiques : </w:t>
      </w:r>
    </w:p>
    <w:p w:rsidR="00B761A2" w:rsidRPr="00B761A2" w:rsidRDefault="00B761A2" w:rsidP="005B4F7B">
      <w:pPr>
        <w:autoSpaceDE w:val="0"/>
        <w:autoSpaceDN w:val="0"/>
        <w:bidi w:val="0"/>
        <w:adjustRightInd w:val="0"/>
        <w:spacing w:after="50"/>
        <w:rPr>
          <w:rFonts w:asciiTheme="majorBidi" w:hAnsiTheme="majorBidi" w:cstheme="majorBidi"/>
          <w:color w:val="000000"/>
          <w:sz w:val="24"/>
          <w:szCs w:val="24"/>
          <w:lang w:val="fr-FR"/>
        </w:rPr>
      </w:pPr>
      <w:r w:rsidRPr="00B761A2">
        <w:rPr>
          <w:rFonts w:asciiTheme="majorBidi" w:hAnsiTheme="majorBidi" w:cstheme="majorBidi"/>
          <w:color w:val="000000"/>
          <w:sz w:val="24"/>
          <w:szCs w:val="24"/>
        </w:rPr>
        <w:t></w:t>
      </w:r>
      <w:r w:rsidRPr="00B761A2">
        <w:rPr>
          <w:rFonts w:asciiTheme="majorBidi" w:hAnsiTheme="majorBidi" w:cstheme="majorBidi"/>
          <w:color w:val="000000"/>
          <w:sz w:val="24"/>
          <w:szCs w:val="24"/>
          <w:lang w:val="fr-FR"/>
        </w:rPr>
        <w:t xml:space="preserve">Informer de la nature, de l’importance et des effets des risques. </w:t>
      </w:r>
    </w:p>
    <w:p w:rsidR="00B761A2" w:rsidRPr="00B761A2" w:rsidRDefault="00B761A2" w:rsidP="005B4F7B">
      <w:pPr>
        <w:autoSpaceDE w:val="0"/>
        <w:autoSpaceDN w:val="0"/>
        <w:bidi w:val="0"/>
        <w:adjustRightInd w:val="0"/>
        <w:spacing w:after="50"/>
        <w:rPr>
          <w:rFonts w:asciiTheme="majorBidi" w:hAnsiTheme="majorBidi" w:cstheme="majorBidi"/>
          <w:color w:val="000000"/>
          <w:sz w:val="24"/>
          <w:szCs w:val="24"/>
          <w:lang w:val="fr-FR"/>
        </w:rPr>
      </w:pPr>
      <w:r w:rsidRPr="00B761A2">
        <w:rPr>
          <w:rFonts w:asciiTheme="majorBidi" w:hAnsiTheme="majorBidi" w:cstheme="majorBidi"/>
          <w:color w:val="000000"/>
          <w:sz w:val="24"/>
          <w:szCs w:val="24"/>
        </w:rPr>
        <w:t></w:t>
      </w:r>
      <w:r w:rsidRPr="00B761A2">
        <w:rPr>
          <w:rFonts w:asciiTheme="majorBidi" w:hAnsiTheme="majorBidi" w:cstheme="majorBidi"/>
          <w:color w:val="000000"/>
          <w:sz w:val="24"/>
          <w:szCs w:val="24"/>
          <w:lang w:val="fr-FR"/>
        </w:rPr>
        <w:t xml:space="preserve">Faire connaitre les moyens de les maîtriser. </w:t>
      </w:r>
    </w:p>
    <w:p w:rsidR="009B7235" w:rsidRDefault="00B761A2" w:rsidP="005B4F7B">
      <w:pPr>
        <w:autoSpaceDE w:val="0"/>
        <w:autoSpaceDN w:val="0"/>
        <w:bidi w:val="0"/>
        <w:adjustRightInd w:val="0"/>
        <w:spacing w:after="0"/>
        <w:rPr>
          <w:rFonts w:asciiTheme="majorBidi" w:hAnsiTheme="majorBidi" w:cstheme="majorBidi"/>
          <w:color w:val="000000"/>
          <w:sz w:val="24"/>
          <w:szCs w:val="24"/>
          <w:lang w:val="fr-FR"/>
        </w:rPr>
      </w:pPr>
      <w:r w:rsidRPr="00B761A2">
        <w:rPr>
          <w:rFonts w:asciiTheme="majorBidi" w:hAnsiTheme="majorBidi" w:cstheme="majorBidi"/>
          <w:color w:val="000000"/>
          <w:sz w:val="24"/>
          <w:szCs w:val="24"/>
        </w:rPr>
        <w:t></w:t>
      </w:r>
      <w:r w:rsidRPr="00B761A2">
        <w:rPr>
          <w:rFonts w:asciiTheme="majorBidi" w:hAnsiTheme="majorBidi" w:cstheme="majorBidi"/>
          <w:color w:val="000000"/>
          <w:sz w:val="24"/>
          <w:szCs w:val="24"/>
          <w:lang w:val="fr-FR"/>
        </w:rPr>
        <w:t>Entrainer l’implication personnelle de chacune des personnes au travail.</w:t>
      </w:r>
    </w:p>
    <w:p w:rsidR="004E085C" w:rsidRPr="004E085C" w:rsidRDefault="004E085C" w:rsidP="004E085C">
      <w:pPr>
        <w:autoSpaceDE w:val="0"/>
        <w:autoSpaceDN w:val="0"/>
        <w:bidi w:val="0"/>
        <w:adjustRightInd w:val="0"/>
        <w:spacing w:after="0"/>
        <w:rPr>
          <w:rFonts w:asciiTheme="majorBidi" w:hAnsiTheme="majorBidi" w:cstheme="majorBidi"/>
          <w:color w:val="000000"/>
          <w:sz w:val="8"/>
          <w:szCs w:val="8"/>
          <w:lang w:val="fr-FR"/>
        </w:rPr>
      </w:pPr>
    </w:p>
    <w:p w:rsidR="00B761A2" w:rsidRDefault="009B7235" w:rsidP="003476B6">
      <w:pPr>
        <w:pStyle w:val="Paragraphedeliste"/>
        <w:numPr>
          <w:ilvl w:val="0"/>
          <w:numId w:val="33"/>
        </w:numPr>
        <w:autoSpaceDE w:val="0"/>
        <w:autoSpaceDN w:val="0"/>
        <w:adjustRightInd w:val="0"/>
        <w:rPr>
          <w:rFonts w:asciiTheme="majorBidi" w:hAnsiTheme="majorBidi" w:cstheme="majorBidi"/>
          <w:color w:val="000000"/>
          <w:sz w:val="28"/>
          <w:szCs w:val="28"/>
        </w:rPr>
      </w:pPr>
      <w:r w:rsidRPr="004E085C">
        <w:rPr>
          <w:rFonts w:asciiTheme="majorBidi" w:hAnsiTheme="majorBidi" w:cstheme="majorBidi"/>
          <w:b/>
          <w:bCs/>
        </w:rPr>
        <w:t>Sécurité</w:t>
      </w:r>
      <w:r w:rsidRPr="003476B6">
        <w:rPr>
          <w:rFonts w:asciiTheme="majorBidi" w:hAnsiTheme="majorBidi" w:cstheme="majorBidi"/>
          <w:b/>
          <w:bCs/>
        </w:rPr>
        <w:t>:</w:t>
      </w:r>
    </w:p>
    <w:p w:rsidR="003476B6" w:rsidRPr="003476B6" w:rsidRDefault="003476B6" w:rsidP="003476B6">
      <w:pPr>
        <w:autoSpaceDE w:val="0"/>
        <w:autoSpaceDN w:val="0"/>
        <w:bidi w:val="0"/>
        <w:adjustRightInd w:val="0"/>
        <w:rPr>
          <w:rFonts w:asciiTheme="majorBidi" w:hAnsiTheme="majorBidi" w:cstheme="majorBidi"/>
          <w:color w:val="000000"/>
          <w:sz w:val="4"/>
          <w:szCs w:val="4"/>
        </w:rPr>
      </w:pPr>
    </w:p>
    <w:p w:rsidR="009B7235" w:rsidRPr="006E2D14" w:rsidRDefault="009B7235" w:rsidP="006E2D14">
      <w:pPr>
        <w:autoSpaceDE w:val="0"/>
        <w:autoSpaceDN w:val="0"/>
        <w:bidi w:val="0"/>
        <w:adjustRightInd w:val="0"/>
        <w:spacing w:after="0"/>
        <w:rPr>
          <w:rFonts w:asciiTheme="majorBidi" w:hAnsiTheme="majorBidi" w:cstheme="majorBidi"/>
          <w:color w:val="000000"/>
          <w:sz w:val="24"/>
          <w:szCs w:val="24"/>
          <w:lang w:val="fr-FR"/>
        </w:rPr>
      </w:pPr>
      <w:r w:rsidRPr="006E2D14">
        <w:rPr>
          <w:rFonts w:asciiTheme="majorBidi" w:hAnsiTheme="majorBidi" w:cstheme="majorBidi"/>
          <w:color w:val="000000"/>
          <w:sz w:val="24"/>
          <w:szCs w:val="24"/>
          <w:lang w:val="fr-FR"/>
        </w:rPr>
        <w:t xml:space="preserve">Le terme de l’entreprise recouvre diverses réalités ; de l’affaire individuelle aux sociétés les plus puissantes qui emploient de nombreux salariés et sont en rapport avec de multiples personnes. Les moyens, le personnel, les organisations différent d’une entreprise à une autre, mais concernant la sécurité, les principes à appliquer restent les mêmes. </w:t>
      </w:r>
    </w:p>
    <w:p w:rsidR="009B7235" w:rsidRPr="006E2D14" w:rsidRDefault="009B7235" w:rsidP="006E2D14">
      <w:pPr>
        <w:autoSpaceDE w:val="0"/>
        <w:autoSpaceDN w:val="0"/>
        <w:bidi w:val="0"/>
        <w:adjustRightInd w:val="0"/>
        <w:spacing w:after="0"/>
        <w:rPr>
          <w:rFonts w:asciiTheme="majorBidi" w:hAnsiTheme="majorBidi" w:cstheme="majorBidi"/>
          <w:color w:val="000000"/>
          <w:sz w:val="24"/>
          <w:szCs w:val="24"/>
          <w:lang w:val="fr-FR"/>
        </w:rPr>
      </w:pPr>
      <w:r w:rsidRPr="006E2D14">
        <w:rPr>
          <w:rFonts w:asciiTheme="majorBidi" w:hAnsiTheme="majorBidi" w:cstheme="majorBidi"/>
          <w:color w:val="000000"/>
          <w:sz w:val="24"/>
          <w:szCs w:val="24"/>
          <w:lang w:val="fr-FR"/>
        </w:rPr>
        <w:t xml:space="preserve">Comment gérer la sécurité comme n’importe quelle autre activité d’une entreprise ? La sécurité peut être résumée comme: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l’état de ce qui inspire confiance, l’absence d’accidents ou de risque inacceptable ;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C’est la situation dans laquelle quelqu’un ou quelque chose n’est exposée :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à aucun danger ;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à aucun risque d’agression physique, d’accident, ou de vol.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c’est l’ensemble des mesures législatives et administratives qui ont pour objet de garantir les individus et les familles, contre certains risques appelés risques sociaux.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C’est l’ensemble des mesures de prévention et de secours nécessaires en toutes circonstances à la sauvegarde des populations.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lastRenderedPageBreak/>
        <w:t></w:t>
      </w:r>
      <w:r w:rsidRPr="006E2D14">
        <w:rPr>
          <w:rFonts w:asciiTheme="majorBidi" w:hAnsiTheme="majorBidi" w:cstheme="majorBidi"/>
          <w:color w:val="000000"/>
          <w:sz w:val="24"/>
          <w:szCs w:val="24"/>
          <w:lang w:val="fr-FR"/>
        </w:rPr>
        <w:t xml:space="preserve"> La sécurité n’est pas l’affaire d’un spécialiste, mais celle de chacun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La sécurité efficace est intégrée aux opérations, aux processus, comme à toutes les activités de l’entreprise.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Tout accident peut être évité. </w:t>
      </w:r>
    </w:p>
    <w:p w:rsidR="009B7235" w:rsidRPr="006E2D14" w:rsidRDefault="009B7235" w:rsidP="006E2D14">
      <w:pPr>
        <w:autoSpaceDE w:val="0"/>
        <w:autoSpaceDN w:val="0"/>
        <w:bidi w:val="0"/>
        <w:adjustRightInd w:val="0"/>
        <w:spacing w:after="49"/>
        <w:rPr>
          <w:rFonts w:asciiTheme="majorBidi" w:hAnsiTheme="majorBidi" w:cstheme="majorBidi"/>
          <w:color w:val="000000"/>
          <w:sz w:val="24"/>
          <w:szCs w:val="24"/>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Chacun est responsable de sa sécurité et celle des personnes qui l’entourent. </w:t>
      </w:r>
    </w:p>
    <w:p w:rsidR="007C7846" w:rsidRDefault="009B7235" w:rsidP="006E2D14">
      <w:pPr>
        <w:autoSpaceDE w:val="0"/>
        <w:autoSpaceDN w:val="0"/>
        <w:bidi w:val="0"/>
        <w:adjustRightInd w:val="0"/>
        <w:spacing w:after="0"/>
        <w:rPr>
          <w:rFonts w:ascii="Times New Roman" w:hAnsi="Times New Roman" w:cs="Times New Roman"/>
          <w:color w:val="000000"/>
          <w:sz w:val="23"/>
          <w:szCs w:val="23"/>
          <w:lang w:val="fr-FR"/>
        </w:rPr>
      </w:pPr>
      <w:r w:rsidRPr="006E2D14">
        <w:rPr>
          <w:rFonts w:asciiTheme="majorBidi" w:hAnsiTheme="majorBidi" w:cstheme="majorBidi"/>
          <w:color w:val="000000"/>
          <w:sz w:val="24"/>
          <w:szCs w:val="24"/>
        </w:rPr>
        <w:t></w:t>
      </w:r>
      <w:r w:rsidRPr="006E2D14">
        <w:rPr>
          <w:rFonts w:asciiTheme="majorBidi" w:hAnsiTheme="majorBidi" w:cstheme="majorBidi"/>
          <w:color w:val="000000"/>
          <w:sz w:val="24"/>
          <w:szCs w:val="24"/>
          <w:lang w:val="fr-FR"/>
        </w:rPr>
        <w:t xml:space="preserve"> La sécurité est avant tout une affaire de comportement individuel, à tous les niveaux, en commençant par les responsables</w:t>
      </w:r>
      <w:r w:rsidRPr="006E2D14">
        <w:rPr>
          <w:rFonts w:ascii="Times New Roman" w:hAnsi="Times New Roman" w:cs="Times New Roman"/>
          <w:color w:val="000000"/>
          <w:sz w:val="24"/>
          <w:szCs w:val="24"/>
          <w:lang w:val="fr-FR"/>
        </w:rPr>
        <w:t>.</w:t>
      </w:r>
    </w:p>
    <w:p w:rsidR="009B7235" w:rsidRPr="009B7235" w:rsidRDefault="009B7235" w:rsidP="007C7846">
      <w:pPr>
        <w:autoSpaceDE w:val="0"/>
        <w:autoSpaceDN w:val="0"/>
        <w:bidi w:val="0"/>
        <w:adjustRightInd w:val="0"/>
        <w:spacing w:after="0"/>
        <w:rPr>
          <w:rFonts w:ascii="Times New Roman" w:hAnsi="Times New Roman" w:cs="Times New Roman"/>
          <w:color w:val="000000"/>
          <w:sz w:val="23"/>
          <w:szCs w:val="23"/>
          <w:lang w:val="fr-FR"/>
        </w:rPr>
      </w:pPr>
    </w:p>
    <w:p w:rsidR="00EF3A3B" w:rsidRDefault="007C7846" w:rsidP="000A61A0">
      <w:pPr>
        <w:autoSpaceDE w:val="0"/>
        <w:autoSpaceDN w:val="0"/>
        <w:bidi w:val="0"/>
        <w:adjustRightInd w:val="0"/>
        <w:spacing w:after="0"/>
        <w:rPr>
          <w:rFonts w:ascii="Times New Roman" w:hAnsi="Times New Roman" w:cs="Times New Roman"/>
          <w:color w:val="000000"/>
          <w:sz w:val="24"/>
          <w:szCs w:val="24"/>
          <w:lang w:val="fr-FR"/>
        </w:rPr>
      </w:pPr>
      <w:r>
        <w:rPr>
          <w:rFonts w:ascii="Times New Roman" w:hAnsi="Times New Roman" w:cs="Times New Roman"/>
          <w:b/>
          <w:bCs/>
          <w:color w:val="000000"/>
          <w:sz w:val="24"/>
          <w:szCs w:val="24"/>
          <w:lang w:val="fr-FR"/>
        </w:rPr>
        <w:t>-</w:t>
      </w:r>
      <w:r w:rsidR="00EF3A3B" w:rsidRPr="00727337">
        <w:rPr>
          <w:rFonts w:ascii="Times New Roman" w:hAnsi="Times New Roman" w:cs="Times New Roman"/>
          <w:b/>
          <w:bCs/>
          <w:color w:val="000000"/>
          <w:sz w:val="24"/>
          <w:szCs w:val="24"/>
          <w:lang w:val="fr-FR"/>
        </w:rPr>
        <w:t xml:space="preserve">Les équipements de protection individuelle </w:t>
      </w:r>
    </w:p>
    <w:p w:rsidR="007C7846" w:rsidRPr="007C7846" w:rsidRDefault="007C7846" w:rsidP="007C7846">
      <w:pPr>
        <w:autoSpaceDE w:val="0"/>
        <w:autoSpaceDN w:val="0"/>
        <w:bidi w:val="0"/>
        <w:adjustRightInd w:val="0"/>
        <w:spacing w:after="0"/>
        <w:rPr>
          <w:rFonts w:ascii="Times New Roman" w:hAnsi="Times New Roman" w:cs="Times New Roman"/>
          <w:color w:val="000000"/>
          <w:sz w:val="2"/>
          <w:szCs w:val="2"/>
          <w:lang w:val="fr-FR"/>
        </w:rPr>
      </w:pPr>
    </w:p>
    <w:p w:rsidR="007C7846" w:rsidRPr="007C7846" w:rsidRDefault="007C7846" w:rsidP="007C7846">
      <w:pPr>
        <w:autoSpaceDE w:val="0"/>
        <w:autoSpaceDN w:val="0"/>
        <w:bidi w:val="0"/>
        <w:adjustRightInd w:val="0"/>
        <w:spacing w:after="0"/>
        <w:rPr>
          <w:rFonts w:ascii="Times New Roman" w:hAnsi="Times New Roman" w:cs="Times New Roman"/>
          <w:color w:val="000000"/>
          <w:sz w:val="6"/>
          <w:szCs w:val="6"/>
          <w:lang w:val="fr-FR"/>
        </w:rPr>
      </w:pPr>
    </w:p>
    <w:p w:rsidR="009B7235" w:rsidRDefault="00EF3A3B" w:rsidP="000A61A0">
      <w:pPr>
        <w:autoSpaceDE w:val="0"/>
        <w:autoSpaceDN w:val="0"/>
        <w:bidi w:val="0"/>
        <w:adjustRightInd w:val="0"/>
        <w:spacing w:after="0"/>
        <w:rPr>
          <w:rFonts w:asciiTheme="majorBidi" w:hAnsiTheme="majorBidi" w:cstheme="majorBidi"/>
          <w:color w:val="000000"/>
          <w:sz w:val="32"/>
          <w:szCs w:val="32"/>
          <w:lang w:val="fr-FR"/>
        </w:rPr>
      </w:pPr>
      <w:r w:rsidRPr="00EF3A3B">
        <w:rPr>
          <w:rFonts w:ascii="Times New Roman" w:hAnsi="Times New Roman" w:cs="Times New Roman"/>
          <w:color w:val="000000"/>
          <w:sz w:val="24"/>
          <w:szCs w:val="24"/>
          <w:lang w:val="fr-FR"/>
        </w:rPr>
        <w:t>Les équipements de protection individuelle ont pour rôle de réduire à un niveau acceptable l’exposition d’un travailleur à un ou plusieurs types de risque. Les ÉPI doivent être bien entretenus et inspectés avant chaque utilisation. Un ÉPI défectueux n’offre pas la protection nécessaire.</w:t>
      </w:r>
    </w:p>
    <w:p w:rsidR="000A61A0" w:rsidRPr="00EF3A3B" w:rsidRDefault="00405092" w:rsidP="000A61A0">
      <w:pPr>
        <w:autoSpaceDE w:val="0"/>
        <w:autoSpaceDN w:val="0"/>
        <w:bidi w:val="0"/>
        <w:adjustRightInd w:val="0"/>
        <w:spacing w:after="0"/>
        <w:rPr>
          <w:rFonts w:asciiTheme="majorBidi" w:hAnsiTheme="majorBidi" w:cstheme="majorBidi"/>
          <w:color w:val="000000"/>
          <w:sz w:val="32"/>
          <w:szCs w:val="32"/>
          <w:lang w:val="fr-FR"/>
        </w:rPr>
      </w:pPr>
      <w:r>
        <w:rPr>
          <w:rFonts w:asciiTheme="majorBidi" w:hAnsiTheme="majorBidi" w:cstheme="majorBidi"/>
          <w:noProof/>
          <w:color w:val="000000"/>
          <w:sz w:val="32"/>
          <w:szCs w:val="32"/>
          <w:lang w:val="fr-FR" w:eastAsia="fr-FR"/>
        </w:rPr>
        <w:lastRenderedPageBreak/>
        <w:drawing>
          <wp:inline distT="0" distB="0" distL="0" distR="0">
            <wp:extent cx="5208671" cy="8199120"/>
            <wp:effectExtent l="19050" t="0" r="0" b="0"/>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210175" cy="8201487"/>
                    </a:xfrm>
                    <a:prstGeom prst="rect">
                      <a:avLst/>
                    </a:prstGeom>
                    <a:noFill/>
                    <a:ln w="9525">
                      <a:noFill/>
                      <a:miter lim="800000"/>
                      <a:headEnd/>
                      <a:tailEnd/>
                    </a:ln>
                  </pic:spPr>
                </pic:pic>
              </a:graphicData>
            </a:graphic>
          </wp:inline>
        </w:drawing>
      </w:r>
    </w:p>
    <w:p w:rsidR="00B761A2" w:rsidRPr="00B761A2" w:rsidRDefault="00B761A2" w:rsidP="000A61A0">
      <w:pPr>
        <w:autoSpaceDE w:val="0"/>
        <w:autoSpaceDN w:val="0"/>
        <w:bidi w:val="0"/>
        <w:adjustRightInd w:val="0"/>
        <w:spacing w:after="0"/>
        <w:rPr>
          <w:rFonts w:asciiTheme="majorBidi" w:hAnsiTheme="majorBidi" w:cstheme="majorBidi"/>
          <w:color w:val="000000"/>
          <w:sz w:val="28"/>
          <w:szCs w:val="28"/>
          <w:lang w:val="fr-FR"/>
        </w:rPr>
      </w:pPr>
    </w:p>
    <w:p w:rsidR="001F2C3F" w:rsidRDefault="005E5EAA" w:rsidP="000C67F3">
      <w:pPr>
        <w:pStyle w:val="Default"/>
        <w:rPr>
          <w:rFonts w:asciiTheme="majorBidi" w:hAnsiTheme="majorBidi" w:cstheme="majorBidi"/>
        </w:rPr>
      </w:pPr>
      <w:r>
        <w:rPr>
          <w:rFonts w:asciiTheme="majorBidi" w:hAnsiTheme="majorBidi" w:cstheme="majorBidi"/>
          <w:noProof/>
          <w:sz w:val="32"/>
          <w:szCs w:val="32"/>
          <w:lang w:val="fr-FR" w:eastAsia="fr-FR"/>
        </w:rPr>
        <w:lastRenderedPageBreak/>
        <w:drawing>
          <wp:inline distT="0" distB="0" distL="0" distR="0">
            <wp:extent cx="5266399" cy="5715000"/>
            <wp:effectExtent l="19050" t="0" r="0" b="0"/>
            <wp:docPr id="23" name="صورة 4" descr="C:\Users\fijutsu\Desktop\2022-03-18_1355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jutsu\Desktop\2022-03-18_135542.bmp"/>
                    <pic:cNvPicPr>
                      <a:picLocks noChangeAspect="1" noChangeArrowheads="1"/>
                    </pic:cNvPicPr>
                  </pic:nvPicPr>
                  <pic:blipFill>
                    <a:blip r:embed="rId37"/>
                    <a:srcRect/>
                    <a:stretch>
                      <a:fillRect/>
                    </a:stretch>
                  </pic:blipFill>
                  <pic:spPr bwMode="auto">
                    <a:xfrm>
                      <a:off x="0" y="0"/>
                      <a:ext cx="5274310" cy="5723585"/>
                    </a:xfrm>
                    <a:prstGeom prst="rect">
                      <a:avLst/>
                    </a:prstGeom>
                    <a:noFill/>
                    <a:ln w="9525">
                      <a:noFill/>
                      <a:miter lim="800000"/>
                      <a:headEnd/>
                      <a:tailEnd/>
                    </a:ln>
                  </pic:spPr>
                </pic:pic>
              </a:graphicData>
            </a:graphic>
          </wp:inline>
        </w:drawing>
      </w:r>
    </w:p>
    <w:p w:rsidR="00A341DB" w:rsidRDefault="00A341DB" w:rsidP="000C67F3">
      <w:pPr>
        <w:pStyle w:val="Default"/>
        <w:rPr>
          <w:rFonts w:asciiTheme="majorBidi" w:hAnsiTheme="majorBidi" w:cstheme="majorBidi"/>
        </w:rPr>
      </w:pPr>
    </w:p>
    <w:p w:rsidR="00A341DB" w:rsidRPr="00D20E88" w:rsidRDefault="00A341DB" w:rsidP="000C67F3">
      <w:pPr>
        <w:pStyle w:val="Default"/>
        <w:rPr>
          <w:rFonts w:asciiTheme="majorBidi" w:hAnsiTheme="majorBidi" w:cstheme="majorBidi"/>
          <w:sz w:val="20"/>
          <w:szCs w:val="20"/>
        </w:rPr>
      </w:pPr>
    </w:p>
    <w:p w:rsidR="00FE5357" w:rsidRDefault="00FE5357" w:rsidP="00FE5357">
      <w:pPr>
        <w:autoSpaceDE w:val="0"/>
        <w:autoSpaceDN w:val="0"/>
        <w:bidi w:val="0"/>
        <w:adjustRightInd w:val="0"/>
        <w:spacing w:after="0" w:line="240" w:lineRule="auto"/>
        <w:rPr>
          <w:rFonts w:asciiTheme="majorBidi" w:hAnsiTheme="majorBidi" w:cstheme="majorBidi"/>
          <w:b/>
          <w:bCs/>
          <w:sz w:val="24"/>
          <w:szCs w:val="24"/>
          <w:lang w:val="fr-FR"/>
        </w:rPr>
      </w:pPr>
      <w:r w:rsidRPr="00FE5357">
        <w:rPr>
          <w:rFonts w:asciiTheme="majorBidi" w:hAnsiTheme="majorBidi" w:cstheme="majorBidi"/>
          <w:b/>
          <w:bCs/>
          <w:sz w:val="24"/>
          <w:szCs w:val="24"/>
          <w:lang w:val="fr-FR"/>
        </w:rPr>
        <w:t>PRINCIPES GENERAUX DE PREVENTION DU RISQUE CHIMIQUE</w:t>
      </w:r>
    </w:p>
    <w:p w:rsidR="00F90EDA" w:rsidRPr="00FE5357" w:rsidRDefault="00F90EDA" w:rsidP="00F90EDA">
      <w:pPr>
        <w:autoSpaceDE w:val="0"/>
        <w:autoSpaceDN w:val="0"/>
        <w:bidi w:val="0"/>
        <w:adjustRightInd w:val="0"/>
        <w:spacing w:after="0" w:line="240" w:lineRule="auto"/>
        <w:rPr>
          <w:rFonts w:asciiTheme="majorBidi" w:hAnsiTheme="majorBidi" w:cstheme="majorBidi"/>
          <w:b/>
          <w:bCs/>
          <w:sz w:val="24"/>
          <w:szCs w:val="24"/>
          <w:lang w:val="fr-FR"/>
        </w:rPr>
      </w:pPr>
    </w:p>
    <w:p w:rsidR="00FE5357" w:rsidRPr="00FE5357" w:rsidRDefault="00FE5357" w:rsidP="00E15A54">
      <w:pPr>
        <w:autoSpaceDE w:val="0"/>
        <w:autoSpaceDN w:val="0"/>
        <w:bidi w:val="0"/>
        <w:adjustRightInd w:val="0"/>
        <w:spacing w:after="0" w:line="240" w:lineRule="auto"/>
        <w:rPr>
          <w:rFonts w:asciiTheme="majorBidi" w:hAnsiTheme="majorBidi" w:cstheme="majorBidi"/>
          <w:sz w:val="24"/>
          <w:szCs w:val="24"/>
          <w:lang w:val="fr-FR"/>
        </w:rPr>
      </w:pPr>
      <w:r w:rsidRPr="00FE5357">
        <w:rPr>
          <w:rFonts w:asciiTheme="majorBidi" w:hAnsiTheme="majorBidi" w:cstheme="majorBidi"/>
          <w:sz w:val="24"/>
          <w:szCs w:val="24"/>
          <w:lang w:val="fr-FR"/>
        </w:rPr>
        <w:t>Afin d’assurer la sécurité et protéger la santé du personnel et des élèves, la Direction encollaboration avec les enseignants et les préparateurs(trices) doit mettre en oeuvre les mesures deprévention suivantes :</w:t>
      </w:r>
    </w:p>
    <w:p w:rsidR="00FE5357" w:rsidRPr="00E15A54" w:rsidRDefault="00FE5357" w:rsidP="00E15A54">
      <w:pPr>
        <w:autoSpaceDE w:val="0"/>
        <w:autoSpaceDN w:val="0"/>
        <w:bidi w:val="0"/>
        <w:adjustRightInd w:val="0"/>
        <w:spacing w:after="0" w:line="240" w:lineRule="auto"/>
        <w:rPr>
          <w:rFonts w:asciiTheme="majorBidi" w:hAnsiTheme="majorBidi" w:cstheme="majorBidi"/>
          <w:sz w:val="24"/>
          <w:szCs w:val="24"/>
          <w:lang w:val="fr-FR"/>
        </w:rPr>
      </w:pPr>
      <w:r w:rsidRPr="00FE5357">
        <w:rPr>
          <w:rFonts w:asciiTheme="majorBidi" w:hAnsiTheme="majorBidi" w:cstheme="majorBidi"/>
          <w:sz w:val="24"/>
          <w:szCs w:val="24"/>
          <w:lang w:val="fr-FR"/>
        </w:rPr>
        <w:t xml:space="preserve">_ </w:t>
      </w:r>
      <w:r w:rsidRPr="00E15A54">
        <w:rPr>
          <w:rFonts w:asciiTheme="majorBidi" w:hAnsiTheme="majorBidi" w:cstheme="majorBidi"/>
          <w:sz w:val="24"/>
          <w:szCs w:val="24"/>
          <w:lang w:val="fr-FR"/>
        </w:rPr>
        <w:t>Eviter les risques, remplacer ce qui est dangereux par ce qui l’est moins : l’utilisation desproduits et la mise en oeuvre des procédés seront justifiées à la fois par l’objectifpédagogique et par la volonté de minimiser la dangerosité des réactifs utilisés.</w:t>
      </w:r>
    </w:p>
    <w:p w:rsidR="00FE5357" w:rsidRPr="00E15A54" w:rsidRDefault="00FE5357" w:rsidP="00E15A54">
      <w:pPr>
        <w:autoSpaceDE w:val="0"/>
        <w:autoSpaceDN w:val="0"/>
        <w:bidi w:val="0"/>
        <w:adjustRightInd w:val="0"/>
        <w:spacing w:after="0" w:line="240" w:lineRule="auto"/>
        <w:rPr>
          <w:rFonts w:asciiTheme="majorBidi" w:hAnsiTheme="majorBidi" w:cstheme="majorBidi"/>
          <w:sz w:val="24"/>
          <w:szCs w:val="24"/>
          <w:lang w:val="fr-FR"/>
        </w:rPr>
      </w:pPr>
      <w:r w:rsidRPr="00E15A54">
        <w:rPr>
          <w:rFonts w:asciiTheme="majorBidi" w:hAnsiTheme="majorBidi" w:cstheme="majorBidi"/>
          <w:sz w:val="24"/>
          <w:szCs w:val="24"/>
          <w:lang w:val="fr-FR"/>
        </w:rPr>
        <w:t>_ Evaluer les risques : une analyse critique des expériences et une évaluation des risques quecomportent ces expériences (risque d’explosion, d’intoxication, de brûlures chimiques,d’incendie,…) devront être effectuées.</w:t>
      </w:r>
    </w:p>
    <w:p w:rsidR="00FE5357" w:rsidRPr="00E15A54" w:rsidRDefault="00FE5357" w:rsidP="00E15A54">
      <w:pPr>
        <w:autoSpaceDE w:val="0"/>
        <w:autoSpaceDN w:val="0"/>
        <w:bidi w:val="0"/>
        <w:adjustRightInd w:val="0"/>
        <w:spacing w:after="0" w:line="240" w:lineRule="auto"/>
        <w:rPr>
          <w:rFonts w:asciiTheme="majorBidi" w:hAnsiTheme="majorBidi" w:cstheme="majorBidi"/>
          <w:sz w:val="24"/>
          <w:szCs w:val="24"/>
          <w:lang w:val="fr-FR"/>
        </w:rPr>
      </w:pPr>
      <w:r w:rsidRPr="00E15A54">
        <w:rPr>
          <w:rFonts w:asciiTheme="majorBidi" w:hAnsiTheme="majorBidi" w:cstheme="majorBidi"/>
          <w:sz w:val="24"/>
          <w:szCs w:val="24"/>
          <w:lang w:val="fr-FR"/>
        </w:rPr>
        <w:t>_ Privilégier les mesures de protection collective par rapport aux mesures de protectionindividuelle : les mesures collectives (ex. : la hotte d’extraction des vapeurs) seront enpriorité mises en oeuvre afin de protéger les risques identifiés. Des équipements deprotection individuelle adaptés (ex. : lunettes, gants) seront choisis pour les risquessubsistants.</w:t>
      </w:r>
    </w:p>
    <w:p w:rsidR="00FE5357" w:rsidRDefault="00FE5357" w:rsidP="00E15A54">
      <w:pPr>
        <w:autoSpaceDE w:val="0"/>
        <w:autoSpaceDN w:val="0"/>
        <w:bidi w:val="0"/>
        <w:adjustRightInd w:val="0"/>
        <w:spacing w:after="0" w:line="240" w:lineRule="auto"/>
        <w:rPr>
          <w:rFonts w:asciiTheme="majorBidi" w:hAnsiTheme="majorBidi" w:cstheme="majorBidi"/>
          <w:b/>
          <w:bCs/>
          <w:sz w:val="24"/>
          <w:szCs w:val="24"/>
          <w:lang w:val="fr-FR"/>
        </w:rPr>
      </w:pPr>
      <w:r w:rsidRPr="00E15A54">
        <w:rPr>
          <w:rFonts w:asciiTheme="majorBidi" w:hAnsiTheme="majorBidi" w:cstheme="majorBidi"/>
          <w:sz w:val="24"/>
          <w:szCs w:val="24"/>
          <w:lang w:val="fr-FR"/>
        </w:rPr>
        <w:lastRenderedPageBreak/>
        <w:t>_ Donner des instructions appropriées aux élèves : le professeur de chimie doit informer lesélèves des règles de sécurité, de leurs obligations et des interdictions applicables dans lelaboratoire. Il informe également les élèves de l’emplacement des dispositifs de sécurité etdes procédures de récupération des déchets.</w:t>
      </w:r>
    </w:p>
    <w:p w:rsidR="00650878" w:rsidRPr="00650878" w:rsidRDefault="00650878" w:rsidP="00D938BA">
      <w:pPr>
        <w:autoSpaceDE w:val="0"/>
        <w:autoSpaceDN w:val="0"/>
        <w:bidi w:val="0"/>
        <w:adjustRightInd w:val="0"/>
        <w:spacing w:after="0" w:line="240" w:lineRule="auto"/>
        <w:rPr>
          <w:rFonts w:asciiTheme="majorBidi" w:hAnsiTheme="majorBidi" w:cstheme="majorBidi"/>
          <w:b/>
          <w:bCs/>
          <w:sz w:val="24"/>
          <w:szCs w:val="24"/>
          <w:lang w:val="fr-FR"/>
        </w:rPr>
      </w:pPr>
      <w:r w:rsidRPr="00650878">
        <w:rPr>
          <w:rFonts w:asciiTheme="majorBidi" w:hAnsiTheme="majorBidi" w:cstheme="majorBidi"/>
          <w:b/>
          <w:bCs/>
          <w:sz w:val="24"/>
          <w:szCs w:val="24"/>
          <w:lang w:val="fr-FR"/>
        </w:rPr>
        <w:t xml:space="preserve">les </w:t>
      </w:r>
      <w:r w:rsidR="00D938BA" w:rsidRPr="00650878">
        <w:rPr>
          <w:rFonts w:asciiTheme="majorBidi" w:hAnsiTheme="majorBidi" w:cstheme="majorBidi"/>
          <w:b/>
          <w:bCs/>
          <w:sz w:val="24"/>
          <w:szCs w:val="24"/>
          <w:lang w:val="fr-FR"/>
        </w:rPr>
        <w:t>règle</w:t>
      </w:r>
      <w:r w:rsidR="00D938BA">
        <w:rPr>
          <w:rFonts w:asciiTheme="majorBidi" w:hAnsiTheme="majorBidi" w:cstheme="majorBidi"/>
          <w:b/>
          <w:bCs/>
          <w:sz w:val="24"/>
          <w:szCs w:val="24"/>
          <w:lang w:val="fr-FR"/>
        </w:rPr>
        <w:t>s</w:t>
      </w:r>
      <w:r>
        <w:rPr>
          <w:rFonts w:asciiTheme="majorBidi" w:hAnsiTheme="majorBidi" w:cstheme="majorBidi"/>
          <w:b/>
          <w:bCs/>
          <w:sz w:val="24"/>
          <w:szCs w:val="24"/>
          <w:lang w:val="fr-FR"/>
        </w:rPr>
        <w:t xml:space="preserve"> général</w:t>
      </w:r>
      <w:r w:rsidR="00D938BA" w:rsidRPr="00D938BA">
        <w:rPr>
          <w:rFonts w:asciiTheme="majorBidi" w:hAnsiTheme="majorBidi" w:cstheme="majorBidi"/>
          <w:b/>
          <w:bCs/>
          <w:sz w:val="24"/>
          <w:szCs w:val="24"/>
          <w:lang w:val="fr-FR"/>
        </w:rPr>
        <w:t xml:space="preserve">des </w:t>
      </w:r>
      <w:r w:rsidR="00D938BA" w:rsidRPr="00650878">
        <w:rPr>
          <w:rFonts w:asciiTheme="majorBidi" w:hAnsiTheme="majorBidi" w:cstheme="majorBidi"/>
          <w:b/>
          <w:bCs/>
          <w:sz w:val="24"/>
          <w:szCs w:val="24"/>
          <w:lang w:val="fr-FR"/>
        </w:rPr>
        <w:t>sécurit</w:t>
      </w:r>
      <w:r w:rsidR="00D938BA">
        <w:rPr>
          <w:rFonts w:asciiTheme="majorBidi" w:hAnsiTheme="majorBidi" w:cstheme="majorBidi"/>
          <w:b/>
          <w:bCs/>
          <w:sz w:val="24"/>
          <w:szCs w:val="24"/>
          <w:lang w:val="fr-FR"/>
        </w:rPr>
        <w:t>és</w:t>
      </w:r>
      <w:r w:rsidRPr="00650878">
        <w:rPr>
          <w:rFonts w:asciiTheme="majorBidi" w:hAnsiTheme="majorBidi" w:cstheme="majorBidi"/>
          <w:b/>
          <w:bCs/>
          <w:sz w:val="24"/>
          <w:szCs w:val="24"/>
          <w:lang w:val="fr-FR"/>
        </w:rPr>
        <w:t xml:space="preserve"> en laboratoire</w:t>
      </w:r>
      <w:r w:rsidR="00D938BA">
        <w:rPr>
          <w:rFonts w:asciiTheme="majorBidi" w:hAnsiTheme="majorBidi" w:cstheme="majorBidi"/>
          <w:b/>
          <w:bCs/>
          <w:sz w:val="24"/>
          <w:szCs w:val="24"/>
          <w:lang w:val="fr-FR"/>
        </w:rPr>
        <w:t>:</w:t>
      </w:r>
    </w:p>
    <w:p w:rsidR="00650878" w:rsidRPr="00650878" w:rsidRDefault="00650878" w:rsidP="00650878">
      <w:pPr>
        <w:autoSpaceDE w:val="0"/>
        <w:autoSpaceDN w:val="0"/>
        <w:bidi w:val="0"/>
        <w:adjustRightInd w:val="0"/>
        <w:spacing w:after="0"/>
        <w:rPr>
          <w:rFonts w:asciiTheme="majorBidi" w:hAnsiTheme="majorBidi" w:cstheme="majorBidi"/>
          <w:b/>
          <w:bCs/>
          <w:sz w:val="12"/>
          <w:szCs w:val="12"/>
          <w:lang w:val="fr-FR"/>
        </w:rPr>
      </w:pPr>
    </w:p>
    <w:p w:rsidR="00650878" w:rsidRPr="00BB670D" w:rsidRDefault="00650878" w:rsidP="00BB670D">
      <w:pPr>
        <w:pStyle w:val="Paragraphedeliste"/>
        <w:numPr>
          <w:ilvl w:val="0"/>
          <w:numId w:val="37"/>
        </w:numPr>
        <w:autoSpaceDE w:val="0"/>
        <w:autoSpaceDN w:val="0"/>
        <w:adjustRightInd w:val="0"/>
        <w:rPr>
          <w:rFonts w:asciiTheme="majorBidi" w:hAnsiTheme="majorBidi" w:cstheme="majorBidi"/>
        </w:rPr>
      </w:pPr>
      <w:r w:rsidRPr="00BB670D">
        <w:rPr>
          <w:rFonts w:asciiTheme="majorBidi" w:hAnsiTheme="majorBidi" w:cstheme="majorBidi"/>
        </w:rPr>
        <w:t xml:space="preserve">Manipuler tous les fluides corporels et les produits sanguins comme s’ils étaient infectieux. Il ne faut jamais minimiser le danger. </w:t>
      </w:r>
    </w:p>
    <w:p w:rsidR="00650878" w:rsidRPr="00BB670D" w:rsidRDefault="00650878" w:rsidP="00BB670D">
      <w:pPr>
        <w:pStyle w:val="Paragraphedeliste"/>
        <w:numPr>
          <w:ilvl w:val="0"/>
          <w:numId w:val="37"/>
        </w:numPr>
        <w:autoSpaceDE w:val="0"/>
        <w:autoSpaceDN w:val="0"/>
        <w:adjustRightInd w:val="0"/>
        <w:rPr>
          <w:rFonts w:asciiTheme="majorBidi" w:hAnsiTheme="majorBidi" w:cstheme="majorBidi"/>
        </w:rPr>
      </w:pPr>
      <w:r w:rsidRPr="00BB670D">
        <w:rPr>
          <w:rFonts w:asciiTheme="majorBidi" w:hAnsiTheme="majorBidi" w:cstheme="majorBidi"/>
        </w:rPr>
        <w:t xml:space="preserve">Ne jamais pipeter par la bouche. </w:t>
      </w:r>
    </w:p>
    <w:p w:rsidR="00650878" w:rsidRPr="00BB670D" w:rsidRDefault="00650878" w:rsidP="00BB670D">
      <w:pPr>
        <w:pStyle w:val="Paragraphedeliste"/>
        <w:numPr>
          <w:ilvl w:val="0"/>
          <w:numId w:val="37"/>
        </w:numPr>
        <w:autoSpaceDE w:val="0"/>
        <w:autoSpaceDN w:val="0"/>
        <w:adjustRightInd w:val="0"/>
        <w:rPr>
          <w:rFonts w:asciiTheme="majorBidi" w:hAnsiTheme="majorBidi" w:cstheme="majorBidi"/>
        </w:rPr>
      </w:pPr>
      <w:r w:rsidRPr="00BB670D">
        <w:rPr>
          <w:rFonts w:asciiTheme="majorBidi" w:hAnsiTheme="majorBidi" w:cstheme="majorBidi"/>
        </w:rPr>
        <w:t xml:space="preserve">Protéger à l’aide d’un pansement étanche les blessures ouvertes, égratignures et autres. </w:t>
      </w:r>
    </w:p>
    <w:p w:rsidR="00650878" w:rsidRPr="00BB670D" w:rsidRDefault="00650878" w:rsidP="00BB670D">
      <w:pPr>
        <w:pStyle w:val="Paragraphedeliste"/>
        <w:numPr>
          <w:ilvl w:val="0"/>
          <w:numId w:val="37"/>
        </w:numPr>
        <w:autoSpaceDE w:val="0"/>
        <w:autoSpaceDN w:val="0"/>
        <w:adjustRightInd w:val="0"/>
        <w:rPr>
          <w:rFonts w:asciiTheme="majorBidi" w:hAnsiTheme="majorBidi" w:cstheme="majorBidi"/>
        </w:rPr>
      </w:pPr>
      <w:r w:rsidRPr="00BB670D">
        <w:rPr>
          <w:rFonts w:asciiTheme="majorBidi" w:hAnsiTheme="majorBidi" w:cstheme="majorBidi"/>
        </w:rPr>
        <w:t xml:space="preserve">Les vêtements contaminés doivent être décontaminés. </w:t>
      </w:r>
    </w:p>
    <w:p w:rsidR="00650878" w:rsidRPr="00BB670D" w:rsidRDefault="00650878" w:rsidP="00BB670D">
      <w:pPr>
        <w:pStyle w:val="Paragraphedeliste"/>
        <w:numPr>
          <w:ilvl w:val="0"/>
          <w:numId w:val="37"/>
        </w:numPr>
        <w:autoSpaceDE w:val="0"/>
        <w:autoSpaceDN w:val="0"/>
        <w:adjustRightInd w:val="0"/>
        <w:rPr>
          <w:rFonts w:asciiTheme="majorBidi" w:hAnsiTheme="majorBidi" w:cstheme="majorBidi"/>
        </w:rPr>
      </w:pPr>
      <w:r w:rsidRPr="00BB670D">
        <w:rPr>
          <w:rFonts w:asciiTheme="majorBidi" w:hAnsiTheme="majorBidi" w:cstheme="majorBidi"/>
        </w:rPr>
        <w:t xml:space="preserve">Limiter l’utilisation d’objets tranchants ou piquants. </w:t>
      </w:r>
    </w:p>
    <w:p w:rsidR="00650878" w:rsidRPr="00BB670D" w:rsidRDefault="00650878" w:rsidP="00BB670D">
      <w:pPr>
        <w:pStyle w:val="Paragraphedeliste"/>
        <w:numPr>
          <w:ilvl w:val="0"/>
          <w:numId w:val="37"/>
        </w:numPr>
        <w:autoSpaceDE w:val="0"/>
        <w:autoSpaceDN w:val="0"/>
        <w:adjustRightInd w:val="0"/>
        <w:rPr>
          <w:rFonts w:asciiTheme="majorBidi" w:hAnsiTheme="majorBidi" w:cstheme="majorBidi"/>
        </w:rPr>
      </w:pPr>
      <w:r w:rsidRPr="00BB670D">
        <w:rPr>
          <w:rFonts w:asciiTheme="majorBidi" w:hAnsiTheme="majorBidi" w:cstheme="majorBidi"/>
        </w:rPr>
        <w:t xml:space="preserve">Les surfaces de travail, le matériel et les équipements doivent être décontaminés avant d’être lavés, et ce, après chaque journée de travail. </w:t>
      </w:r>
    </w:p>
    <w:p w:rsidR="00636356" w:rsidRDefault="00650878" w:rsidP="0097237E">
      <w:pPr>
        <w:pStyle w:val="Paragraphedeliste"/>
        <w:numPr>
          <w:ilvl w:val="0"/>
          <w:numId w:val="37"/>
        </w:numPr>
        <w:autoSpaceDE w:val="0"/>
        <w:autoSpaceDN w:val="0"/>
        <w:adjustRightInd w:val="0"/>
        <w:rPr>
          <w:color w:val="000000"/>
        </w:rPr>
      </w:pPr>
      <w:r w:rsidRPr="00BB670D">
        <w:rPr>
          <w:rFonts w:asciiTheme="majorBidi" w:hAnsiTheme="majorBidi" w:cstheme="majorBidi"/>
        </w:rPr>
        <w:t xml:space="preserve">Déclarer tout accident, incident, lésion ou infection au responsable du laboratoire et à l’ASB. </w:t>
      </w: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636356" w:rsidRDefault="00636356" w:rsidP="00636356">
      <w:pPr>
        <w:autoSpaceDE w:val="0"/>
        <w:autoSpaceDN w:val="0"/>
        <w:bidi w:val="0"/>
        <w:adjustRightInd w:val="0"/>
        <w:spacing w:after="0"/>
        <w:rPr>
          <w:rFonts w:ascii="Times New Roman" w:hAnsi="Times New Roman" w:cs="Times New Roman"/>
          <w:color w:val="000000"/>
          <w:sz w:val="24"/>
          <w:szCs w:val="24"/>
          <w:lang w:val="fr-FR"/>
        </w:rPr>
      </w:pPr>
    </w:p>
    <w:p w:rsidR="00F019DB" w:rsidRPr="00636356" w:rsidRDefault="00F019DB" w:rsidP="00636356">
      <w:pPr>
        <w:autoSpaceDE w:val="0"/>
        <w:autoSpaceDN w:val="0"/>
        <w:bidi w:val="0"/>
        <w:adjustRightInd w:val="0"/>
        <w:spacing w:after="0"/>
        <w:rPr>
          <w:rFonts w:asciiTheme="majorBidi" w:hAnsiTheme="majorBidi" w:cstheme="majorBidi"/>
          <w:b/>
          <w:bCs/>
          <w:color w:val="000000"/>
          <w:sz w:val="28"/>
          <w:szCs w:val="28"/>
          <w:lang w:val="fr-FR"/>
        </w:rPr>
      </w:pPr>
      <w:r w:rsidRPr="00636356">
        <w:rPr>
          <w:rFonts w:asciiTheme="majorBidi" w:hAnsiTheme="majorBidi" w:cstheme="majorBidi"/>
          <w:b/>
          <w:bCs/>
          <w:color w:val="000000"/>
          <w:sz w:val="28"/>
          <w:szCs w:val="28"/>
          <w:lang w:val="fr-FR"/>
        </w:rPr>
        <w:lastRenderedPageBreak/>
        <w:t>*Récupération et traitement des déchets:</w:t>
      </w:r>
    </w:p>
    <w:p w:rsidR="00636356" w:rsidRPr="00636356" w:rsidRDefault="00636356" w:rsidP="00F019DB">
      <w:pPr>
        <w:autoSpaceDE w:val="0"/>
        <w:autoSpaceDN w:val="0"/>
        <w:bidi w:val="0"/>
        <w:adjustRightInd w:val="0"/>
        <w:spacing w:after="0"/>
        <w:rPr>
          <w:rFonts w:asciiTheme="majorBidi" w:hAnsiTheme="majorBidi" w:cstheme="majorBidi"/>
          <w:b/>
          <w:bCs/>
          <w:color w:val="000000"/>
          <w:sz w:val="20"/>
          <w:szCs w:val="20"/>
          <w:lang w:val="fr-FR"/>
        </w:rPr>
      </w:pPr>
    </w:p>
    <w:p w:rsidR="00C20DE2" w:rsidRPr="00515005" w:rsidRDefault="00C20DE2" w:rsidP="00636356">
      <w:pPr>
        <w:autoSpaceDE w:val="0"/>
        <w:autoSpaceDN w:val="0"/>
        <w:bidi w:val="0"/>
        <w:adjustRightInd w:val="0"/>
        <w:spacing w:after="0"/>
        <w:rPr>
          <w:rFonts w:asciiTheme="majorBidi" w:hAnsiTheme="majorBidi" w:cstheme="majorBidi"/>
          <w:color w:val="000000"/>
          <w:sz w:val="24"/>
          <w:szCs w:val="24"/>
          <w:lang w:val="fr-FR"/>
        </w:rPr>
      </w:pPr>
      <w:r w:rsidRPr="00515005">
        <w:rPr>
          <w:rFonts w:asciiTheme="majorBidi" w:hAnsiTheme="majorBidi" w:cstheme="majorBidi"/>
          <w:b/>
          <w:bCs/>
          <w:color w:val="000000"/>
          <w:sz w:val="24"/>
          <w:szCs w:val="24"/>
          <w:lang w:val="fr-FR"/>
        </w:rPr>
        <w:t>Récupération des déchets</w:t>
      </w:r>
      <w:r>
        <w:rPr>
          <w:rFonts w:asciiTheme="majorBidi" w:hAnsiTheme="majorBidi" w:cstheme="majorBidi"/>
          <w:b/>
          <w:bCs/>
          <w:color w:val="000000"/>
          <w:sz w:val="24"/>
          <w:szCs w:val="24"/>
          <w:lang w:val="fr-FR"/>
        </w:rPr>
        <w:t>:</w:t>
      </w:r>
    </w:p>
    <w:p w:rsidR="00C20DE2" w:rsidRPr="00515005" w:rsidRDefault="00C20DE2" w:rsidP="00C20DE2">
      <w:pPr>
        <w:autoSpaceDE w:val="0"/>
        <w:autoSpaceDN w:val="0"/>
        <w:bidi w:val="0"/>
        <w:adjustRightInd w:val="0"/>
        <w:spacing w:after="0"/>
        <w:rPr>
          <w:rFonts w:asciiTheme="majorBidi" w:hAnsiTheme="majorBidi" w:cstheme="majorBidi"/>
          <w:color w:val="000000"/>
          <w:sz w:val="24"/>
          <w:szCs w:val="24"/>
          <w:lang w:val="fr-FR"/>
        </w:rPr>
      </w:pPr>
      <w:r w:rsidRPr="00515005">
        <w:rPr>
          <w:rFonts w:asciiTheme="majorBidi" w:hAnsiTheme="majorBidi" w:cstheme="majorBidi"/>
          <w:color w:val="000000"/>
          <w:sz w:val="24"/>
          <w:szCs w:val="24"/>
          <w:lang w:val="fr-FR"/>
        </w:rPr>
        <w:t xml:space="preserve">- Les morceaux de verre brisé et les pièces de verre à jeter (ex : pipette pasteur non contaminée) doivent être récupérés dans un récipient de plastique en polypropylène (sur l’étagère face à vous) ou une boîte de carton identifiée à cette fin. Des récipients de plastique jaune résistants et réservés aux déchets médicaux sont également mis à la disposition des étudiants pour récolter les objets coupants, piquants ou tranchants contaminés (ex. : verre brisé, aiguilles, lames, etc.) </w:t>
      </w:r>
    </w:p>
    <w:p w:rsidR="00C20DE2" w:rsidRDefault="00C20DE2" w:rsidP="00C20DE2">
      <w:pPr>
        <w:autoSpaceDE w:val="0"/>
        <w:autoSpaceDN w:val="0"/>
        <w:bidi w:val="0"/>
        <w:adjustRightInd w:val="0"/>
        <w:spacing w:after="0"/>
        <w:rPr>
          <w:rFonts w:asciiTheme="majorBidi" w:hAnsiTheme="majorBidi" w:cstheme="majorBidi"/>
          <w:color w:val="000000"/>
          <w:sz w:val="24"/>
          <w:szCs w:val="24"/>
          <w:lang w:val="fr-FR"/>
        </w:rPr>
      </w:pPr>
      <w:r w:rsidRPr="00515005">
        <w:rPr>
          <w:rFonts w:asciiTheme="majorBidi" w:hAnsiTheme="majorBidi" w:cstheme="majorBidi"/>
          <w:color w:val="000000"/>
          <w:sz w:val="24"/>
          <w:szCs w:val="24"/>
          <w:lang w:val="fr-FR"/>
        </w:rPr>
        <w:t xml:space="preserve">- Tous les solvants organiques devront être versés dans les bidons jaunes de récupération et ne pas être jetés dans les éviers ou aux égouts. Les solutions acides (pH &lt; 5) et basiques (pH &gt; 8) seront également récupérées dans des bidons de récupération en polyéthylène. Il faut éviter de mélanger les acides et les bases fortes. Les réactions qui en résultent peuvent dégager beaucoup de chaleur et souvent, être violentes (en principe, vos expériences au cours du BAC n’utilisent pas ce type de solutions). </w:t>
      </w:r>
    </w:p>
    <w:p w:rsidR="00C20DE2" w:rsidRDefault="00C20DE2" w:rsidP="00C20DE2">
      <w:pPr>
        <w:autoSpaceDE w:val="0"/>
        <w:autoSpaceDN w:val="0"/>
        <w:bidi w:val="0"/>
        <w:adjustRightInd w:val="0"/>
        <w:spacing w:after="0"/>
        <w:rPr>
          <w:rFonts w:ascii="Times New Roman" w:hAnsi="Times New Roman" w:cs="Times New Roman"/>
          <w:color w:val="000000"/>
          <w:sz w:val="24"/>
          <w:szCs w:val="24"/>
          <w:lang w:val="fr-FR"/>
        </w:rPr>
      </w:pPr>
    </w:p>
    <w:p w:rsidR="004C5246" w:rsidRPr="004C5246" w:rsidRDefault="004C5246" w:rsidP="004C5246">
      <w:pPr>
        <w:autoSpaceDE w:val="0"/>
        <w:autoSpaceDN w:val="0"/>
        <w:bidi w:val="0"/>
        <w:adjustRightInd w:val="0"/>
        <w:spacing w:after="0"/>
        <w:rPr>
          <w:rFonts w:ascii="Times New Roman" w:hAnsi="Times New Roman" w:cs="Times New Roman"/>
          <w:color w:val="000000"/>
          <w:sz w:val="8"/>
          <w:szCs w:val="8"/>
          <w:lang w:val="fr-FR"/>
        </w:rPr>
      </w:pPr>
    </w:p>
    <w:p w:rsidR="00105494" w:rsidRPr="00515005" w:rsidRDefault="00105494" w:rsidP="00105494">
      <w:pPr>
        <w:autoSpaceDE w:val="0"/>
        <w:autoSpaceDN w:val="0"/>
        <w:bidi w:val="0"/>
        <w:adjustRightInd w:val="0"/>
        <w:spacing w:after="0"/>
        <w:rPr>
          <w:rFonts w:asciiTheme="majorBidi" w:hAnsiTheme="majorBidi" w:cstheme="majorBidi"/>
          <w:color w:val="000000"/>
          <w:sz w:val="24"/>
          <w:szCs w:val="24"/>
          <w:lang w:val="fr-FR"/>
        </w:rPr>
      </w:pPr>
      <w:r>
        <w:rPr>
          <w:rFonts w:asciiTheme="majorBidi" w:hAnsiTheme="majorBidi" w:cstheme="majorBidi"/>
          <w:noProof/>
          <w:color w:val="000000"/>
          <w:sz w:val="24"/>
          <w:szCs w:val="24"/>
          <w:lang w:val="fr-FR" w:eastAsia="fr-FR"/>
        </w:rPr>
        <w:drawing>
          <wp:inline distT="0" distB="0" distL="0" distR="0">
            <wp:extent cx="5764806" cy="2974554"/>
            <wp:effectExtent l="19050" t="0" r="7344" b="0"/>
            <wp:docPr id="30" name="صورة 2" descr="C:\Users\fijutsu\Desktop\2022-03-17_211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jutsu\Desktop\2022-03-17_211129.bmp"/>
                    <pic:cNvPicPr>
                      <a:picLocks noChangeAspect="1" noChangeArrowheads="1"/>
                    </pic:cNvPicPr>
                  </pic:nvPicPr>
                  <pic:blipFill>
                    <a:blip r:embed="rId38"/>
                    <a:srcRect/>
                    <a:stretch>
                      <a:fillRect/>
                    </a:stretch>
                  </pic:blipFill>
                  <pic:spPr bwMode="auto">
                    <a:xfrm>
                      <a:off x="0" y="0"/>
                      <a:ext cx="5772657" cy="2978605"/>
                    </a:xfrm>
                    <a:prstGeom prst="rect">
                      <a:avLst/>
                    </a:prstGeom>
                    <a:noFill/>
                    <a:ln w="9525">
                      <a:noFill/>
                      <a:miter lim="800000"/>
                      <a:headEnd/>
                      <a:tailEnd/>
                    </a:ln>
                  </pic:spPr>
                </pic:pic>
              </a:graphicData>
            </a:graphic>
          </wp:inline>
        </w:drawing>
      </w:r>
    </w:p>
    <w:p w:rsidR="00734350" w:rsidRPr="00734350" w:rsidRDefault="00734350" w:rsidP="00734350">
      <w:pPr>
        <w:autoSpaceDE w:val="0"/>
        <w:autoSpaceDN w:val="0"/>
        <w:bidi w:val="0"/>
        <w:adjustRightInd w:val="0"/>
        <w:spacing w:after="0" w:line="240" w:lineRule="auto"/>
        <w:rPr>
          <w:rFonts w:ascii="Symbol" w:hAnsi="Symbol" w:cs="Symbol"/>
          <w:color w:val="000000"/>
          <w:sz w:val="24"/>
          <w:szCs w:val="24"/>
          <w:lang w:val="fr-FR"/>
        </w:rPr>
      </w:pPr>
    </w:p>
    <w:p w:rsidR="00D60109" w:rsidRPr="00D71397" w:rsidRDefault="00D60109" w:rsidP="00D71397">
      <w:pPr>
        <w:tabs>
          <w:tab w:val="center" w:pos="4153"/>
          <w:tab w:val="right" w:pos="8306"/>
        </w:tabs>
        <w:bidi w:val="0"/>
        <w:rPr>
          <w:rFonts w:asciiTheme="majorBidi" w:hAnsiTheme="majorBidi" w:cstheme="majorBidi"/>
          <w:sz w:val="24"/>
          <w:szCs w:val="24"/>
          <w:lang w:val="fr-FR"/>
        </w:rPr>
      </w:pPr>
      <w:r w:rsidRPr="00D71397">
        <w:rPr>
          <w:rFonts w:asciiTheme="majorBidi" w:hAnsiTheme="majorBidi" w:cstheme="majorBidi"/>
          <w:b/>
          <w:bCs/>
          <w:sz w:val="24"/>
          <w:szCs w:val="24"/>
          <w:lang w:val="fr-FR"/>
        </w:rPr>
        <w:t>Gestion des déchets biologiques</w:t>
      </w:r>
      <w:r w:rsidR="00D71397">
        <w:rPr>
          <w:rFonts w:asciiTheme="majorBidi" w:hAnsiTheme="majorBidi" w:cstheme="majorBidi"/>
          <w:b/>
          <w:bCs/>
          <w:sz w:val="24"/>
          <w:szCs w:val="24"/>
          <w:lang w:val="fr-FR"/>
        </w:rPr>
        <w:t>:</w:t>
      </w:r>
    </w:p>
    <w:p w:rsidR="00D60109" w:rsidRPr="00D71397" w:rsidRDefault="00D60109" w:rsidP="00D71397">
      <w:pPr>
        <w:tabs>
          <w:tab w:val="center" w:pos="4153"/>
          <w:tab w:val="right" w:pos="8306"/>
        </w:tabs>
        <w:bidi w:val="0"/>
        <w:rPr>
          <w:rFonts w:asciiTheme="majorBidi" w:hAnsiTheme="majorBidi" w:cstheme="majorBidi"/>
          <w:sz w:val="24"/>
          <w:szCs w:val="24"/>
          <w:lang w:val="fr-FR"/>
        </w:rPr>
      </w:pPr>
      <w:r w:rsidRPr="00D71397">
        <w:rPr>
          <w:rFonts w:asciiTheme="majorBidi" w:hAnsiTheme="majorBidi" w:cstheme="majorBidi"/>
          <w:sz w:val="24"/>
          <w:szCs w:val="24"/>
          <w:lang w:val="fr-FR"/>
        </w:rPr>
        <w:t xml:space="preserve">L’élimination des déchets biologiques, cytotoxiques et pharmaceutiques est soumise à des règles et la collecte est assurée par la GMD de manière hebdomadaire ou à la demande durant les périodes où le niveau d’activité est réduit. Ces déchets sont généralement pris en charge par une entreprise spécialisée. Aucun recyclage n’est possible et ils sont soit incinérés ou désinfectés par autoclave et enfouis. </w:t>
      </w:r>
    </w:p>
    <w:p w:rsidR="00D60109" w:rsidRPr="00D71397" w:rsidRDefault="00D60109" w:rsidP="00D71397">
      <w:pPr>
        <w:tabs>
          <w:tab w:val="center" w:pos="4153"/>
          <w:tab w:val="right" w:pos="8306"/>
        </w:tabs>
        <w:bidi w:val="0"/>
        <w:rPr>
          <w:rFonts w:asciiTheme="majorBidi" w:hAnsiTheme="majorBidi" w:cstheme="majorBidi"/>
          <w:sz w:val="24"/>
          <w:szCs w:val="24"/>
          <w:lang w:val="fr-FR"/>
        </w:rPr>
      </w:pPr>
      <w:r w:rsidRPr="00D71397">
        <w:rPr>
          <w:rFonts w:asciiTheme="majorBidi" w:hAnsiTheme="majorBidi" w:cstheme="majorBidi"/>
          <w:sz w:val="24"/>
          <w:szCs w:val="24"/>
        </w:rPr>
        <w:t></w:t>
      </w:r>
      <w:r w:rsidRPr="00D71397">
        <w:rPr>
          <w:rFonts w:asciiTheme="majorBidi" w:hAnsiTheme="majorBidi" w:cstheme="majorBidi"/>
          <w:sz w:val="24"/>
          <w:szCs w:val="24"/>
          <w:lang w:val="fr-FR"/>
        </w:rPr>
        <w:t xml:space="preserve"> Les </w:t>
      </w:r>
      <w:r w:rsidRPr="00D71397">
        <w:rPr>
          <w:rFonts w:asciiTheme="majorBidi" w:hAnsiTheme="majorBidi" w:cstheme="majorBidi"/>
          <w:b/>
          <w:bCs/>
          <w:sz w:val="24"/>
          <w:szCs w:val="24"/>
          <w:lang w:val="fr-FR"/>
        </w:rPr>
        <w:t xml:space="preserve">déchets anatomiques d’animaux </w:t>
      </w:r>
      <w:r w:rsidRPr="00D71397">
        <w:rPr>
          <w:rFonts w:asciiTheme="majorBidi" w:hAnsiTheme="majorBidi" w:cstheme="majorBidi"/>
          <w:sz w:val="24"/>
          <w:szCs w:val="24"/>
          <w:lang w:val="fr-FR"/>
        </w:rPr>
        <w:t xml:space="preserve">sont éliminés congelés dans des contenants spécifiques (boîtes ou barils de fibres avec deux sacs de plastique), bien identifiés et portant la mention </w:t>
      </w:r>
      <w:r w:rsidRPr="00665349">
        <w:rPr>
          <w:rFonts w:asciiTheme="majorBidi" w:hAnsiTheme="majorBidi" w:cstheme="majorBidi"/>
          <w:sz w:val="24"/>
          <w:szCs w:val="24"/>
          <w:lang w:val="fr-FR"/>
        </w:rPr>
        <w:t>Incinerate.</w:t>
      </w:r>
    </w:p>
    <w:p w:rsidR="00D60109" w:rsidRPr="00D71397" w:rsidRDefault="00D60109" w:rsidP="00D71397">
      <w:pPr>
        <w:tabs>
          <w:tab w:val="center" w:pos="4153"/>
          <w:tab w:val="right" w:pos="8306"/>
        </w:tabs>
        <w:bidi w:val="0"/>
        <w:rPr>
          <w:rFonts w:asciiTheme="majorBidi" w:hAnsiTheme="majorBidi" w:cstheme="majorBidi"/>
          <w:sz w:val="24"/>
          <w:szCs w:val="24"/>
          <w:lang w:val="fr-FR"/>
        </w:rPr>
      </w:pPr>
      <w:r w:rsidRPr="00D71397">
        <w:rPr>
          <w:rFonts w:asciiTheme="majorBidi" w:hAnsiTheme="majorBidi" w:cstheme="majorBidi"/>
          <w:sz w:val="24"/>
          <w:szCs w:val="24"/>
        </w:rPr>
        <w:lastRenderedPageBreak/>
        <w:t></w:t>
      </w:r>
      <w:r w:rsidRPr="00D71397">
        <w:rPr>
          <w:rFonts w:asciiTheme="majorBidi" w:hAnsiTheme="majorBidi" w:cstheme="majorBidi"/>
          <w:sz w:val="24"/>
          <w:szCs w:val="24"/>
          <w:lang w:val="fr-FR"/>
        </w:rPr>
        <w:t xml:space="preserve"> Les </w:t>
      </w:r>
      <w:r w:rsidRPr="00D71397">
        <w:rPr>
          <w:rFonts w:asciiTheme="majorBidi" w:hAnsiTheme="majorBidi" w:cstheme="majorBidi"/>
          <w:b/>
          <w:bCs/>
          <w:sz w:val="24"/>
          <w:szCs w:val="24"/>
          <w:lang w:val="fr-FR"/>
        </w:rPr>
        <w:t>liquides de préservation pour animaux</w:t>
      </w:r>
      <w:r w:rsidRPr="00D71397">
        <w:rPr>
          <w:rFonts w:asciiTheme="majorBidi" w:hAnsiTheme="majorBidi" w:cstheme="majorBidi"/>
          <w:sz w:val="24"/>
          <w:szCs w:val="24"/>
          <w:lang w:val="fr-FR"/>
        </w:rPr>
        <w:t>, vertébrés et invertébrés, doivent être séparés des spécimens en les récupérant dans un contenant identifié et portant la description du préservatif du fournisseur et en s’assurant d’une FDS disponible; ces fluides seront traités comme des résidus chimiques. Les spécimens animaux, vertébrés et invertébrés, sans leurs liquides préservatifs, seront traités comme des déchets anatomiques animaux (</w:t>
      </w:r>
      <w:r w:rsidRPr="00D71397">
        <w:rPr>
          <w:rFonts w:asciiTheme="majorBidi" w:hAnsiTheme="majorBidi" w:cstheme="majorBidi"/>
          <w:i/>
          <w:iCs/>
          <w:sz w:val="24"/>
          <w:szCs w:val="24"/>
          <w:lang w:val="fr-FR"/>
        </w:rPr>
        <w:t>Incinerate</w:t>
      </w:r>
      <w:r w:rsidRPr="00D71397">
        <w:rPr>
          <w:rFonts w:asciiTheme="majorBidi" w:hAnsiTheme="majorBidi" w:cstheme="majorBidi"/>
          <w:sz w:val="24"/>
          <w:szCs w:val="24"/>
          <w:lang w:val="fr-FR"/>
        </w:rPr>
        <w:t xml:space="preserve">). </w:t>
      </w:r>
    </w:p>
    <w:p w:rsidR="00D60109" w:rsidRPr="00D71397" w:rsidRDefault="00D60109" w:rsidP="00D71397">
      <w:pPr>
        <w:tabs>
          <w:tab w:val="center" w:pos="4153"/>
          <w:tab w:val="right" w:pos="8306"/>
        </w:tabs>
        <w:bidi w:val="0"/>
        <w:rPr>
          <w:rFonts w:asciiTheme="majorBidi" w:hAnsiTheme="majorBidi" w:cstheme="majorBidi"/>
          <w:sz w:val="24"/>
          <w:szCs w:val="24"/>
          <w:lang w:val="fr-FR"/>
        </w:rPr>
      </w:pPr>
      <w:r w:rsidRPr="00D71397">
        <w:rPr>
          <w:rFonts w:asciiTheme="majorBidi" w:hAnsiTheme="majorBidi" w:cstheme="majorBidi"/>
          <w:sz w:val="24"/>
          <w:szCs w:val="24"/>
        </w:rPr>
        <w:t></w:t>
      </w:r>
      <w:r w:rsidRPr="00D71397">
        <w:rPr>
          <w:rFonts w:asciiTheme="majorBidi" w:hAnsiTheme="majorBidi" w:cstheme="majorBidi"/>
          <w:sz w:val="24"/>
          <w:szCs w:val="24"/>
          <w:lang w:val="fr-FR"/>
        </w:rPr>
        <w:t xml:space="preserve"> Les </w:t>
      </w:r>
      <w:r w:rsidRPr="00D71397">
        <w:rPr>
          <w:rFonts w:asciiTheme="majorBidi" w:hAnsiTheme="majorBidi" w:cstheme="majorBidi"/>
          <w:b/>
          <w:bCs/>
          <w:sz w:val="24"/>
          <w:szCs w:val="24"/>
          <w:lang w:val="fr-FR"/>
        </w:rPr>
        <w:t xml:space="preserve">déchets anatomiques humains </w:t>
      </w:r>
      <w:r w:rsidRPr="00D71397">
        <w:rPr>
          <w:rFonts w:asciiTheme="majorBidi" w:hAnsiTheme="majorBidi" w:cstheme="majorBidi"/>
          <w:sz w:val="24"/>
          <w:szCs w:val="24"/>
          <w:lang w:val="fr-FR"/>
        </w:rPr>
        <w:t xml:space="preserve">ne sont pas pris en charge par la GMD, mais par une maison mortuaire et incinérés. </w:t>
      </w:r>
    </w:p>
    <w:p w:rsidR="00D60109" w:rsidRPr="00D71397" w:rsidRDefault="00D60109" w:rsidP="00D71397">
      <w:pPr>
        <w:tabs>
          <w:tab w:val="center" w:pos="4153"/>
          <w:tab w:val="right" w:pos="8306"/>
        </w:tabs>
        <w:bidi w:val="0"/>
        <w:rPr>
          <w:rFonts w:asciiTheme="majorBidi" w:hAnsiTheme="majorBidi" w:cstheme="majorBidi"/>
          <w:sz w:val="24"/>
          <w:szCs w:val="24"/>
          <w:lang w:val="fr-FR"/>
        </w:rPr>
      </w:pPr>
      <w:r w:rsidRPr="00D71397">
        <w:rPr>
          <w:rFonts w:asciiTheme="majorBidi" w:hAnsiTheme="majorBidi" w:cstheme="majorBidi"/>
          <w:sz w:val="24"/>
          <w:szCs w:val="24"/>
        </w:rPr>
        <w:t></w:t>
      </w:r>
      <w:r w:rsidRPr="00D71397">
        <w:rPr>
          <w:rFonts w:asciiTheme="majorBidi" w:hAnsiTheme="majorBidi" w:cstheme="majorBidi"/>
          <w:sz w:val="24"/>
          <w:szCs w:val="24"/>
          <w:lang w:val="fr-FR"/>
        </w:rPr>
        <w:t xml:space="preserve"> Les </w:t>
      </w:r>
      <w:r w:rsidRPr="00D71397">
        <w:rPr>
          <w:rFonts w:asciiTheme="majorBidi" w:hAnsiTheme="majorBidi" w:cstheme="majorBidi"/>
          <w:b/>
          <w:bCs/>
          <w:sz w:val="24"/>
          <w:szCs w:val="24"/>
          <w:lang w:val="fr-FR"/>
        </w:rPr>
        <w:t xml:space="preserve">déchets non anatomiques </w:t>
      </w:r>
      <w:r w:rsidRPr="00D71397">
        <w:rPr>
          <w:rFonts w:asciiTheme="majorBidi" w:hAnsiTheme="majorBidi" w:cstheme="majorBidi"/>
          <w:sz w:val="24"/>
          <w:szCs w:val="24"/>
          <w:lang w:val="fr-FR"/>
        </w:rPr>
        <w:t xml:space="preserve">(objet piquant, tranchant, souillé; tissus biologiques, cultures cellulaires ou matériel ayant été en contact avec ses derniers; vaccin de souche vivante; sang ou matériel imbibé) sont éliminés dans des contenants spéciaux, selon le cas (bac de plastique, boîte de carton); ils seront décontaminés à l’autoclave et enfouis ou incinérés. Les déchets liquides pouvant être décontaminés chimiquement ou thermiquement et qui n’ont plus de catégories de danger, ne sont pas pris en charge par la GMD et peuvent être disposés dans l’environnement. </w:t>
      </w:r>
    </w:p>
    <w:p w:rsidR="00D60109" w:rsidRPr="00C1070B" w:rsidRDefault="00D60109" w:rsidP="00D60109">
      <w:pPr>
        <w:tabs>
          <w:tab w:val="center" w:pos="4153"/>
          <w:tab w:val="right" w:pos="8306"/>
        </w:tabs>
        <w:bidi w:val="0"/>
        <w:rPr>
          <w:rFonts w:asciiTheme="majorBidi" w:hAnsiTheme="majorBidi" w:cstheme="majorBidi"/>
          <w:sz w:val="24"/>
          <w:szCs w:val="24"/>
          <w:lang w:val="fr-FR"/>
        </w:rPr>
      </w:pPr>
      <w:r w:rsidRPr="00C1070B">
        <w:rPr>
          <w:rFonts w:asciiTheme="majorBidi" w:hAnsiTheme="majorBidi" w:cstheme="majorBidi"/>
          <w:sz w:val="24"/>
          <w:szCs w:val="24"/>
        </w:rPr>
        <w:t></w:t>
      </w:r>
      <w:r w:rsidRPr="00C1070B">
        <w:rPr>
          <w:rFonts w:asciiTheme="majorBidi" w:hAnsiTheme="majorBidi" w:cstheme="majorBidi"/>
          <w:sz w:val="24"/>
          <w:szCs w:val="24"/>
          <w:lang w:val="fr-FR"/>
        </w:rPr>
        <w:t xml:space="preserve"> Les </w:t>
      </w:r>
      <w:r w:rsidRPr="00C1070B">
        <w:rPr>
          <w:rFonts w:asciiTheme="majorBidi" w:hAnsiTheme="majorBidi" w:cstheme="majorBidi"/>
          <w:b/>
          <w:bCs/>
          <w:sz w:val="24"/>
          <w:szCs w:val="24"/>
          <w:lang w:val="fr-FR"/>
        </w:rPr>
        <w:t xml:space="preserve">déchets non anatomiques provenant du secteur enseignement de la microbiologie </w:t>
      </w:r>
      <w:r w:rsidRPr="00C1070B">
        <w:rPr>
          <w:rFonts w:asciiTheme="majorBidi" w:hAnsiTheme="majorBidi" w:cstheme="majorBidi"/>
          <w:sz w:val="24"/>
          <w:szCs w:val="24"/>
          <w:lang w:val="fr-FR"/>
        </w:rPr>
        <w:t xml:space="preserve">(gélose, milieu de culture) doivent être stérilisés à l’autoclave et sont disposés au site d’enfouissement local; un registre avec la date, la description et le poids doit être tenu et remis à la GMD aux fins de compilation statistique et répondre à une exigence réglementaire. </w:t>
      </w:r>
    </w:p>
    <w:p w:rsidR="00D60109" w:rsidRPr="00C1070B" w:rsidRDefault="00D60109" w:rsidP="00D60109">
      <w:pPr>
        <w:tabs>
          <w:tab w:val="center" w:pos="4153"/>
          <w:tab w:val="right" w:pos="8306"/>
        </w:tabs>
        <w:bidi w:val="0"/>
        <w:rPr>
          <w:rFonts w:asciiTheme="majorBidi" w:hAnsiTheme="majorBidi" w:cstheme="majorBidi"/>
          <w:sz w:val="24"/>
          <w:szCs w:val="24"/>
          <w:lang w:val="fr-FR"/>
        </w:rPr>
      </w:pPr>
      <w:r w:rsidRPr="00C1070B">
        <w:rPr>
          <w:rFonts w:asciiTheme="majorBidi" w:hAnsiTheme="majorBidi" w:cstheme="majorBidi"/>
          <w:sz w:val="24"/>
          <w:szCs w:val="24"/>
        </w:rPr>
        <w:t></w:t>
      </w:r>
      <w:r w:rsidRPr="00C1070B">
        <w:rPr>
          <w:rFonts w:asciiTheme="majorBidi" w:hAnsiTheme="majorBidi" w:cstheme="majorBidi"/>
          <w:sz w:val="24"/>
          <w:szCs w:val="24"/>
          <w:lang w:val="fr-FR"/>
        </w:rPr>
        <w:t xml:space="preserve"> Les </w:t>
      </w:r>
      <w:r w:rsidRPr="00C1070B">
        <w:rPr>
          <w:rFonts w:asciiTheme="majorBidi" w:hAnsiTheme="majorBidi" w:cstheme="majorBidi"/>
          <w:b/>
          <w:bCs/>
          <w:sz w:val="24"/>
          <w:szCs w:val="24"/>
          <w:lang w:val="fr-FR"/>
        </w:rPr>
        <w:t xml:space="preserve">plantes transgéniques </w:t>
      </w:r>
      <w:r w:rsidRPr="00C1070B">
        <w:rPr>
          <w:rFonts w:asciiTheme="majorBidi" w:hAnsiTheme="majorBidi" w:cstheme="majorBidi"/>
          <w:sz w:val="24"/>
          <w:szCs w:val="24"/>
          <w:lang w:val="fr-FR"/>
        </w:rPr>
        <w:t xml:space="preserve">sont récupérées par la GMD et doivent être stérilisées avant d’être éliminées. </w:t>
      </w:r>
    </w:p>
    <w:p w:rsidR="00F945DA" w:rsidRDefault="004A2DE1" w:rsidP="001D73FD">
      <w:pPr>
        <w:tabs>
          <w:tab w:val="center" w:pos="4153"/>
          <w:tab w:val="right" w:pos="8306"/>
        </w:tabs>
        <w:bidi w:val="0"/>
        <w:rPr>
          <w:rFonts w:ascii="Calibri" w:hAnsi="Calibri"/>
          <w:rtl/>
        </w:rPr>
      </w:pPr>
      <w:r w:rsidRPr="004A2DE1">
        <w:rPr>
          <w:rFonts w:ascii="Calibri" w:hAnsi="Calibri" w:cs="Calibri"/>
          <w:noProof/>
          <w:lang w:val="fr-FR" w:eastAsia="fr-FR"/>
        </w:rPr>
        <w:drawing>
          <wp:inline distT="0" distB="0" distL="0" distR="0">
            <wp:extent cx="4956987" cy="3785190"/>
            <wp:effectExtent l="19050" t="0" r="0" b="0"/>
            <wp:docPr id="1" name="صورة 13" descr="C:\Users\fijutsu\Desktop\2022-03-15_1552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jutsu\Desktop\2022-03-15_155212.bmp"/>
                    <pic:cNvPicPr>
                      <a:picLocks noChangeAspect="1" noChangeArrowheads="1"/>
                    </pic:cNvPicPr>
                  </pic:nvPicPr>
                  <pic:blipFill>
                    <a:blip r:embed="rId39"/>
                    <a:srcRect/>
                    <a:stretch>
                      <a:fillRect/>
                    </a:stretch>
                  </pic:blipFill>
                  <pic:spPr bwMode="auto">
                    <a:xfrm>
                      <a:off x="0" y="0"/>
                      <a:ext cx="4972050" cy="3796692"/>
                    </a:xfrm>
                    <a:prstGeom prst="rect">
                      <a:avLst/>
                    </a:prstGeom>
                    <a:noFill/>
                    <a:ln w="9525">
                      <a:noFill/>
                      <a:miter lim="800000"/>
                      <a:headEnd/>
                      <a:tailEnd/>
                    </a:ln>
                  </pic:spPr>
                </pic:pic>
              </a:graphicData>
            </a:graphic>
          </wp:inline>
        </w:drawing>
      </w:r>
    </w:p>
    <w:p w:rsidR="001D73FD" w:rsidRPr="001D73FD" w:rsidRDefault="001D73FD" w:rsidP="001D73FD">
      <w:pPr>
        <w:tabs>
          <w:tab w:val="center" w:pos="4153"/>
          <w:tab w:val="right" w:pos="8306"/>
        </w:tabs>
        <w:bidi w:val="0"/>
        <w:rPr>
          <w:rFonts w:ascii="Calibri" w:hAnsi="Calibri"/>
          <w:sz w:val="2"/>
          <w:szCs w:val="2"/>
          <w:rtl/>
        </w:rPr>
      </w:pPr>
    </w:p>
    <w:p w:rsidR="00F945DA" w:rsidRPr="001D73FD" w:rsidRDefault="001D73FD" w:rsidP="00D03AE8">
      <w:pPr>
        <w:autoSpaceDE w:val="0"/>
        <w:autoSpaceDN w:val="0"/>
        <w:adjustRightInd w:val="0"/>
        <w:spacing w:line="241" w:lineRule="atLeast"/>
        <w:ind w:firstLine="708"/>
        <w:jc w:val="right"/>
        <w:rPr>
          <w:rFonts w:asciiTheme="majorBidi" w:hAnsiTheme="majorBidi" w:cstheme="majorBidi"/>
          <w:b/>
          <w:bCs/>
          <w:sz w:val="24"/>
          <w:szCs w:val="24"/>
          <w:lang w:val="fr-FR"/>
        </w:rPr>
      </w:pPr>
      <w:r w:rsidRPr="001D73FD">
        <w:rPr>
          <w:rFonts w:asciiTheme="majorBidi" w:hAnsiTheme="majorBidi" w:cstheme="majorBidi"/>
          <w:b/>
          <w:bCs/>
          <w:sz w:val="24"/>
          <w:szCs w:val="24"/>
          <w:lang w:val="fr-FR"/>
        </w:rPr>
        <w:lastRenderedPageBreak/>
        <w:t>-</w:t>
      </w:r>
      <w:r w:rsidR="00F945DA" w:rsidRPr="001D73FD">
        <w:rPr>
          <w:rFonts w:asciiTheme="majorBidi" w:hAnsiTheme="majorBidi" w:cstheme="majorBidi"/>
          <w:b/>
          <w:bCs/>
          <w:sz w:val="24"/>
          <w:szCs w:val="24"/>
          <w:lang w:val="fr-FR"/>
        </w:rPr>
        <w:t xml:space="preserve">Protection de l’environnement et élimination des déchets. </w:t>
      </w:r>
    </w:p>
    <w:p w:rsidR="00F945DA" w:rsidRPr="004057AE" w:rsidRDefault="00F945DA" w:rsidP="00F945DA">
      <w:pPr>
        <w:autoSpaceDE w:val="0"/>
        <w:autoSpaceDN w:val="0"/>
        <w:adjustRightInd w:val="0"/>
        <w:spacing w:line="241" w:lineRule="atLeast"/>
        <w:jc w:val="both"/>
        <w:rPr>
          <w:rFonts w:asciiTheme="majorBidi" w:hAnsiTheme="majorBidi" w:cstheme="majorBidi"/>
          <w:sz w:val="24"/>
          <w:szCs w:val="24"/>
          <w:lang w:val="fr-FR"/>
        </w:rPr>
      </w:pPr>
      <w:r w:rsidRPr="004057AE">
        <w:rPr>
          <w:rFonts w:asciiTheme="majorBidi" w:hAnsiTheme="majorBidi" w:cstheme="majorBidi"/>
          <w:sz w:val="24"/>
          <w:szCs w:val="24"/>
          <w:lang w:val="fr-FR"/>
        </w:rPr>
        <w:t>Les préparateurs des laboratoires s'assurent de la mise en sécurité des lieux et ont à charge l'évacuation des déchets biologiques et chimiques, solides et liquides.</w:t>
      </w:r>
    </w:p>
    <w:p w:rsidR="00F945DA" w:rsidRPr="004057AE" w:rsidRDefault="00F945DA" w:rsidP="00F945DA">
      <w:pPr>
        <w:autoSpaceDE w:val="0"/>
        <w:autoSpaceDN w:val="0"/>
        <w:adjustRightInd w:val="0"/>
        <w:spacing w:line="241" w:lineRule="atLeast"/>
        <w:jc w:val="both"/>
        <w:rPr>
          <w:rFonts w:asciiTheme="majorBidi" w:hAnsiTheme="majorBidi" w:cstheme="majorBidi"/>
          <w:sz w:val="24"/>
          <w:szCs w:val="24"/>
          <w:lang w:val="fr-FR"/>
        </w:rPr>
      </w:pPr>
    </w:p>
    <w:p w:rsidR="00F945DA" w:rsidRPr="004057AE" w:rsidRDefault="00F945DA" w:rsidP="00F945DA">
      <w:pPr>
        <w:pStyle w:val="Paragraphedeliste"/>
        <w:numPr>
          <w:ilvl w:val="0"/>
          <w:numId w:val="4"/>
        </w:numPr>
        <w:autoSpaceDE w:val="0"/>
        <w:autoSpaceDN w:val="0"/>
        <w:adjustRightInd w:val="0"/>
        <w:jc w:val="both"/>
        <w:rPr>
          <w:rFonts w:asciiTheme="majorBidi" w:hAnsiTheme="majorBidi" w:cstheme="majorBidi"/>
          <w:color w:val="000000"/>
        </w:rPr>
      </w:pPr>
      <w:r w:rsidRPr="004057AE">
        <w:rPr>
          <w:rFonts w:asciiTheme="majorBidi" w:hAnsiTheme="majorBidi" w:cstheme="majorBidi"/>
          <w:bCs/>
          <w:iCs/>
          <w:color w:val="231F20"/>
        </w:rPr>
        <w:t xml:space="preserve">Les déchets animaux </w:t>
      </w:r>
      <w:r w:rsidRPr="004057AE">
        <w:rPr>
          <w:rFonts w:asciiTheme="majorBidi" w:hAnsiTheme="majorBidi" w:cstheme="majorBidi"/>
          <w:color w:val="231F20"/>
        </w:rPr>
        <w:t>sont assimilés à des déchets ménagers. Cependant, il est nécessaire de passer par des sociétés d'équarrissage pour le traitement des cadavres d'animaux ou lots de cadavres d'animaux, pesant au total plus de 40 kg (les déchets de dissection du laboratoire sont de poids inférieur).</w:t>
      </w:r>
    </w:p>
    <w:p w:rsidR="00F945DA" w:rsidRPr="004057AE" w:rsidRDefault="00F945DA" w:rsidP="00F945DA">
      <w:pPr>
        <w:pStyle w:val="NormalWeb"/>
        <w:numPr>
          <w:ilvl w:val="0"/>
          <w:numId w:val="4"/>
        </w:numPr>
        <w:shd w:val="clear" w:color="auto" w:fill="FFFFFF"/>
        <w:spacing w:before="0" w:beforeAutospacing="0"/>
        <w:jc w:val="both"/>
        <w:rPr>
          <w:rFonts w:asciiTheme="majorBidi" w:hAnsiTheme="majorBidi" w:cstheme="majorBidi"/>
          <w:color w:val="000000"/>
        </w:rPr>
      </w:pPr>
      <w:r w:rsidRPr="004057AE">
        <w:rPr>
          <w:rFonts w:asciiTheme="majorBidi" w:hAnsiTheme="majorBidi" w:cstheme="majorBidi"/>
          <w:color w:val="000000"/>
        </w:rPr>
        <w:t>Ne pas jeter la verrerie dans la poubelle à papier – une caisse est prévue à cet effet dans le laboratoire de chimie, que nous évacuons directement à la déchetterie (tri spécifique).</w:t>
      </w:r>
    </w:p>
    <w:p w:rsidR="00F945DA" w:rsidRPr="004057AE" w:rsidRDefault="00F945DA" w:rsidP="00F945DA">
      <w:pPr>
        <w:pStyle w:val="NormalWeb"/>
        <w:numPr>
          <w:ilvl w:val="0"/>
          <w:numId w:val="4"/>
        </w:numPr>
        <w:shd w:val="clear" w:color="auto" w:fill="FFFFFF"/>
        <w:spacing w:before="0" w:beforeAutospacing="0"/>
        <w:jc w:val="both"/>
        <w:rPr>
          <w:rFonts w:asciiTheme="majorBidi" w:hAnsiTheme="majorBidi" w:cstheme="majorBidi"/>
          <w:color w:val="000000"/>
        </w:rPr>
      </w:pPr>
      <w:r w:rsidRPr="004057AE">
        <w:rPr>
          <w:rFonts w:asciiTheme="majorBidi" w:hAnsiTheme="majorBidi" w:cstheme="majorBidi"/>
          <w:color w:val="000000"/>
        </w:rPr>
        <w:t>L'élimination des produits chimiques doit être soigneusement respectée et planifiée. En général, de petites quantités de substances solubles dans l'eau et  non toxiques peuvent être  éliminées par l'égout de l'évier, en faisant circuler l'eau.</w:t>
      </w:r>
    </w:p>
    <w:p w:rsidR="00F945DA" w:rsidRPr="004057AE" w:rsidRDefault="00F945DA" w:rsidP="00F945DA">
      <w:pPr>
        <w:pStyle w:val="NormalWeb"/>
        <w:numPr>
          <w:ilvl w:val="0"/>
          <w:numId w:val="4"/>
        </w:numPr>
        <w:shd w:val="clear" w:color="auto" w:fill="FFFFFF"/>
        <w:spacing w:before="0" w:beforeAutospacing="0"/>
        <w:jc w:val="both"/>
        <w:rPr>
          <w:rFonts w:asciiTheme="majorBidi" w:hAnsiTheme="majorBidi" w:cstheme="majorBidi"/>
          <w:color w:val="000000"/>
        </w:rPr>
      </w:pPr>
      <w:r w:rsidRPr="004057AE">
        <w:rPr>
          <w:rFonts w:asciiTheme="majorBidi" w:hAnsiTheme="majorBidi" w:cstheme="majorBidi"/>
          <w:color w:val="000000"/>
        </w:rPr>
        <w:t>Pour recueillir les autres types de déchets chimiques, on doit déverser les liquides dans des bidons de récupération, présents dans les salles de chimie, et classés par familles chimiques.</w:t>
      </w:r>
    </w:p>
    <w:p w:rsidR="00F945DA" w:rsidRDefault="00F945DA" w:rsidP="00F945DA">
      <w:pPr>
        <w:pStyle w:val="NormalWeb"/>
        <w:numPr>
          <w:ilvl w:val="0"/>
          <w:numId w:val="4"/>
        </w:numPr>
        <w:shd w:val="clear" w:color="auto" w:fill="FFFFFF"/>
        <w:spacing w:before="0" w:beforeAutospacing="0"/>
        <w:jc w:val="both"/>
        <w:rPr>
          <w:rFonts w:asciiTheme="majorBidi" w:hAnsiTheme="majorBidi" w:cstheme="majorBidi"/>
          <w:b/>
          <w:color w:val="000000"/>
        </w:rPr>
      </w:pPr>
      <w:r w:rsidRPr="004057AE">
        <w:rPr>
          <w:rFonts w:asciiTheme="majorBidi" w:hAnsiTheme="majorBidi" w:cstheme="majorBidi"/>
          <w:color w:val="000000"/>
        </w:rPr>
        <w:t>Annuellement, nous faisons évacuer les stocks de bidons de récupération avant leurs recyclages par des sociétés spécialisées.</w:t>
      </w:r>
    </w:p>
    <w:p w:rsidR="00407CA3" w:rsidRPr="00D03AE8" w:rsidRDefault="00D03AE8" w:rsidP="00D03AE8">
      <w:pPr>
        <w:pStyle w:val="NormalWeb"/>
        <w:shd w:val="clear" w:color="auto" w:fill="FFFFFF"/>
        <w:spacing w:before="0" w:beforeAutospacing="0"/>
        <w:ind w:left="360"/>
        <w:jc w:val="both"/>
        <w:rPr>
          <w:rFonts w:asciiTheme="majorBidi" w:hAnsiTheme="majorBidi" w:cstheme="majorBidi"/>
          <w:b/>
          <w:color w:val="000000"/>
        </w:rPr>
      </w:pPr>
      <w:r>
        <w:rPr>
          <w:rFonts w:asciiTheme="majorBidi" w:hAnsiTheme="majorBidi" w:cstheme="majorBidi"/>
          <w:b/>
          <w:noProof/>
          <w:color w:val="000000"/>
        </w:rPr>
        <w:lastRenderedPageBreak/>
        <w:drawing>
          <wp:inline distT="0" distB="0" distL="0" distR="0">
            <wp:extent cx="5274129" cy="6762750"/>
            <wp:effectExtent l="19050" t="0" r="2721" b="0"/>
            <wp:docPr id="3" name="صورة 2" descr="C:\Users\fijutsu\Desktop\2022-03-18_215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jutsu\Desktop\2022-03-18_215048.bmp"/>
                    <pic:cNvPicPr>
                      <a:picLocks noChangeAspect="1" noChangeArrowheads="1"/>
                    </pic:cNvPicPr>
                  </pic:nvPicPr>
                  <pic:blipFill>
                    <a:blip r:embed="rId40"/>
                    <a:srcRect/>
                    <a:stretch>
                      <a:fillRect/>
                    </a:stretch>
                  </pic:blipFill>
                  <pic:spPr bwMode="auto">
                    <a:xfrm>
                      <a:off x="0" y="0"/>
                      <a:ext cx="5274310" cy="6762983"/>
                    </a:xfrm>
                    <a:prstGeom prst="rect">
                      <a:avLst/>
                    </a:prstGeom>
                    <a:noFill/>
                    <a:ln w="9525">
                      <a:noFill/>
                      <a:miter lim="800000"/>
                      <a:headEnd/>
                      <a:tailEnd/>
                    </a:ln>
                  </pic:spPr>
                </pic:pic>
              </a:graphicData>
            </a:graphic>
          </wp:inline>
        </w:drawing>
      </w:r>
    </w:p>
    <w:p w:rsidR="0046375A" w:rsidRDefault="0046375A" w:rsidP="0046375A">
      <w:pPr>
        <w:autoSpaceDE w:val="0"/>
        <w:autoSpaceDN w:val="0"/>
        <w:bidi w:val="0"/>
        <w:adjustRightInd w:val="0"/>
        <w:spacing w:after="0" w:line="240" w:lineRule="auto"/>
        <w:rPr>
          <w:rFonts w:asciiTheme="majorBidi" w:hAnsiTheme="majorBidi" w:cstheme="majorBidi"/>
          <w:b/>
          <w:bCs/>
          <w:sz w:val="24"/>
          <w:szCs w:val="24"/>
          <w:lang w:val="fr-FR"/>
        </w:rPr>
      </w:pPr>
    </w:p>
    <w:p w:rsidR="0046375A" w:rsidRDefault="0046375A" w:rsidP="0046375A">
      <w:pPr>
        <w:autoSpaceDE w:val="0"/>
        <w:autoSpaceDN w:val="0"/>
        <w:bidi w:val="0"/>
        <w:adjustRightInd w:val="0"/>
        <w:spacing w:after="0" w:line="240" w:lineRule="auto"/>
        <w:rPr>
          <w:rFonts w:asciiTheme="majorBidi" w:hAnsiTheme="majorBidi" w:cstheme="majorBidi"/>
          <w:b/>
          <w:bCs/>
          <w:sz w:val="24"/>
          <w:szCs w:val="24"/>
          <w:lang w:val="fr-FR"/>
        </w:rPr>
      </w:pPr>
    </w:p>
    <w:p w:rsidR="0046375A" w:rsidRDefault="0046375A" w:rsidP="0046375A">
      <w:pPr>
        <w:autoSpaceDE w:val="0"/>
        <w:autoSpaceDN w:val="0"/>
        <w:bidi w:val="0"/>
        <w:adjustRightInd w:val="0"/>
        <w:spacing w:after="0" w:line="240" w:lineRule="auto"/>
        <w:rPr>
          <w:rFonts w:asciiTheme="majorBidi" w:hAnsiTheme="majorBidi" w:cstheme="majorBidi"/>
          <w:b/>
          <w:bCs/>
          <w:sz w:val="24"/>
          <w:szCs w:val="24"/>
          <w:lang w:val="fr-FR"/>
        </w:rPr>
      </w:pPr>
    </w:p>
    <w:p w:rsidR="0046375A" w:rsidRDefault="0046375A" w:rsidP="0046375A">
      <w:pPr>
        <w:autoSpaceDE w:val="0"/>
        <w:autoSpaceDN w:val="0"/>
        <w:bidi w:val="0"/>
        <w:adjustRightInd w:val="0"/>
        <w:spacing w:after="0" w:line="240" w:lineRule="auto"/>
        <w:rPr>
          <w:rFonts w:asciiTheme="majorBidi" w:hAnsiTheme="majorBidi" w:cstheme="majorBidi"/>
          <w:b/>
          <w:bCs/>
          <w:sz w:val="24"/>
          <w:szCs w:val="24"/>
          <w:lang w:val="fr-FR"/>
        </w:rPr>
      </w:pPr>
    </w:p>
    <w:p w:rsidR="001674DC" w:rsidRDefault="001674DC" w:rsidP="001674DC">
      <w:pPr>
        <w:autoSpaceDE w:val="0"/>
        <w:autoSpaceDN w:val="0"/>
        <w:bidi w:val="0"/>
        <w:adjustRightInd w:val="0"/>
        <w:spacing w:after="0" w:line="240" w:lineRule="auto"/>
        <w:rPr>
          <w:rFonts w:asciiTheme="majorBidi" w:hAnsiTheme="majorBidi" w:cstheme="majorBidi"/>
          <w:b/>
          <w:bCs/>
          <w:sz w:val="24"/>
          <w:szCs w:val="24"/>
          <w:lang w:val="fr-FR"/>
        </w:rPr>
      </w:pPr>
    </w:p>
    <w:p w:rsidR="00FB5165" w:rsidRPr="007F5F29" w:rsidRDefault="00FB5165" w:rsidP="001674DC">
      <w:pPr>
        <w:autoSpaceDE w:val="0"/>
        <w:autoSpaceDN w:val="0"/>
        <w:bidi w:val="0"/>
        <w:adjustRightInd w:val="0"/>
        <w:spacing w:after="0" w:line="240" w:lineRule="auto"/>
        <w:rPr>
          <w:rFonts w:asciiTheme="majorBidi" w:hAnsiTheme="majorBidi" w:cstheme="majorBidi"/>
          <w:color w:val="000000"/>
          <w:sz w:val="24"/>
          <w:szCs w:val="24"/>
          <w:lang w:val="fr-FR"/>
        </w:rPr>
      </w:pPr>
      <w:r w:rsidRPr="007F5F29">
        <w:rPr>
          <w:rFonts w:asciiTheme="majorBidi" w:hAnsiTheme="majorBidi" w:cstheme="majorBidi"/>
          <w:b/>
          <w:bCs/>
          <w:sz w:val="24"/>
          <w:szCs w:val="24"/>
          <w:lang w:val="fr-FR"/>
        </w:rPr>
        <w:t>Classification des produits chimiques dangereux</w:t>
      </w:r>
      <w:r w:rsidRPr="007F5F29">
        <w:rPr>
          <w:rFonts w:asciiTheme="majorBidi" w:hAnsiTheme="majorBidi" w:cstheme="majorBidi"/>
          <w:color w:val="000000"/>
          <w:sz w:val="24"/>
          <w:szCs w:val="24"/>
          <w:lang w:val="fr-FR"/>
        </w:rPr>
        <w:t>:</w:t>
      </w:r>
    </w:p>
    <w:p w:rsidR="00FB5165" w:rsidRPr="00FB5165" w:rsidRDefault="00FB5165" w:rsidP="00FB5165">
      <w:pPr>
        <w:autoSpaceDE w:val="0"/>
        <w:autoSpaceDN w:val="0"/>
        <w:bidi w:val="0"/>
        <w:adjustRightInd w:val="0"/>
        <w:spacing w:after="0" w:line="240" w:lineRule="auto"/>
        <w:rPr>
          <w:rFonts w:asciiTheme="majorBidi" w:hAnsiTheme="majorBidi" w:cstheme="majorBidi"/>
          <w:color w:val="000000"/>
          <w:sz w:val="24"/>
          <w:szCs w:val="24"/>
          <w:lang w:val="fr-FR"/>
        </w:rPr>
      </w:pPr>
      <w:r w:rsidRPr="00FB5165">
        <w:rPr>
          <w:rFonts w:asciiTheme="majorBidi" w:hAnsiTheme="majorBidi" w:cstheme="majorBidi"/>
          <w:color w:val="000000"/>
          <w:sz w:val="24"/>
          <w:szCs w:val="24"/>
          <w:lang w:val="fr-FR"/>
        </w:rPr>
        <w:t xml:space="preserve">Le SIMDUT 1988 comprend 6 catégories de dangers. Il s’agit des gaz comprimés (A), des matières inflammables (6 divisions de B1 à B6), des matières comburantes (C), des matières toxiques (3 divisions de D1 à D3), des matières corrosives (E) et des matières dangereusement réactives (F). </w:t>
      </w:r>
    </w:p>
    <w:p w:rsidR="00FB5165" w:rsidRPr="00FB5165" w:rsidRDefault="00FB5165" w:rsidP="00FB5165">
      <w:pPr>
        <w:bidi w:val="0"/>
        <w:rPr>
          <w:sz w:val="24"/>
          <w:szCs w:val="24"/>
          <w:lang w:val="fr-FR"/>
        </w:rPr>
      </w:pPr>
      <w:r w:rsidRPr="007F5F29">
        <w:rPr>
          <w:rFonts w:asciiTheme="majorBidi" w:hAnsiTheme="majorBidi" w:cstheme="majorBidi"/>
          <w:color w:val="000000"/>
          <w:sz w:val="24"/>
          <w:szCs w:val="24"/>
          <w:lang w:val="fr-FR"/>
        </w:rPr>
        <w:lastRenderedPageBreak/>
        <w:t>Le SIMDUT 2015 catégorise les produits chimiques dangereux selon la nature de leurs effets nocifs, soit les classes de dangers physiques (20 classes de dangers) et les classes de dangers pour la santé (12 classes de dangers). La majorité des classes de danger sont subdivisées en catégories de danger (1,2, etc., ou Type A, B, etc.). Les dangers pour l’environnement (milieu aquatique ou couche d’ozone) n’ont pas été retenus dans notre système de classification, mais ils ont été adoptés par d’autres pays et vous pourrez voir cette identification sur l’étiquette et l’information qui lui est relative dans la FDS (voir la f</w:t>
      </w:r>
      <w:r w:rsidRPr="00FB5165">
        <w:rPr>
          <w:rFonts w:ascii="Times New Roman" w:hAnsi="Times New Roman" w:cs="Times New Roman"/>
          <w:color w:val="000000"/>
          <w:sz w:val="24"/>
          <w:szCs w:val="24"/>
          <w:lang w:val="fr-FR"/>
        </w:rPr>
        <w:t xml:space="preserve">iche </w:t>
      </w:r>
      <w:r w:rsidRPr="00FB5165">
        <w:rPr>
          <w:rFonts w:ascii="Times New Roman" w:hAnsi="Times New Roman" w:cs="Times New Roman"/>
          <w:i/>
          <w:iCs/>
          <w:color w:val="000000"/>
          <w:sz w:val="24"/>
          <w:szCs w:val="24"/>
          <w:lang w:val="fr-FR"/>
        </w:rPr>
        <w:t>Équivalences SIMDUT/SGH)</w:t>
      </w:r>
      <w:r w:rsidRPr="00FB5165">
        <w:rPr>
          <w:rFonts w:ascii="Times New Roman" w:hAnsi="Times New Roman" w:cs="Times New Roman"/>
          <w:color w:val="000000"/>
          <w:sz w:val="24"/>
          <w:szCs w:val="24"/>
          <w:lang w:val="fr-FR"/>
        </w:rPr>
        <w:t>.</w:t>
      </w:r>
    </w:p>
    <w:sectPr w:rsidR="00FB5165" w:rsidRPr="00FB5165" w:rsidSect="004C6123">
      <w:footerReference w:type="default" r:id="rId41"/>
      <w:footerReference w:type="first" r:id="rId42"/>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FBE" w:rsidRDefault="00CB5FBE" w:rsidP="00D81EAA">
      <w:pPr>
        <w:spacing w:after="0" w:line="240" w:lineRule="auto"/>
      </w:pPr>
      <w:r>
        <w:separator/>
      </w:r>
    </w:p>
  </w:endnote>
  <w:endnote w:type="continuationSeparator" w:id="1">
    <w:p w:rsidR="00CB5FBE" w:rsidRDefault="00CB5FBE" w:rsidP="00D81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8"/>
        <w:szCs w:val="28"/>
        <w:rtl/>
        <w:lang w:val="fr-FR"/>
      </w:rPr>
      <w:id w:val="255718"/>
      <w:docPartObj>
        <w:docPartGallery w:val="Page Numbers (Bottom of Page)"/>
        <w:docPartUnique/>
      </w:docPartObj>
    </w:sdtPr>
    <w:sdtContent>
      <w:p w:rsidR="00863A2C" w:rsidRPr="00863A2C" w:rsidRDefault="009E02C5">
        <w:pPr>
          <w:pStyle w:val="Pieddepage"/>
          <w:rPr>
            <w:rFonts w:asciiTheme="majorBidi" w:hAnsiTheme="majorBidi" w:cstheme="majorBidi"/>
            <w:sz w:val="28"/>
            <w:szCs w:val="28"/>
            <w:lang w:val="fr-FR"/>
          </w:rPr>
        </w:pPr>
        <w:r w:rsidRPr="009E02C5">
          <w:rPr>
            <w:rFonts w:asciiTheme="majorHAnsi" w:hAnsiTheme="majorHAnsi" w:cstheme="majorBidi"/>
            <w:noProof/>
            <w:sz w:val="28"/>
            <w:szCs w:val="28"/>
            <w:lang w:val="fr-FR"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left:0;text-align:left;margin-left:0;margin-top:0;width:101pt;height:27.05pt;rotation:360;flip:x;z-index:251660288;mso-position-horizontal:center;mso-position-horizontal-relative:margin;mso-position-vertical:center;mso-position-vertical-relative:bottom-margin-area" filled="f" fillcolor="#17365d [2415]" strokecolor="#71a0dc [1631]">
              <v:textbox style="mso-next-textbox:#_x0000_s1025">
                <w:txbxContent>
                  <w:p w:rsidR="00D03711" w:rsidRDefault="009E02C5">
                    <w:pPr>
                      <w:jc w:val="center"/>
                      <w:rPr>
                        <w:color w:val="4F81BD" w:themeColor="accent1"/>
                      </w:rPr>
                    </w:pPr>
                    <w:r w:rsidRPr="009E02C5">
                      <w:fldChar w:fldCharType="begin"/>
                    </w:r>
                    <w:r w:rsidR="00CB5FBE">
                      <w:instrText xml:space="preserve"> PAGE    \* MERGEFORMAT </w:instrText>
                    </w:r>
                    <w:r w:rsidRPr="009E02C5">
                      <w:fldChar w:fldCharType="separate"/>
                    </w:r>
                    <w:r w:rsidR="007B3360" w:rsidRPr="007B3360">
                      <w:rPr>
                        <w:rFonts w:cs="Calibri"/>
                        <w:noProof/>
                        <w:color w:val="4F81BD" w:themeColor="accent1"/>
                        <w:rtl/>
                        <w:lang w:val="ar-SA"/>
                      </w:rPr>
                      <w:t>5</w:t>
                    </w:r>
                    <w:r>
                      <w:rPr>
                        <w:rFonts w:cs="Calibri"/>
                        <w:noProof/>
                        <w:color w:val="4F81BD" w:themeColor="accent1"/>
                        <w:lang w:val="ar-SA"/>
                      </w:rPr>
                      <w:fldChar w:fldCharType="end"/>
                    </w:r>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49077981"/>
      <w:docPartObj>
        <w:docPartGallery w:val="Page Numbers (Bottom of Page)"/>
        <w:docPartUnique/>
      </w:docPartObj>
    </w:sdtPr>
    <w:sdtContent>
      <w:p w:rsidR="00573198" w:rsidRDefault="009E02C5">
        <w:pPr>
          <w:pStyle w:val="Pieddepage"/>
          <w:jc w:val="center"/>
        </w:pPr>
        <w:r>
          <w:fldChar w:fldCharType="begin"/>
        </w:r>
        <w:r w:rsidR="00573198">
          <w:instrText>PAGE   \* MERGEFORMAT</w:instrText>
        </w:r>
        <w:r>
          <w:fldChar w:fldCharType="separate"/>
        </w:r>
        <w:r w:rsidR="007B3360" w:rsidRPr="007B3360">
          <w:rPr>
            <w:noProof/>
            <w:rtl/>
            <w:lang w:val="fr-FR"/>
          </w:rPr>
          <w:t>0</w:t>
        </w:r>
        <w:r>
          <w:fldChar w:fldCharType="end"/>
        </w:r>
      </w:p>
    </w:sdtContent>
  </w:sdt>
  <w:p w:rsidR="00573198" w:rsidRDefault="0057319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FBE" w:rsidRDefault="00CB5FBE" w:rsidP="00D81EAA">
      <w:pPr>
        <w:spacing w:after="0" w:line="240" w:lineRule="auto"/>
      </w:pPr>
      <w:r>
        <w:separator/>
      </w:r>
    </w:p>
  </w:footnote>
  <w:footnote w:type="continuationSeparator" w:id="1">
    <w:p w:rsidR="00CB5FBE" w:rsidRDefault="00CB5FBE" w:rsidP="00D81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15pt;height:12.15pt" o:bullet="t">
        <v:imagedata r:id="rId1" o:title="msoE075"/>
      </v:shape>
    </w:pict>
  </w:numPicBullet>
  <w:abstractNum w:abstractNumId="0">
    <w:nsid w:val="03CD0E71"/>
    <w:multiLevelType w:val="hybridMultilevel"/>
    <w:tmpl w:val="502C329A"/>
    <w:lvl w:ilvl="0" w:tplc="C6C4E67E">
      <w:start w:val="1"/>
      <w:numFmt w:val="bullet"/>
      <w:lvlText w:val=""/>
      <w:lvlJc w:val="left"/>
      <w:pPr>
        <w:tabs>
          <w:tab w:val="num" w:pos="786"/>
        </w:tabs>
        <w:ind w:left="786" w:hanging="360"/>
      </w:pPr>
      <w:rPr>
        <w:rFonts w:ascii="Symbol" w:hAnsi="Symbol" w:hint="default"/>
        <w:sz w:val="20"/>
      </w:rPr>
    </w:lvl>
    <w:lvl w:ilvl="1" w:tplc="ED0C73B2" w:tentative="1">
      <w:start w:val="1"/>
      <w:numFmt w:val="bullet"/>
      <w:lvlText w:val="o"/>
      <w:lvlJc w:val="left"/>
      <w:pPr>
        <w:tabs>
          <w:tab w:val="num" w:pos="1440"/>
        </w:tabs>
        <w:ind w:left="1440" w:hanging="360"/>
      </w:pPr>
      <w:rPr>
        <w:rFonts w:ascii="Courier New" w:hAnsi="Courier New" w:hint="default"/>
        <w:sz w:val="20"/>
      </w:rPr>
    </w:lvl>
    <w:lvl w:ilvl="2" w:tplc="0E542C40" w:tentative="1">
      <w:start w:val="1"/>
      <w:numFmt w:val="bullet"/>
      <w:lvlText w:val=""/>
      <w:lvlJc w:val="left"/>
      <w:pPr>
        <w:tabs>
          <w:tab w:val="num" w:pos="2160"/>
        </w:tabs>
        <w:ind w:left="2160" w:hanging="360"/>
      </w:pPr>
      <w:rPr>
        <w:rFonts w:ascii="Wingdings" w:hAnsi="Wingdings" w:hint="default"/>
        <w:sz w:val="20"/>
      </w:rPr>
    </w:lvl>
    <w:lvl w:ilvl="3" w:tplc="EB76B452" w:tentative="1">
      <w:start w:val="1"/>
      <w:numFmt w:val="bullet"/>
      <w:lvlText w:val=""/>
      <w:lvlJc w:val="left"/>
      <w:pPr>
        <w:tabs>
          <w:tab w:val="num" w:pos="2880"/>
        </w:tabs>
        <w:ind w:left="2880" w:hanging="360"/>
      </w:pPr>
      <w:rPr>
        <w:rFonts w:ascii="Wingdings" w:hAnsi="Wingdings" w:hint="default"/>
        <w:sz w:val="20"/>
      </w:rPr>
    </w:lvl>
    <w:lvl w:ilvl="4" w:tplc="61B028E8" w:tentative="1">
      <w:start w:val="1"/>
      <w:numFmt w:val="bullet"/>
      <w:lvlText w:val=""/>
      <w:lvlJc w:val="left"/>
      <w:pPr>
        <w:tabs>
          <w:tab w:val="num" w:pos="3600"/>
        </w:tabs>
        <w:ind w:left="3600" w:hanging="360"/>
      </w:pPr>
      <w:rPr>
        <w:rFonts w:ascii="Wingdings" w:hAnsi="Wingdings" w:hint="default"/>
        <w:sz w:val="20"/>
      </w:rPr>
    </w:lvl>
    <w:lvl w:ilvl="5" w:tplc="B86E0562" w:tentative="1">
      <w:start w:val="1"/>
      <w:numFmt w:val="bullet"/>
      <w:lvlText w:val=""/>
      <w:lvlJc w:val="left"/>
      <w:pPr>
        <w:tabs>
          <w:tab w:val="num" w:pos="4320"/>
        </w:tabs>
        <w:ind w:left="4320" w:hanging="360"/>
      </w:pPr>
      <w:rPr>
        <w:rFonts w:ascii="Wingdings" w:hAnsi="Wingdings" w:hint="default"/>
        <w:sz w:val="20"/>
      </w:rPr>
    </w:lvl>
    <w:lvl w:ilvl="6" w:tplc="C272099C" w:tentative="1">
      <w:start w:val="1"/>
      <w:numFmt w:val="bullet"/>
      <w:lvlText w:val=""/>
      <w:lvlJc w:val="left"/>
      <w:pPr>
        <w:tabs>
          <w:tab w:val="num" w:pos="5040"/>
        </w:tabs>
        <w:ind w:left="5040" w:hanging="360"/>
      </w:pPr>
      <w:rPr>
        <w:rFonts w:ascii="Wingdings" w:hAnsi="Wingdings" w:hint="default"/>
        <w:sz w:val="20"/>
      </w:rPr>
    </w:lvl>
    <w:lvl w:ilvl="7" w:tplc="FB3A7D58" w:tentative="1">
      <w:start w:val="1"/>
      <w:numFmt w:val="bullet"/>
      <w:lvlText w:val=""/>
      <w:lvlJc w:val="left"/>
      <w:pPr>
        <w:tabs>
          <w:tab w:val="num" w:pos="5760"/>
        </w:tabs>
        <w:ind w:left="5760" w:hanging="360"/>
      </w:pPr>
      <w:rPr>
        <w:rFonts w:ascii="Wingdings" w:hAnsi="Wingdings" w:hint="default"/>
        <w:sz w:val="20"/>
      </w:rPr>
    </w:lvl>
    <w:lvl w:ilvl="8" w:tplc="338CF9D4"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D1B97"/>
    <w:multiLevelType w:val="hybridMultilevel"/>
    <w:tmpl w:val="69A093B2"/>
    <w:lvl w:ilvl="0" w:tplc="04090009">
      <w:start w:val="1"/>
      <w:numFmt w:val="bullet"/>
      <w:lvlText w:val=""/>
      <w:lvlJc w:val="left"/>
      <w:pPr>
        <w:ind w:left="838" w:hanging="360"/>
      </w:pPr>
      <w:rPr>
        <w:rFonts w:ascii="Wingdings" w:hAnsi="Wingdings" w:hint="default"/>
      </w:rPr>
    </w:lvl>
    <w:lvl w:ilvl="1" w:tplc="04090003">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
    <w:nsid w:val="08803F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94E07"/>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4E44FE"/>
    <w:multiLevelType w:val="hybridMultilevel"/>
    <w:tmpl w:val="0262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54F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23AAE"/>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8642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6A6624"/>
    <w:multiLevelType w:val="hybridMultilevel"/>
    <w:tmpl w:val="CC7A05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B66700"/>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8600D3"/>
    <w:multiLevelType w:val="hybridMultilevel"/>
    <w:tmpl w:val="7F50B284"/>
    <w:lvl w:ilvl="0" w:tplc="04090009">
      <w:start w:val="1"/>
      <w:numFmt w:val="bullet"/>
      <w:lvlText w:val=""/>
      <w:lvlJc w:val="left"/>
      <w:pPr>
        <w:ind w:left="838" w:hanging="360"/>
      </w:pPr>
      <w:rPr>
        <w:rFonts w:ascii="Wingdings" w:hAnsi="Wingdings" w:hint="default"/>
      </w:rPr>
    </w:lvl>
    <w:lvl w:ilvl="1" w:tplc="04090003">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1">
    <w:nsid w:val="2A3C7E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D4ABD"/>
    <w:multiLevelType w:val="hybridMultilevel"/>
    <w:tmpl w:val="FBA0F2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D7AF0"/>
    <w:multiLevelType w:val="multilevel"/>
    <w:tmpl w:val="6A6C0A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181E4C"/>
    <w:multiLevelType w:val="hybridMultilevel"/>
    <w:tmpl w:val="DEC2398A"/>
    <w:lvl w:ilvl="0" w:tplc="6BC268AC">
      <w:start w:val="1"/>
      <w:numFmt w:val="bullet"/>
      <w:lvlText w:val=""/>
      <w:lvlJc w:val="left"/>
      <w:pPr>
        <w:tabs>
          <w:tab w:val="num" w:pos="1428"/>
        </w:tabs>
        <w:ind w:left="1428" w:hanging="360"/>
      </w:pPr>
      <w:rPr>
        <w:rFonts w:ascii="Symbol" w:hAnsi="Symbol" w:hint="default"/>
        <w:sz w:val="2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414E7D5D"/>
    <w:multiLevelType w:val="hybridMultilevel"/>
    <w:tmpl w:val="4ACE59B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17266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82070E"/>
    <w:multiLevelType w:val="hybridMultilevel"/>
    <w:tmpl w:val="A6A23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541E67"/>
    <w:multiLevelType w:val="multilevel"/>
    <w:tmpl w:val="0D2230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831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EC5925"/>
    <w:multiLevelType w:val="hybridMultilevel"/>
    <w:tmpl w:val="3FE493D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0A0130B"/>
    <w:multiLevelType w:val="hybridMultilevel"/>
    <w:tmpl w:val="8DCEA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B53B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A01398"/>
    <w:multiLevelType w:val="hybridMultilevel"/>
    <w:tmpl w:val="C53AF3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4A6C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7D61EC"/>
    <w:multiLevelType w:val="hybridMultilevel"/>
    <w:tmpl w:val="D2022CDE"/>
    <w:lvl w:ilvl="0" w:tplc="6BC268AC">
      <w:start w:val="1"/>
      <w:numFmt w:val="bullet"/>
      <w:lvlText w:val=""/>
      <w:lvlJc w:val="left"/>
      <w:pPr>
        <w:tabs>
          <w:tab w:val="num" w:pos="720"/>
        </w:tabs>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5E39CF"/>
    <w:multiLevelType w:val="hybridMultilevel"/>
    <w:tmpl w:val="EFA2B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FD6402"/>
    <w:multiLevelType w:val="hybridMultilevel"/>
    <w:tmpl w:val="C3DE9C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785185"/>
    <w:multiLevelType w:val="hybridMultilevel"/>
    <w:tmpl w:val="6640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1C010D"/>
    <w:multiLevelType w:val="hybridMultilevel"/>
    <w:tmpl w:val="18D0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3E05DA"/>
    <w:multiLevelType w:val="multilevel"/>
    <w:tmpl w:val="F44253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096276"/>
    <w:multiLevelType w:val="hybridMultilevel"/>
    <w:tmpl w:val="455AE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936A77"/>
    <w:multiLevelType w:val="hybridMultilevel"/>
    <w:tmpl w:val="561871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AF07CA"/>
    <w:multiLevelType w:val="hybridMultilevel"/>
    <w:tmpl w:val="046E41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357CA3"/>
    <w:multiLevelType w:val="hybridMultilevel"/>
    <w:tmpl w:val="A706310E"/>
    <w:lvl w:ilvl="0" w:tplc="6CDCA43C">
      <w:start w:val="1"/>
      <w:numFmt w:val="bullet"/>
      <w:lvlText w:val=""/>
      <w:lvlJc w:val="left"/>
      <w:pPr>
        <w:tabs>
          <w:tab w:val="num" w:pos="720"/>
        </w:tabs>
        <w:ind w:left="720" w:hanging="360"/>
      </w:pPr>
      <w:rPr>
        <w:rFonts w:ascii="Symbol" w:hAnsi="Symbol" w:hint="default"/>
        <w:sz w:val="20"/>
      </w:rPr>
    </w:lvl>
    <w:lvl w:ilvl="1" w:tplc="FBE2CD76" w:tentative="1">
      <w:start w:val="1"/>
      <w:numFmt w:val="bullet"/>
      <w:lvlText w:val="o"/>
      <w:lvlJc w:val="left"/>
      <w:pPr>
        <w:tabs>
          <w:tab w:val="num" w:pos="1440"/>
        </w:tabs>
        <w:ind w:left="1440" w:hanging="360"/>
      </w:pPr>
      <w:rPr>
        <w:rFonts w:ascii="Courier New" w:hAnsi="Courier New" w:hint="default"/>
        <w:sz w:val="20"/>
      </w:rPr>
    </w:lvl>
    <w:lvl w:ilvl="2" w:tplc="B2B8D42C" w:tentative="1">
      <w:start w:val="1"/>
      <w:numFmt w:val="bullet"/>
      <w:lvlText w:val=""/>
      <w:lvlJc w:val="left"/>
      <w:pPr>
        <w:tabs>
          <w:tab w:val="num" w:pos="2160"/>
        </w:tabs>
        <w:ind w:left="2160" w:hanging="360"/>
      </w:pPr>
      <w:rPr>
        <w:rFonts w:ascii="Wingdings" w:hAnsi="Wingdings" w:hint="default"/>
        <w:sz w:val="20"/>
      </w:rPr>
    </w:lvl>
    <w:lvl w:ilvl="3" w:tplc="5E5A2AF0" w:tentative="1">
      <w:start w:val="1"/>
      <w:numFmt w:val="bullet"/>
      <w:lvlText w:val=""/>
      <w:lvlJc w:val="left"/>
      <w:pPr>
        <w:tabs>
          <w:tab w:val="num" w:pos="2880"/>
        </w:tabs>
        <w:ind w:left="2880" w:hanging="360"/>
      </w:pPr>
      <w:rPr>
        <w:rFonts w:ascii="Wingdings" w:hAnsi="Wingdings" w:hint="default"/>
        <w:sz w:val="20"/>
      </w:rPr>
    </w:lvl>
    <w:lvl w:ilvl="4" w:tplc="BBA077E4" w:tentative="1">
      <w:start w:val="1"/>
      <w:numFmt w:val="bullet"/>
      <w:lvlText w:val=""/>
      <w:lvlJc w:val="left"/>
      <w:pPr>
        <w:tabs>
          <w:tab w:val="num" w:pos="3600"/>
        </w:tabs>
        <w:ind w:left="3600" w:hanging="360"/>
      </w:pPr>
      <w:rPr>
        <w:rFonts w:ascii="Wingdings" w:hAnsi="Wingdings" w:hint="default"/>
        <w:sz w:val="20"/>
      </w:rPr>
    </w:lvl>
    <w:lvl w:ilvl="5" w:tplc="08B6AE9E" w:tentative="1">
      <w:start w:val="1"/>
      <w:numFmt w:val="bullet"/>
      <w:lvlText w:val=""/>
      <w:lvlJc w:val="left"/>
      <w:pPr>
        <w:tabs>
          <w:tab w:val="num" w:pos="4320"/>
        </w:tabs>
        <w:ind w:left="4320" w:hanging="360"/>
      </w:pPr>
      <w:rPr>
        <w:rFonts w:ascii="Wingdings" w:hAnsi="Wingdings" w:hint="default"/>
        <w:sz w:val="20"/>
      </w:rPr>
    </w:lvl>
    <w:lvl w:ilvl="6" w:tplc="873A5AF8" w:tentative="1">
      <w:start w:val="1"/>
      <w:numFmt w:val="bullet"/>
      <w:lvlText w:val=""/>
      <w:lvlJc w:val="left"/>
      <w:pPr>
        <w:tabs>
          <w:tab w:val="num" w:pos="5040"/>
        </w:tabs>
        <w:ind w:left="5040" w:hanging="360"/>
      </w:pPr>
      <w:rPr>
        <w:rFonts w:ascii="Wingdings" w:hAnsi="Wingdings" w:hint="default"/>
        <w:sz w:val="20"/>
      </w:rPr>
    </w:lvl>
    <w:lvl w:ilvl="7" w:tplc="4426CAEC" w:tentative="1">
      <w:start w:val="1"/>
      <w:numFmt w:val="bullet"/>
      <w:lvlText w:val=""/>
      <w:lvlJc w:val="left"/>
      <w:pPr>
        <w:tabs>
          <w:tab w:val="num" w:pos="5760"/>
        </w:tabs>
        <w:ind w:left="5760" w:hanging="360"/>
      </w:pPr>
      <w:rPr>
        <w:rFonts w:ascii="Wingdings" w:hAnsi="Wingdings" w:hint="default"/>
        <w:sz w:val="20"/>
      </w:rPr>
    </w:lvl>
    <w:lvl w:ilvl="8" w:tplc="58E2436E"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AF5855"/>
    <w:multiLevelType w:val="hybridMultilevel"/>
    <w:tmpl w:val="014E4D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2B42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4"/>
  </w:num>
  <w:num w:numId="3">
    <w:abstractNumId w:val="14"/>
  </w:num>
  <w:num w:numId="4">
    <w:abstractNumId w:val="25"/>
  </w:num>
  <w:num w:numId="5">
    <w:abstractNumId w:val="7"/>
  </w:num>
  <w:num w:numId="6">
    <w:abstractNumId w:val="11"/>
  </w:num>
  <w:num w:numId="7">
    <w:abstractNumId w:val="30"/>
  </w:num>
  <w:num w:numId="8">
    <w:abstractNumId w:val="9"/>
  </w:num>
  <w:num w:numId="9">
    <w:abstractNumId w:val="13"/>
  </w:num>
  <w:num w:numId="10">
    <w:abstractNumId w:val="2"/>
  </w:num>
  <w:num w:numId="11">
    <w:abstractNumId w:val="36"/>
  </w:num>
  <w:num w:numId="12">
    <w:abstractNumId w:val="22"/>
  </w:num>
  <w:num w:numId="13">
    <w:abstractNumId w:val="6"/>
  </w:num>
  <w:num w:numId="14">
    <w:abstractNumId w:val="19"/>
  </w:num>
  <w:num w:numId="15">
    <w:abstractNumId w:val="16"/>
  </w:num>
  <w:num w:numId="16">
    <w:abstractNumId w:val="8"/>
  </w:num>
  <w:num w:numId="17">
    <w:abstractNumId w:val="5"/>
  </w:num>
  <w:num w:numId="18">
    <w:abstractNumId w:val="24"/>
  </w:num>
  <w:num w:numId="19">
    <w:abstractNumId w:val="3"/>
  </w:num>
  <w:num w:numId="20">
    <w:abstractNumId w:val="12"/>
  </w:num>
  <w:num w:numId="21">
    <w:abstractNumId w:val="32"/>
  </w:num>
  <w:num w:numId="22">
    <w:abstractNumId w:val="18"/>
  </w:num>
  <w:num w:numId="23">
    <w:abstractNumId w:val="10"/>
  </w:num>
  <w:num w:numId="24">
    <w:abstractNumId w:val="1"/>
  </w:num>
  <w:num w:numId="25">
    <w:abstractNumId w:val="27"/>
  </w:num>
  <w:num w:numId="26">
    <w:abstractNumId w:val="23"/>
  </w:num>
  <w:num w:numId="27">
    <w:abstractNumId w:val="17"/>
  </w:num>
  <w:num w:numId="28">
    <w:abstractNumId w:val="21"/>
  </w:num>
  <w:num w:numId="29">
    <w:abstractNumId w:val="15"/>
  </w:num>
  <w:num w:numId="30">
    <w:abstractNumId w:val="20"/>
  </w:num>
  <w:num w:numId="31">
    <w:abstractNumId w:val="31"/>
  </w:num>
  <w:num w:numId="32">
    <w:abstractNumId w:val="33"/>
  </w:num>
  <w:num w:numId="33">
    <w:abstractNumId w:val="35"/>
  </w:num>
  <w:num w:numId="34">
    <w:abstractNumId w:val="26"/>
  </w:num>
  <w:num w:numId="35">
    <w:abstractNumId w:val="29"/>
  </w:num>
  <w:num w:numId="36">
    <w:abstractNumId w:val="28"/>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5506A5"/>
    <w:rsid w:val="0000520D"/>
    <w:rsid w:val="00007548"/>
    <w:rsid w:val="000151DB"/>
    <w:rsid w:val="000625CD"/>
    <w:rsid w:val="000673D9"/>
    <w:rsid w:val="00067DBB"/>
    <w:rsid w:val="00073D76"/>
    <w:rsid w:val="00080D97"/>
    <w:rsid w:val="00097CCD"/>
    <w:rsid w:val="000A61A0"/>
    <w:rsid w:val="000B4D51"/>
    <w:rsid w:val="000B6DCE"/>
    <w:rsid w:val="000C67F3"/>
    <w:rsid w:val="000D1FD2"/>
    <w:rsid w:val="000D24AC"/>
    <w:rsid w:val="000E6E3A"/>
    <w:rsid w:val="000E7948"/>
    <w:rsid w:val="00105494"/>
    <w:rsid w:val="00113FD9"/>
    <w:rsid w:val="00116035"/>
    <w:rsid w:val="00161523"/>
    <w:rsid w:val="00165080"/>
    <w:rsid w:val="00165EF7"/>
    <w:rsid w:val="001663C4"/>
    <w:rsid w:val="001673A5"/>
    <w:rsid w:val="001674DC"/>
    <w:rsid w:val="00192747"/>
    <w:rsid w:val="001A1699"/>
    <w:rsid w:val="001A3C0C"/>
    <w:rsid w:val="001B4D44"/>
    <w:rsid w:val="001B7E9A"/>
    <w:rsid w:val="001C0A7C"/>
    <w:rsid w:val="001D0E0F"/>
    <w:rsid w:val="001D73FD"/>
    <w:rsid w:val="001D783E"/>
    <w:rsid w:val="001F2C3F"/>
    <w:rsid w:val="00214835"/>
    <w:rsid w:val="00232391"/>
    <w:rsid w:val="00237EE4"/>
    <w:rsid w:val="00244353"/>
    <w:rsid w:val="0025487F"/>
    <w:rsid w:val="002877CC"/>
    <w:rsid w:val="00293E43"/>
    <w:rsid w:val="00294B00"/>
    <w:rsid w:val="00297B5A"/>
    <w:rsid w:val="002A1E11"/>
    <w:rsid w:val="002A2779"/>
    <w:rsid w:val="002B6813"/>
    <w:rsid w:val="002B6F14"/>
    <w:rsid w:val="002D729D"/>
    <w:rsid w:val="002E7270"/>
    <w:rsid w:val="002F0745"/>
    <w:rsid w:val="002F0B4B"/>
    <w:rsid w:val="002F300C"/>
    <w:rsid w:val="002F744D"/>
    <w:rsid w:val="00313B7B"/>
    <w:rsid w:val="003150F8"/>
    <w:rsid w:val="003235C6"/>
    <w:rsid w:val="00330F4E"/>
    <w:rsid w:val="003353FF"/>
    <w:rsid w:val="00337257"/>
    <w:rsid w:val="003476B6"/>
    <w:rsid w:val="00360781"/>
    <w:rsid w:val="003707CD"/>
    <w:rsid w:val="0039270C"/>
    <w:rsid w:val="003B494C"/>
    <w:rsid w:val="003C1671"/>
    <w:rsid w:val="003D4A46"/>
    <w:rsid w:val="003E313B"/>
    <w:rsid w:val="003E6960"/>
    <w:rsid w:val="003E7A50"/>
    <w:rsid w:val="00405092"/>
    <w:rsid w:val="004057AE"/>
    <w:rsid w:val="00407CA3"/>
    <w:rsid w:val="00407ED9"/>
    <w:rsid w:val="00442460"/>
    <w:rsid w:val="00446071"/>
    <w:rsid w:val="00446F14"/>
    <w:rsid w:val="0045476B"/>
    <w:rsid w:val="00454E1E"/>
    <w:rsid w:val="00456B89"/>
    <w:rsid w:val="0046125B"/>
    <w:rsid w:val="00461DD0"/>
    <w:rsid w:val="0046375A"/>
    <w:rsid w:val="0046639A"/>
    <w:rsid w:val="004674C2"/>
    <w:rsid w:val="00495D56"/>
    <w:rsid w:val="004A2DE1"/>
    <w:rsid w:val="004B2550"/>
    <w:rsid w:val="004C5246"/>
    <w:rsid w:val="004C6123"/>
    <w:rsid w:val="004E085C"/>
    <w:rsid w:val="00515005"/>
    <w:rsid w:val="005450F1"/>
    <w:rsid w:val="005506A5"/>
    <w:rsid w:val="00551884"/>
    <w:rsid w:val="00564934"/>
    <w:rsid w:val="00573198"/>
    <w:rsid w:val="00581B98"/>
    <w:rsid w:val="005A183C"/>
    <w:rsid w:val="005A50A3"/>
    <w:rsid w:val="005B4F7B"/>
    <w:rsid w:val="005E5EAA"/>
    <w:rsid w:val="005E7C6C"/>
    <w:rsid w:val="005F2564"/>
    <w:rsid w:val="005F5291"/>
    <w:rsid w:val="006060EB"/>
    <w:rsid w:val="0063104F"/>
    <w:rsid w:val="00636356"/>
    <w:rsid w:val="00650878"/>
    <w:rsid w:val="00663BDF"/>
    <w:rsid w:val="00665349"/>
    <w:rsid w:val="00683E43"/>
    <w:rsid w:val="006849A4"/>
    <w:rsid w:val="00687147"/>
    <w:rsid w:val="0069549B"/>
    <w:rsid w:val="006A6C28"/>
    <w:rsid w:val="006D59DE"/>
    <w:rsid w:val="006D5B33"/>
    <w:rsid w:val="006E2D14"/>
    <w:rsid w:val="006F2E92"/>
    <w:rsid w:val="006F7C7C"/>
    <w:rsid w:val="0071073E"/>
    <w:rsid w:val="00712948"/>
    <w:rsid w:val="0072667F"/>
    <w:rsid w:val="00727337"/>
    <w:rsid w:val="00732B03"/>
    <w:rsid w:val="00734350"/>
    <w:rsid w:val="00750F3A"/>
    <w:rsid w:val="007551E1"/>
    <w:rsid w:val="007561A0"/>
    <w:rsid w:val="00782AE9"/>
    <w:rsid w:val="00785957"/>
    <w:rsid w:val="007A51B9"/>
    <w:rsid w:val="007B3360"/>
    <w:rsid w:val="007B65DE"/>
    <w:rsid w:val="007C7846"/>
    <w:rsid w:val="007D2A67"/>
    <w:rsid w:val="007D44BE"/>
    <w:rsid w:val="007E2BA4"/>
    <w:rsid w:val="007F5F29"/>
    <w:rsid w:val="0080251E"/>
    <w:rsid w:val="00810677"/>
    <w:rsid w:val="008211B5"/>
    <w:rsid w:val="0082678A"/>
    <w:rsid w:val="00826BA6"/>
    <w:rsid w:val="00855D7F"/>
    <w:rsid w:val="00863A2C"/>
    <w:rsid w:val="0087014A"/>
    <w:rsid w:val="008A5630"/>
    <w:rsid w:val="008A7404"/>
    <w:rsid w:val="008B18E1"/>
    <w:rsid w:val="008B6395"/>
    <w:rsid w:val="008B6D4C"/>
    <w:rsid w:val="008C4291"/>
    <w:rsid w:val="008C50E3"/>
    <w:rsid w:val="008D2B7A"/>
    <w:rsid w:val="008D5C51"/>
    <w:rsid w:val="008F0A86"/>
    <w:rsid w:val="008F6954"/>
    <w:rsid w:val="00902194"/>
    <w:rsid w:val="00902782"/>
    <w:rsid w:val="009076C2"/>
    <w:rsid w:val="0093228A"/>
    <w:rsid w:val="009342F0"/>
    <w:rsid w:val="0093456F"/>
    <w:rsid w:val="00950614"/>
    <w:rsid w:val="009668B7"/>
    <w:rsid w:val="0097237E"/>
    <w:rsid w:val="00997B4A"/>
    <w:rsid w:val="009A25A1"/>
    <w:rsid w:val="009A2642"/>
    <w:rsid w:val="009B1800"/>
    <w:rsid w:val="009B7235"/>
    <w:rsid w:val="009C0747"/>
    <w:rsid w:val="009C320C"/>
    <w:rsid w:val="009E02C5"/>
    <w:rsid w:val="009E06AD"/>
    <w:rsid w:val="009E093E"/>
    <w:rsid w:val="009F69DE"/>
    <w:rsid w:val="00A1425B"/>
    <w:rsid w:val="00A305A8"/>
    <w:rsid w:val="00A341DB"/>
    <w:rsid w:val="00A40CFA"/>
    <w:rsid w:val="00A639E4"/>
    <w:rsid w:val="00A80C2E"/>
    <w:rsid w:val="00A83A48"/>
    <w:rsid w:val="00A844AE"/>
    <w:rsid w:val="00A8570A"/>
    <w:rsid w:val="00A86FC4"/>
    <w:rsid w:val="00AA0D28"/>
    <w:rsid w:val="00AA12EA"/>
    <w:rsid w:val="00AB0752"/>
    <w:rsid w:val="00AB34D7"/>
    <w:rsid w:val="00AC1AF8"/>
    <w:rsid w:val="00AC1EB3"/>
    <w:rsid w:val="00AC2410"/>
    <w:rsid w:val="00AC5EC3"/>
    <w:rsid w:val="00AC709B"/>
    <w:rsid w:val="00AD6FFB"/>
    <w:rsid w:val="00B07E72"/>
    <w:rsid w:val="00B12DD8"/>
    <w:rsid w:val="00B15DBB"/>
    <w:rsid w:val="00B51E4A"/>
    <w:rsid w:val="00B74552"/>
    <w:rsid w:val="00B761A2"/>
    <w:rsid w:val="00B82844"/>
    <w:rsid w:val="00BA40AD"/>
    <w:rsid w:val="00BB1E4B"/>
    <w:rsid w:val="00BB54EA"/>
    <w:rsid w:val="00BB670D"/>
    <w:rsid w:val="00BC1F87"/>
    <w:rsid w:val="00BC5069"/>
    <w:rsid w:val="00BD7D05"/>
    <w:rsid w:val="00BE0F5B"/>
    <w:rsid w:val="00BE5EE3"/>
    <w:rsid w:val="00C038BE"/>
    <w:rsid w:val="00C1070B"/>
    <w:rsid w:val="00C12557"/>
    <w:rsid w:val="00C15E92"/>
    <w:rsid w:val="00C20DE2"/>
    <w:rsid w:val="00C279C1"/>
    <w:rsid w:val="00C317B3"/>
    <w:rsid w:val="00C4427E"/>
    <w:rsid w:val="00C60602"/>
    <w:rsid w:val="00C77FC0"/>
    <w:rsid w:val="00C83E58"/>
    <w:rsid w:val="00C9003B"/>
    <w:rsid w:val="00CA1189"/>
    <w:rsid w:val="00CA5939"/>
    <w:rsid w:val="00CB2C4F"/>
    <w:rsid w:val="00CB5FBE"/>
    <w:rsid w:val="00CD08AC"/>
    <w:rsid w:val="00CD23E7"/>
    <w:rsid w:val="00CE3008"/>
    <w:rsid w:val="00CF0F2A"/>
    <w:rsid w:val="00CF5425"/>
    <w:rsid w:val="00D0191B"/>
    <w:rsid w:val="00D03711"/>
    <w:rsid w:val="00D03AE8"/>
    <w:rsid w:val="00D12649"/>
    <w:rsid w:val="00D137F3"/>
    <w:rsid w:val="00D15CA3"/>
    <w:rsid w:val="00D20E88"/>
    <w:rsid w:val="00D52C2F"/>
    <w:rsid w:val="00D56701"/>
    <w:rsid w:val="00D60109"/>
    <w:rsid w:val="00D64EFA"/>
    <w:rsid w:val="00D665DD"/>
    <w:rsid w:val="00D67681"/>
    <w:rsid w:val="00D71397"/>
    <w:rsid w:val="00D817A1"/>
    <w:rsid w:val="00D81EAA"/>
    <w:rsid w:val="00D8786F"/>
    <w:rsid w:val="00D908E1"/>
    <w:rsid w:val="00D938BA"/>
    <w:rsid w:val="00DA6752"/>
    <w:rsid w:val="00DC094A"/>
    <w:rsid w:val="00DC376D"/>
    <w:rsid w:val="00DC706E"/>
    <w:rsid w:val="00DC7BF2"/>
    <w:rsid w:val="00DC7DFC"/>
    <w:rsid w:val="00DE2EA0"/>
    <w:rsid w:val="00DF726A"/>
    <w:rsid w:val="00E0728D"/>
    <w:rsid w:val="00E10EA6"/>
    <w:rsid w:val="00E127BD"/>
    <w:rsid w:val="00E13A73"/>
    <w:rsid w:val="00E15A54"/>
    <w:rsid w:val="00E21FF6"/>
    <w:rsid w:val="00E26B69"/>
    <w:rsid w:val="00E57FBF"/>
    <w:rsid w:val="00E63C0E"/>
    <w:rsid w:val="00E87CA7"/>
    <w:rsid w:val="00E87F51"/>
    <w:rsid w:val="00E95F5B"/>
    <w:rsid w:val="00ED3C98"/>
    <w:rsid w:val="00EE27C2"/>
    <w:rsid w:val="00EF3A3B"/>
    <w:rsid w:val="00EF5C9B"/>
    <w:rsid w:val="00F019DB"/>
    <w:rsid w:val="00F056DF"/>
    <w:rsid w:val="00F174EC"/>
    <w:rsid w:val="00F23AFC"/>
    <w:rsid w:val="00F31B39"/>
    <w:rsid w:val="00F44BF5"/>
    <w:rsid w:val="00F44EB2"/>
    <w:rsid w:val="00F524EC"/>
    <w:rsid w:val="00F63705"/>
    <w:rsid w:val="00F67ABE"/>
    <w:rsid w:val="00F90EDA"/>
    <w:rsid w:val="00F93CF9"/>
    <w:rsid w:val="00F945DA"/>
    <w:rsid w:val="00FB0AC7"/>
    <w:rsid w:val="00FB5165"/>
    <w:rsid w:val="00FC6603"/>
    <w:rsid w:val="00FC701D"/>
    <w:rsid w:val="00FD288B"/>
    <w:rsid w:val="00FD28BF"/>
    <w:rsid w:val="00FD6F21"/>
    <w:rsid w:val="00FE1B26"/>
    <w:rsid w:val="00FE5357"/>
    <w:rsid w:val="00FF50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0C"/>
    <w:pPr>
      <w:bidi/>
    </w:pPr>
  </w:style>
  <w:style w:type="paragraph" w:styleId="Titre1">
    <w:name w:val="heading 1"/>
    <w:basedOn w:val="Normal"/>
    <w:next w:val="Normal"/>
    <w:link w:val="Titre1Car"/>
    <w:uiPriority w:val="9"/>
    <w:qFormat/>
    <w:rsid w:val="00DA6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37EE4"/>
    <w:pPr>
      <w:keepNext/>
      <w:keepLines/>
      <w:bidi w:val="0"/>
      <w:spacing w:before="40" w:after="0" w:line="259" w:lineRule="auto"/>
      <w:outlineLvl w:val="1"/>
    </w:pPr>
    <w:rPr>
      <w:rFonts w:asciiTheme="majorHAnsi" w:eastAsiaTheme="majorEastAsia" w:hAnsiTheme="majorHAnsi" w:cstheme="majorBidi"/>
      <w:color w:val="365F91" w:themeColor="accent1" w:themeShade="BF"/>
      <w:sz w:val="26"/>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lfcdefinition">
    <w:name w:val="tlf_cdefinition"/>
    <w:basedOn w:val="Policepardfaut"/>
    <w:rsid w:val="00FD288B"/>
  </w:style>
  <w:style w:type="character" w:customStyle="1" w:styleId="tlfcexemple">
    <w:name w:val="tlf_cexemple"/>
    <w:basedOn w:val="Policepardfaut"/>
    <w:rsid w:val="00FC701D"/>
  </w:style>
  <w:style w:type="character" w:styleId="Lienhypertexte">
    <w:name w:val="Hyperlink"/>
    <w:basedOn w:val="Policepardfaut"/>
    <w:uiPriority w:val="99"/>
    <w:semiHidden/>
    <w:unhideWhenUsed/>
    <w:rsid w:val="00FC701D"/>
    <w:rPr>
      <w:color w:val="0000FF"/>
      <w:u w:val="single"/>
    </w:rPr>
  </w:style>
  <w:style w:type="paragraph" w:styleId="NormalWeb">
    <w:name w:val="Normal (Web)"/>
    <w:basedOn w:val="Normal"/>
    <w:uiPriority w:val="99"/>
    <w:unhideWhenUsed/>
    <w:rsid w:val="00FC701D"/>
    <w:pPr>
      <w:bidi w:val="0"/>
      <w:spacing w:before="100" w:beforeAutospacing="1" w:after="100" w:afterAutospacing="1" w:line="240" w:lineRule="auto"/>
    </w:pPr>
    <w:rPr>
      <w:rFonts w:ascii="Times New Roman" w:eastAsiaTheme="minorEastAsia" w:hAnsi="Times New Roman" w:cs="Times New Roman"/>
      <w:sz w:val="24"/>
      <w:szCs w:val="24"/>
      <w:lang w:val="fr-FR" w:eastAsia="fr-FR"/>
    </w:rPr>
  </w:style>
  <w:style w:type="paragraph" w:customStyle="1" w:styleId="Default">
    <w:name w:val="Default"/>
    <w:rsid w:val="00C9003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9E06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06AD"/>
    <w:rPr>
      <w:rFonts w:ascii="Tahoma" w:hAnsi="Tahoma" w:cs="Tahoma"/>
      <w:sz w:val="16"/>
      <w:szCs w:val="16"/>
    </w:rPr>
  </w:style>
  <w:style w:type="paragraph" w:styleId="En-tte">
    <w:name w:val="header"/>
    <w:basedOn w:val="Normal"/>
    <w:link w:val="En-tteCar"/>
    <w:uiPriority w:val="99"/>
    <w:unhideWhenUsed/>
    <w:rsid w:val="00D81EAA"/>
    <w:pPr>
      <w:tabs>
        <w:tab w:val="center" w:pos="4153"/>
        <w:tab w:val="right" w:pos="8306"/>
      </w:tabs>
      <w:spacing w:after="0" w:line="240" w:lineRule="auto"/>
    </w:pPr>
  </w:style>
  <w:style w:type="character" w:customStyle="1" w:styleId="En-tteCar">
    <w:name w:val="En-tête Car"/>
    <w:basedOn w:val="Policepardfaut"/>
    <w:link w:val="En-tte"/>
    <w:uiPriority w:val="99"/>
    <w:rsid w:val="00D81EAA"/>
  </w:style>
  <w:style w:type="paragraph" w:styleId="Pieddepage">
    <w:name w:val="footer"/>
    <w:basedOn w:val="Normal"/>
    <w:link w:val="PieddepageCar"/>
    <w:uiPriority w:val="99"/>
    <w:unhideWhenUsed/>
    <w:rsid w:val="00D81EA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81EAA"/>
  </w:style>
  <w:style w:type="paragraph" w:styleId="Paragraphedeliste">
    <w:name w:val="List Paragraph"/>
    <w:basedOn w:val="Normal"/>
    <w:uiPriority w:val="34"/>
    <w:qFormat/>
    <w:rsid w:val="00F945DA"/>
    <w:pPr>
      <w:bidi w:val="0"/>
      <w:spacing w:after="0" w:line="240" w:lineRule="auto"/>
      <w:ind w:left="720"/>
      <w:contextualSpacing/>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EE27C2"/>
    <w:rPr>
      <w:b/>
      <w:bCs/>
    </w:rPr>
  </w:style>
  <w:style w:type="paragraph" w:customStyle="1" w:styleId="text-justify">
    <w:name w:val="text-justify"/>
    <w:basedOn w:val="Normal"/>
    <w:rsid w:val="005A183C"/>
    <w:pPr>
      <w:bidi w:val="0"/>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customStyle="1" w:styleId="Titre2Car">
    <w:name w:val="Titre 2 Car"/>
    <w:basedOn w:val="Policepardfaut"/>
    <w:link w:val="Titre2"/>
    <w:uiPriority w:val="9"/>
    <w:rsid w:val="00237EE4"/>
    <w:rPr>
      <w:rFonts w:asciiTheme="majorHAnsi" w:eastAsiaTheme="majorEastAsia" w:hAnsiTheme="majorHAnsi" w:cstheme="majorBidi"/>
      <w:color w:val="365F91" w:themeColor="accent1" w:themeShade="BF"/>
      <w:sz w:val="26"/>
      <w:szCs w:val="26"/>
      <w:lang w:val="fr-FR" w:eastAsia="fr-FR"/>
    </w:rPr>
  </w:style>
  <w:style w:type="character" w:customStyle="1" w:styleId="Titre1Car">
    <w:name w:val="Titre 1 Car"/>
    <w:basedOn w:val="Policepardfaut"/>
    <w:link w:val="Titre1"/>
    <w:uiPriority w:val="9"/>
    <w:rsid w:val="00DA6752"/>
    <w:rPr>
      <w:rFonts w:asciiTheme="majorHAnsi" w:eastAsiaTheme="majorEastAsia" w:hAnsiTheme="majorHAnsi" w:cstheme="majorBidi"/>
      <w:b/>
      <w:bCs/>
      <w:color w:val="365F91" w:themeColor="accent1" w:themeShade="BF"/>
      <w:sz w:val="28"/>
      <w:szCs w:val="28"/>
    </w:rPr>
  </w:style>
  <w:style w:type="character" w:styleId="Numrodeligne">
    <w:name w:val="line number"/>
    <w:basedOn w:val="Policepardfaut"/>
    <w:uiPriority w:val="99"/>
    <w:semiHidden/>
    <w:unhideWhenUsed/>
    <w:rsid w:val="00C317B3"/>
  </w:style>
  <w:style w:type="paragraph" w:styleId="Titre">
    <w:name w:val="Title"/>
    <w:basedOn w:val="Normal"/>
    <w:next w:val="Normal"/>
    <w:link w:val="TitreCar"/>
    <w:uiPriority w:val="10"/>
    <w:qFormat/>
    <w:rsid w:val="00CB2C4F"/>
    <w:pPr>
      <w:bidi w:val="0"/>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reCar">
    <w:name w:val="Titre Car"/>
    <w:basedOn w:val="Policepardfaut"/>
    <w:link w:val="Titre"/>
    <w:uiPriority w:val="10"/>
    <w:rsid w:val="00CB2C4F"/>
    <w:rPr>
      <w:rFonts w:asciiTheme="majorHAnsi" w:eastAsiaTheme="majorEastAsia" w:hAnsiTheme="majorHAnsi" w:cstheme="majorBidi"/>
      <w:color w:val="404040" w:themeColor="text1" w:themeTint="BF"/>
      <w:spacing w:val="-10"/>
      <w:kern w:val="28"/>
      <w:sz w:val="56"/>
      <w:szCs w:val="56"/>
    </w:rPr>
  </w:style>
  <w:style w:type="paragraph" w:styleId="Sous-titre">
    <w:name w:val="Subtitle"/>
    <w:basedOn w:val="Normal"/>
    <w:next w:val="Normal"/>
    <w:link w:val="Sous-titreCar"/>
    <w:uiPriority w:val="11"/>
    <w:qFormat/>
    <w:rsid w:val="00CB2C4F"/>
    <w:pPr>
      <w:numPr>
        <w:ilvl w:val="1"/>
      </w:numPr>
      <w:bidi w:val="0"/>
      <w:spacing w:after="160" w:line="259" w:lineRule="auto"/>
    </w:pPr>
    <w:rPr>
      <w:rFonts w:eastAsiaTheme="minorEastAsia" w:cs="Times New Roman"/>
      <w:color w:val="5A5A5A" w:themeColor="text1" w:themeTint="A5"/>
      <w:spacing w:val="15"/>
    </w:rPr>
  </w:style>
  <w:style w:type="character" w:customStyle="1" w:styleId="Sous-titreCar">
    <w:name w:val="Sous-titre Car"/>
    <w:basedOn w:val="Policepardfaut"/>
    <w:link w:val="Sous-titre"/>
    <w:uiPriority w:val="11"/>
    <w:rsid w:val="00CB2C4F"/>
    <w:rPr>
      <w:rFonts w:eastAsiaTheme="minorEastAsia" w:cs="Times New Roman"/>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91894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m.wikipedia.org/wiki/Herm%C3%A9tisme"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3.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fr.m.wikipedia.org/wiki/Physique" TargetMode="External"/><Relationship Id="rId17" Type="http://schemas.openxmlformats.org/officeDocument/2006/relationships/hyperlink" Target="https://fr.m.wikipedia.org/wiki/Ph%C3%A9nol_(mol%C3%A9cule)" TargetMode="External"/><Relationship Id="rId25" Type="http://schemas.openxmlformats.org/officeDocument/2006/relationships/hyperlink" Target="https://fr.m.wikipedia.org/wiki/Fichier:Biohazard.svg"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fr.m.wikipedia.org/w/index.php?title=Pression_positive&amp;action=edit&amp;redlink=1" TargetMode="External"/><Relationship Id="rId20" Type="http://schemas.openxmlformats.org/officeDocument/2006/relationships/image" Target="media/image4.png"/><Relationship Id="rId29" Type="http://schemas.openxmlformats.org/officeDocument/2006/relationships/hyperlink" Target="https://fr.m.wikipedia.org/wiki/Asepsi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m.wikipedia.org/wiki/Laboratoire_de_chimie" TargetMode="External"/><Relationship Id="rId24" Type="http://schemas.openxmlformats.org/officeDocument/2006/relationships/image" Target="media/image8.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s://fr.m.wikipedia.org/wiki/Gaz_inerte" TargetMode="External"/><Relationship Id="rId23" Type="http://schemas.openxmlformats.org/officeDocument/2006/relationships/image" Target="media/image7.png"/><Relationship Id="rId28" Type="http://schemas.openxmlformats.org/officeDocument/2006/relationships/hyperlink" Target="https://fr.m.wikipedia.org/wiki/Pipette_Pasteur" TargetMode="External"/><Relationship Id="rId36" Type="http://schemas.openxmlformats.org/officeDocument/2006/relationships/image" Target="media/image15.emf"/><Relationship Id="rId10" Type="http://schemas.openxmlformats.org/officeDocument/2006/relationships/hyperlink" Target="https://fr.m.wikipedia.org/wiki/Recherche_scientifique"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fr.m.wikipedia.org/wiki/Laboratoire_de_recherche" TargetMode="External"/><Relationship Id="rId14" Type="http://schemas.openxmlformats.org/officeDocument/2006/relationships/hyperlink" Target="https://fr.m.wikipedia.org/wiki/Oxyg%C3%A8ne" TargetMode="External"/><Relationship Id="rId22" Type="http://schemas.openxmlformats.org/officeDocument/2006/relationships/image" Target="media/image6.png"/><Relationship Id="rId27" Type="http://schemas.openxmlformats.org/officeDocument/2006/relationships/hyperlink" Target="https://fr.m.wikipedia.org/wiki/Bo%C3%AEte_de_Petri" TargetMode="External"/><Relationship Id="rId30" Type="http://schemas.openxmlformats.org/officeDocument/2006/relationships/hyperlink" Target="https://fr.m.wikipedia.org/wiki/Paillasse_(laboratoire)" TargetMode="External"/><Relationship Id="rId35" Type="http://schemas.openxmlformats.org/officeDocument/2006/relationships/image" Target="media/image14.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1er année Master Biochimie App et Microbiologie App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88482E-1E6C-402D-A4B2-6FB4E611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6903</Words>
  <Characters>37967</Characters>
  <Application>Microsoft Office Word</Application>
  <DocSecurity>0</DocSecurity>
  <Lines>316</Lines>
  <Paragraphs>89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fijutsu</dc:creator>
  <cp:lastModifiedBy>hamza</cp:lastModifiedBy>
  <cp:revision>2</cp:revision>
  <dcterms:created xsi:type="dcterms:W3CDTF">2024-03-22T10:13:00Z</dcterms:created>
  <dcterms:modified xsi:type="dcterms:W3CDTF">2024-03-22T10:13:00Z</dcterms:modified>
</cp:coreProperties>
</file>