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44A5" w:rsidRPr="00621318" w:rsidRDefault="001A44A5" w:rsidP="001A44A5">
      <w:pPr>
        <w:bidi/>
        <w:spacing w:line="360" w:lineRule="auto"/>
        <w:jc w:val="center"/>
        <w:rPr>
          <w:rFonts w:ascii="Simplified Arabic" w:hAnsi="Simplified Arabic" w:cs="Simplified Arabic"/>
          <w:bCs/>
          <w:sz w:val="28"/>
          <w:szCs w:val="28"/>
          <w:u w:val="single"/>
          <w:rtl/>
          <w:lang w:bidi="ar-DZ"/>
        </w:rPr>
      </w:pPr>
      <w:r>
        <w:rPr>
          <w:rFonts w:ascii="Simplified Arabic" w:hAnsi="Simplified Arabic" w:cs="Simplified Arabic" w:hint="cs"/>
          <w:b/>
          <w:bCs/>
          <w:sz w:val="28"/>
          <w:szCs w:val="28"/>
          <w:u w:val="single"/>
          <w:rtl/>
          <w:lang w:bidi="ar-DZ"/>
        </w:rPr>
        <w:t>المحاضرة الحادية عشر</w:t>
      </w:r>
    </w:p>
    <w:p w:rsidR="001A44A5" w:rsidRDefault="001A44A5" w:rsidP="001A44A5">
      <w:pPr>
        <w:bidi/>
        <w:spacing w:line="360" w:lineRule="auto"/>
        <w:jc w:val="both"/>
        <w:rPr>
          <w:rFonts w:ascii="Simplified Arabic" w:hAnsi="Simplified Arabic" w:cs="Simplified Arabic"/>
          <w:b/>
          <w:sz w:val="28"/>
          <w:szCs w:val="28"/>
          <w:rtl/>
          <w:lang w:bidi="ar-DZ"/>
        </w:rPr>
      </w:pPr>
      <w:r w:rsidRPr="009F44B0">
        <w:rPr>
          <w:rFonts w:ascii="Simplified Arabic" w:hAnsi="Simplified Arabic" w:cs="Simplified Arabic"/>
          <w:bCs/>
          <w:sz w:val="28"/>
          <w:szCs w:val="28"/>
          <w:u w:val="single"/>
          <w:rtl/>
          <w:lang w:bidi="ar-DZ"/>
        </w:rPr>
        <w:t>المدرسة التقليدية الحديثة</w:t>
      </w:r>
      <w:r w:rsidRPr="009F44B0">
        <w:rPr>
          <w:rFonts w:ascii="Simplified Arabic" w:hAnsi="Simplified Arabic" w:cs="Simplified Arabic" w:hint="cs"/>
          <w:bCs/>
          <w:sz w:val="28"/>
          <w:szCs w:val="28"/>
          <w:u w:val="single"/>
          <w:rtl/>
          <w:lang w:bidi="ar-DZ"/>
        </w:rPr>
        <w:t>:</w:t>
      </w:r>
      <w:r w:rsidRPr="00AD3B18">
        <w:rPr>
          <w:rFonts w:ascii="Simplified Arabic" w:hAnsi="Simplified Arabic" w:cs="Simplified Arabic"/>
          <w:b/>
          <w:sz w:val="28"/>
          <w:szCs w:val="28"/>
          <w:lang w:bidi="ar-DZ"/>
        </w:rPr>
        <w:t xml:space="preserve"> </w:t>
      </w:r>
    </w:p>
    <w:p w:rsidR="001A44A5" w:rsidRDefault="001A44A5" w:rsidP="001A44A5">
      <w:pPr>
        <w:bidi/>
        <w:spacing w:line="360" w:lineRule="auto"/>
        <w:jc w:val="both"/>
        <w:rPr>
          <w:rFonts w:ascii="Simplified Arabic" w:hAnsi="Simplified Arabic" w:cs="Simplified Arabic"/>
          <w:b/>
          <w:sz w:val="28"/>
          <w:szCs w:val="28"/>
          <w:lang w:bidi="ar-DZ"/>
        </w:rPr>
      </w:pPr>
      <w:r w:rsidRPr="00AD3B18">
        <w:rPr>
          <w:rFonts w:ascii="Simplified Arabic" w:hAnsi="Simplified Arabic" w:cs="Simplified Arabic"/>
          <w:b/>
          <w:sz w:val="28"/>
          <w:szCs w:val="28"/>
          <w:rtl/>
          <w:lang w:bidi="ar-DZ"/>
        </w:rPr>
        <w:t>هي أهم المدارس في علم العقاب "أرادت المدرسة التقليدية الحديثة بدورها أن تحقق المساواة بين</w:t>
      </w:r>
      <w:r>
        <w:rPr>
          <w:rFonts w:ascii="Simplified Arabic" w:hAnsi="Simplified Arabic" w:cs="Simplified Arabic" w:hint="cs"/>
          <w:b/>
          <w:sz w:val="28"/>
          <w:szCs w:val="28"/>
          <w:rtl/>
          <w:lang w:bidi="ar-DZ"/>
        </w:rPr>
        <w:t xml:space="preserve"> </w:t>
      </w:r>
      <w:r w:rsidRPr="00790313">
        <w:rPr>
          <w:rFonts w:ascii="Simplified Arabic" w:hAnsi="Simplified Arabic" w:cs="Simplified Arabic"/>
          <w:b/>
          <w:sz w:val="28"/>
          <w:szCs w:val="28"/>
          <w:rtl/>
          <w:lang w:bidi="ar-DZ"/>
        </w:rPr>
        <w:t>المحكوم عليهم، ولكنها رفضت ما ذهبت إليه المدرسة التقليدية القديمة من المساواة بين المحكوم عليهم في العقاب وفي نظام التنفيذ</w:t>
      </w:r>
      <w:r>
        <w:rPr>
          <w:rFonts w:ascii="Simplified Arabic" w:hAnsi="Simplified Arabic" w:cs="Simplified Arabic" w:hint="cs"/>
          <w:b/>
          <w:sz w:val="28"/>
          <w:szCs w:val="28"/>
          <w:rtl/>
          <w:lang w:bidi="ar-DZ"/>
        </w:rPr>
        <w:t>،</w:t>
      </w:r>
      <w:r w:rsidRPr="00790313">
        <w:rPr>
          <w:rFonts w:ascii="Simplified Arabic" w:hAnsi="Simplified Arabic" w:cs="Simplified Arabic"/>
          <w:b/>
          <w:sz w:val="28"/>
          <w:szCs w:val="28"/>
          <w:rtl/>
          <w:lang w:bidi="ar-DZ"/>
        </w:rPr>
        <w:t xml:space="preserve"> استنادا إلى تساويهم في حرية </w:t>
      </w:r>
      <w:r w:rsidRPr="00790313">
        <w:rPr>
          <w:rFonts w:ascii="Simplified Arabic" w:hAnsi="Simplified Arabic" w:cs="Simplified Arabic" w:hint="cs"/>
          <w:b/>
          <w:sz w:val="28"/>
          <w:szCs w:val="28"/>
          <w:rtl/>
          <w:lang w:bidi="ar-DZ"/>
        </w:rPr>
        <w:t>الاختيار</w:t>
      </w:r>
      <w:r>
        <w:rPr>
          <w:rFonts w:ascii="Simplified Arabic" w:hAnsi="Simplified Arabic" w:cs="Simplified Arabic" w:hint="cs"/>
          <w:b/>
          <w:sz w:val="28"/>
          <w:szCs w:val="28"/>
          <w:rtl/>
          <w:lang w:bidi="ar-DZ"/>
        </w:rPr>
        <w:t>،</w:t>
      </w:r>
      <w:r w:rsidRPr="00790313">
        <w:rPr>
          <w:rFonts w:ascii="Simplified Arabic" w:hAnsi="Simplified Arabic" w:cs="Simplified Arabic"/>
          <w:b/>
          <w:sz w:val="28"/>
          <w:szCs w:val="28"/>
          <w:rtl/>
          <w:lang w:bidi="ar-DZ"/>
        </w:rPr>
        <w:t xml:space="preserve"> فقد ذهبت المدرسة التقليدية الحديثة إلى رفض القول بتساوي الناس في حرية </w:t>
      </w:r>
      <w:r w:rsidRPr="00790313">
        <w:rPr>
          <w:rFonts w:ascii="Simplified Arabic" w:hAnsi="Simplified Arabic" w:cs="Simplified Arabic" w:hint="cs"/>
          <w:b/>
          <w:sz w:val="28"/>
          <w:szCs w:val="28"/>
          <w:rtl/>
          <w:lang w:bidi="ar-DZ"/>
        </w:rPr>
        <w:t>الاختيار</w:t>
      </w:r>
      <w:r w:rsidRPr="00790313">
        <w:rPr>
          <w:rFonts w:ascii="Simplified Arabic" w:hAnsi="Simplified Arabic" w:cs="Simplified Arabic"/>
          <w:b/>
          <w:sz w:val="28"/>
          <w:szCs w:val="28"/>
          <w:rtl/>
          <w:lang w:bidi="ar-DZ"/>
        </w:rPr>
        <w:t xml:space="preserve">، </w:t>
      </w:r>
      <w:r w:rsidRPr="00790313">
        <w:rPr>
          <w:rFonts w:ascii="Simplified Arabic" w:hAnsi="Simplified Arabic" w:cs="Simplified Arabic" w:hint="cs"/>
          <w:b/>
          <w:sz w:val="28"/>
          <w:szCs w:val="28"/>
          <w:rtl/>
          <w:lang w:bidi="ar-DZ"/>
        </w:rPr>
        <w:t>فالأشخاص</w:t>
      </w:r>
      <w:r w:rsidRPr="00790313">
        <w:rPr>
          <w:rFonts w:ascii="Simplified Arabic" w:hAnsi="Simplified Arabic" w:cs="Simplified Arabic"/>
          <w:b/>
          <w:sz w:val="28"/>
          <w:szCs w:val="28"/>
          <w:rtl/>
          <w:lang w:bidi="ar-DZ"/>
        </w:rPr>
        <w:t xml:space="preserve"> يختلفون فيما بينهم من حيث مقدرتهم على مقاومة الدوافع </w:t>
      </w:r>
      <w:r w:rsidRPr="00790313">
        <w:rPr>
          <w:rFonts w:ascii="Simplified Arabic" w:hAnsi="Simplified Arabic" w:cs="Simplified Arabic" w:hint="cs"/>
          <w:b/>
          <w:sz w:val="28"/>
          <w:szCs w:val="28"/>
          <w:rtl/>
          <w:lang w:bidi="ar-DZ"/>
        </w:rPr>
        <w:t>الإجرامية</w:t>
      </w:r>
      <w:r w:rsidRPr="00790313">
        <w:rPr>
          <w:rFonts w:ascii="Simplified Arabic" w:hAnsi="Simplified Arabic" w:cs="Simplified Arabic"/>
          <w:b/>
          <w:sz w:val="28"/>
          <w:szCs w:val="28"/>
          <w:rtl/>
          <w:lang w:bidi="ar-DZ"/>
        </w:rPr>
        <w:t xml:space="preserve">، وفقا للسن، والحالة الصحية، جسمية كانت أو نفسية أو عقلية، والظروف البيئية المحيطة بهم، بل هي تختلف بالنسبة لنفس الشخص من وقت </w:t>
      </w:r>
      <w:r w:rsidRPr="00790313">
        <w:rPr>
          <w:rFonts w:ascii="Simplified Arabic" w:hAnsi="Simplified Arabic" w:cs="Simplified Arabic" w:hint="cs"/>
          <w:b/>
          <w:sz w:val="28"/>
          <w:szCs w:val="28"/>
          <w:rtl/>
          <w:lang w:bidi="ar-DZ"/>
        </w:rPr>
        <w:t>لآخر</w:t>
      </w:r>
      <w:r w:rsidRPr="00790313">
        <w:rPr>
          <w:rFonts w:ascii="Simplified Arabic" w:hAnsi="Simplified Arabic" w:cs="Simplified Arabic"/>
          <w:b/>
          <w:sz w:val="28"/>
          <w:szCs w:val="28"/>
          <w:rtl/>
          <w:lang w:bidi="ar-DZ"/>
        </w:rPr>
        <w:t xml:space="preserve"> ومن تصرف </w:t>
      </w:r>
      <w:r w:rsidRPr="00790313">
        <w:rPr>
          <w:rFonts w:ascii="Simplified Arabic" w:hAnsi="Simplified Arabic" w:cs="Simplified Arabic" w:hint="cs"/>
          <w:b/>
          <w:sz w:val="28"/>
          <w:szCs w:val="28"/>
          <w:rtl/>
          <w:lang w:bidi="ar-DZ"/>
        </w:rPr>
        <w:t>لآخر</w:t>
      </w:r>
      <w:r w:rsidRPr="00790313">
        <w:rPr>
          <w:rFonts w:ascii="Simplified Arabic" w:hAnsi="Simplified Arabic" w:cs="Simplified Arabic"/>
          <w:b/>
          <w:sz w:val="28"/>
          <w:szCs w:val="28"/>
          <w:rtl/>
          <w:lang w:bidi="ar-DZ"/>
        </w:rPr>
        <w:t xml:space="preserve">، وبقدر ما تزيد هذه المقدرة تزيد حرية </w:t>
      </w:r>
      <w:r w:rsidRPr="00790313">
        <w:rPr>
          <w:rFonts w:ascii="Simplified Arabic" w:hAnsi="Simplified Arabic" w:cs="Simplified Arabic" w:hint="cs"/>
          <w:b/>
          <w:sz w:val="28"/>
          <w:szCs w:val="28"/>
          <w:rtl/>
          <w:lang w:bidi="ar-DZ"/>
        </w:rPr>
        <w:t>الاختيار</w:t>
      </w:r>
      <w:r w:rsidRPr="00790313">
        <w:rPr>
          <w:rFonts w:ascii="Simplified Arabic" w:hAnsi="Simplified Arabic" w:cs="Simplified Arabic"/>
          <w:b/>
          <w:sz w:val="28"/>
          <w:szCs w:val="28"/>
          <w:rtl/>
          <w:lang w:bidi="ar-DZ"/>
        </w:rPr>
        <w:t xml:space="preserve">، وبقدر ما تقل يقل نصيبهم من هذه الحرية، فإذا أردنا تحقيق المساواة بين المحكوم عليهم في مدي تحمل ألم العقوبة وجب أن نقرر لكل مجرم عقوبة تتناسب مع درجة حريته في </w:t>
      </w:r>
      <w:r w:rsidRPr="00790313">
        <w:rPr>
          <w:rFonts w:ascii="Simplified Arabic" w:hAnsi="Simplified Arabic" w:cs="Simplified Arabic" w:hint="cs"/>
          <w:b/>
          <w:sz w:val="28"/>
          <w:szCs w:val="28"/>
          <w:rtl/>
          <w:lang w:bidi="ar-DZ"/>
        </w:rPr>
        <w:t>الاختيار</w:t>
      </w:r>
      <w:r w:rsidRPr="00790313">
        <w:rPr>
          <w:rFonts w:ascii="Simplified Arabic" w:hAnsi="Simplified Arabic" w:cs="Simplified Arabic"/>
          <w:b/>
          <w:sz w:val="28"/>
          <w:szCs w:val="28"/>
          <w:rtl/>
          <w:lang w:bidi="ar-DZ"/>
        </w:rPr>
        <w:t>، والسبيل إلى تحقيق هذا الهدف يكون عن طريق إقرار نظام المسئولية الجنائية المخففة. وأهم دعاة هذه المدرسة روسي</w:t>
      </w:r>
      <w:r w:rsidRPr="00790313">
        <w:rPr>
          <w:rFonts w:ascii="Simplified Arabic" w:hAnsi="Simplified Arabic" w:cs="Simplified Arabic"/>
          <w:b/>
          <w:sz w:val="28"/>
          <w:szCs w:val="28"/>
          <w:lang w:bidi="ar-DZ"/>
        </w:rPr>
        <w:t xml:space="preserve"> Rossi </w:t>
      </w:r>
      <w:r>
        <w:rPr>
          <w:rFonts w:ascii="Simplified Arabic" w:hAnsi="Simplified Arabic" w:cs="Simplified Arabic"/>
          <w:b/>
          <w:sz w:val="28"/>
          <w:szCs w:val="28"/>
          <w:rtl/>
          <w:lang w:bidi="ar-DZ"/>
        </w:rPr>
        <w:t>في فرنسا، و</w:t>
      </w:r>
      <w:r w:rsidRPr="00790313">
        <w:rPr>
          <w:rFonts w:ascii="Simplified Arabic" w:hAnsi="Simplified Arabic" w:cs="Simplified Arabic"/>
          <w:b/>
          <w:sz w:val="28"/>
          <w:szCs w:val="28"/>
          <w:rtl/>
          <w:lang w:bidi="ar-DZ"/>
        </w:rPr>
        <w:t>ک</w:t>
      </w:r>
      <w:proofErr w:type="spellStart"/>
      <w:r w:rsidRPr="00790313">
        <w:rPr>
          <w:rFonts w:ascii="Simplified Arabic" w:hAnsi="Simplified Arabic" w:cs="Simplified Arabic"/>
          <w:b/>
          <w:sz w:val="28"/>
          <w:szCs w:val="28"/>
          <w:rtl/>
          <w:lang w:bidi="ar-DZ"/>
        </w:rPr>
        <w:t>رارا</w:t>
      </w:r>
      <w:proofErr w:type="spellEnd"/>
      <w:r w:rsidRPr="00790313">
        <w:rPr>
          <w:rFonts w:ascii="Simplified Arabic" w:hAnsi="Simplified Arabic" w:cs="Simplified Arabic"/>
          <w:b/>
          <w:sz w:val="28"/>
          <w:szCs w:val="28"/>
          <w:lang w:bidi="ar-DZ"/>
        </w:rPr>
        <w:t xml:space="preserve"> </w:t>
      </w:r>
      <w:proofErr w:type="spellStart"/>
      <w:r w:rsidRPr="00790313">
        <w:rPr>
          <w:rFonts w:ascii="Simplified Arabic" w:hAnsi="Simplified Arabic" w:cs="Simplified Arabic"/>
          <w:b/>
          <w:sz w:val="28"/>
          <w:szCs w:val="28"/>
          <w:lang w:bidi="ar-DZ"/>
        </w:rPr>
        <w:t>Carrara</w:t>
      </w:r>
      <w:proofErr w:type="spellEnd"/>
      <w:r w:rsidRPr="00790313">
        <w:rPr>
          <w:rFonts w:ascii="Simplified Arabic" w:hAnsi="Simplified Arabic" w:cs="Simplified Arabic"/>
          <w:b/>
          <w:sz w:val="28"/>
          <w:szCs w:val="28"/>
          <w:lang w:bidi="ar-DZ"/>
        </w:rPr>
        <w:t xml:space="preserve"> </w:t>
      </w:r>
      <w:r>
        <w:rPr>
          <w:rFonts w:ascii="Simplified Arabic" w:hAnsi="Simplified Arabic" w:cs="Simplified Arabic"/>
          <w:b/>
          <w:sz w:val="28"/>
          <w:szCs w:val="28"/>
          <w:rtl/>
          <w:lang w:bidi="ar-DZ"/>
        </w:rPr>
        <w:t xml:space="preserve">في ايطاليا، </w:t>
      </w:r>
      <w:proofErr w:type="spellStart"/>
      <w:r>
        <w:rPr>
          <w:rFonts w:ascii="Simplified Arabic" w:hAnsi="Simplified Arabic" w:cs="Simplified Arabic"/>
          <w:b/>
          <w:sz w:val="28"/>
          <w:szCs w:val="28"/>
          <w:rtl/>
          <w:lang w:bidi="ar-DZ"/>
        </w:rPr>
        <w:t>و</w:t>
      </w:r>
      <w:r w:rsidRPr="00790313">
        <w:rPr>
          <w:rFonts w:ascii="Simplified Arabic" w:hAnsi="Simplified Arabic" w:cs="Simplified Arabic"/>
          <w:b/>
          <w:sz w:val="28"/>
          <w:szCs w:val="28"/>
          <w:rtl/>
          <w:lang w:bidi="ar-DZ"/>
        </w:rPr>
        <w:t>ميتر</w:t>
      </w:r>
      <w:proofErr w:type="spellEnd"/>
      <w:r w:rsidRPr="00790313">
        <w:rPr>
          <w:rFonts w:ascii="Simplified Arabic" w:hAnsi="Simplified Arabic" w:cs="Simplified Arabic"/>
          <w:b/>
          <w:sz w:val="28"/>
          <w:szCs w:val="28"/>
          <w:rtl/>
          <w:lang w:bidi="ar-DZ"/>
        </w:rPr>
        <w:t xml:space="preserve"> </w:t>
      </w:r>
      <w:proofErr w:type="spellStart"/>
      <w:r w:rsidRPr="00790313">
        <w:rPr>
          <w:rFonts w:ascii="Simplified Arabic" w:hAnsi="Simplified Arabic" w:cs="Simplified Arabic"/>
          <w:b/>
          <w:sz w:val="28"/>
          <w:szCs w:val="28"/>
          <w:rtl/>
          <w:lang w:bidi="ar-DZ"/>
        </w:rPr>
        <w:t>ماير</w:t>
      </w:r>
      <w:proofErr w:type="spellEnd"/>
      <w:r>
        <w:rPr>
          <w:rFonts w:ascii="Simplified Arabic" w:hAnsi="Simplified Arabic" w:cs="Simplified Arabic" w:hint="cs"/>
          <w:b/>
          <w:sz w:val="28"/>
          <w:szCs w:val="28"/>
          <w:rtl/>
          <w:lang w:bidi="ar-DZ"/>
        </w:rPr>
        <w:t xml:space="preserve"> </w:t>
      </w:r>
      <w:r w:rsidRPr="00790313">
        <w:rPr>
          <w:rFonts w:ascii="Simplified Arabic" w:hAnsi="Simplified Arabic" w:cs="Simplified Arabic"/>
          <w:b/>
          <w:sz w:val="28"/>
          <w:szCs w:val="28"/>
          <w:lang w:bidi="ar-DZ"/>
        </w:rPr>
        <w:t xml:space="preserve"> </w:t>
      </w:r>
      <w:proofErr w:type="spellStart"/>
      <w:r w:rsidRPr="00790313">
        <w:rPr>
          <w:rFonts w:ascii="Simplified Arabic" w:hAnsi="Simplified Arabic" w:cs="Simplified Arabic"/>
          <w:b/>
          <w:sz w:val="28"/>
          <w:szCs w:val="28"/>
          <w:lang w:bidi="ar-DZ"/>
        </w:rPr>
        <w:t>Mittermaier</w:t>
      </w:r>
      <w:proofErr w:type="spellEnd"/>
      <w:r>
        <w:rPr>
          <w:rFonts w:ascii="Simplified Arabic" w:hAnsi="Simplified Arabic" w:cs="Simplified Arabic" w:hint="cs"/>
          <w:b/>
          <w:sz w:val="28"/>
          <w:szCs w:val="28"/>
          <w:rtl/>
          <w:lang w:bidi="ar-DZ"/>
        </w:rPr>
        <w:t xml:space="preserve"> </w:t>
      </w:r>
      <w:r w:rsidRPr="00790313">
        <w:rPr>
          <w:rFonts w:ascii="Simplified Arabic" w:hAnsi="Simplified Arabic" w:cs="Simplified Arabic"/>
          <w:b/>
          <w:sz w:val="28"/>
          <w:szCs w:val="28"/>
          <w:rtl/>
          <w:lang w:bidi="ar-DZ"/>
        </w:rPr>
        <w:t>في ألمانيا</w:t>
      </w:r>
      <w:r>
        <w:rPr>
          <w:rFonts w:ascii="Simplified Arabic" w:hAnsi="Simplified Arabic" w:cs="Simplified Arabic" w:hint="cs"/>
          <w:b/>
          <w:sz w:val="28"/>
          <w:szCs w:val="28"/>
          <w:rtl/>
          <w:lang w:bidi="ar-DZ"/>
        </w:rPr>
        <w:t>"</w:t>
      </w:r>
      <w:r w:rsidRPr="00790313">
        <w:rPr>
          <w:rFonts w:ascii="Simplified Arabic" w:hAnsi="Simplified Arabic" w:cs="Simplified Arabic"/>
          <w:b/>
          <w:sz w:val="28"/>
          <w:szCs w:val="28"/>
          <w:lang w:bidi="ar-DZ"/>
        </w:rPr>
        <w:t xml:space="preserve"> </w:t>
      </w:r>
      <w:r w:rsidRPr="00790313">
        <w:rPr>
          <w:rFonts w:ascii="Simplified Arabic" w:hAnsi="Simplified Arabic" w:cs="Simplified Arabic"/>
          <w:b/>
          <w:sz w:val="28"/>
          <w:szCs w:val="28"/>
          <w:rtl/>
          <w:lang w:bidi="ar-DZ"/>
        </w:rPr>
        <w:t xml:space="preserve">هناك إذا </w:t>
      </w:r>
      <w:r w:rsidRPr="00790313">
        <w:rPr>
          <w:rFonts w:ascii="Simplified Arabic" w:hAnsi="Simplified Arabic" w:cs="Simplified Arabic" w:hint="cs"/>
          <w:b/>
          <w:sz w:val="28"/>
          <w:szCs w:val="28"/>
          <w:rtl/>
          <w:lang w:bidi="ar-DZ"/>
        </w:rPr>
        <w:t>اختلاف</w:t>
      </w:r>
      <w:r w:rsidRPr="00790313">
        <w:rPr>
          <w:rFonts w:ascii="Simplified Arabic" w:hAnsi="Simplified Arabic" w:cs="Simplified Arabic"/>
          <w:b/>
          <w:sz w:val="28"/>
          <w:szCs w:val="28"/>
          <w:rtl/>
          <w:lang w:bidi="ar-DZ"/>
        </w:rPr>
        <w:t xml:space="preserve"> بين المد</w:t>
      </w:r>
      <w:r>
        <w:rPr>
          <w:rFonts w:ascii="Simplified Arabic" w:hAnsi="Simplified Arabic" w:cs="Simplified Arabic"/>
          <w:b/>
          <w:sz w:val="28"/>
          <w:szCs w:val="28"/>
          <w:rtl/>
          <w:lang w:bidi="ar-DZ"/>
        </w:rPr>
        <w:t>رستين في نظرهما إلى العقوبة" و</w:t>
      </w:r>
      <w:r w:rsidRPr="00790313">
        <w:rPr>
          <w:rFonts w:ascii="Simplified Arabic" w:hAnsi="Simplified Arabic" w:cs="Simplified Arabic"/>
          <w:b/>
          <w:sz w:val="28"/>
          <w:szCs w:val="28"/>
          <w:rtl/>
          <w:lang w:bidi="ar-DZ"/>
        </w:rPr>
        <w:t xml:space="preserve">هكذا يتضح </w:t>
      </w:r>
      <w:r w:rsidRPr="00790313">
        <w:rPr>
          <w:rFonts w:ascii="Simplified Arabic" w:hAnsi="Simplified Arabic" w:cs="Simplified Arabic" w:hint="cs"/>
          <w:b/>
          <w:sz w:val="28"/>
          <w:szCs w:val="28"/>
          <w:rtl/>
          <w:lang w:bidi="ar-DZ"/>
        </w:rPr>
        <w:t>الخلاف</w:t>
      </w:r>
      <w:r w:rsidRPr="00790313">
        <w:rPr>
          <w:rFonts w:ascii="Simplified Arabic" w:hAnsi="Simplified Arabic" w:cs="Simplified Arabic"/>
          <w:b/>
          <w:sz w:val="28"/>
          <w:szCs w:val="28"/>
          <w:rtl/>
          <w:lang w:bidi="ar-DZ"/>
        </w:rPr>
        <w:t xml:space="preserve"> بين المدرستين التقليديتين. فأخذت المدرسة الجديدة بمبدأ المسؤولية المخففة، لأنه بين كامل </w:t>
      </w:r>
      <w:r w:rsidRPr="00790313">
        <w:rPr>
          <w:rFonts w:ascii="Simplified Arabic" w:hAnsi="Simplified Arabic" w:cs="Simplified Arabic" w:hint="cs"/>
          <w:b/>
          <w:sz w:val="28"/>
          <w:szCs w:val="28"/>
          <w:rtl/>
          <w:lang w:bidi="ar-DZ"/>
        </w:rPr>
        <w:t>الإرادة</w:t>
      </w:r>
      <w:r w:rsidRPr="00790313">
        <w:rPr>
          <w:rFonts w:ascii="Simplified Arabic" w:hAnsi="Simplified Arabic" w:cs="Simplified Arabic"/>
          <w:b/>
          <w:sz w:val="28"/>
          <w:szCs w:val="28"/>
          <w:rtl/>
          <w:lang w:bidi="ar-DZ"/>
        </w:rPr>
        <w:t xml:space="preserve"> وفاقدها توجد فئة أخرى من </w:t>
      </w:r>
      <w:r w:rsidRPr="00790313">
        <w:rPr>
          <w:rFonts w:ascii="Simplified Arabic" w:hAnsi="Simplified Arabic" w:cs="Simplified Arabic" w:hint="cs"/>
          <w:b/>
          <w:sz w:val="28"/>
          <w:szCs w:val="28"/>
          <w:rtl/>
          <w:lang w:bidi="ar-DZ"/>
        </w:rPr>
        <w:t>الأفراد</w:t>
      </w:r>
      <w:r w:rsidRPr="00790313">
        <w:rPr>
          <w:rFonts w:ascii="Simplified Arabic" w:hAnsi="Simplified Arabic" w:cs="Simplified Arabic"/>
          <w:b/>
          <w:sz w:val="28"/>
          <w:szCs w:val="28"/>
          <w:rtl/>
          <w:lang w:bidi="ar-DZ"/>
        </w:rPr>
        <w:t xml:space="preserve"> وتتوسط هذين الطرفين حسب القدر الذي ينتقص من </w:t>
      </w:r>
      <w:r w:rsidRPr="00790313">
        <w:rPr>
          <w:rFonts w:ascii="Simplified Arabic" w:hAnsi="Simplified Arabic" w:cs="Simplified Arabic" w:hint="cs"/>
          <w:b/>
          <w:sz w:val="28"/>
          <w:szCs w:val="28"/>
          <w:rtl/>
          <w:lang w:bidi="ar-DZ"/>
        </w:rPr>
        <w:t>الإرادة</w:t>
      </w:r>
      <w:r w:rsidRPr="00790313">
        <w:rPr>
          <w:rFonts w:ascii="Simplified Arabic" w:hAnsi="Simplified Arabic" w:cs="Simplified Arabic"/>
          <w:b/>
          <w:sz w:val="28"/>
          <w:szCs w:val="28"/>
          <w:rtl/>
          <w:lang w:bidi="ar-DZ"/>
        </w:rPr>
        <w:t xml:space="preserve"> والتمييز، لذلك فهي ترفض مبدأ العقوبة الموحدة على جميع الجناة، وتدعو إلى وجوب تناسب العقوبة مع درجة المسؤولية الجزائية</w:t>
      </w:r>
      <w:r>
        <w:rPr>
          <w:rFonts w:ascii="Simplified Arabic" w:hAnsi="Simplified Arabic" w:cs="Simplified Arabic" w:hint="cs"/>
          <w:b/>
          <w:sz w:val="28"/>
          <w:szCs w:val="28"/>
          <w:rtl/>
          <w:lang w:bidi="ar-DZ"/>
        </w:rPr>
        <w:t>.</w:t>
      </w:r>
    </w:p>
    <w:p w:rsidR="001A44A5" w:rsidRDefault="001A44A5" w:rsidP="001A44A5">
      <w:pPr>
        <w:bidi/>
        <w:spacing w:line="360" w:lineRule="auto"/>
        <w:jc w:val="both"/>
        <w:rPr>
          <w:rFonts w:ascii="Simplified Arabic" w:hAnsi="Simplified Arabic" w:cs="Simplified Arabic"/>
          <w:b/>
          <w:sz w:val="28"/>
          <w:szCs w:val="28"/>
          <w:rtl/>
          <w:lang w:bidi="ar-DZ"/>
        </w:rPr>
      </w:pPr>
    </w:p>
    <w:p w:rsidR="001A44A5" w:rsidRPr="00C3140C" w:rsidRDefault="001A44A5" w:rsidP="001A44A5">
      <w:pPr>
        <w:bidi/>
        <w:spacing w:line="360" w:lineRule="auto"/>
        <w:jc w:val="both"/>
        <w:rPr>
          <w:rFonts w:ascii="Simplified Arabic" w:hAnsi="Simplified Arabic" w:cs="Simplified Arabic"/>
          <w:bCs/>
          <w:sz w:val="28"/>
          <w:szCs w:val="28"/>
          <w:rtl/>
          <w:lang w:bidi="ar-DZ"/>
        </w:rPr>
      </w:pPr>
      <w:r w:rsidRPr="00C3140C">
        <w:rPr>
          <w:rFonts w:ascii="Simplified Arabic" w:hAnsi="Simplified Arabic" w:cs="Simplified Arabic" w:hint="cs"/>
          <w:bCs/>
          <w:sz w:val="28"/>
          <w:szCs w:val="28"/>
          <w:rtl/>
          <w:lang w:bidi="ar-DZ"/>
        </w:rPr>
        <w:lastRenderedPageBreak/>
        <w:t>1 _  فلسفة التجريم والعقاب لدى أنصار المدرسة التقليدية:</w:t>
      </w:r>
    </w:p>
    <w:p w:rsidR="001A44A5" w:rsidRPr="00C3140C" w:rsidRDefault="001A44A5" w:rsidP="001A44A5">
      <w:pPr>
        <w:bidi/>
        <w:spacing w:line="360" w:lineRule="auto"/>
        <w:jc w:val="both"/>
        <w:rPr>
          <w:rFonts w:ascii="Simplified Arabic" w:hAnsi="Simplified Arabic" w:cs="Simplified Arabic"/>
          <w:b/>
          <w:sz w:val="28"/>
          <w:szCs w:val="28"/>
          <w:rtl/>
          <w:lang w:bidi="ar-DZ"/>
        </w:rPr>
      </w:pPr>
      <w:r>
        <w:rPr>
          <w:rFonts w:ascii="Simplified Arabic" w:hAnsi="Simplified Arabic" w:cs="Simplified Arabic" w:hint="cs"/>
          <w:sz w:val="32"/>
          <w:szCs w:val="32"/>
          <w:rtl/>
          <w:lang w:bidi="ar-DZ"/>
        </w:rPr>
        <w:t xml:space="preserve"> </w:t>
      </w:r>
      <w:r w:rsidRPr="00C3140C">
        <w:rPr>
          <w:rFonts w:ascii="Simplified Arabic" w:hAnsi="Simplified Arabic" w:cs="Simplified Arabic" w:hint="cs"/>
          <w:b/>
          <w:sz w:val="28"/>
          <w:szCs w:val="28"/>
          <w:rtl/>
          <w:lang w:bidi="ar-DZ"/>
        </w:rPr>
        <w:t xml:space="preserve">تأسست المدرسة التقليدية بقيادة زعمائها الفيلسوف الإيطالي سيزار </w:t>
      </w:r>
      <w:proofErr w:type="spellStart"/>
      <w:r w:rsidRPr="00C3140C">
        <w:rPr>
          <w:rFonts w:ascii="Simplified Arabic" w:hAnsi="Simplified Arabic" w:cs="Simplified Arabic" w:hint="cs"/>
          <w:b/>
          <w:sz w:val="28"/>
          <w:szCs w:val="28"/>
          <w:rtl/>
          <w:lang w:bidi="ar-DZ"/>
        </w:rPr>
        <w:t>بيكاريا</w:t>
      </w:r>
      <w:proofErr w:type="spellEnd"/>
      <w:r w:rsidRPr="00C3140C">
        <w:rPr>
          <w:rFonts w:ascii="Simplified Arabic" w:hAnsi="Simplified Arabic" w:cs="Simplified Arabic" w:hint="cs"/>
          <w:b/>
          <w:sz w:val="28"/>
          <w:szCs w:val="28"/>
          <w:rtl/>
          <w:lang w:bidi="ar-DZ"/>
        </w:rPr>
        <w:t xml:space="preserve"> والألماني </w:t>
      </w:r>
      <w:proofErr w:type="spellStart"/>
      <w:r w:rsidRPr="00C3140C">
        <w:rPr>
          <w:rFonts w:ascii="Simplified Arabic" w:hAnsi="Simplified Arabic" w:cs="Simplified Arabic" w:hint="cs"/>
          <w:b/>
          <w:sz w:val="28"/>
          <w:szCs w:val="28"/>
          <w:rtl/>
          <w:lang w:bidi="ar-DZ"/>
        </w:rPr>
        <w:t>فوير</w:t>
      </w:r>
      <w:proofErr w:type="spellEnd"/>
      <w:r w:rsidRPr="00C3140C">
        <w:rPr>
          <w:rFonts w:ascii="Simplified Arabic" w:hAnsi="Simplified Arabic" w:cs="Simplified Arabic" w:hint="cs"/>
          <w:b/>
          <w:sz w:val="28"/>
          <w:szCs w:val="28"/>
          <w:rtl/>
          <w:lang w:bidi="ar-DZ"/>
        </w:rPr>
        <w:t xml:space="preserve"> باخ، والمفكر الإنجليزي </w:t>
      </w:r>
      <w:proofErr w:type="spellStart"/>
      <w:r w:rsidRPr="00C3140C">
        <w:rPr>
          <w:rFonts w:ascii="Simplified Arabic" w:hAnsi="Simplified Arabic" w:cs="Simplified Arabic" w:hint="cs"/>
          <w:b/>
          <w:sz w:val="28"/>
          <w:szCs w:val="28"/>
          <w:rtl/>
          <w:lang w:bidi="ar-DZ"/>
        </w:rPr>
        <w:t>جيرمي</w:t>
      </w:r>
      <w:proofErr w:type="spellEnd"/>
      <w:r w:rsidRPr="00C3140C">
        <w:rPr>
          <w:rFonts w:ascii="Simplified Arabic" w:hAnsi="Simplified Arabic" w:cs="Simplified Arabic" w:hint="cs"/>
          <w:b/>
          <w:sz w:val="28"/>
          <w:szCs w:val="28"/>
          <w:rtl/>
          <w:lang w:bidi="ar-DZ"/>
        </w:rPr>
        <w:t xml:space="preserve"> </w:t>
      </w:r>
      <w:proofErr w:type="spellStart"/>
      <w:r w:rsidRPr="00C3140C">
        <w:rPr>
          <w:rFonts w:ascii="Simplified Arabic" w:hAnsi="Simplified Arabic" w:cs="Simplified Arabic" w:hint="cs"/>
          <w:b/>
          <w:sz w:val="28"/>
          <w:szCs w:val="28"/>
          <w:rtl/>
          <w:lang w:bidi="ar-DZ"/>
        </w:rPr>
        <w:t>بنتام</w:t>
      </w:r>
      <w:proofErr w:type="spellEnd"/>
      <w:r w:rsidRPr="00C3140C">
        <w:rPr>
          <w:rFonts w:ascii="Simplified Arabic" w:hAnsi="Simplified Arabic" w:cs="Simplified Arabic" w:hint="cs"/>
          <w:b/>
          <w:sz w:val="28"/>
          <w:szCs w:val="28"/>
          <w:rtl/>
          <w:lang w:bidi="ar-DZ"/>
        </w:rPr>
        <w:t xml:space="preserve">، بالإضافة إلى فلاسفة آخرين أمثال: جون جاك روسو، وقد نشأت هذه المدرسة بغية القضاء على ظلمات الجهل وتبديده، حيث ندد زعماؤها بقسوة العقوبات ووحشيتها، وسلطة القاضي التحكمية، </w:t>
      </w:r>
      <w:proofErr w:type="spellStart"/>
      <w:r w:rsidRPr="00C3140C">
        <w:rPr>
          <w:rFonts w:ascii="Simplified Arabic" w:hAnsi="Simplified Arabic" w:cs="Simplified Arabic" w:hint="cs"/>
          <w:b/>
          <w:sz w:val="28"/>
          <w:szCs w:val="28"/>
          <w:rtl/>
          <w:lang w:bidi="ar-DZ"/>
        </w:rPr>
        <w:t>واللا</w:t>
      </w:r>
      <w:proofErr w:type="spellEnd"/>
      <w:r>
        <w:rPr>
          <w:rFonts w:ascii="Simplified Arabic" w:hAnsi="Simplified Arabic" w:cs="Simplified Arabic" w:hint="cs"/>
          <w:b/>
          <w:sz w:val="28"/>
          <w:szCs w:val="28"/>
          <w:rtl/>
          <w:lang w:bidi="ar-DZ"/>
        </w:rPr>
        <w:t xml:space="preserve"> </w:t>
      </w:r>
      <w:r w:rsidRPr="00C3140C">
        <w:rPr>
          <w:rFonts w:ascii="Simplified Arabic" w:hAnsi="Simplified Arabic" w:cs="Simplified Arabic" w:hint="cs"/>
          <w:b/>
          <w:sz w:val="28"/>
          <w:szCs w:val="28"/>
          <w:rtl/>
          <w:lang w:bidi="ar-DZ"/>
        </w:rPr>
        <w:t xml:space="preserve">مساواة، ناهيك عن عدم خضوع قواعد التجريم والعقاب للمشروعية، فقد كانت تحكمية تعسفية وتطبيقها بحسب الطبقة الاجتماعية التي ينتمي إليها المتهم، فضلا عن كون العقوبات آنذاك غير متناسبة مع خطورة الجريمة، وكانت قاسية وغير إنسانية، فطالبوا بجعل العقوبة أكثر إنسانية وتضييق نطاق السلطة التقديرية التي يتمتع بها القاضي، والفصل بين السلطات لمنع استبداد وتعسف السلطة القضائية في الأحكام (محمود، ص 37)، وإلغاء التعذيب بالإضافة إلى تطبيق قواعد التجريم والعقاب وفق مقتضيات مبدأ الشرعية الجنائية، وغيره من المبادئ القانونية، التي كانت مهضومة ومنتهكة في السابق. </w:t>
      </w:r>
    </w:p>
    <w:p w:rsidR="001A44A5" w:rsidRPr="00C3140C" w:rsidRDefault="001A44A5" w:rsidP="001A44A5">
      <w:pPr>
        <w:bidi/>
        <w:spacing w:line="360" w:lineRule="auto"/>
        <w:jc w:val="both"/>
        <w:rPr>
          <w:rFonts w:ascii="Simplified Arabic" w:hAnsi="Simplified Arabic" w:cs="Simplified Arabic"/>
          <w:bCs/>
          <w:sz w:val="28"/>
          <w:szCs w:val="28"/>
          <w:rtl/>
          <w:lang w:bidi="ar-DZ"/>
        </w:rPr>
      </w:pPr>
      <w:r w:rsidRPr="00C3140C">
        <w:rPr>
          <w:rFonts w:ascii="Simplified Arabic" w:hAnsi="Simplified Arabic" w:cs="Simplified Arabic" w:hint="cs"/>
          <w:bCs/>
          <w:sz w:val="28"/>
          <w:szCs w:val="28"/>
          <w:rtl/>
          <w:lang w:bidi="ar-DZ"/>
        </w:rPr>
        <w:t xml:space="preserve">أ _ مبادئ المدرسة التقليدية: </w:t>
      </w:r>
    </w:p>
    <w:p w:rsidR="001A44A5" w:rsidRDefault="001A44A5" w:rsidP="001A44A5">
      <w:pPr>
        <w:bidi/>
        <w:spacing w:line="360" w:lineRule="auto"/>
        <w:jc w:val="both"/>
        <w:rPr>
          <w:rFonts w:ascii="Simplified Arabic" w:hAnsi="Simplified Arabic" w:cs="Simplified Arabic"/>
          <w:bCs/>
          <w:sz w:val="28"/>
          <w:szCs w:val="28"/>
          <w:rtl/>
          <w:lang w:bidi="ar-DZ"/>
        </w:rPr>
      </w:pPr>
      <w:r w:rsidRPr="00C3140C">
        <w:rPr>
          <w:rFonts w:ascii="Simplified Arabic" w:hAnsi="Simplified Arabic" w:cs="Simplified Arabic" w:hint="cs"/>
          <w:bCs/>
          <w:sz w:val="28"/>
          <w:szCs w:val="28"/>
          <w:rtl/>
          <w:lang w:bidi="ar-DZ"/>
        </w:rPr>
        <w:t>أ-1 : الأساس القانوني والشرعي للتجريم والعقاب:</w:t>
      </w:r>
    </w:p>
    <w:p w:rsidR="001A44A5" w:rsidRPr="00C3140C" w:rsidRDefault="001A44A5" w:rsidP="001A44A5">
      <w:pPr>
        <w:bidi/>
        <w:spacing w:line="360" w:lineRule="auto"/>
        <w:jc w:val="both"/>
        <w:rPr>
          <w:rFonts w:ascii="Simplified Arabic" w:hAnsi="Simplified Arabic" w:cs="Simplified Arabic"/>
          <w:b/>
          <w:sz w:val="28"/>
          <w:szCs w:val="28"/>
          <w:rtl/>
          <w:lang w:bidi="ar-DZ"/>
        </w:rPr>
      </w:pPr>
      <w:r w:rsidRPr="00C3140C">
        <w:rPr>
          <w:rFonts w:ascii="Simplified Arabic" w:hAnsi="Simplified Arabic" w:cs="Simplified Arabic" w:hint="cs"/>
          <w:b/>
          <w:sz w:val="28"/>
          <w:szCs w:val="28"/>
          <w:rtl/>
          <w:lang w:bidi="ar-DZ"/>
        </w:rPr>
        <w:t xml:space="preserve"> والمقصود به مبدأ الشرعية الجنائية، الذي نادى به المفكر </w:t>
      </w:r>
      <w:proofErr w:type="spellStart"/>
      <w:r w:rsidRPr="00C3140C">
        <w:rPr>
          <w:rFonts w:ascii="Simplified Arabic" w:hAnsi="Simplified Arabic" w:cs="Simplified Arabic" w:hint="cs"/>
          <w:b/>
          <w:sz w:val="28"/>
          <w:szCs w:val="28"/>
          <w:rtl/>
          <w:lang w:bidi="ar-DZ"/>
        </w:rPr>
        <w:t>بيكاريا</w:t>
      </w:r>
      <w:proofErr w:type="spellEnd"/>
      <w:r w:rsidRPr="00C3140C">
        <w:rPr>
          <w:rFonts w:ascii="Simplified Arabic" w:hAnsi="Simplified Arabic" w:cs="Simplified Arabic" w:hint="cs"/>
          <w:b/>
          <w:sz w:val="28"/>
          <w:szCs w:val="28"/>
          <w:rtl/>
          <w:lang w:bidi="ar-DZ"/>
        </w:rPr>
        <w:t xml:space="preserve"> في كتابه الشهير: الجرائم والعقوبات، الذي كان له الفضل في ظهور أول تقنين جنائي بعد الثورة الفرنسية، حيث يقضي هذا المبدأ </w:t>
      </w:r>
      <w:proofErr w:type="spellStart"/>
      <w:r w:rsidRPr="00C3140C">
        <w:rPr>
          <w:rFonts w:ascii="Simplified Arabic" w:hAnsi="Simplified Arabic" w:cs="Simplified Arabic" w:hint="cs"/>
          <w:b/>
          <w:sz w:val="28"/>
          <w:szCs w:val="28"/>
          <w:rtl/>
          <w:lang w:bidi="ar-DZ"/>
        </w:rPr>
        <w:t>بـ</w:t>
      </w:r>
      <w:proofErr w:type="spellEnd"/>
      <w:r w:rsidRPr="00C3140C">
        <w:rPr>
          <w:rFonts w:ascii="Simplified Arabic" w:hAnsi="Simplified Arabic" w:cs="Simplified Arabic" w:hint="cs"/>
          <w:b/>
          <w:sz w:val="28"/>
          <w:szCs w:val="28"/>
          <w:rtl/>
          <w:lang w:bidi="ar-DZ"/>
        </w:rPr>
        <w:t>: لا جريمة ولا عقوبة إلا بنص أي أنه لا يجوز المعاقبة على فعل لم يرد تجريمه وعقابه في نص قانوني واضح وصريح.</w:t>
      </w:r>
    </w:p>
    <w:p w:rsidR="001A44A5" w:rsidRPr="00C3140C" w:rsidRDefault="001A44A5" w:rsidP="001A44A5">
      <w:pPr>
        <w:bidi/>
        <w:spacing w:line="360" w:lineRule="auto"/>
        <w:jc w:val="both"/>
        <w:rPr>
          <w:rFonts w:ascii="Simplified Arabic" w:hAnsi="Simplified Arabic" w:cs="Simplified Arabic"/>
          <w:b/>
          <w:sz w:val="28"/>
          <w:szCs w:val="28"/>
          <w:rtl/>
          <w:lang w:bidi="ar-DZ"/>
        </w:rPr>
      </w:pPr>
      <w:r w:rsidRPr="00C3140C">
        <w:rPr>
          <w:rFonts w:ascii="Simplified Arabic" w:hAnsi="Simplified Arabic" w:cs="Simplified Arabic" w:hint="cs"/>
          <w:b/>
          <w:sz w:val="28"/>
          <w:szCs w:val="28"/>
          <w:rtl/>
          <w:lang w:bidi="ar-DZ"/>
        </w:rPr>
        <w:lastRenderedPageBreak/>
        <w:t xml:space="preserve">فلابد أن يكون المكلف باحترام القانون، على علم بالقواعد الجنائية الخاصة بالتجريم فيعلن المشرع عن النماذج السلوكية التي تدخل نطاق التجريم، وتقرر العقوبات المناسبة قبل توقيعها في حق المخاطبين بأحكام القانون. </w:t>
      </w:r>
    </w:p>
    <w:p w:rsidR="001A44A5" w:rsidRDefault="001A44A5" w:rsidP="001A44A5">
      <w:pPr>
        <w:bidi/>
        <w:spacing w:line="360" w:lineRule="auto"/>
        <w:jc w:val="both"/>
        <w:rPr>
          <w:rFonts w:ascii="Simplified Arabic" w:hAnsi="Simplified Arabic" w:cs="Simplified Arabic"/>
          <w:bCs/>
          <w:sz w:val="28"/>
          <w:szCs w:val="28"/>
          <w:rtl/>
          <w:lang w:bidi="ar-DZ"/>
        </w:rPr>
      </w:pPr>
      <w:r w:rsidRPr="00C3140C">
        <w:rPr>
          <w:rFonts w:ascii="Simplified Arabic" w:hAnsi="Simplified Arabic" w:cs="Simplified Arabic" w:hint="cs"/>
          <w:bCs/>
          <w:sz w:val="28"/>
          <w:szCs w:val="28"/>
          <w:rtl/>
          <w:lang w:bidi="ar-DZ"/>
        </w:rPr>
        <w:t>أ-2: المسؤولية الجنائية:</w:t>
      </w:r>
    </w:p>
    <w:p w:rsidR="001A44A5" w:rsidRPr="00C3140C" w:rsidRDefault="001A44A5" w:rsidP="001A44A5">
      <w:pPr>
        <w:bidi/>
        <w:spacing w:line="360" w:lineRule="auto"/>
        <w:jc w:val="both"/>
        <w:rPr>
          <w:rFonts w:ascii="Simplified Arabic" w:hAnsi="Simplified Arabic" w:cs="Simplified Arabic"/>
          <w:b/>
          <w:sz w:val="28"/>
          <w:szCs w:val="28"/>
          <w:rtl/>
          <w:lang w:bidi="ar-DZ"/>
        </w:rPr>
      </w:pPr>
      <w:r w:rsidRPr="00C3140C">
        <w:rPr>
          <w:rFonts w:ascii="Simplified Arabic" w:hAnsi="Simplified Arabic" w:cs="Simplified Arabic" w:hint="cs"/>
          <w:b/>
          <w:sz w:val="28"/>
          <w:szCs w:val="28"/>
          <w:rtl/>
          <w:lang w:bidi="ar-DZ"/>
        </w:rPr>
        <w:t xml:space="preserve"> ومضمونها حرية الموازنة والاختيار بين طريق الاستقامة والاعتدال وطريق الإجرام، والتمييز بين الخير والشر، وذلك انطلاقا من كون الجاني له إرادة ونية بما في ذلك العلم والإدراك، إلا إذا كان مجنونا أو طفلا صغيرا أو مكرها، فيما عدا ذلك تخضع العقوبة لمبدأ المساواة.</w:t>
      </w:r>
    </w:p>
    <w:p w:rsidR="001A44A5" w:rsidRDefault="001A44A5" w:rsidP="001A44A5">
      <w:pPr>
        <w:bidi/>
        <w:spacing w:after="0" w:line="360" w:lineRule="auto"/>
        <w:jc w:val="both"/>
        <w:rPr>
          <w:rFonts w:ascii="Simplified Arabic" w:hAnsi="Simplified Arabic" w:cs="Simplified Arabic"/>
          <w:bCs/>
          <w:sz w:val="28"/>
          <w:szCs w:val="28"/>
          <w:rtl/>
          <w:lang w:bidi="ar-DZ"/>
        </w:rPr>
      </w:pPr>
      <w:r w:rsidRPr="00C3140C">
        <w:rPr>
          <w:rFonts w:ascii="Simplified Arabic" w:hAnsi="Simplified Arabic" w:cs="Simplified Arabic" w:hint="cs"/>
          <w:bCs/>
          <w:sz w:val="28"/>
          <w:szCs w:val="28"/>
          <w:rtl/>
          <w:lang w:bidi="ar-DZ"/>
        </w:rPr>
        <w:t>أ-3: المنفعة الاجتماعية كأساس لحق الدولة في تسليط العقوبة:</w:t>
      </w:r>
    </w:p>
    <w:p w:rsidR="001A44A5" w:rsidRPr="00DE7B64" w:rsidRDefault="001A44A5" w:rsidP="001A44A5">
      <w:pPr>
        <w:bidi/>
        <w:spacing w:after="0" w:line="360" w:lineRule="auto"/>
        <w:jc w:val="both"/>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 xml:space="preserve"> </w:t>
      </w:r>
      <w:r w:rsidRPr="00C3140C">
        <w:rPr>
          <w:rFonts w:ascii="Simplified Arabic" w:hAnsi="Simplified Arabic" w:cs="Simplified Arabic" w:hint="cs"/>
          <w:b/>
          <w:sz w:val="28"/>
          <w:szCs w:val="28"/>
          <w:rtl/>
          <w:lang w:bidi="ar-DZ"/>
        </w:rPr>
        <w:t>ومعناه أن الناس قد نزلوا عن قدر متساو من حرياتهم لصالح الهيئة الاجتماعية أي السلطة العامة، وذلك بالحد الأدنى الذي يكفي لإقامة المجتمع، ولذا فلا يجوز للسلطة العامة استعمال حقها في تسليط العقاب، إلا في حدود ما يكفل حماية المنفعة العامة ومصلحة المجتمع. (</w:t>
      </w:r>
      <w:proofErr w:type="spellStart"/>
      <w:r w:rsidRPr="00C3140C">
        <w:rPr>
          <w:rFonts w:ascii="Simplified Arabic" w:hAnsi="Simplified Arabic" w:cs="Simplified Arabic"/>
          <w:b/>
          <w:sz w:val="28"/>
          <w:szCs w:val="28"/>
          <w:rtl/>
          <w:lang w:bidi="ar-DZ"/>
        </w:rPr>
        <w:t>بولمكاحل</w:t>
      </w:r>
      <w:proofErr w:type="spellEnd"/>
      <w:r w:rsidRPr="00C3140C">
        <w:rPr>
          <w:rFonts w:ascii="Simplified Arabic" w:hAnsi="Simplified Arabic" w:cs="Simplified Arabic" w:hint="cs"/>
          <w:b/>
          <w:sz w:val="28"/>
          <w:szCs w:val="28"/>
          <w:rtl/>
          <w:lang w:bidi="ar-DZ"/>
        </w:rPr>
        <w:t>،</w:t>
      </w:r>
      <w:r w:rsidRPr="00C3140C">
        <w:rPr>
          <w:rFonts w:ascii="Simplified Arabic" w:hAnsi="Simplified Arabic" w:cs="Simplified Arabic"/>
          <w:b/>
          <w:sz w:val="28"/>
          <w:szCs w:val="28"/>
          <w:rtl/>
          <w:lang w:bidi="ar-DZ"/>
        </w:rPr>
        <w:t xml:space="preserve"> </w:t>
      </w:r>
      <w:r w:rsidRPr="00C3140C">
        <w:rPr>
          <w:rFonts w:ascii="Simplified Arabic" w:hAnsi="Simplified Arabic" w:cs="Simplified Arabic" w:hint="cs"/>
          <w:b/>
          <w:sz w:val="28"/>
          <w:szCs w:val="28"/>
          <w:rtl/>
          <w:lang w:bidi="ar-DZ"/>
        </w:rPr>
        <w:t xml:space="preserve">2022) </w:t>
      </w:r>
    </w:p>
    <w:p w:rsidR="001A44A5" w:rsidRDefault="001A44A5" w:rsidP="001A44A5">
      <w:pPr>
        <w:bidi/>
        <w:spacing w:after="0" w:line="360" w:lineRule="auto"/>
        <w:jc w:val="both"/>
        <w:rPr>
          <w:rFonts w:ascii="Simplified Arabic" w:hAnsi="Simplified Arabic" w:cs="Simplified Arabic"/>
          <w:bCs/>
          <w:sz w:val="28"/>
          <w:szCs w:val="28"/>
          <w:rtl/>
          <w:lang w:bidi="ar-DZ"/>
        </w:rPr>
      </w:pPr>
      <w:r w:rsidRPr="00C3140C">
        <w:rPr>
          <w:rFonts w:ascii="Simplified Arabic" w:hAnsi="Simplified Arabic" w:cs="Simplified Arabic" w:hint="cs"/>
          <w:bCs/>
          <w:sz w:val="28"/>
          <w:szCs w:val="28"/>
          <w:rtl/>
          <w:lang w:bidi="ar-DZ"/>
        </w:rPr>
        <w:t>أ-4: أغراض العقوبة والغاية من العقاب:</w:t>
      </w:r>
    </w:p>
    <w:p w:rsidR="001A44A5" w:rsidRDefault="001A44A5" w:rsidP="001A44A5">
      <w:pPr>
        <w:bidi/>
        <w:spacing w:after="0" w:line="360" w:lineRule="auto"/>
        <w:jc w:val="both"/>
        <w:rPr>
          <w:rFonts w:ascii="Simplified Arabic" w:hAnsi="Simplified Arabic" w:cs="Simplified Arabic"/>
          <w:b/>
          <w:sz w:val="28"/>
          <w:szCs w:val="28"/>
          <w:rtl/>
          <w:lang w:bidi="ar-DZ"/>
        </w:rPr>
      </w:pPr>
      <w:r w:rsidRPr="00C3140C">
        <w:rPr>
          <w:rFonts w:ascii="Simplified Arabic" w:hAnsi="Simplified Arabic" w:cs="Simplified Arabic" w:hint="cs"/>
          <w:bCs/>
          <w:sz w:val="28"/>
          <w:szCs w:val="28"/>
          <w:rtl/>
          <w:lang w:bidi="ar-DZ"/>
        </w:rPr>
        <w:t xml:space="preserve"> </w:t>
      </w:r>
      <w:r w:rsidRPr="00C3140C">
        <w:rPr>
          <w:rFonts w:ascii="Simplified Arabic" w:hAnsi="Simplified Arabic" w:cs="Simplified Arabic" w:hint="cs"/>
          <w:b/>
          <w:sz w:val="28"/>
          <w:szCs w:val="28"/>
          <w:rtl/>
          <w:lang w:bidi="ar-DZ"/>
        </w:rPr>
        <w:t xml:space="preserve">والمتمثلة في تحقيق عدالة جنائية فعالة، وتحقيق الردع بنوعيه العام والخاص، بعد أن كانت العقوبة بمثابة انتقام يمارسه الأفراد بحق بعضهم البعض، لينتقل هذا الحـق فيما بعد إلى الجماعة، والذي أتسم بالقسوة والعنف (القهوجي والشاذلي، 1998، ص 285)، لتصبح العقوبة بعد تطور القيم الاجتماعية، وتغير المفاهيم وتطور المبادئ والنظم، بمثابة نظام قانوني ينشد تحقيق أهداف اجتماعية والمنوه عنها أعلاه. (حسني، 1967،  ص </w:t>
      </w:r>
      <w:proofErr w:type="spellStart"/>
      <w:r w:rsidRPr="00C3140C">
        <w:rPr>
          <w:rFonts w:ascii="Simplified Arabic" w:hAnsi="Simplified Arabic" w:cs="Simplified Arabic" w:hint="cs"/>
          <w:b/>
          <w:sz w:val="28"/>
          <w:szCs w:val="28"/>
          <w:rtl/>
          <w:lang w:bidi="ar-DZ"/>
        </w:rPr>
        <w:t>ص</w:t>
      </w:r>
      <w:proofErr w:type="spellEnd"/>
      <w:r w:rsidRPr="00C3140C">
        <w:rPr>
          <w:rFonts w:ascii="Simplified Arabic" w:hAnsi="Simplified Arabic" w:cs="Simplified Arabic" w:hint="cs"/>
          <w:b/>
          <w:sz w:val="28"/>
          <w:szCs w:val="28"/>
          <w:rtl/>
          <w:lang w:bidi="ar-DZ"/>
        </w:rPr>
        <w:t xml:space="preserve"> 41 ، 104) .</w:t>
      </w:r>
    </w:p>
    <w:p w:rsidR="001A44A5" w:rsidRPr="00C3140C" w:rsidRDefault="001A44A5" w:rsidP="001A44A5">
      <w:pPr>
        <w:bidi/>
        <w:spacing w:after="0" w:line="360" w:lineRule="auto"/>
        <w:jc w:val="both"/>
        <w:rPr>
          <w:rFonts w:ascii="Simplified Arabic" w:hAnsi="Simplified Arabic" w:cs="Simplified Arabic"/>
          <w:b/>
          <w:sz w:val="28"/>
          <w:szCs w:val="28"/>
          <w:rtl/>
          <w:lang w:bidi="ar-DZ"/>
        </w:rPr>
      </w:pPr>
    </w:p>
    <w:p w:rsidR="001A44A5" w:rsidRPr="00C3140C" w:rsidRDefault="001A44A5" w:rsidP="001A44A5">
      <w:pPr>
        <w:bidi/>
        <w:spacing w:after="0" w:line="360" w:lineRule="auto"/>
        <w:jc w:val="both"/>
        <w:rPr>
          <w:rFonts w:ascii="Simplified Arabic" w:hAnsi="Simplified Arabic" w:cs="Simplified Arabic"/>
          <w:bCs/>
          <w:sz w:val="28"/>
          <w:szCs w:val="28"/>
          <w:rtl/>
          <w:lang w:bidi="ar-DZ"/>
        </w:rPr>
      </w:pPr>
      <w:r w:rsidRPr="00C3140C">
        <w:rPr>
          <w:rFonts w:ascii="Simplified Arabic" w:hAnsi="Simplified Arabic" w:cs="Simplified Arabic" w:hint="cs"/>
          <w:bCs/>
          <w:sz w:val="28"/>
          <w:szCs w:val="28"/>
          <w:rtl/>
          <w:lang w:bidi="ar-DZ"/>
        </w:rPr>
        <w:lastRenderedPageBreak/>
        <w:t xml:space="preserve">ب _ تقييم المدرسة التقليدية : </w:t>
      </w:r>
    </w:p>
    <w:p w:rsidR="001A44A5" w:rsidRPr="00C3140C" w:rsidRDefault="001A44A5" w:rsidP="001A44A5">
      <w:pPr>
        <w:bidi/>
        <w:spacing w:after="0" w:line="360" w:lineRule="auto"/>
        <w:jc w:val="both"/>
        <w:rPr>
          <w:rFonts w:ascii="Simplified Arabic" w:hAnsi="Simplified Arabic" w:cs="Simplified Arabic"/>
          <w:b/>
          <w:sz w:val="28"/>
          <w:szCs w:val="28"/>
          <w:rtl/>
          <w:lang w:bidi="ar-DZ"/>
        </w:rPr>
      </w:pPr>
      <w:r w:rsidRPr="00C3140C">
        <w:rPr>
          <w:rFonts w:ascii="Simplified Arabic" w:hAnsi="Simplified Arabic" w:cs="Simplified Arabic" w:hint="cs"/>
          <w:b/>
          <w:sz w:val="28"/>
          <w:szCs w:val="28"/>
          <w:rtl/>
          <w:lang w:bidi="ar-DZ"/>
        </w:rPr>
        <w:t xml:space="preserve">     بالرغم من المزايا التي قدمها زعماء المدرسة التقليدية بحيث كان لهم الفضل في إرساء مبدأ الشرعية الجنائية، وإعطاء بعد جديد للفكر الجنائي، إلا أنهم لم يسلموا من الانتقادات التالية : </w:t>
      </w:r>
    </w:p>
    <w:p w:rsidR="001A44A5" w:rsidRPr="00C3140C" w:rsidRDefault="001A44A5" w:rsidP="001A44A5">
      <w:pPr>
        <w:bidi/>
        <w:spacing w:after="0" w:line="360" w:lineRule="auto"/>
        <w:jc w:val="both"/>
        <w:rPr>
          <w:rFonts w:ascii="Simplified Arabic" w:hAnsi="Simplified Arabic" w:cs="Simplified Arabic"/>
          <w:b/>
          <w:sz w:val="28"/>
          <w:szCs w:val="28"/>
          <w:rtl/>
          <w:lang w:bidi="ar-DZ"/>
        </w:rPr>
      </w:pPr>
      <w:r w:rsidRPr="00C3140C">
        <w:rPr>
          <w:rFonts w:ascii="Simplified Arabic" w:hAnsi="Simplified Arabic" w:cs="Simplified Arabic" w:hint="cs"/>
          <w:b/>
          <w:sz w:val="28"/>
          <w:szCs w:val="28"/>
          <w:rtl/>
          <w:lang w:bidi="ar-DZ"/>
        </w:rPr>
        <w:t xml:space="preserve">_ أن قواعد التجريم والعقاب حسب أفكارهم، هي قواعد مادية تطبق بموضوعية وتجرد وبمعنى آخر تقدير العقوبة على أساس جسامتها ومادياتها ونتائجها، وذلك بمعزل عن ظروف المجرم وبواعثه، رغم أن الدوافع والظروف تختلف من جان إلى آخر (نجم، ص </w:t>
      </w:r>
      <w:proofErr w:type="spellStart"/>
      <w:r w:rsidRPr="00C3140C">
        <w:rPr>
          <w:rFonts w:ascii="Simplified Arabic" w:hAnsi="Simplified Arabic" w:cs="Simplified Arabic" w:hint="cs"/>
          <w:b/>
          <w:sz w:val="28"/>
          <w:szCs w:val="28"/>
          <w:rtl/>
          <w:lang w:bidi="ar-DZ"/>
        </w:rPr>
        <w:t>ص</w:t>
      </w:r>
      <w:proofErr w:type="spellEnd"/>
      <w:r w:rsidRPr="00C3140C">
        <w:rPr>
          <w:rFonts w:ascii="Simplified Arabic" w:hAnsi="Simplified Arabic" w:cs="Simplified Arabic" w:hint="cs"/>
          <w:b/>
          <w:sz w:val="28"/>
          <w:szCs w:val="28"/>
          <w:rtl/>
          <w:lang w:bidi="ar-DZ"/>
        </w:rPr>
        <w:t xml:space="preserve"> 105) .</w:t>
      </w:r>
    </w:p>
    <w:p w:rsidR="001A44A5" w:rsidRPr="00C3140C" w:rsidRDefault="001A44A5" w:rsidP="001A44A5">
      <w:pPr>
        <w:bidi/>
        <w:spacing w:after="0" w:line="360" w:lineRule="auto"/>
        <w:jc w:val="both"/>
        <w:rPr>
          <w:rFonts w:ascii="Simplified Arabic" w:hAnsi="Simplified Arabic" w:cs="Simplified Arabic"/>
          <w:b/>
          <w:sz w:val="28"/>
          <w:szCs w:val="28"/>
          <w:rtl/>
          <w:lang w:bidi="ar-DZ"/>
        </w:rPr>
      </w:pPr>
      <w:r w:rsidRPr="00C3140C">
        <w:rPr>
          <w:rFonts w:ascii="Simplified Arabic" w:hAnsi="Simplified Arabic" w:cs="Simplified Arabic" w:hint="cs"/>
          <w:b/>
          <w:sz w:val="28"/>
          <w:szCs w:val="28"/>
          <w:rtl/>
          <w:lang w:bidi="ar-DZ"/>
        </w:rPr>
        <w:t>_ أن العقوبات محددة وثابتة، وهو ما يجعل كافة الجناة متساوين أمام القاضي            وبالنتيجة، فلا مجال لتطبيق مبدأ تفريد العقوبة، ولا تطبيق ظروف التخفيف.</w:t>
      </w:r>
    </w:p>
    <w:p w:rsidR="001A44A5" w:rsidRDefault="001A44A5" w:rsidP="001A44A5">
      <w:pPr>
        <w:bidi/>
        <w:spacing w:after="0" w:line="360" w:lineRule="auto"/>
        <w:jc w:val="both"/>
        <w:rPr>
          <w:rFonts w:ascii="Simplified Arabic" w:hAnsi="Simplified Arabic" w:cs="Simplified Arabic"/>
          <w:b/>
          <w:sz w:val="28"/>
          <w:szCs w:val="28"/>
          <w:rtl/>
          <w:lang w:bidi="ar-DZ"/>
        </w:rPr>
      </w:pPr>
      <w:r w:rsidRPr="00C3140C">
        <w:rPr>
          <w:rFonts w:ascii="Simplified Arabic" w:hAnsi="Simplified Arabic" w:cs="Simplified Arabic" w:hint="cs"/>
          <w:b/>
          <w:sz w:val="28"/>
          <w:szCs w:val="28"/>
          <w:rtl/>
          <w:lang w:bidi="ar-DZ"/>
        </w:rPr>
        <w:t>_ أن جعل العقوبة الوسيلة الوحيدة المعول عليها، كوظيفة اجتماعية للتشريع العقابي     والمغالاة في وظيفة الردع يفقدها فاعليتها في تحقيق الهدف المنشود من توقيعها، ذلك أن معاقبة المجرمين على قدم المساواة، يدل على الاهتمام فقط بتحقيق الردع العام دون الاهتمام بالأغراض، التي من شأنها تحقيق الإصلاح، وإعادة التأهيل، وإعادة الإدماج الاجتماعي.</w:t>
      </w:r>
    </w:p>
    <w:p w:rsidR="00D67CCB" w:rsidRDefault="00D67CCB" w:rsidP="001A44A5">
      <w:pPr>
        <w:bidi/>
        <w:rPr>
          <w:lang w:bidi="ar-DZ"/>
        </w:rPr>
      </w:pPr>
    </w:p>
    <w:sectPr w:rsidR="00D67CCB" w:rsidSect="00D67CC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defaultTabStop w:val="708"/>
  <w:hyphenationZone w:val="425"/>
  <w:characterSpacingControl w:val="doNotCompress"/>
  <w:compat/>
  <w:rsids>
    <w:rsidRoot w:val="001A44A5"/>
    <w:rsid w:val="001A44A5"/>
    <w:rsid w:val="00D67CCB"/>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44A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744</Words>
  <Characters>4096</Characters>
  <Application>Microsoft Office Word</Application>
  <DocSecurity>0</DocSecurity>
  <Lines>34</Lines>
  <Paragraphs>9</Paragraphs>
  <ScaleCrop>false</ScaleCrop>
  <Company/>
  <LinksUpToDate>false</LinksUpToDate>
  <CharactersWithSpaces>4831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PCCLINIC</dc:creator>
  <cp:lastModifiedBy>PCCLINIC</cp:lastModifiedBy>
  <cp:revision>1</cp:revision>
  <dcterms:created xsi:type="dcterms:W3CDTF">2024-04-16T17:23:00Z</dcterms:created>
  <dcterms:modified xsi:type="dcterms:W3CDTF">2024-04-16T17:24:00Z</dcterms:modified>
</cp:coreProperties>
</file>