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255F35"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620EB8"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US" w:eastAsia="en-US"/>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r w:rsidR="003C7A68">
                    <w:rPr>
                      <w:rFonts w:ascii="Amiri" w:hAnsi="Amiri" w:cs="Amiri" w:hint="cs"/>
                      <w:b/>
                      <w:bCs/>
                      <w:color w:val="000000" w:themeColor="text1"/>
                      <w:kern w:val="24"/>
                      <w:sz w:val="20"/>
                      <w:szCs w:val="20"/>
                      <w:rtl/>
                      <w:lang w:bidi="ar-DZ"/>
                    </w:rPr>
                    <w:t>ماستر 1 قانون إداري</w:t>
                  </w:r>
                </w:p>
                <w:p w:rsidR="00923181" w:rsidRPr="003A52F6" w:rsidRDefault="00923181" w:rsidP="003C7A68">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3C7A68">
                    <w:rPr>
                      <w:rFonts w:ascii="Amiri" w:hAnsi="Amiri" w:cs="Amiri" w:hint="cs"/>
                      <w:b/>
                      <w:bCs/>
                      <w:color w:val="000000" w:themeColor="text1"/>
                      <w:kern w:val="24"/>
                      <w:sz w:val="20"/>
                      <w:szCs w:val="20"/>
                      <w:rtl/>
                      <w:lang w:bidi="ar-DZ"/>
                    </w:rPr>
                    <w:t>الثاني</w:t>
                  </w:r>
                </w:p>
                <w:p w:rsidR="00622E8D"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3C7A68">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الساعي:  </w:t>
                  </w:r>
                  <w:r w:rsidR="003C7A68">
                    <w:rPr>
                      <w:rFonts w:ascii="Amiri" w:hAnsi="Amiri" w:cs="Amiri" w:hint="cs"/>
                      <w:b/>
                      <w:bCs/>
                      <w:color w:val="000000" w:themeColor="text1"/>
                      <w:kern w:val="24"/>
                      <w:sz w:val="20"/>
                      <w:szCs w:val="20"/>
                      <w:rtl/>
                      <w:lang w:bidi="ar-DZ"/>
                    </w:rPr>
                    <w:t xml:space="preserve">ساعة ونصف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255F35"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9B6673" w:rsidRDefault="003A52F6" w:rsidP="003C7A68">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3C7A68">
        <w:rPr>
          <w:rFonts w:ascii="Traditional Arabic" w:hAnsi="Traditional Arabic" w:cs="Traditional Arabic" w:hint="cs"/>
          <w:b/>
          <w:bCs/>
          <w:sz w:val="44"/>
          <w:szCs w:val="44"/>
          <w:rtl/>
          <w:lang w:bidi="ar-DZ"/>
        </w:rPr>
        <w:t>منهجية التعليق على نص قانوني</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2C0167" w:rsidRDefault="003C7A68" w:rsidP="00B56B94">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المقصود بالتعليق على نص قانوني</w:t>
      </w:r>
      <w:r w:rsidR="0044439A">
        <w:rPr>
          <w:rFonts w:ascii="Traditional Arabic" w:hAnsi="Traditional Arabic" w:cs="Traditional Arabic" w:hint="cs"/>
          <w:sz w:val="36"/>
          <w:szCs w:val="36"/>
          <w:rtl/>
          <w:lang w:bidi="ar-DZ"/>
        </w:rPr>
        <w:t>؟</w:t>
      </w:r>
    </w:p>
    <w:p w:rsidR="003C7A68" w:rsidRDefault="003C7A68" w:rsidP="003C7A68">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فيما تتمثل منهجية التعليق على نص قانوني</w:t>
      </w:r>
      <w:r w:rsidR="0044439A">
        <w:rPr>
          <w:rFonts w:ascii="Traditional Arabic" w:hAnsi="Traditional Arabic" w:cs="Traditional Arabic" w:hint="cs"/>
          <w:sz w:val="36"/>
          <w:szCs w:val="36"/>
          <w:rtl/>
          <w:lang w:bidi="ar-DZ"/>
        </w:rPr>
        <w:t>؟</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أهداف الدرس</w:t>
      </w:r>
    </w:p>
    <w:p w:rsidR="00B60A7A" w:rsidRPr="003A52F6" w:rsidRDefault="00B60A7A" w:rsidP="00B60A7A">
      <w:pPr>
        <w:pStyle w:val="a3"/>
        <w:bidi/>
        <w:spacing w:after="0" w:line="240" w:lineRule="auto"/>
        <w:ind w:left="750"/>
        <w:jc w:val="lowKashida"/>
        <w:rPr>
          <w:rFonts w:ascii="Amiri" w:eastAsia="Times New Roman" w:hAnsi="Amiri" w:cs="Amiri"/>
          <w:b/>
          <w:bCs/>
          <w:color w:val="FF0000"/>
          <w:kern w:val="24"/>
          <w:sz w:val="24"/>
          <w:szCs w:val="24"/>
          <w:rtl/>
          <w:lang w:bidi="ar-DZ"/>
        </w:rPr>
      </w:pPr>
    </w:p>
    <w:p w:rsidR="00B60A7A" w:rsidRPr="00B60A7A" w:rsidRDefault="001738FF" w:rsidP="003C7A68">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دراسة</w:t>
      </w:r>
      <w:bookmarkStart w:id="0" w:name="_GoBack"/>
      <w:bookmarkEnd w:id="0"/>
      <w:r w:rsidR="00B60A7A">
        <w:rPr>
          <w:rFonts w:ascii="Traditional Arabic" w:hAnsi="Traditional Arabic" w:cs="Traditional Arabic" w:hint="cs"/>
          <w:sz w:val="36"/>
          <w:szCs w:val="36"/>
          <w:rtl/>
          <w:lang w:bidi="ar-DZ"/>
        </w:rPr>
        <w:t xml:space="preserve"> </w:t>
      </w:r>
      <w:r w:rsidR="003C7A68">
        <w:rPr>
          <w:rFonts w:ascii="Traditional Arabic" w:hAnsi="Traditional Arabic" w:cs="Traditional Arabic" w:hint="cs"/>
          <w:sz w:val="36"/>
          <w:szCs w:val="36"/>
          <w:rtl/>
          <w:lang w:bidi="ar-DZ"/>
        </w:rPr>
        <w:t>منهجية التعليق على نص قانوني</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محتوى 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3C7A68" w:rsidRPr="007D78AC" w:rsidRDefault="003C7A68" w:rsidP="003C7A68">
      <w:pPr>
        <w:bidi/>
        <w:rPr>
          <w:rFonts w:ascii="Simplified Arabic" w:hAnsi="Simplified Arabic" w:cs="Simplified Arabic"/>
          <w:b/>
          <w:bCs/>
          <w:sz w:val="36"/>
          <w:szCs w:val="36"/>
          <w:rtl/>
          <w:lang w:bidi="ar-DZ"/>
        </w:rPr>
      </w:pPr>
      <w:r w:rsidRPr="007D78AC">
        <w:rPr>
          <w:rFonts w:ascii="Simplified Arabic" w:hAnsi="Simplified Arabic" w:cs="Simplified Arabic" w:hint="cs"/>
          <w:b/>
          <w:bCs/>
          <w:sz w:val="36"/>
          <w:szCs w:val="36"/>
          <w:rtl/>
          <w:lang w:bidi="ar-DZ"/>
        </w:rPr>
        <w:t>مقدمة :</w:t>
      </w:r>
    </w:p>
    <w:p w:rsidR="003C7A68" w:rsidRDefault="003C7A68" w:rsidP="003C7A6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مقياس المنهجية في هذا السداسي سيكون محتواه عبارة عن دراسة منهجية التعليق على النصوص القانونية والقضائية ، وأيضا دراسة منهجية الاستشارة القانونية ، نظرا لأهمية هذه الأدوات المنهجية لطالب الحقوق في امتلاك قدرة على التحليل والتعليق والنقد ، وأيضا توظيف المعارف والمعلومات المتكسبة وتدعيمها بالجانب التطبيقي .</w:t>
      </w:r>
    </w:p>
    <w:p w:rsidR="003C7A68" w:rsidRPr="007B520B" w:rsidRDefault="003C7A68" w:rsidP="003C7A68">
      <w:pPr>
        <w:bidi/>
        <w:spacing w:after="0"/>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برنامج مقياس</w:t>
      </w:r>
      <w:r>
        <w:rPr>
          <w:rFonts w:ascii="Simplified Arabic" w:hAnsi="Simplified Arabic" w:cs="Simplified Arabic" w:hint="cs"/>
          <w:b/>
          <w:bCs/>
          <w:sz w:val="40"/>
          <w:szCs w:val="40"/>
          <w:rtl/>
          <w:lang w:bidi="ar-DZ"/>
        </w:rPr>
        <w:t xml:space="preserve"> المنهجية:</w:t>
      </w:r>
    </w:p>
    <w:p w:rsidR="003C7A68" w:rsidRDefault="003C7A68" w:rsidP="003C7A68">
      <w:pPr>
        <w:pStyle w:val="a3"/>
        <w:numPr>
          <w:ilvl w:val="0"/>
          <w:numId w:val="21"/>
        </w:numPr>
        <w:bidi/>
        <w:spacing w:after="0" w:line="240" w:lineRule="auto"/>
        <w:jc w:val="lowKashida"/>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منهجية </w:t>
      </w:r>
      <w:r w:rsidRPr="005C59F0">
        <w:rPr>
          <w:rFonts w:ascii="Simplified Arabic" w:hAnsi="Simplified Arabic" w:cs="Simplified Arabic" w:hint="cs"/>
          <w:sz w:val="36"/>
          <w:szCs w:val="36"/>
          <w:rtl/>
          <w:lang w:bidi="ar-DZ"/>
        </w:rPr>
        <w:t>التعليق على نص قانوني</w:t>
      </w:r>
    </w:p>
    <w:p w:rsidR="003C7A68" w:rsidRDefault="003C7A68" w:rsidP="003C7A68">
      <w:pPr>
        <w:pStyle w:val="a3"/>
        <w:numPr>
          <w:ilvl w:val="0"/>
          <w:numId w:val="21"/>
        </w:numPr>
        <w:bidi/>
        <w:spacing w:after="0" w:line="240" w:lineRule="auto"/>
        <w:jc w:val="lowKashida"/>
        <w:rPr>
          <w:rFonts w:ascii="Simplified Arabic" w:hAnsi="Simplified Arabic" w:cs="Simplified Arabic"/>
          <w:sz w:val="36"/>
          <w:szCs w:val="36"/>
          <w:lang w:bidi="ar-DZ"/>
        </w:rPr>
      </w:pPr>
      <w:r>
        <w:rPr>
          <w:rFonts w:ascii="Simplified Arabic" w:hAnsi="Simplified Arabic" w:cs="Simplified Arabic" w:hint="cs"/>
          <w:sz w:val="36"/>
          <w:szCs w:val="36"/>
          <w:rtl/>
          <w:lang w:bidi="ar-DZ"/>
        </w:rPr>
        <w:t>منهجية التعليق على قرار قضائي</w:t>
      </w:r>
    </w:p>
    <w:p w:rsidR="003C7A68" w:rsidRPr="005C59F0" w:rsidRDefault="003C7A68" w:rsidP="003C7A68">
      <w:pPr>
        <w:pStyle w:val="a3"/>
        <w:numPr>
          <w:ilvl w:val="0"/>
          <w:numId w:val="21"/>
        </w:numPr>
        <w:bidi/>
        <w:spacing w:after="0" w:line="240" w:lineRule="auto"/>
        <w:jc w:val="lowKashida"/>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منهجية الإجابة على استشارة قانونية</w:t>
      </w:r>
    </w:p>
    <w:p w:rsidR="003C7A68" w:rsidRDefault="003C7A68" w:rsidP="003C7A68">
      <w:pPr>
        <w:bidi/>
        <w:spacing w:after="0" w:line="240" w:lineRule="auto"/>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lastRenderedPageBreak/>
        <w:t>منهجية التعليق على نص قانوني:</w:t>
      </w:r>
    </w:p>
    <w:p w:rsidR="003C7A68" w:rsidRDefault="003C7A68" w:rsidP="003C7A68">
      <w:pPr>
        <w:bidi/>
        <w:spacing w:after="0" w:line="240" w:lineRule="auto"/>
        <w:rPr>
          <w:rFonts w:ascii="Simplified Arabic" w:hAnsi="Simplified Arabic" w:cs="Simplified Arabic"/>
          <w:sz w:val="32"/>
          <w:szCs w:val="32"/>
          <w:rtl/>
          <w:lang w:bidi="ar-DZ"/>
        </w:rPr>
      </w:pPr>
    </w:p>
    <w:p w:rsidR="003C7A68" w:rsidRDefault="003C7A68" w:rsidP="003C7A6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يهدف التعليق على نص قانوني إلى إثراء المكتسبات النظرية للطالب، والتي تلقاها في دراسته ودمجها مع محتويات النصوص القانونية، وهذا من خلال تدعيم اكتسابه لقدرة التحليل من خلال التعليق والنقد على المواد القانونية والنصوص القانونية والفقهية الأخرى.</w:t>
      </w:r>
    </w:p>
    <w:p w:rsidR="003C7A68" w:rsidRDefault="003C7A68" w:rsidP="003C7A68">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وعلى العموم يهدف التعليق على النصوص القانونية إلى:</w:t>
      </w:r>
    </w:p>
    <w:p w:rsidR="003C7A68" w:rsidRDefault="003C7A68" w:rsidP="003C7A68">
      <w:pPr>
        <w:pStyle w:val="a3"/>
        <w:numPr>
          <w:ilvl w:val="0"/>
          <w:numId w:val="22"/>
        </w:numPr>
        <w:bidi/>
        <w:rPr>
          <w:rFonts w:ascii="Simplified Arabic" w:hAnsi="Simplified Arabic" w:cs="Simplified Arabic"/>
          <w:sz w:val="32"/>
          <w:szCs w:val="32"/>
          <w:lang w:bidi="ar-DZ"/>
        </w:rPr>
      </w:pPr>
      <w:r w:rsidRPr="00B95129">
        <w:rPr>
          <w:rFonts w:ascii="Simplified Arabic" w:hAnsi="Simplified Arabic" w:cs="Simplified Arabic" w:hint="cs"/>
          <w:sz w:val="36"/>
          <w:szCs w:val="36"/>
          <w:rtl/>
          <w:lang w:bidi="ar-DZ"/>
        </w:rPr>
        <w:t xml:space="preserve"> </w:t>
      </w:r>
      <w:r>
        <w:rPr>
          <w:rFonts w:ascii="Simplified Arabic" w:hAnsi="Simplified Arabic" w:cs="Simplified Arabic" w:hint="cs"/>
          <w:sz w:val="32"/>
          <w:szCs w:val="32"/>
          <w:rtl/>
          <w:lang w:bidi="ar-DZ"/>
        </w:rPr>
        <w:t>تدريب</w:t>
      </w:r>
      <w:r w:rsidRPr="00B95129">
        <w:rPr>
          <w:rFonts w:ascii="Simplified Arabic" w:hAnsi="Simplified Arabic" w:cs="Simplified Arabic"/>
          <w:sz w:val="32"/>
          <w:szCs w:val="32"/>
          <w:rtl/>
          <w:lang w:bidi="ar-DZ"/>
        </w:rPr>
        <w:t xml:space="preserve"> الطالب</w:t>
      </w:r>
      <w:r>
        <w:rPr>
          <w:rFonts w:ascii="Simplified Arabic" w:hAnsi="Simplified Arabic" w:cs="Simplified Arabic" w:hint="cs"/>
          <w:sz w:val="32"/>
          <w:szCs w:val="32"/>
          <w:rtl/>
          <w:lang w:bidi="ar-DZ"/>
        </w:rPr>
        <w:t xml:space="preserve"> على </w:t>
      </w:r>
      <w:r w:rsidRPr="00B95129">
        <w:rPr>
          <w:rFonts w:ascii="Simplified Arabic" w:hAnsi="Simplified Arabic" w:cs="Simplified Arabic" w:hint="cs"/>
          <w:sz w:val="32"/>
          <w:szCs w:val="32"/>
          <w:rtl/>
          <w:lang w:bidi="ar-DZ"/>
        </w:rPr>
        <w:t>التعليق</w:t>
      </w:r>
      <w:r>
        <w:rPr>
          <w:rFonts w:ascii="Simplified Arabic" w:hAnsi="Simplified Arabic" w:cs="Simplified Arabic" w:hint="cs"/>
          <w:sz w:val="32"/>
          <w:szCs w:val="32"/>
          <w:rtl/>
          <w:lang w:bidi="ar-DZ"/>
        </w:rPr>
        <w:t xml:space="preserve"> وتنمية القدرة التحليلية والنقدية، من خلال إبداء رأيه في نص قانوني وإبداء ملاحظاته سواء السلبية أو الإيجابية، وكشف مواضع النقص إن وجدت في تناول المشرع لمسألة قانونية ما.</w:t>
      </w:r>
    </w:p>
    <w:p w:rsidR="003C7A68" w:rsidRDefault="003C7A68" w:rsidP="003C7A68">
      <w:pPr>
        <w:pStyle w:val="a3"/>
        <w:numPr>
          <w:ilvl w:val="0"/>
          <w:numId w:val="2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تدريب الطالب </w:t>
      </w:r>
      <w:r>
        <w:rPr>
          <w:rFonts w:ascii="Simplified Arabic" w:hAnsi="Simplified Arabic" w:cs="Simplified Arabic"/>
          <w:sz w:val="32"/>
          <w:szCs w:val="32"/>
          <w:rtl/>
          <w:lang w:bidi="ar-DZ"/>
        </w:rPr>
        <w:t xml:space="preserve">على </w:t>
      </w:r>
      <w:r>
        <w:rPr>
          <w:rFonts w:ascii="Simplified Arabic" w:hAnsi="Simplified Arabic" w:cs="Simplified Arabic" w:hint="cs"/>
          <w:sz w:val="32"/>
          <w:szCs w:val="32"/>
          <w:rtl/>
          <w:lang w:bidi="ar-DZ"/>
        </w:rPr>
        <w:t>توظيف</w:t>
      </w:r>
      <w:r w:rsidRPr="00B9512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المعارف و</w:t>
      </w:r>
      <w:r>
        <w:rPr>
          <w:rFonts w:ascii="Simplified Arabic" w:hAnsi="Simplified Arabic" w:cs="Simplified Arabic"/>
          <w:sz w:val="32"/>
          <w:szCs w:val="32"/>
          <w:rtl/>
          <w:lang w:bidi="ar-DZ"/>
        </w:rPr>
        <w:t xml:space="preserve">المعلومات التي </w:t>
      </w:r>
      <w:r>
        <w:rPr>
          <w:rFonts w:ascii="Simplified Arabic" w:hAnsi="Simplified Arabic" w:cs="Simplified Arabic" w:hint="cs"/>
          <w:sz w:val="32"/>
          <w:szCs w:val="32"/>
          <w:rtl/>
          <w:lang w:bidi="ar-DZ"/>
        </w:rPr>
        <w:t>اكتسبها</w:t>
      </w:r>
      <w:r w:rsidRPr="00B95129">
        <w:rPr>
          <w:rFonts w:ascii="Simplified Arabic" w:hAnsi="Simplified Arabic" w:cs="Simplified Arabic"/>
          <w:sz w:val="32"/>
          <w:szCs w:val="32"/>
          <w:rtl/>
          <w:lang w:bidi="ar-DZ"/>
        </w:rPr>
        <w:t xml:space="preserve"> وتطبيقها عل</w:t>
      </w:r>
      <w:r>
        <w:rPr>
          <w:rFonts w:ascii="Simplified Arabic" w:hAnsi="Simplified Arabic" w:cs="Simplified Arabic"/>
          <w:sz w:val="32"/>
          <w:szCs w:val="32"/>
          <w:rtl/>
          <w:lang w:bidi="ar-DZ"/>
        </w:rPr>
        <w:t>ى المسائل القانونية التي</w:t>
      </w:r>
      <w:r>
        <w:rPr>
          <w:rFonts w:ascii="Simplified Arabic" w:hAnsi="Simplified Arabic" w:cs="Simplified Arabic" w:hint="cs"/>
          <w:sz w:val="32"/>
          <w:szCs w:val="32"/>
          <w:rtl/>
          <w:lang w:bidi="ar-DZ"/>
        </w:rPr>
        <w:t xml:space="preserve"> تتضمنها النصوص القانونية والقرارات أو الأحكام القضائية.</w:t>
      </w:r>
    </w:p>
    <w:p w:rsidR="003C7A68" w:rsidRPr="003C7A68" w:rsidRDefault="003C7A68" w:rsidP="003C7A6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يتجسد هذا النوع من التعليق بالنسبة لأكثر الحالات في التعليق على المواد القانونية وغيرها من النصوص القانونية المختلفة، ويعتمد على إتباع مراحل منهجية معينة تتمثل في المرحلة التحضيرية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أولا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ثم المرحلة التحريرية</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ثانيا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p>
    <w:p w:rsidR="003C7A68" w:rsidRPr="002D104A" w:rsidRDefault="003C7A68" w:rsidP="003C7A68">
      <w:pPr>
        <w:bidi/>
        <w:rPr>
          <w:rFonts w:ascii="Simplified Arabic" w:hAnsi="Simplified Arabic" w:cs="Simplified Arabic"/>
          <w:b/>
          <w:bCs/>
          <w:sz w:val="40"/>
          <w:szCs w:val="40"/>
          <w:rtl/>
          <w:lang w:bidi="ar-DZ"/>
        </w:rPr>
      </w:pPr>
      <w:r w:rsidRPr="002D104A">
        <w:rPr>
          <w:rFonts w:ascii="Simplified Arabic" w:hAnsi="Simplified Arabic" w:cs="Simplified Arabic" w:hint="cs"/>
          <w:b/>
          <w:bCs/>
          <w:sz w:val="40"/>
          <w:szCs w:val="40"/>
          <w:rtl/>
          <w:lang w:bidi="ar-DZ"/>
        </w:rPr>
        <w:t xml:space="preserve">أولا: المرحلة التحضيرية </w:t>
      </w:r>
    </w:p>
    <w:p w:rsidR="003C7A68" w:rsidRDefault="003C7A68" w:rsidP="003C7A68">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ويطلق عليها البعض أيضا مرحلة التحليل الشكلي، لكن تسمية المرحلة التحضيرية من وجهة نظري هي الأدق، وتتضمن هذه المرحلة الخطوات التالية:</w:t>
      </w:r>
    </w:p>
    <w:p w:rsidR="003C7A68" w:rsidRPr="004F4A6A" w:rsidRDefault="003C7A68" w:rsidP="003C7A68">
      <w:pPr>
        <w:bidi/>
        <w:spacing w:after="0"/>
        <w:rPr>
          <w:rFonts w:ascii="Simplified Arabic" w:hAnsi="Simplified Arabic" w:cs="Simplified Arabic"/>
          <w:b/>
          <w:bCs/>
          <w:sz w:val="36"/>
          <w:szCs w:val="36"/>
          <w:rtl/>
          <w:lang w:bidi="ar-DZ"/>
        </w:rPr>
      </w:pPr>
      <w:r w:rsidRPr="004F4A6A">
        <w:rPr>
          <w:rFonts w:ascii="Simplified Arabic" w:hAnsi="Simplified Arabic" w:cs="Simplified Arabic" w:hint="cs"/>
          <w:b/>
          <w:bCs/>
          <w:sz w:val="36"/>
          <w:szCs w:val="36"/>
          <w:rtl/>
          <w:lang w:bidi="ar-DZ"/>
        </w:rPr>
        <w:t>أ-التحليل الشكلي:</w:t>
      </w:r>
    </w:p>
    <w:p w:rsidR="003C7A68" w:rsidRDefault="003C7A68" w:rsidP="003C7A68">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ويتضمن التحليل الشكلي النقاط التالية:</w:t>
      </w:r>
    </w:p>
    <w:p w:rsidR="003C7A68" w:rsidRDefault="003C7A68" w:rsidP="003C7A68">
      <w:pPr>
        <w:pStyle w:val="a3"/>
        <w:numPr>
          <w:ilvl w:val="0"/>
          <w:numId w:val="23"/>
        </w:numPr>
        <w:bidi/>
        <w:spacing w:after="0"/>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050C51">
        <w:rPr>
          <w:rFonts w:ascii="Simplified Arabic" w:hAnsi="Simplified Arabic" w:cs="Simplified Arabic"/>
          <w:b/>
          <w:bCs/>
          <w:sz w:val="32"/>
          <w:szCs w:val="32"/>
          <w:rtl/>
          <w:lang w:bidi="ar-DZ"/>
        </w:rPr>
        <w:t>طبيعة النص</w:t>
      </w:r>
      <w:r w:rsidRPr="00050C51">
        <w:rPr>
          <w:rFonts w:ascii="Simplified Arabic" w:hAnsi="Simplified Arabic" w:cs="Simplified Arabic" w:hint="cs"/>
          <w:b/>
          <w:bCs/>
          <w:sz w:val="32"/>
          <w:szCs w:val="32"/>
          <w:rtl/>
          <w:lang w:bidi="ar-DZ"/>
        </w:rPr>
        <w:t xml:space="preserve"> ومصدره</w:t>
      </w:r>
      <w:r w:rsidRPr="00050C51">
        <w:rPr>
          <w:rFonts w:ascii="Simplified Arabic" w:hAnsi="Simplified Arabic" w:cs="Simplified Arabic"/>
          <w:b/>
          <w:bCs/>
          <w:sz w:val="32"/>
          <w:szCs w:val="32"/>
          <w:lang w:bidi="ar-DZ"/>
        </w:rPr>
        <w:t>:</w:t>
      </w:r>
      <w:r w:rsidRPr="00DB4D3C">
        <w:rPr>
          <w:rFonts w:ascii="Simplified Arabic" w:hAnsi="Simplified Arabic" w:cs="Simplified Arabic"/>
          <w:sz w:val="32"/>
          <w:szCs w:val="32"/>
          <w:lang w:bidi="ar-DZ"/>
        </w:rPr>
        <w:br/>
      </w:r>
      <w:r w:rsidRPr="00DB4D3C">
        <w:rPr>
          <w:rFonts w:ascii="Simplified Arabic" w:hAnsi="Simplified Arabic" w:cs="Simplified Arabic" w:hint="cs"/>
          <w:sz w:val="32"/>
          <w:szCs w:val="32"/>
          <w:rtl/>
          <w:lang w:bidi="ar-DZ"/>
        </w:rPr>
        <w:t>المقصود بطبيعة النص تحديد نوعه إذا كانت مادة قانونية</w:t>
      </w:r>
      <w:r>
        <w:rPr>
          <w:rFonts w:ascii="Simplified Arabic" w:hAnsi="Simplified Arabic" w:cs="Simplified Arabic" w:hint="cs"/>
          <w:sz w:val="32"/>
          <w:szCs w:val="32"/>
          <w:rtl/>
          <w:lang w:bidi="ar-DZ"/>
        </w:rPr>
        <w:t>،</w:t>
      </w:r>
      <w:r w:rsidRPr="00DB4D3C">
        <w:rPr>
          <w:rFonts w:ascii="Simplified Arabic" w:hAnsi="Simplified Arabic" w:cs="Simplified Arabic" w:hint="cs"/>
          <w:sz w:val="32"/>
          <w:szCs w:val="32"/>
          <w:rtl/>
          <w:lang w:bidi="ar-DZ"/>
        </w:rPr>
        <w:t xml:space="preserve"> تشريعية</w:t>
      </w:r>
      <w:r>
        <w:rPr>
          <w:rFonts w:ascii="Simplified Arabic" w:hAnsi="Simplified Arabic" w:cs="Simplified Arabic" w:hint="cs"/>
          <w:sz w:val="32"/>
          <w:szCs w:val="32"/>
          <w:rtl/>
          <w:lang w:bidi="ar-DZ"/>
        </w:rPr>
        <w:t>،</w:t>
      </w:r>
      <w:r w:rsidRPr="00DB4D3C">
        <w:rPr>
          <w:rFonts w:ascii="Simplified Arabic" w:hAnsi="Simplified Arabic" w:cs="Simplified Arabic" w:hint="cs"/>
          <w:sz w:val="32"/>
          <w:szCs w:val="32"/>
          <w:rtl/>
          <w:lang w:bidi="ar-DZ"/>
        </w:rPr>
        <w:t xml:space="preserve"> أو دستورية أو تنظيمية ، أو نص قانوني آخر</w:t>
      </w:r>
      <w:r>
        <w:rPr>
          <w:rFonts w:ascii="Simplified Arabic" w:hAnsi="Simplified Arabic" w:cs="Simplified Arabic" w:hint="cs"/>
          <w:sz w:val="32"/>
          <w:szCs w:val="32"/>
          <w:rtl/>
          <w:lang w:bidi="ar-DZ"/>
        </w:rPr>
        <w:t xml:space="preserve"> كفقرة أو فقرات ، أو معاهدة أو اتفاقية دولية، أو فقرة أو فقرات من نص فقهي .</w:t>
      </w:r>
    </w:p>
    <w:p w:rsidR="003C7A68" w:rsidRPr="002D1841" w:rsidRDefault="003C7A68" w:rsidP="003C7A68">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بالإضافة إلى ذكر مصدر النص القانوني أو الفقهي، أي الهيئة التي أصدرت النص القانوني أو مؤلف النص الفقهي، ثم تاريخ الذي صدر فيه هذا النص.</w:t>
      </w:r>
    </w:p>
    <w:p w:rsidR="003C7A68" w:rsidRPr="00E84D1C" w:rsidRDefault="003C7A68" w:rsidP="003C7A68">
      <w:pPr>
        <w:pStyle w:val="a3"/>
        <w:numPr>
          <w:ilvl w:val="0"/>
          <w:numId w:val="23"/>
        </w:numPr>
        <w:bidi/>
        <w:spacing w:after="0"/>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050C51">
        <w:rPr>
          <w:rFonts w:ascii="Simplified Arabic" w:hAnsi="Simplified Arabic" w:cs="Simplified Arabic"/>
          <w:b/>
          <w:bCs/>
          <w:sz w:val="32"/>
          <w:szCs w:val="32"/>
          <w:rtl/>
          <w:lang w:bidi="ar-DZ"/>
        </w:rPr>
        <w:t xml:space="preserve">موقع </w:t>
      </w:r>
      <w:r w:rsidRPr="00511F65">
        <w:rPr>
          <w:rFonts w:ascii="Simplified Arabic" w:hAnsi="Simplified Arabic" w:cs="Simplified Arabic"/>
          <w:b/>
          <w:bCs/>
          <w:sz w:val="32"/>
          <w:szCs w:val="32"/>
          <w:rtl/>
          <w:lang w:bidi="ar-DZ"/>
        </w:rPr>
        <w:t>النص</w:t>
      </w:r>
      <w:r w:rsidRPr="00050C51">
        <w:rPr>
          <w:rFonts w:ascii="Simplified Arabic" w:hAnsi="Simplified Arabic" w:cs="Simplified Arabic" w:hint="cs"/>
          <w:b/>
          <w:bCs/>
          <w:sz w:val="32"/>
          <w:szCs w:val="32"/>
          <w:rtl/>
          <w:lang w:bidi="ar-DZ"/>
        </w:rPr>
        <w:t xml:space="preserve"> وظروف صدوره:</w:t>
      </w:r>
    </w:p>
    <w:p w:rsidR="003C7A68" w:rsidRPr="00E84D1C" w:rsidRDefault="003C7A68" w:rsidP="003C7A68">
      <w:pPr>
        <w:bidi/>
        <w:spacing w:after="0"/>
        <w:rPr>
          <w:rFonts w:ascii="Simplified Arabic" w:hAnsi="Simplified Arabic" w:cs="Simplified Arabic"/>
          <w:sz w:val="32"/>
          <w:szCs w:val="32"/>
          <w:lang w:bidi="ar-DZ"/>
        </w:rPr>
      </w:pPr>
      <w:r w:rsidRPr="00E84D1C">
        <w:rPr>
          <w:rFonts w:ascii="Simplified Arabic" w:hAnsi="Simplified Arabic" w:cs="Simplified Arabic"/>
          <w:sz w:val="32"/>
          <w:szCs w:val="32"/>
          <w:rtl/>
          <w:lang w:bidi="ar-DZ"/>
        </w:rPr>
        <w:t xml:space="preserve">بالنسبة لتحديد موقع النص </w:t>
      </w:r>
      <w:r w:rsidRPr="00E84D1C">
        <w:rPr>
          <w:rFonts w:ascii="Simplified Arabic" w:hAnsi="Simplified Arabic" w:cs="Simplified Arabic" w:hint="cs"/>
          <w:sz w:val="32"/>
          <w:szCs w:val="32"/>
          <w:rtl/>
          <w:lang w:bidi="ar-DZ"/>
        </w:rPr>
        <w:t>يعني ذكر أين ينتمي، فمثلا إذا كانت مادة قانونية يجب ذكر القانون الذي تنتمي إليه مع تحديد الباب أو الفصل أو القسم.</w:t>
      </w:r>
    </w:p>
    <w:p w:rsidR="003C7A68" w:rsidRDefault="003C7A68" w:rsidP="003C7A68">
      <w:pPr>
        <w:bidi/>
        <w:spacing w:after="0"/>
        <w:rPr>
          <w:rFonts w:ascii="Simplified Arabic" w:hAnsi="Simplified Arabic" w:cs="Simplified Arabic"/>
          <w:sz w:val="32"/>
          <w:szCs w:val="32"/>
          <w:rtl/>
          <w:lang w:bidi="ar-DZ"/>
        </w:rPr>
      </w:pPr>
      <w:r w:rsidRPr="000F0A36">
        <w:rPr>
          <w:rFonts w:ascii="Simplified Arabic" w:hAnsi="Simplified Arabic" w:cs="Simplified Arabic" w:hint="cs"/>
          <w:sz w:val="32"/>
          <w:szCs w:val="32"/>
          <w:rtl/>
          <w:lang w:bidi="ar-DZ"/>
        </w:rPr>
        <w:t xml:space="preserve"> </w:t>
      </w:r>
      <w:r w:rsidRPr="000F0A3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ثم </w:t>
      </w:r>
      <w:r w:rsidRPr="000F0A36">
        <w:rPr>
          <w:rFonts w:ascii="Simplified Arabic" w:hAnsi="Simplified Arabic" w:cs="Simplified Arabic"/>
          <w:sz w:val="32"/>
          <w:szCs w:val="32"/>
          <w:rtl/>
          <w:lang w:bidi="ar-DZ"/>
        </w:rPr>
        <w:t xml:space="preserve">تاريخ </w:t>
      </w:r>
      <w:r>
        <w:rPr>
          <w:rFonts w:ascii="Simplified Arabic" w:hAnsi="Simplified Arabic" w:cs="Simplified Arabic" w:hint="cs"/>
          <w:sz w:val="32"/>
          <w:szCs w:val="32"/>
          <w:rtl/>
          <w:lang w:bidi="ar-DZ"/>
        </w:rPr>
        <w:t>ال</w:t>
      </w:r>
      <w:r w:rsidRPr="000F0A36">
        <w:rPr>
          <w:rFonts w:ascii="Simplified Arabic" w:hAnsi="Simplified Arabic" w:cs="Simplified Arabic"/>
          <w:sz w:val="32"/>
          <w:szCs w:val="32"/>
          <w:rtl/>
          <w:lang w:bidi="ar-DZ"/>
        </w:rPr>
        <w:t xml:space="preserve">صدور </w:t>
      </w:r>
      <w:r w:rsidRPr="000F0A36">
        <w:rPr>
          <w:rFonts w:ascii="Simplified Arabic" w:hAnsi="Simplified Arabic" w:cs="Simplified Arabic" w:hint="cs"/>
          <w:sz w:val="32"/>
          <w:szCs w:val="32"/>
          <w:rtl/>
          <w:lang w:bidi="ar-DZ"/>
        </w:rPr>
        <w:t>و</w:t>
      </w:r>
      <w:r w:rsidRPr="000F0A36">
        <w:rPr>
          <w:rFonts w:ascii="Simplified Arabic" w:hAnsi="Simplified Arabic" w:cs="Simplified Arabic"/>
          <w:sz w:val="32"/>
          <w:szCs w:val="32"/>
          <w:rtl/>
          <w:lang w:bidi="ar-DZ"/>
        </w:rPr>
        <w:t>الظروف المحيطة</w:t>
      </w:r>
      <w:r w:rsidRPr="000F0A36">
        <w:rPr>
          <w:rFonts w:ascii="Simplified Arabic" w:hAnsi="Simplified Arabic" w:cs="Simplified Arabic" w:hint="cs"/>
          <w:sz w:val="32"/>
          <w:szCs w:val="32"/>
          <w:rtl/>
          <w:lang w:bidi="ar-DZ"/>
        </w:rPr>
        <w:t xml:space="preserve"> بصدور النص القانوني أو الفقهي</w:t>
      </w:r>
      <w:r>
        <w:rPr>
          <w:rFonts w:ascii="Simplified Arabic" w:hAnsi="Simplified Arabic" w:cs="Simplified Arabic" w:hint="cs"/>
          <w:sz w:val="32"/>
          <w:szCs w:val="32"/>
          <w:rtl/>
          <w:lang w:bidi="ar-DZ"/>
        </w:rPr>
        <w:t>، سواء كانت تاريخية أو سياسية أو غيرها ...، ومدى تأثر المشرع أو المؤلف بمبادئ القوانين الأجنبية أو المبادئ الدينية كالشريعة الإسلامية، وإذا كان النص محل التعليق هو نص فقهي يجب ذكر المعلومات التعريفية بالمؤلف.</w:t>
      </w:r>
    </w:p>
    <w:p w:rsidR="003C7A68" w:rsidRPr="00050C51" w:rsidRDefault="003C7A68" w:rsidP="003C7A68">
      <w:pPr>
        <w:pStyle w:val="a3"/>
        <w:numPr>
          <w:ilvl w:val="0"/>
          <w:numId w:val="23"/>
        </w:numPr>
        <w:bidi/>
        <w:spacing w:after="0"/>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Pr="00050C51">
        <w:rPr>
          <w:rFonts w:ascii="Simplified Arabic" w:hAnsi="Simplified Arabic" w:cs="Simplified Arabic" w:hint="cs"/>
          <w:b/>
          <w:bCs/>
          <w:sz w:val="32"/>
          <w:szCs w:val="32"/>
          <w:rtl/>
          <w:lang w:bidi="ar-DZ"/>
        </w:rPr>
        <w:t>أسلوب النص:</w:t>
      </w:r>
    </w:p>
    <w:p w:rsidR="003C7A68" w:rsidRPr="000F0A36" w:rsidRDefault="003C7A68" w:rsidP="003C7A68">
      <w:p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في الأسلوب يتم التعرض إلى البناء المطبعي واللغوي للنص، وإظهار مدى جودة الصياغة ووضوح اللغة المستعملة، مع تحديد أين تبدأ كل فقرة من فقرات النص وأين تنتهي، مع ذكر الكلمات المفتاحية بشكل منفصل وشرح المصطلحات الصعبة إن وجدت.  </w:t>
      </w:r>
    </w:p>
    <w:p w:rsidR="003C7A68" w:rsidRPr="004F4A6A" w:rsidRDefault="003C7A68" w:rsidP="003C7A68">
      <w:pPr>
        <w:bidi/>
        <w:spacing w:after="0"/>
        <w:rPr>
          <w:rFonts w:ascii="Simplified Arabic" w:hAnsi="Simplified Arabic" w:cs="Simplified Arabic"/>
          <w:sz w:val="32"/>
          <w:szCs w:val="32"/>
          <w:rtl/>
          <w:lang w:bidi="ar-DZ"/>
        </w:rPr>
      </w:pPr>
      <w:r w:rsidRPr="00094007">
        <w:rPr>
          <w:rFonts w:ascii="Simplified Arabic" w:hAnsi="Simplified Arabic" w:cs="Simplified Arabic" w:hint="cs"/>
          <w:b/>
          <w:bCs/>
          <w:sz w:val="36"/>
          <w:szCs w:val="36"/>
          <w:rtl/>
          <w:lang w:bidi="ar-DZ"/>
        </w:rPr>
        <w:t>ب-</w:t>
      </w:r>
      <w:r w:rsidRPr="00094007">
        <w:rPr>
          <w:rFonts w:ascii="Simplified Arabic" w:hAnsi="Simplified Arabic" w:cs="Simplified Arabic"/>
          <w:b/>
          <w:bCs/>
          <w:sz w:val="36"/>
          <w:szCs w:val="36"/>
          <w:rtl/>
          <w:lang w:bidi="ar-DZ"/>
        </w:rPr>
        <w:t xml:space="preserve"> التحليل الموضوعي للنص</w:t>
      </w:r>
      <w:r w:rsidRPr="00094007">
        <w:rPr>
          <w:rFonts w:ascii="Simplified Arabic" w:hAnsi="Simplified Arabic" w:cs="Simplified Arabic"/>
          <w:b/>
          <w:bCs/>
          <w:sz w:val="36"/>
          <w:szCs w:val="36"/>
          <w:lang w:bidi="ar-DZ"/>
        </w:rPr>
        <w:t>:</w:t>
      </w:r>
      <w:r w:rsidRPr="00B95129">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في هذه الجزئية يتم تحديد واستخراج </w:t>
      </w:r>
      <w:r w:rsidRPr="00050C51">
        <w:rPr>
          <w:rFonts w:ascii="Simplified Arabic" w:hAnsi="Simplified Arabic" w:cs="Simplified Arabic"/>
          <w:sz w:val="32"/>
          <w:szCs w:val="32"/>
          <w:u w:val="single"/>
          <w:rtl/>
          <w:lang w:bidi="ar-DZ"/>
        </w:rPr>
        <w:t>الفكرة العامة</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التي تعبر على المضمون العام للنص</w:t>
      </w:r>
      <w:r w:rsidR="00B92A2E">
        <w:rPr>
          <w:rFonts w:ascii="Simplified Arabic" w:hAnsi="Simplified Arabic" w:cs="Simplified Arabic" w:hint="cs"/>
          <w:sz w:val="32"/>
          <w:szCs w:val="32"/>
          <w:rtl/>
          <w:lang w:bidi="ar-DZ"/>
        </w:rPr>
        <w:t xml:space="preserve"> القانوني أو الفقهي محل التعليق</w:t>
      </w:r>
      <w:r>
        <w:rPr>
          <w:rFonts w:ascii="Simplified Arabic" w:hAnsi="Simplified Arabic" w:cs="Simplified Arabic" w:hint="cs"/>
          <w:sz w:val="32"/>
          <w:szCs w:val="32"/>
          <w:rtl/>
          <w:lang w:bidi="ar-DZ"/>
        </w:rPr>
        <w:t>.</w:t>
      </w:r>
    </w:p>
    <w:p w:rsidR="003C7A68" w:rsidRDefault="003C7A68" w:rsidP="003C7A68">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بعدها يأتي </w:t>
      </w:r>
      <w:r w:rsidRPr="00B95129">
        <w:rPr>
          <w:rFonts w:ascii="Simplified Arabic" w:hAnsi="Simplified Arabic" w:cs="Simplified Arabic"/>
          <w:sz w:val="32"/>
          <w:szCs w:val="32"/>
          <w:rtl/>
          <w:lang w:bidi="ar-DZ"/>
        </w:rPr>
        <w:t>تحد</w:t>
      </w:r>
      <w:r>
        <w:rPr>
          <w:rFonts w:ascii="Simplified Arabic" w:hAnsi="Simplified Arabic" w:cs="Simplified Arabic"/>
          <w:sz w:val="32"/>
          <w:szCs w:val="32"/>
          <w:rtl/>
          <w:lang w:bidi="ar-DZ"/>
        </w:rPr>
        <w:t xml:space="preserve">يد </w:t>
      </w:r>
      <w:r w:rsidRPr="00050C51">
        <w:rPr>
          <w:rFonts w:ascii="Simplified Arabic" w:hAnsi="Simplified Arabic" w:cs="Simplified Arabic"/>
          <w:sz w:val="32"/>
          <w:szCs w:val="32"/>
          <w:u w:val="single"/>
          <w:rtl/>
          <w:lang w:bidi="ar-DZ"/>
        </w:rPr>
        <w:t>ال</w:t>
      </w:r>
      <w:r w:rsidRPr="00050C51">
        <w:rPr>
          <w:rFonts w:ascii="Simplified Arabic" w:hAnsi="Simplified Arabic" w:cs="Simplified Arabic" w:hint="cs"/>
          <w:sz w:val="32"/>
          <w:szCs w:val="32"/>
          <w:u w:val="single"/>
          <w:rtl/>
          <w:lang w:bidi="ar-DZ"/>
        </w:rPr>
        <w:t>أ</w:t>
      </w:r>
      <w:r w:rsidRPr="00050C51">
        <w:rPr>
          <w:rFonts w:ascii="Simplified Arabic" w:hAnsi="Simplified Arabic" w:cs="Simplified Arabic"/>
          <w:sz w:val="32"/>
          <w:szCs w:val="32"/>
          <w:u w:val="single"/>
          <w:rtl/>
          <w:lang w:bidi="ar-DZ"/>
        </w:rPr>
        <w:t>فكار الرئيسية</w:t>
      </w:r>
      <w:r>
        <w:rPr>
          <w:rFonts w:ascii="Simplified Arabic" w:hAnsi="Simplified Arabic" w:cs="Simplified Arabic"/>
          <w:sz w:val="32"/>
          <w:szCs w:val="32"/>
          <w:rtl/>
          <w:lang w:bidi="ar-DZ"/>
        </w:rPr>
        <w:t xml:space="preserve"> للنص</w:t>
      </w:r>
      <w:r>
        <w:rPr>
          <w:rFonts w:ascii="Simplified Arabic" w:hAnsi="Simplified Arabic" w:cs="Simplified Arabic" w:hint="cs"/>
          <w:sz w:val="32"/>
          <w:szCs w:val="32"/>
          <w:rtl/>
          <w:lang w:bidi="ar-DZ"/>
        </w:rPr>
        <w:t xml:space="preserve"> </w:t>
      </w:r>
      <w:r w:rsidR="00B92A2E">
        <w:rPr>
          <w:rFonts w:ascii="Simplified Arabic" w:hAnsi="Simplified Arabic" w:cs="Simplified Arabic" w:hint="cs"/>
          <w:sz w:val="32"/>
          <w:szCs w:val="32"/>
          <w:rtl/>
          <w:lang w:bidi="ar-DZ"/>
        </w:rPr>
        <w:t>القانونية،</w:t>
      </w:r>
      <w:r>
        <w:rPr>
          <w:rFonts w:ascii="Simplified Arabic" w:hAnsi="Simplified Arabic" w:cs="Simplified Arabic" w:hint="cs"/>
          <w:sz w:val="32"/>
          <w:szCs w:val="32"/>
          <w:rtl/>
          <w:lang w:bidi="ar-DZ"/>
        </w:rPr>
        <w:t xml:space="preserve"> وعلينا تجنب الخطأ الشائع الذي يعتبر كل فقرة تتضمن </w:t>
      </w:r>
      <w:r w:rsidR="00B92A2E">
        <w:rPr>
          <w:rFonts w:ascii="Simplified Arabic" w:hAnsi="Simplified Arabic" w:cs="Simplified Arabic" w:hint="cs"/>
          <w:sz w:val="32"/>
          <w:szCs w:val="32"/>
          <w:rtl/>
          <w:lang w:bidi="ar-DZ"/>
        </w:rPr>
        <w:t>فكرة،</w:t>
      </w:r>
      <w:r>
        <w:rPr>
          <w:rFonts w:ascii="Simplified Arabic" w:hAnsi="Simplified Arabic" w:cs="Simplified Arabic" w:hint="cs"/>
          <w:sz w:val="32"/>
          <w:szCs w:val="32"/>
          <w:rtl/>
          <w:lang w:bidi="ar-DZ"/>
        </w:rPr>
        <w:t xml:space="preserve"> لأنه قد تتضمن أكثر من فكرة </w:t>
      </w:r>
      <w:r w:rsidR="00B92A2E">
        <w:rPr>
          <w:rFonts w:ascii="Simplified Arabic" w:hAnsi="Simplified Arabic" w:cs="Simplified Arabic" w:hint="cs"/>
          <w:sz w:val="32"/>
          <w:szCs w:val="32"/>
          <w:rtl/>
          <w:lang w:bidi="ar-DZ"/>
        </w:rPr>
        <w:t>واحدة،</w:t>
      </w:r>
      <w:r>
        <w:rPr>
          <w:rFonts w:ascii="Simplified Arabic" w:hAnsi="Simplified Arabic" w:cs="Simplified Arabic" w:hint="cs"/>
          <w:sz w:val="32"/>
          <w:szCs w:val="32"/>
          <w:rtl/>
          <w:lang w:bidi="ar-DZ"/>
        </w:rPr>
        <w:t xml:space="preserve"> والإشارة إلى مدى ترابط هذه </w:t>
      </w:r>
      <w:r w:rsidR="00B92A2E">
        <w:rPr>
          <w:rFonts w:ascii="Simplified Arabic" w:hAnsi="Simplified Arabic" w:cs="Simplified Arabic" w:hint="cs"/>
          <w:sz w:val="32"/>
          <w:szCs w:val="32"/>
          <w:rtl/>
          <w:lang w:bidi="ar-DZ"/>
        </w:rPr>
        <w:t>الأفكار.</w:t>
      </w:r>
    </w:p>
    <w:p w:rsidR="003C7A68" w:rsidRPr="00442525" w:rsidRDefault="003C7A68" w:rsidP="003C7A68">
      <w:pPr>
        <w:bidi/>
        <w:spacing w:after="0"/>
        <w:jc w:val="both"/>
        <w:rPr>
          <w:rFonts w:ascii="Simplified Arabic" w:hAnsi="Simplified Arabic" w:cs="Simplified Arabic"/>
          <w:b/>
          <w:bCs/>
          <w:sz w:val="32"/>
          <w:szCs w:val="32"/>
          <w:rtl/>
          <w:lang w:bidi="ar-DZ"/>
        </w:rPr>
      </w:pPr>
      <w:r w:rsidRPr="00442525">
        <w:rPr>
          <w:rFonts w:ascii="Simplified Arabic" w:hAnsi="Simplified Arabic" w:cs="Simplified Arabic" w:hint="cs"/>
          <w:b/>
          <w:bCs/>
          <w:sz w:val="32"/>
          <w:szCs w:val="32"/>
          <w:rtl/>
          <w:lang w:bidi="ar-DZ"/>
        </w:rPr>
        <w:t xml:space="preserve"> طرح الإشكالية: </w:t>
      </w:r>
    </w:p>
    <w:p w:rsidR="003C7A68" w:rsidRDefault="003C7A68" w:rsidP="003C7A6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طرح الإشكالية الرئيسية التي يثيرها النص </w:t>
      </w:r>
      <w:r w:rsidR="00B92A2E">
        <w:rPr>
          <w:rFonts w:ascii="Simplified Arabic" w:hAnsi="Simplified Arabic" w:cs="Simplified Arabic" w:hint="cs"/>
          <w:sz w:val="32"/>
          <w:szCs w:val="32"/>
          <w:rtl/>
          <w:lang w:bidi="ar-DZ"/>
        </w:rPr>
        <w:t>بدقة،</w:t>
      </w:r>
      <w:r>
        <w:rPr>
          <w:rFonts w:ascii="Simplified Arabic" w:hAnsi="Simplified Arabic" w:cs="Simplified Arabic" w:hint="cs"/>
          <w:sz w:val="32"/>
          <w:szCs w:val="32"/>
          <w:rtl/>
          <w:lang w:bidi="ar-DZ"/>
        </w:rPr>
        <w:t xml:space="preserve"> لأن هذه الجزئية هي المحور الرئيسي الذي ستبنى عليه الخطة في المرحلة </w:t>
      </w:r>
      <w:r w:rsidR="00B92A2E">
        <w:rPr>
          <w:rFonts w:ascii="Simplified Arabic" w:hAnsi="Simplified Arabic" w:cs="Simplified Arabic" w:hint="cs"/>
          <w:sz w:val="32"/>
          <w:szCs w:val="32"/>
          <w:rtl/>
          <w:lang w:bidi="ar-DZ"/>
        </w:rPr>
        <w:t>التحريرية،</w:t>
      </w:r>
      <w:r>
        <w:rPr>
          <w:rFonts w:ascii="Simplified Arabic" w:hAnsi="Simplified Arabic" w:cs="Simplified Arabic" w:hint="cs"/>
          <w:sz w:val="32"/>
          <w:szCs w:val="32"/>
          <w:rtl/>
          <w:lang w:bidi="ar-DZ"/>
        </w:rPr>
        <w:t xml:space="preserve"> حيث سيعاد طرحها ضمن </w:t>
      </w:r>
      <w:r w:rsidR="00B92A2E">
        <w:rPr>
          <w:rFonts w:ascii="Simplified Arabic" w:hAnsi="Simplified Arabic" w:cs="Simplified Arabic" w:hint="cs"/>
          <w:sz w:val="32"/>
          <w:szCs w:val="32"/>
          <w:rtl/>
          <w:lang w:bidi="ar-DZ"/>
        </w:rPr>
        <w:t>المقدمة.</w:t>
      </w:r>
      <w:r>
        <w:rPr>
          <w:rFonts w:ascii="Simplified Arabic" w:hAnsi="Simplified Arabic" w:cs="Simplified Arabic" w:hint="cs"/>
          <w:sz w:val="32"/>
          <w:szCs w:val="32"/>
          <w:rtl/>
          <w:lang w:bidi="ar-DZ"/>
        </w:rPr>
        <w:t xml:space="preserve"> </w:t>
      </w:r>
    </w:p>
    <w:p w:rsidR="003C7A68" w:rsidRPr="00442BFE" w:rsidRDefault="003C7A68" w:rsidP="003C7A68">
      <w:pPr>
        <w:bidi/>
        <w:spacing w:after="0"/>
        <w:jc w:val="both"/>
        <w:rPr>
          <w:rFonts w:ascii="Simplified Arabic" w:hAnsi="Simplified Arabic" w:cs="Simplified Arabic"/>
          <w:b/>
          <w:bCs/>
          <w:sz w:val="36"/>
          <w:szCs w:val="36"/>
          <w:rtl/>
          <w:lang w:bidi="ar-DZ"/>
        </w:rPr>
      </w:pPr>
      <w:r w:rsidRPr="00442BFE">
        <w:rPr>
          <w:rFonts w:ascii="Simplified Arabic" w:hAnsi="Simplified Arabic" w:cs="Simplified Arabic" w:hint="cs"/>
          <w:b/>
          <w:bCs/>
          <w:sz w:val="36"/>
          <w:szCs w:val="36"/>
          <w:rtl/>
          <w:lang w:bidi="ar-DZ"/>
        </w:rPr>
        <w:t>ثانيا: المرحلة التحريرية</w:t>
      </w:r>
    </w:p>
    <w:p w:rsidR="003C7A68" w:rsidRDefault="003C7A68" w:rsidP="003C7A68">
      <w:pPr>
        <w:bidi/>
        <w:spacing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هذه المرحلة توضع مقدمة مناسبة تتضمن تمهيد</w:t>
      </w:r>
      <w:r w:rsidR="00B92A2E">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لما سيتم التعرض </w:t>
      </w:r>
      <w:r w:rsidR="00B92A2E">
        <w:rPr>
          <w:rFonts w:ascii="Simplified Arabic" w:hAnsi="Simplified Arabic" w:cs="Simplified Arabic" w:hint="cs"/>
          <w:sz w:val="32"/>
          <w:szCs w:val="32"/>
          <w:rtl/>
          <w:lang w:bidi="ar-DZ"/>
        </w:rPr>
        <w:t>له،</w:t>
      </w:r>
      <w:r>
        <w:rPr>
          <w:rFonts w:ascii="Simplified Arabic" w:hAnsi="Simplified Arabic" w:cs="Simplified Arabic" w:hint="cs"/>
          <w:sz w:val="32"/>
          <w:szCs w:val="32"/>
          <w:rtl/>
          <w:lang w:bidi="ar-DZ"/>
        </w:rPr>
        <w:t xml:space="preserve"> وتُختتم بإشكالية ثم وضع خطة مناسبة تحتوي على كل العناصر التي يتوجب الرد فيها على الإشكالية </w:t>
      </w:r>
      <w:r w:rsidR="00B92A2E">
        <w:rPr>
          <w:rFonts w:ascii="Simplified Arabic" w:hAnsi="Simplified Arabic" w:cs="Simplified Arabic" w:hint="cs"/>
          <w:sz w:val="32"/>
          <w:szCs w:val="32"/>
          <w:rtl/>
          <w:lang w:bidi="ar-DZ"/>
        </w:rPr>
        <w:t>المطروحة،</w:t>
      </w:r>
      <w:r>
        <w:rPr>
          <w:rFonts w:ascii="Simplified Arabic" w:hAnsi="Simplified Arabic" w:cs="Simplified Arabic" w:hint="cs"/>
          <w:sz w:val="32"/>
          <w:szCs w:val="32"/>
          <w:rtl/>
          <w:lang w:bidi="ar-DZ"/>
        </w:rPr>
        <w:t xml:space="preserve"> حيث يوظف فيها الطالب المعارف والمعلومات </w:t>
      </w:r>
      <w:r w:rsidR="00B92A2E">
        <w:rPr>
          <w:rFonts w:ascii="Simplified Arabic" w:hAnsi="Simplified Arabic" w:cs="Simplified Arabic" w:hint="cs"/>
          <w:sz w:val="32"/>
          <w:szCs w:val="32"/>
          <w:rtl/>
          <w:lang w:bidi="ar-DZ"/>
        </w:rPr>
        <w:t>المكتسبة،</w:t>
      </w:r>
      <w:r>
        <w:rPr>
          <w:rFonts w:ascii="Simplified Arabic" w:hAnsi="Simplified Arabic" w:cs="Simplified Arabic" w:hint="cs"/>
          <w:sz w:val="32"/>
          <w:szCs w:val="32"/>
          <w:rtl/>
          <w:lang w:bidi="ar-DZ"/>
        </w:rPr>
        <w:t xml:space="preserve"> لذلك ستتضمن هذه المرحلة المهمة ما </w:t>
      </w:r>
      <w:r w:rsidR="00B92A2E">
        <w:rPr>
          <w:rFonts w:ascii="Simplified Arabic" w:hAnsi="Simplified Arabic" w:cs="Simplified Arabic" w:hint="cs"/>
          <w:sz w:val="32"/>
          <w:szCs w:val="32"/>
          <w:rtl/>
          <w:lang w:bidi="ar-DZ"/>
        </w:rPr>
        <w:t>يلي:</w:t>
      </w:r>
    </w:p>
    <w:p w:rsidR="003C7A68" w:rsidRDefault="003C7A68" w:rsidP="003C7A68">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050C51">
        <w:rPr>
          <w:rFonts w:ascii="Simplified Arabic" w:hAnsi="Simplified Arabic" w:cs="Simplified Arabic" w:hint="cs"/>
          <w:b/>
          <w:bCs/>
          <w:sz w:val="32"/>
          <w:szCs w:val="32"/>
          <w:rtl/>
          <w:lang w:bidi="ar-DZ"/>
        </w:rPr>
        <w:t>مقدمة:</w:t>
      </w:r>
      <w:r>
        <w:rPr>
          <w:rFonts w:ascii="Simplified Arabic" w:hAnsi="Simplified Arabic" w:cs="Simplified Arabic" w:hint="cs"/>
          <w:sz w:val="32"/>
          <w:szCs w:val="32"/>
          <w:rtl/>
          <w:lang w:bidi="ar-DZ"/>
        </w:rPr>
        <w:t xml:space="preserve"> تتضمن تمهيدا مناسبا وطرح </w:t>
      </w:r>
      <w:r w:rsidR="00B92A2E">
        <w:rPr>
          <w:rFonts w:ascii="Simplified Arabic" w:hAnsi="Simplified Arabic" w:cs="Simplified Arabic" w:hint="cs"/>
          <w:sz w:val="32"/>
          <w:szCs w:val="32"/>
          <w:rtl/>
          <w:lang w:bidi="ar-DZ"/>
        </w:rPr>
        <w:t>الإشكالية،</w:t>
      </w:r>
      <w:r>
        <w:rPr>
          <w:rFonts w:ascii="Simplified Arabic" w:hAnsi="Simplified Arabic" w:cs="Simplified Arabic" w:hint="cs"/>
          <w:sz w:val="32"/>
          <w:szCs w:val="32"/>
          <w:rtl/>
          <w:lang w:bidi="ar-DZ"/>
        </w:rPr>
        <w:t xml:space="preserve"> ووضع خطة مناسبة ومتوازنة من خلالها تتم الإجابة على الإشكالية والإحاطة بالجوانب المطلوبة.</w:t>
      </w:r>
    </w:p>
    <w:p w:rsidR="003C7A68" w:rsidRDefault="003C7A68" w:rsidP="003C7A68">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50C51">
        <w:rPr>
          <w:rFonts w:ascii="Simplified Arabic" w:hAnsi="Simplified Arabic" w:cs="Simplified Arabic" w:hint="cs"/>
          <w:b/>
          <w:bCs/>
          <w:sz w:val="32"/>
          <w:szCs w:val="32"/>
          <w:rtl/>
          <w:lang w:bidi="ar-DZ"/>
        </w:rPr>
        <w:t>العرض والمناقشة:</w:t>
      </w:r>
      <w:r>
        <w:rPr>
          <w:rFonts w:ascii="Simplified Arabic" w:hAnsi="Simplified Arabic" w:cs="Simplified Arabic" w:hint="cs"/>
          <w:sz w:val="32"/>
          <w:szCs w:val="32"/>
          <w:rtl/>
          <w:lang w:bidi="ar-DZ"/>
        </w:rPr>
        <w:t xml:space="preserve"> من خلال مباحث ومطالب وفروع إذا اقتضى الأمر ذلك، حيث تظهر قدرة الطالب على </w:t>
      </w:r>
      <w:r w:rsidR="00B92A2E">
        <w:rPr>
          <w:rFonts w:ascii="Simplified Arabic" w:hAnsi="Simplified Arabic" w:cs="Simplified Arabic" w:hint="cs"/>
          <w:sz w:val="32"/>
          <w:szCs w:val="32"/>
          <w:rtl/>
          <w:lang w:bidi="ar-DZ"/>
        </w:rPr>
        <w:t>المناقشة،</w:t>
      </w:r>
      <w:r>
        <w:rPr>
          <w:rFonts w:ascii="Simplified Arabic" w:hAnsi="Simplified Arabic" w:cs="Simplified Arabic" w:hint="cs"/>
          <w:sz w:val="32"/>
          <w:szCs w:val="32"/>
          <w:rtl/>
          <w:lang w:bidi="ar-DZ"/>
        </w:rPr>
        <w:t xml:space="preserve"> بحيث يظهر جليا وجوب أن يكون الطالب مُلمّا بكافة المعلومات </w:t>
      </w:r>
      <w:r w:rsidR="00B92A2E">
        <w:rPr>
          <w:rFonts w:ascii="Simplified Arabic" w:hAnsi="Simplified Arabic" w:cs="Simplified Arabic" w:hint="cs"/>
          <w:sz w:val="32"/>
          <w:szCs w:val="32"/>
          <w:rtl/>
          <w:lang w:bidi="ar-DZ"/>
        </w:rPr>
        <w:t>المطلوبة.</w:t>
      </w:r>
    </w:p>
    <w:p w:rsidR="003C7A68" w:rsidRDefault="003C7A68" w:rsidP="003C7A6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50C51">
        <w:rPr>
          <w:rFonts w:ascii="Simplified Arabic" w:hAnsi="Simplified Arabic" w:cs="Simplified Arabic" w:hint="cs"/>
          <w:b/>
          <w:bCs/>
          <w:sz w:val="32"/>
          <w:szCs w:val="32"/>
          <w:rtl/>
          <w:lang w:bidi="ar-DZ"/>
        </w:rPr>
        <w:t>الخاتمة:</w:t>
      </w:r>
      <w:r>
        <w:rPr>
          <w:rFonts w:ascii="Simplified Arabic" w:hAnsi="Simplified Arabic" w:cs="Simplified Arabic" w:hint="cs"/>
          <w:sz w:val="32"/>
          <w:szCs w:val="32"/>
          <w:rtl/>
          <w:lang w:bidi="ar-DZ"/>
        </w:rPr>
        <w:t xml:space="preserve"> تتضمن الخاتمة موجز عن النتائج التي تمّ التوصل إليها من خلال المرحلة التحريرية والمناقشة التي </w:t>
      </w:r>
      <w:r w:rsidR="00B92A2E">
        <w:rPr>
          <w:rFonts w:ascii="Simplified Arabic" w:hAnsi="Simplified Arabic" w:cs="Simplified Arabic" w:hint="cs"/>
          <w:sz w:val="32"/>
          <w:szCs w:val="32"/>
          <w:rtl/>
          <w:lang w:bidi="ar-DZ"/>
        </w:rPr>
        <w:t>تمت،</w:t>
      </w:r>
      <w:r>
        <w:rPr>
          <w:rFonts w:ascii="Simplified Arabic" w:hAnsi="Simplified Arabic" w:cs="Simplified Arabic" w:hint="cs"/>
          <w:sz w:val="32"/>
          <w:szCs w:val="32"/>
          <w:rtl/>
          <w:lang w:bidi="ar-DZ"/>
        </w:rPr>
        <w:t xml:space="preserve"> حيث يتم إبراز موقف الطالب من النص القانوني أو الفقهي سواءً بالسلب أو </w:t>
      </w:r>
      <w:r w:rsidR="00B92A2E">
        <w:rPr>
          <w:rFonts w:ascii="Simplified Arabic" w:hAnsi="Simplified Arabic" w:cs="Simplified Arabic" w:hint="cs"/>
          <w:sz w:val="32"/>
          <w:szCs w:val="32"/>
          <w:rtl/>
          <w:lang w:bidi="ar-DZ"/>
        </w:rPr>
        <w:t>الإيجاب،</w:t>
      </w:r>
      <w:r>
        <w:rPr>
          <w:rFonts w:ascii="Simplified Arabic" w:hAnsi="Simplified Arabic" w:cs="Simplified Arabic" w:hint="cs"/>
          <w:sz w:val="32"/>
          <w:szCs w:val="32"/>
          <w:rtl/>
          <w:lang w:bidi="ar-DZ"/>
        </w:rPr>
        <w:t xml:space="preserve"> وإذا كانت هناك اقتراحات بشأن تعديل النص القانوني من حيث الصياغة أو </w:t>
      </w:r>
      <w:r w:rsidR="00B92A2E">
        <w:rPr>
          <w:rFonts w:ascii="Simplified Arabic" w:hAnsi="Simplified Arabic" w:cs="Simplified Arabic" w:hint="cs"/>
          <w:sz w:val="32"/>
          <w:szCs w:val="32"/>
          <w:rtl/>
          <w:lang w:bidi="ar-DZ"/>
        </w:rPr>
        <w:t>المضمون،</w:t>
      </w:r>
      <w:r>
        <w:rPr>
          <w:rFonts w:ascii="Simplified Arabic" w:hAnsi="Simplified Arabic" w:cs="Simplified Arabic" w:hint="cs"/>
          <w:sz w:val="32"/>
          <w:szCs w:val="32"/>
          <w:rtl/>
          <w:lang w:bidi="ar-DZ"/>
        </w:rPr>
        <w:t xml:space="preserve"> أو الملاحظات حول النص </w:t>
      </w:r>
      <w:r w:rsidR="00B92A2E">
        <w:rPr>
          <w:rFonts w:ascii="Simplified Arabic" w:hAnsi="Simplified Arabic" w:cs="Simplified Arabic" w:hint="cs"/>
          <w:sz w:val="32"/>
          <w:szCs w:val="32"/>
          <w:rtl/>
          <w:lang w:bidi="ar-DZ"/>
        </w:rPr>
        <w:t>الفقهي.</w:t>
      </w:r>
    </w:p>
    <w:p w:rsidR="003C7A68" w:rsidRDefault="003C7A68" w:rsidP="003C7A68">
      <w:pPr>
        <w:bidi/>
        <w:spacing w:after="0" w:line="240" w:lineRule="auto"/>
        <w:jc w:val="lowKashida"/>
        <w:rPr>
          <w:rFonts w:ascii="Traditional Arabic" w:hAnsi="Traditional Arabic" w:cs="Traditional Arabic"/>
          <w:sz w:val="36"/>
          <w:szCs w:val="36"/>
          <w:lang w:bidi="ar-DZ"/>
        </w:rPr>
      </w:pPr>
    </w:p>
    <w:p w:rsidR="008B431B" w:rsidRPr="00191FA1" w:rsidRDefault="008B431B" w:rsidP="00191FA1">
      <w:pPr>
        <w:bidi/>
        <w:spacing w:after="0" w:line="240" w:lineRule="auto"/>
        <w:jc w:val="lowKashida"/>
        <w:rPr>
          <w:rFonts w:ascii="Sakkal Majalla" w:hAnsi="Sakkal Majalla" w:cs="Sakkal Majalla"/>
          <w:b/>
          <w:bCs/>
          <w:color w:val="FF0000"/>
          <w:sz w:val="36"/>
          <w:szCs w:val="36"/>
          <w:rtl/>
          <w:lang w:bidi="ar-DZ"/>
        </w:rPr>
      </w:pPr>
    </w:p>
    <w:sectPr w:rsidR="008B431B" w:rsidRPr="00191FA1"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35" w:rsidRDefault="00255F35" w:rsidP="00DB70CA">
      <w:pPr>
        <w:spacing w:after="0" w:line="240" w:lineRule="auto"/>
      </w:pPr>
      <w:r>
        <w:separator/>
      </w:r>
    </w:p>
  </w:endnote>
  <w:endnote w:type="continuationSeparator" w:id="0">
    <w:p w:rsidR="00255F35" w:rsidRDefault="00255F35" w:rsidP="00DB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35" w:rsidRDefault="00255F35" w:rsidP="00DB70CA">
      <w:pPr>
        <w:spacing w:after="0" w:line="240" w:lineRule="auto"/>
      </w:pPr>
      <w:r>
        <w:separator/>
      </w:r>
    </w:p>
  </w:footnote>
  <w:footnote w:type="continuationSeparator" w:id="0">
    <w:p w:rsidR="00255F35" w:rsidRDefault="00255F35" w:rsidP="00DB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5B0"/>
    <w:multiLevelType w:val="hybridMultilevel"/>
    <w:tmpl w:val="2EEC587C"/>
    <w:lvl w:ilvl="0" w:tplc="988CCD86">
      <w:start w:val="1"/>
      <w:numFmt w:val="bullet"/>
      <w:lvlText w:val=""/>
      <w:lvlJc w:val="left"/>
      <w:pPr>
        <w:ind w:left="720" w:hanging="360"/>
      </w:pPr>
      <w:rPr>
        <w:rFonts w:ascii="Symbol" w:eastAsiaTheme="minorHAnsi" w:hAnsi="Symbol" w:cs="Simplified Arabic"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913BA"/>
    <w:multiLevelType w:val="hybridMultilevel"/>
    <w:tmpl w:val="547A1EF4"/>
    <w:lvl w:ilvl="0" w:tplc="37B0B976">
      <w:start w:val="1"/>
      <w:numFmt w:val="bullet"/>
      <w:lvlText w:val=""/>
      <w:lvlJc w:val="left"/>
      <w:pPr>
        <w:ind w:left="644" w:hanging="360"/>
      </w:pPr>
      <w:rPr>
        <w:rFonts w:ascii="Symbol" w:eastAsiaTheme="minorHAnsi" w:hAnsi="Symbol" w:cs="Simplified Arabic"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9"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2"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6"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7"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9"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3974A9"/>
    <w:multiLevelType w:val="hybridMultilevel"/>
    <w:tmpl w:val="51B02E9E"/>
    <w:lvl w:ilvl="0" w:tplc="F5A669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3"/>
  </w:num>
  <w:num w:numId="2">
    <w:abstractNumId w:val="16"/>
  </w:num>
  <w:num w:numId="3">
    <w:abstractNumId w:val="11"/>
  </w:num>
  <w:num w:numId="4">
    <w:abstractNumId w:val="18"/>
  </w:num>
  <w:num w:numId="5">
    <w:abstractNumId w:val="15"/>
  </w:num>
  <w:num w:numId="6">
    <w:abstractNumId w:val="8"/>
  </w:num>
  <w:num w:numId="7">
    <w:abstractNumId w:val="6"/>
  </w:num>
  <w:num w:numId="8">
    <w:abstractNumId w:val="10"/>
  </w:num>
  <w:num w:numId="9">
    <w:abstractNumId w:val="22"/>
  </w:num>
  <w:num w:numId="10">
    <w:abstractNumId w:val="20"/>
  </w:num>
  <w:num w:numId="11">
    <w:abstractNumId w:val="1"/>
  </w:num>
  <w:num w:numId="12">
    <w:abstractNumId w:val="9"/>
  </w:num>
  <w:num w:numId="13">
    <w:abstractNumId w:val="12"/>
  </w:num>
  <w:num w:numId="14">
    <w:abstractNumId w:val="19"/>
  </w:num>
  <w:num w:numId="15">
    <w:abstractNumId w:val="5"/>
  </w:num>
  <w:num w:numId="16">
    <w:abstractNumId w:val="17"/>
  </w:num>
  <w:num w:numId="17">
    <w:abstractNumId w:val="7"/>
  </w:num>
  <w:num w:numId="18">
    <w:abstractNumId w:val="14"/>
  </w:num>
  <w:num w:numId="19">
    <w:abstractNumId w:val="4"/>
  </w:num>
  <w:num w:numId="20">
    <w:abstractNumId w:val="3"/>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82FEF"/>
    <w:rsid w:val="000049EB"/>
    <w:rsid w:val="000201E0"/>
    <w:rsid w:val="0004798E"/>
    <w:rsid w:val="000A2BA8"/>
    <w:rsid w:val="000C6C8A"/>
    <w:rsid w:val="000F2A55"/>
    <w:rsid w:val="0010071D"/>
    <w:rsid w:val="001102B7"/>
    <w:rsid w:val="00132564"/>
    <w:rsid w:val="00136E5C"/>
    <w:rsid w:val="001408EE"/>
    <w:rsid w:val="001738FF"/>
    <w:rsid w:val="00191FA1"/>
    <w:rsid w:val="001A4636"/>
    <w:rsid w:val="001C125A"/>
    <w:rsid w:val="001C7C3B"/>
    <w:rsid w:val="00213D9C"/>
    <w:rsid w:val="002242D9"/>
    <w:rsid w:val="002279C2"/>
    <w:rsid w:val="00255F35"/>
    <w:rsid w:val="0029637A"/>
    <w:rsid w:val="002C0167"/>
    <w:rsid w:val="002E57F5"/>
    <w:rsid w:val="00305524"/>
    <w:rsid w:val="00322220"/>
    <w:rsid w:val="0032781D"/>
    <w:rsid w:val="003636A4"/>
    <w:rsid w:val="00376453"/>
    <w:rsid w:val="003A52F6"/>
    <w:rsid w:val="003C7A68"/>
    <w:rsid w:val="003D0078"/>
    <w:rsid w:val="0042226A"/>
    <w:rsid w:val="0044439A"/>
    <w:rsid w:val="00452279"/>
    <w:rsid w:val="00462974"/>
    <w:rsid w:val="004E223D"/>
    <w:rsid w:val="00500664"/>
    <w:rsid w:val="00502084"/>
    <w:rsid w:val="00512E7F"/>
    <w:rsid w:val="005303D5"/>
    <w:rsid w:val="00570942"/>
    <w:rsid w:val="005810DA"/>
    <w:rsid w:val="00582CC4"/>
    <w:rsid w:val="005C1463"/>
    <w:rsid w:val="005E0983"/>
    <w:rsid w:val="006205AC"/>
    <w:rsid w:val="00620EB8"/>
    <w:rsid w:val="00622E8D"/>
    <w:rsid w:val="006239DF"/>
    <w:rsid w:val="00634AAC"/>
    <w:rsid w:val="006430C4"/>
    <w:rsid w:val="0066492F"/>
    <w:rsid w:val="00666519"/>
    <w:rsid w:val="00682474"/>
    <w:rsid w:val="00695454"/>
    <w:rsid w:val="006E32F3"/>
    <w:rsid w:val="00701327"/>
    <w:rsid w:val="0076096A"/>
    <w:rsid w:val="007816C2"/>
    <w:rsid w:val="00782C8D"/>
    <w:rsid w:val="007B24BC"/>
    <w:rsid w:val="007E6861"/>
    <w:rsid w:val="007F1989"/>
    <w:rsid w:val="008464BA"/>
    <w:rsid w:val="00897C88"/>
    <w:rsid w:val="008B431B"/>
    <w:rsid w:val="00901651"/>
    <w:rsid w:val="00923181"/>
    <w:rsid w:val="009445C7"/>
    <w:rsid w:val="00947DEC"/>
    <w:rsid w:val="00985D83"/>
    <w:rsid w:val="00993621"/>
    <w:rsid w:val="009B076B"/>
    <w:rsid w:val="009B6673"/>
    <w:rsid w:val="009C0EB9"/>
    <w:rsid w:val="009E3CF7"/>
    <w:rsid w:val="009F7B2C"/>
    <w:rsid w:val="00A41C75"/>
    <w:rsid w:val="00A56635"/>
    <w:rsid w:val="00A6233A"/>
    <w:rsid w:val="00A662B2"/>
    <w:rsid w:val="00A6664E"/>
    <w:rsid w:val="00A82FEF"/>
    <w:rsid w:val="00A9718A"/>
    <w:rsid w:val="00AD67FD"/>
    <w:rsid w:val="00B00129"/>
    <w:rsid w:val="00B27C90"/>
    <w:rsid w:val="00B345AA"/>
    <w:rsid w:val="00B34D26"/>
    <w:rsid w:val="00B56B94"/>
    <w:rsid w:val="00B60A7A"/>
    <w:rsid w:val="00B67F24"/>
    <w:rsid w:val="00B735AA"/>
    <w:rsid w:val="00B92A2E"/>
    <w:rsid w:val="00BB2EFF"/>
    <w:rsid w:val="00BC7671"/>
    <w:rsid w:val="00BE0A6C"/>
    <w:rsid w:val="00C3750D"/>
    <w:rsid w:val="00C55F88"/>
    <w:rsid w:val="00C746D5"/>
    <w:rsid w:val="00CA0BE2"/>
    <w:rsid w:val="00CE75E6"/>
    <w:rsid w:val="00D01DFF"/>
    <w:rsid w:val="00D264BE"/>
    <w:rsid w:val="00DA3155"/>
    <w:rsid w:val="00DB0B74"/>
    <w:rsid w:val="00DB70CA"/>
    <w:rsid w:val="00DB7414"/>
    <w:rsid w:val="00DE48E9"/>
    <w:rsid w:val="00DF36BA"/>
    <w:rsid w:val="00E65EDC"/>
    <w:rsid w:val="00E83EA7"/>
    <w:rsid w:val="00F20E3D"/>
    <w:rsid w:val="00F2709B"/>
    <w:rsid w:val="00F67977"/>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60AB569A"/>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D9"/>
  </w:style>
  <w:style w:type="paragraph" w:styleId="1">
    <w:name w:val="heading 1"/>
    <w:basedOn w:val="a"/>
    <w:next w:val="a"/>
    <w:link w:val="1Char"/>
    <w:uiPriority w:val="9"/>
    <w:qFormat/>
    <w:rsid w:val="000201E0"/>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DB70CA"/>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DB70CA"/>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201E0"/>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DB70CA"/>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DB70CA"/>
    <w:rPr>
      <w:rFonts w:asciiTheme="majorHAnsi" w:eastAsiaTheme="majorEastAsia" w:hAnsiTheme="majorHAnsi" w:cstheme="majorBidi"/>
      <w:color w:val="243F60" w:themeColor="accent1" w:themeShade="7F"/>
      <w:sz w:val="24"/>
      <w:szCs w:val="24"/>
      <w:lang w:val="en-GB" w:eastAsia="en-US"/>
    </w:rPr>
  </w:style>
  <w:style w:type="paragraph" w:styleId="a6">
    <w:name w:val="footnote text"/>
    <w:basedOn w:val="a"/>
    <w:link w:val="Char0"/>
    <w:uiPriority w:val="99"/>
    <w:unhideWhenUsed/>
    <w:rsid w:val="00DB70CA"/>
    <w:pPr>
      <w:spacing w:after="0" w:line="240" w:lineRule="auto"/>
    </w:pPr>
    <w:rPr>
      <w:rFonts w:eastAsiaTheme="minorHAnsi"/>
      <w:sz w:val="20"/>
      <w:szCs w:val="20"/>
      <w:lang w:val="en-GB" w:eastAsia="en-US"/>
    </w:rPr>
  </w:style>
  <w:style w:type="character" w:customStyle="1" w:styleId="Char0">
    <w:name w:val="نص حاشية سفلية Char"/>
    <w:basedOn w:val="a0"/>
    <w:link w:val="a6"/>
    <w:uiPriority w:val="99"/>
    <w:rsid w:val="00DB70CA"/>
    <w:rPr>
      <w:rFonts w:eastAsiaTheme="minorHAnsi"/>
      <w:sz w:val="20"/>
      <w:szCs w:val="20"/>
      <w:lang w:val="en-GB" w:eastAsia="en-US"/>
    </w:rPr>
  </w:style>
  <w:style w:type="character" w:styleId="a7">
    <w:name w:val="footnote reference"/>
    <w:basedOn w:val="a0"/>
    <w:uiPriority w:val="99"/>
    <w:unhideWhenUsed/>
    <w:rsid w:val="00DB70CA"/>
    <w:rPr>
      <w:rFonts w:ascii="Simplified Arabic" w:hAnsi="Simplified Arabic" w:cs="Simplified Arabic"/>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ADEE-7BC8-456B-A62B-6FB0DC71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4</Pages>
  <Words>614</Words>
  <Characters>3506</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58</cp:revision>
  <dcterms:created xsi:type="dcterms:W3CDTF">2020-04-14T15:31:00Z</dcterms:created>
  <dcterms:modified xsi:type="dcterms:W3CDTF">2024-04-26T05:10:00Z</dcterms:modified>
</cp:coreProperties>
</file>