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129" w:rsidRDefault="00B00129" w:rsidP="003A52F6">
      <w:pPr>
        <w:shd w:val="clear" w:color="auto" w:fill="00FF00"/>
        <w:bidi/>
        <w:spacing w:after="0" w:line="240" w:lineRule="auto"/>
        <w:jc w:val="center"/>
        <w:rPr>
          <w:rFonts w:ascii="Sakkal Majalla" w:hAnsi="Sakkal Majalla" w:cs="Sakkal Majalla"/>
          <w:b/>
          <w:bCs/>
          <w:sz w:val="40"/>
          <w:szCs w:val="40"/>
          <w:u w:val="single"/>
          <w:rtl/>
          <w:lang w:bidi="ar-DZ"/>
        </w:rPr>
      </w:pPr>
      <w:r w:rsidRPr="00B00129">
        <w:rPr>
          <w:rFonts w:ascii="Sakkal Majalla" w:hAnsi="Sakkal Majalla" w:cs="Sakkal Majalla" w:hint="cs"/>
          <w:b/>
          <w:bCs/>
          <w:sz w:val="40"/>
          <w:szCs w:val="40"/>
          <w:u w:val="single"/>
          <w:rtl/>
          <w:lang w:bidi="ar-DZ"/>
        </w:rPr>
        <w:t xml:space="preserve">مخطط مقياس </w:t>
      </w:r>
    </w:p>
    <w:p w:rsidR="003A52F6" w:rsidRDefault="00B26A0E" w:rsidP="00A82FEF">
      <w:pPr>
        <w:bidi/>
        <w:spacing w:after="0" w:line="240" w:lineRule="auto"/>
        <w:jc w:val="lowKashida"/>
        <w:rPr>
          <w:rFonts w:ascii="Sakkal Majalla" w:hAnsi="Sakkal Majalla" w:cs="Sakkal Majalla"/>
          <w:b/>
          <w:bCs/>
          <w:sz w:val="36"/>
          <w:szCs w:val="36"/>
          <w:rtl/>
          <w:lang w:bidi="ar-DZ"/>
        </w:rPr>
      </w:pPr>
      <w:r>
        <w:rPr>
          <w:noProof/>
          <w:rtl/>
        </w:rPr>
        <w:pict>
          <v:shapetype id="_x0000_t202" coordsize="21600,21600" o:spt="202" path="m,l,21600r21600,l21600,xe">
            <v:stroke joinstyle="miter"/>
            <v:path gradientshapeok="t" o:connecttype="rect"/>
          </v:shapetype>
          <v:shape id="ZoneTexte 6" o:spid="_x0000_s1026" type="#_x0000_t202" style="position:absolute;left:0;text-align:left;margin-left:0;margin-top:25.1pt;width:200.05pt;height:42.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" filled="f" stroked="f">
            <v:path arrowok="t"/>
            <v:textbox style="mso-fit-shape-to-text:t">
              <w:txbxContent>
                <w:p w:rsidR="00923181" w:rsidRPr="003A52F6" w:rsidRDefault="00620EB8" w:rsidP="003A52F6">
                  <w:pPr>
                    <w:pStyle w:val="a5"/>
                    <w:bidi/>
                    <w:spacing w:before="0" w:beforeAutospacing="0" w:after="0" w:afterAutospacing="0" w:line="276" w:lineRule="auto"/>
                    <w:jc w:val="center"/>
                    <w:rPr>
                      <w:sz w:val="18"/>
                      <w:szCs w:val="18"/>
                    </w:rPr>
                  </w:pPr>
                  <w:r w:rsidRPr="003A52F6">
                    <w:rPr>
                      <w:rFonts w:ascii="Calibri" w:hAnsi="Sakkal Majalla" w:cs="Sakkal Majalla" w:hint="cs"/>
                      <w:b/>
                      <w:bCs/>
                      <w:color w:val="000000" w:themeColor="text1"/>
                      <w:kern w:val="24"/>
                      <w:rtl/>
                      <w:lang w:bidi="ar-DZ"/>
                    </w:rPr>
                    <w:t xml:space="preserve">الأستاذ: </w:t>
                  </w:r>
                  <w:r>
                    <w:rPr>
                      <w:rFonts w:ascii="Calibri" w:hAnsi="Sakkal Majalla" w:cs="Sakkal Majalla" w:hint="cs"/>
                      <w:b/>
                      <w:bCs/>
                      <w:color w:val="000000" w:themeColor="text1"/>
                      <w:kern w:val="24"/>
                      <w:rtl/>
                      <w:lang w:bidi="ar-DZ"/>
                    </w:rPr>
                    <w:t>قاوي</w:t>
                  </w:r>
                  <w:r w:rsidR="00A662B2">
                    <w:rPr>
                      <w:rFonts w:ascii="Calibri" w:hAnsi="Sakkal Majalla" w:cs="Sakkal Majalla" w:hint="cs"/>
                      <w:b/>
                      <w:bCs/>
                      <w:color w:val="000000" w:themeColor="text1"/>
                      <w:kern w:val="24"/>
                      <w:rtl/>
                      <w:lang w:bidi="ar-DZ"/>
                    </w:rPr>
                    <w:t xml:space="preserve"> السعيد</w:t>
                  </w:r>
                </w:p>
                <w:p w:rsidR="00923181" w:rsidRPr="003A52F6" w:rsidRDefault="00923181" w:rsidP="003A52F6">
                  <w:pPr>
                    <w:pStyle w:val="a5"/>
                    <w:bidi/>
                    <w:spacing w:before="0" w:beforeAutospacing="0" w:after="0" w:afterAutospacing="0" w:line="276" w:lineRule="auto"/>
                    <w:jc w:val="center"/>
                    <w:rPr>
                      <w:sz w:val="18"/>
                      <w:szCs w:val="18"/>
                    </w:rPr>
                  </w:pPr>
                  <w:r w:rsidRPr="003A52F6">
                    <w:rPr>
                      <w:rFonts w:ascii="Calibri" w:hAnsi="Arial" w:cstheme="minorBidi"/>
                      <w:b/>
                      <w:bCs/>
                      <w:color w:val="000000" w:themeColor="text1"/>
                      <w:kern w:val="24"/>
                      <w:sz w:val="18"/>
                      <w:szCs w:val="18"/>
                      <w:rtl/>
                      <w:lang w:bidi="ar-DZ"/>
                    </w:rPr>
                    <w:t>البريد الالكتروني</w:t>
                  </w:r>
                  <w:r w:rsidRPr="003A52F6">
                    <w:rPr>
                      <w:rFonts w:ascii="Calibri" w:hAnsi="Calibri" w:cstheme="minorBidi"/>
                      <w:color w:val="000000" w:themeColor="text1"/>
                      <w:kern w:val="24"/>
                      <w:rtl/>
                      <w:lang w:bidi="ar-DZ"/>
                    </w:rPr>
                    <w:t xml:space="preserve">: </w:t>
                  </w:r>
                  <w:r w:rsidR="00A662B2">
                    <w:rPr>
                      <w:rFonts w:ascii="Calibri" w:hAnsi="Calibri" w:cstheme="minorBidi"/>
                      <w:color w:val="000000" w:themeColor="text1"/>
                      <w:kern w:val="24"/>
                      <w:lang w:bidi="ar-DZ"/>
                    </w:rPr>
                    <w:t>said.guaoui</w:t>
                  </w:r>
                  <w:r w:rsidR="00322220">
                    <w:rPr>
                      <w:rFonts w:ascii="Calibri" w:hAnsi="Calibri" w:cstheme="minorBidi"/>
                      <w:color w:val="000000" w:themeColor="text1"/>
                      <w:kern w:val="24"/>
                      <w:lang w:bidi="ar-DZ"/>
                    </w:rPr>
                    <w:t>@univ-msila.dz</w:t>
                  </w:r>
                </w:p>
              </w:txbxContent>
            </v:textbox>
          </v:shape>
        </w:pict>
      </w:r>
      <w:r w:rsidR="003A52F6">
        <w:rPr>
          <w:noProof/>
          <w:lang w:val="en-US" w:eastAsia="en-US"/>
        </w:rPr>
        <w:drawing>
          <wp:anchor distT="0" distB="0" distL="114300" distR="114300" simplePos="0" relativeHeight="251658752" behindDoc="0" locked="0" layoutInCell="1" allowOverlap="1">
            <wp:simplePos x="0" y="0"/>
            <wp:positionH relativeFrom="column">
              <wp:posOffset>2635664</wp:posOffset>
            </wp:positionH>
            <wp:positionV relativeFrom="paragraph">
              <wp:posOffset>158225</wp:posOffset>
            </wp:positionV>
            <wp:extent cx="1355725" cy="1234057"/>
            <wp:effectExtent l="0" t="0" r="0" b="0"/>
            <wp:wrapNone/>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55725" cy="1234057"/>
                    </a:xfrm>
                    <a:prstGeom prst="rect">
                      <a:avLst/>
                    </a:prstGeom>
                  </pic:spPr>
                </pic:pic>
              </a:graphicData>
            </a:graphic>
          </wp:anchor>
        </w:drawing>
      </w:r>
      <w:r>
        <w:rPr>
          <w:noProof/>
          <w:rtl/>
        </w:rPr>
        <w:pict>
          <v:rect id="Rectangle 11" o:spid="_x0000_s1027" style="position:absolute;left:0;text-align:left;margin-left:328.75pt;margin-top:.55pt;width:194.6pt;height:134.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" filled="f" fillcolor="#4f81bd [3204]" stroked="f" strokecolor="black [3213]">
            <v:textbox>
              <w:txbxContent>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FF0000"/>
                      <w:kern w:val="24"/>
                      <w:sz w:val="20"/>
                      <w:szCs w:val="20"/>
                      <w:rtl/>
                      <w:lang w:bidi="ar-DZ"/>
                    </w:rPr>
                    <w:t>بطاقة تواصل ومعلومات المقياس</w:t>
                  </w:r>
                </w:p>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الكلية: الحقوق والعلوم السياسية</w:t>
                  </w:r>
                </w:p>
                <w:p w:rsidR="00923181" w:rsidRPr="003A52F6" w:rsidRDefault="00923181" w:rsidP="003A52F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القسم: الحقوق</w:t>
                  </w:r>
                </w:p>
                <w:p w:rsidR="00923181" w:rsidRPr="003A52F6" w:rsidRDefault="00923181" w:rsidP="009445C7">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المستوى الدراسي: </w:t>
                  </w:r>
                  <w:r w:rsidR="005C5466">
                    <w:rPr>
                      <w:rFonts w:ascii="Amiri" w:hAnsi="Amiri" w:cs="Amiri" w:hint="cs"/>
                      <w:b/>
                      <w:bCs/>
                      <w:color w:val="000000" w:themeColor="text1"/>
                      <w:kern w:val="24"/>
                      <w:sz w:val="20"/>
                      <w:szCs w:val="20"/>
                      <w:rtl/>
                      <w:lang w:bidi="ar-DZ"/>
                    </w:rPr>
                    <w:t>ماستر 1 قانون إداري</w:t>
                  </w:r>
                </w:p>
                <w:p w:rsidR="00923181" w:rsidRPr="003A52F6" w:rsidRDefault="00923181" w:rsidP="005C546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السداسي:</w:t>
                  </w:r>
                  <w:r w:rsidR="005C5466">
                    <w:rPr>
                      <w:rFonts w:ascii="Amiri" w:hAnsi="Amiri" w:cs="Amiri" w:hint="cs"/>
                      <w:b/>
                      <w:bCs/>
                      <w:color w:val="000000" w:themeColor="text1"/>
                      <w:kern w:val="24"/>
                      <w:sz w:val="20"/>
                      <w:szCs w:val="20"/>
                      <w:rtl/>
                      <w:lang w:bidi="ar-DZ"/>
                    </w:rPr>
                    <w:t>الثاني</w:t>
                  </w:r>
                  <w:r w:rsidRPr="003A52F6">
                    <w:rPr>
                      <w:rFonts w:ascii="Amiri" w:hAnsi="Amiri" w:cs="Amiri"/>
                      <w:b/>
                      <w:bCs/>
                      <w:color w:val="000000" w:themeColor="text1"/>
                      <w:kern w:val="24"/>
                      <w:sz w:val="20"/>
                      <w:szCs w:val="20"/>
                      <w:rtl/>
                      <w:lang w:bidi="ar-DZ"/>
                    </w:rPr>
                    <w:t xml:space="preserve"> </w:t>
                  </w:r>
                </w:p>
                <w:p w:rsidR="00622E8D" w:rsidRDefault="00923181" w:rsidP="009445C7">
                  <w:pPr>
                    <w:pStyle w:val="a5"/>
                    <w:kinsoku w:val="0"/>
                    <w:overflowPunct w:val="0"/>
                    <w:bidi/>
                    <w:spacing w:before="0" w:beforeAutospacing="0" w:after="0" w:afterAutospacing="0"/>
                    <w:jc w:val="lowKashida"/>
                    <w:textAlignment w:val="baseline"/>
                    <w:rPr>
                      <w:rFonts w:ascii="Amiri" w:hAnsi="Amiri" w:cs="Amiri"/>
                      <w:b/>
                      <w:bCs/>
                      <w:color w:val="000000" w:themeColor="text1"/>
                      <w:kern w:val="24"/>
                      <w:sz w:val="20"/>
                      <w:szCs w:val="20"/>
                      <w:rtl/>
                      <w:lang w:bidi="ar-DZ"/>
                    </w:rPr>
                  </w:pPr>
                  <w:r w:rsidRPr="003A52F6">
                    <w:rPr>
                      <w:rFonts w:ascii="Amiri" w:hAnsi="Amiri" w:cs="Amiri"/>
                      <w:b/>
                      <w:bCs/>
                      <w:color w:val="000000" w:themeColor="text1"/>
                      <w:kern w:val="24"/>
                      <w:sz w:val="20"/>
                      <w:szCs w:val="20"/>
                      <w:rtl/>
                      <w:lang w:bidi="ar-DZ"/>
                    </w:rPr>
                    <w:t xml:space="preserve">الرصيد: المعامل: </w:t>
                  </w:r>
                </w:p>
                <w:p w:rsidR="00923181" w:rsidRPr="003A52F6" w:rsidRDefault="00923181" w:rsidP="005C5466">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lang w:bidi="ar-DZ"/>
                    </w:rPr>
                    <w:t xml:space="preserve">الحجم الساعي:  </w:t>
                  </w:r>
                  <w:r w:rsidR="005C5466">
                    <w:rPr>
                      <w:rFonts w:ascii="Amiri" w:hAnsi="Amiri" w:cs="Amiri" w:hint="cs"/>
                      <w:b/>
                      <w:bCs/>
                      <w:color w:val="000000" w:themeColor="text1"/>
                      <w:kern w:val="24"/>
                      <w:sz w:val="20"/>
                      <w:szCs w:val="20"/>
                      <w:rtl/>
                      <w:lang w:bidi="ar-DZ"/>
                    </w:rPr>
                    <w:t xml:space="preserve">ساعة ونصف </w:t>
                  </w:r>
                  <w:r w:rsidRPr="003A52F6">
                    <w:rPr>
                      <w:rFonts w:ascii="Amiri" w:hAnsi="Amiri" w:cs="Amiri"/>
                      <w:b/>
                      <w:bCs/>
                      <w:color w:val="000000" w:themeColor="text1"/>
                      <w:kern w:val="24"/>
                      <w:sz w:val="20"/>
                      <w:szCs w:val="20"/>
                      <w:rtl/>
                      <w:lang w:bidi="ar-DZ"/>
                    </w:rPr>
                    <w:t>أسبوعيا</w:t>
                  </w:r>
                </w:p>
                <w:p w:rsidR="00923181" w:rsidRPr="003A52F6" w:rsidRDefault="00923181" w:rsidP="00376453">
                  <w:pPr>
                    <w:pStyle w:val="a5"/>
                    <w:kinsoku w:val="0"/>
                    <w:overflowPunct w:val="0"/>
                    <w:bidi/>
                    <w:spacing w:before="0" w:beforeAutospacing="0" w:after="0" w:afterAutospacing="0"/>
                    <w:jc w:val="lowKashida"/>
                    <w:textAlignment w:val="baseline"/>
                    <w:rPr>
                      <w:sz w:val="18"/>
                      <w:szCs w:val="18"/>
                    </w:rPr>
                  </w:pPr>
                  <w:r w:rsidRPr="003A52F6">
                    <w:rPr>
                      <w:rFonts w:ascii="Amiri" w:hAnsi="Amiri" w:cs="Amiri"/>
                      <w:b/>
                      <w:bCs/>
                      <w:color w:val="000000" w:themeColor="text1"/>
                      <w:kern w:val="24"/>
                      <w:sz w:val="20"/>
                      <w:szCs w:val="20"/>
                      <w:rtl/>
                    </w:rPr>
                    <w:t>الأفواج:</w:t>
                  </w:r>
                  <w:r w:rsidR="00376453">
                    <w:rPr>
                      <w:rFonts w:ascii="Amiri" w:hAnsi="Amiri" w:cs="Amiri" w:hint="cs"/>
                      <w:b/>
                      <w:bCs/>
                      <w:color w:val="000000" w:themeColor="text1"/>
                      <w:kern w:val="24"/>
                      <w:sz w:val="20"/>
                      <w:szCs w:val="20"/>
                      <w:rtl/>
                    </w:rPr>
                    <w:t>جميع اللأفواج</w:t>
                  </w:r>
                  <w:r w:rsidRPr="003A52F6">
                    <w:rPr>
                      <w:rFonts w:ascii="Amiri" w:hAnsi="Amiri" w:cs="Amiri"/>
                      <w:b/>
                      <w:bCs/>
                      <w:color w:val="000000" w:themeColor="text1"/>
                      <w:kern w:val="24"/>
                      <w:sz w:val="20"/>
                      <w:szCs w:val="20"/>
                      <w:rtl/>
                    </w:rPr>
                    <w:t xml:space="preserve"> </w:t>
                  </w:r>
                </w:p>
              </w:txbxContent>
            </v:textbox>
          </v:rect>
        </w:pict>
      </w: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3A52F6" w:rsidRDefault="003A52F6" w:rsidP="003A52F6">
      <w:pPr>
        <w:bidi/>
        <w:spacing w:after="0" w:line="240" w:lineRule="auto"/>
        <w:jc w:val="lowKashida"/>
        <w:rPr>
          <w:rFonts w:ascii="Sakkal Majalla" w:hAnsi="Sakkal Majalla" w:cs="Sakkal Majalla"/>
          <w:b/>
          <w:bCs/>
          <w:sz w:val="36"/>
          <w:szCs w:val="36"/>
          <w:rtl/>
          <w:lang w:bidi="ar-DZ"/>
        </w:rPr>
      </w:pPr>
    </w:p>
    <w:p w:rsidR="00A82FEF" w:rsidRDefault="00B26A0E" w:rsidP="003A52F6">
      <w:pPr>
        <w:bidi/>
        <w:spacing w:after="0" w:line="240" w:lineRule="auto"/>
        <w:jc w:val="lowKashida"/>
        <w:rPr>
          <w:rFonts w:ascii="Sakkal Majalla" w:hAnsi="Sakkal Majalla" w:cs="Sakkal Majalla"/>
          <w:b/>
          <w:bCs/>
          <w:sz w:val="36"/>
          <w:szCs w:val="36"/>
          <w:rtl/>
          <w:lang w:bidi="ar-DZ"/>
        </w:rPr>
      </w:pPr>
      <w:r>
        <w:rPr>
          <w:rFonts w:ascii="Sakkal Majalla" w:hAnsi="Sakkal Majalla" w:cs="Sakkal Majalla"/>
          <w:b/>
          <w:bCs/>
          <w:noProof/>
          <w:sz w:val="36"/>
          <w:szCs w:val="36"/>
          <w:rtl/>
        </w:rPr>
        <w:pict>
          <v:shapetype id="_x0000_t32" coordsize="21600,21600" o:spt="32" o:oned="t" path="m,l21600,21600e" filled="f">
            <v:path arrowok="t" fillok="f" o:connecttype="none"/>
            <o:lock v:ext="edit" shapetype="t"/>
          </v:shapetype>
          <v:shape id="AutoShape 2" o:spid="_x0000_s1028" type="#_x0000_t32" style="position:absolute;left:0;text-align:left;margin-left:85.15pt;margin-top:10.95pt;width:345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" strokecolor="#e36c0a [2409]" strokeweight="1.5pt"/>
        </w:pict>
      </w:r>
    </w:p>
    <w:p w:rsidR="00F2709B" w:rsidRPr="005C5466" w:rsidRDefault="003A52F6" w:rsidP="005C5466">
      <w:pPr>
        <w:bidi/>
        <w:rPr>
          <w:rFonts w:ascii="Simplified Arabic" w:eastAsia="Calibri" w:hAnsi="Simplified Arabic" w:cs="Simplified Arabic"/>
          <w:b/>
          <w:bCs/>
          <w:sz w:val="40"/>
          <w:szCs w:val="40"/>
          <w:rtl/>
          <w:lang w:eastAsia="en-US" w:bidi="ar-DZ"/>
        </w:rPr>
      </w:pPr>
      <w:r w:rsidRPr="003A52F6">
        <w:rPr>
          <w:rFonts w:ascii="Amiri" w:eastAsia="Times New Roman" w:hAnsi="Amiri" w:cs="Amiri"/>
          <w:b/>
          <w:bCs/>
          <w:color w:val="FF0000"/>
          <w:kern w:val="24"/>
          <w:sz w:val="32"/>
          <w:szCs w:val="32"/>
          <w:rtl/>
        </w:rPr>
        <w:t>عنوان الدرس:</w:t>
      </w:r>
      <w:r w:rsidR="009B6673" w:rsidRPr="009B6673">
        <w:rPr>
          <w:rFonts w:ascii="Traditional Arabic" w:hAnsi="Traditional Arabic" w:cs="Traditional Arabic" w:hint="cs"/>
          <w:sz w:val="36"/>
          <w:szCs w:val="36"/>
          <w:rtl/>
          <w:lang w:bidi="ar-DZ"/>
        </w:rPr>
        <w:t xml:space="preserve"> </w:t>
      </w:r>
      <w:r w:rsidR="005C5466" w:rsidRPr="005C5466">
        <w:rPr>
          <w:rFonts w:ascii="Simplified Arabic" w:eastAsia="Calibri" w:hAnsi="Simplified Arabic" w:cs="Simplified Arabic" w:hint="cs"/>
          <w:b/>
          <w:bCs/>
          <w:sz w:val="40"/>
          <w:szCs w:val="40"/>
          <w:rtl/>
          <w:lang w:eastAsia="en-US" w:bidi="ar-DZ"/>
        </w:rPr>
        <w:t>منهجية التعليق على قرار قضائي:</w:t>
      </w:r>
    </w:p>
    <w:p w:rsidR="00901651" w:rsidRPr="003A52F6" w:rsidRDefault="00901651" w:rsidP="00901651">
      <w:pPr>
        <w:bidi/>
        <w:spacing w:after="0"/>
        <w:jc w:val="center"/>
        <w:rPr>
          <w:rFonts w:ascii="Times New Roman" w:eastAsia="Times New Roman" w:hAnsi="Times New Roman" w:cs="Times New Roman"/>
          <w:sz w:val="20"/>
          <w:szCs w:val="20"/>
        </w:rPr>
      </w:pPr>
    </w:p>
    <w:p w:rsidR="003A52F6" w:rsidRPr="003A52F6" w:rsidRDefault="003A52F6" w:rsidP="003A52F6">
      <w:pPr>
        <w:pStyle w:val="a3"/>
        <w:numPr>
          <w:ilvl w:val="0"/>
          <w:numId w:val="10"/>
        </w:numPr>
        <w:bidi/>
        <w:spacing w:after="0" w:line="240" w:lineRule="auto"/>
        <w:jc w:val="lowKashida"/>
        <w:rPr>
          <w:rFonts w:ascii="Times New Roman" w:eastAsia="Times New Roman" w:hAnsi="Times New Roman" w:cs="Times New Roman"/>
          <w:sz w:val="28"/>
          <w:szCs w:val="18"/>
        </w:rPr>
      </w:pPr>
      <w:r w:rsidRPr="003A52F6">
        <w:rPr>
          <w:rFonts w:ascii="Amiri" w:eastAsia="Times New Roman" w:hAnsi="Amiri" w:cs="Amiri"/>
          <w:b/>
          <w:bCs/>
          <w:color w:val="FF0000"/>
          <w:kern w:val="24"/>
          <w:sz w:val="28"/>
          <w:szCs w:val="28"/>
          <w:rtl/>
          <w:lang w:bidi="ar-DZ"/>
        </w:rPr>
        <w:t>أسئلة الدرس</w:t>
      </w:r>
    </w:p>
    <w:p w:rsidR="002C0167" w:rsidRDefault="005C5466" w:rsidP="00B56B94">
      <w:pPr>
        <w:pStyle w:val="a3"/>
        <w:numPr>
          <w:ilvl w:val="0"/>
          <w:numId w:val="9"/>
        </w:numPr>
        <w:bidi/>
        <w:spacing w:after="0" w:line="240" w:lineRule="auto"/>
        <w:jc w:val="lowKashida"/>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ما المقصود بالتعليق على قرار قضائي</w:t>
      </w:r>
    </w:p>
    <w:p w:rsidR="003A52F6" w:rsidRDefault="005C5466" w:rsidP="002C0167">
      <w:pPr>
        <w:pStyle w:val="a3"/>
        <w:numPr>
          <w:ilvl w:val="0"/>
          <w:numId w:val="9"/>
        </w:numPr>
        <w:bidi/>
        <w:spacing w:after="0" w:line="240" w:lineRule="auto"/>
        <w:jc w:val="lowKashida"/>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فيما تتمثل منهجية التعليق على قرار قضائي.</w:t>
      </w:r>
    </w:p>
    <w:p w:rsidR="008464BA" w:rsidRPr="00B56B94" w:rsidRDefault="008464BA" w:rsidP="008464BA">
      <w:pPr>
        <w:pStyle w:val="a3"/>
        <w:bidi/>
        <w:spacing w:after="0" w:line="240" w:lineRule="auto"/>
        <w:ind w:left="1627"/>
        <w:jc w:val="lowKashida"/>
        <w:rPr>
          <w:rFonts w:ascii="Traditional Arabic" w:hAnsi="Traditional Arabic" w:cs="Traditional Arabic"/>
          <w:sz w:val="36"/>
          <w:szCs w:val="36"/>
          <w:lang w:bidi="ar-DZ"/>
        </w:rPr>
      </w:pPr>
    </w:p>
    <w:p w:rsidR="003A52F6" w:rsidRDefault="003A52F6" w:rsidP="003A52F6">
      <w:pPr>
        <w:pStyle w:val="a3"/>
        <w:numPr>
          <w:ilvl w:val="0"/>
          <w:numId w:val="10"/>
        </w:numPr>
        <w:bidi/>
        <w:spacing w:after="0" w:line="240" w:lineRule="auto"/>
        <w:jc w:val="lowKashida"/>
        <w:rPr>
          <w:rFonts w:ascii="Amiri" w:eastAsia="Times New Roman" w:hAnsi="Amiri" w:cs="Amiri"/>
          <w:b/>
          <w:bCs/>
          <w:color w:val="FF0000"/>
          <w:kern w:val="24"/>
          <w:sz w:val="24"/>
          <w:szCs w:val="24"/>
          <w:lang w:bidi="ar-DZ"/>
        </w:rPr>
      </w:pPr>
      <w:r w:rsidRPr="003A52F6">
        <w:rPr>
          <w:rFonts w:ascii="Amiri" w:eastAsia="Times New Roman" w:hAnsi="Amiri" w:cs="Amiri"/>
          <w:b/>
          <w:bCs/>
          <w:color w:val="FF0000"/>
          <w:kern w:val="24"/>
          <w:sz w:val="24"/>
          <w:szCs w:val="24"/>
          <w:rtl/>
          <w:lang w:bidi="ar-DZ"/>
        </w:rPr>
        <w:t>أهداف الدرس</w:t>
      </w:r>
    </w:p>
    <w:p w:rsidR="00B60A7A" w:rsidRPr="003A52F6" w:rsidRDefault="00B60A7A" w:rsidP="00B60A7A">
      <w:pPr>
        <w:pStyle w:val="a3"/>
        <w:bidi/>
        <w:spacing w:after="0" w:line="240" w:lineRule="auto"/>
        <w:ind w:left="750"/>
        <w:jc w:val="lowKashida"/>
        <w:rPr>
          <w:rFonts w:ascii="Amiri" w:eastAsia="Times New Roman" w:hAnsi="Amiri" w:cs="Amiri"/>
          <w:b/>
          <w:bCs/>
          <w:color w:val="FF0000"/>
          <w:kern w:val="24"/>
          <w:sz w:val="24"/>
          <w:szCs w:val="24"/>
          <w:rtl/>
          <w:lang w:bidi="ar-DZ"/>
        </w:rPr>
      </w:pPr>
    </w:p>
    <w:p w:rsidR="00B60A7A" w:rsidRPr="00B60A7A" w:rsidRDefault="003064F3" w:rsidP="00A9718A">
      <w:pPr>
        <w:pStyle w:val="a3"/>
        <w:numPr>
          <w:ilvl w:val="0"/>
          <w:numId w:val="9"/>
        </w:numPr>
        <w:bidi/>
        <w:spacing w:after="0" w:line="240" w:lineRule="auto"/>
        <w:jc w:val="lowKashida"/>
        <w:rPr>
          <w:rFonts w:ascii="Amiri" w:eastAsia="Times New Roman" w:hAnsi="Amiri" w:cs="Amiri"/>
          <w:b/>
          <w:bCs/>
          <w:color w:val="FF0000"/>
          <w:kern w:val="24"/>
          <w:sz w:val="24"/>
          <w:szCs w:val="24"/>
          <w:lang w:bidi="ar-DZ"/>
        </w:rPr>
      </w:pPr>
      <w:r>
        <w:rPr>
          <w:rFonts w:ascii="Traditional Arabic" w:hAnsi="Traditional Arabic" w:cs="Traditional Arabic" w:hint="cs"/>
          <w:sz w:val="36"/>
          <w:szCs w:val="36"/>
          <w:rtl/>
          <w:lang w:bidi="ar-DZ"/>
        </w:rPr>
        <w:t>الإلمام بمنهجية التعليق على قرار قضائي</w:t>
      </w:r>
    </w:p>
    <w:p w:rsidR="008464BA" w:rsidRPr="009445C7" w:rsidRDefault="008464BA" w:rsidP="008464BA">
      <w:pPr>
        <w:pStyle w:val="a3"/>
        <w:bidi/>
        <w:spacing w:after="0" w:line="240" w:lineRule="auto"/>
        <w:ind w:left="1627"/>
        <w:jc w:val="lowKashida"/>
        <w:rPr>
          <w:rFonts w:ascii="Amiri" w:eastAsia="Times New Roman" w:hAnsi="Amiri" w:cs="Amiri"/>
          <w:b/>
          <w:bCs/>
          <w:color w:val="FF0000"/>
          <w:kern w:val="24"/>
          <w:sz w:val="24"/>
          <w:szCs w:val="24"/>
          <w:lang w:bidi="ar-DZ"/>
        </w:rPr>
      </w:pPr>
    </w:p>
    <w:p w:rsidR="003A52F6" w:rsidRDefault="003A52F6" w:rsidP="003D0078">
      <w:pPr>
        <w:pStyle w:val="a3"/>
        <w:numPr>
          <w:ilvl w:val="0"/>
          <w:numId w:val="10"/>
        </w:numPr>
        <w:bidi/>
        <w:spacing w:after="0" w:line="240" w:lineRule="auto"/>
        <w:jc w:val="lowKashida"/>
        <w:rPr>
          <w:rFonts w:ascii="Amiri" w:eastAsia="Times New Roman" w:hAnsi="Amiri" w:cs="Amiri"/>
          <w:b/>
          <w:bCs/>
          <w:color w:val="FF0000"/>
          <w:kern w:val="24"/>
          <w:sz w:val="24"/>
          <w:szCs w:val="24"/>
          <w:lang w:bidi="ar-DZ"/>
        </w:rPr>
      </w:pPr>
      <w:r w:rsidRPr="003A52F6">
        <w:rPr>
          <w:rFonts w:ascii="Amiri" w:eastAsia="Times New Roman" w:hAnsi="Amiri" w:cs="Amiri"/>
          <w:b/>
          <w:bCs/>
          <w:color w:val="FF0000"/>
          <w:kern w:val="24"/>
          <w:sz w:val="24"/>
          <w:szCs w:val="24"/>
          <w:rtl/>
          <w:lang w:bidi="ar-DZ"/>
        </w:rPr>
        <w:t xml:space="preserve">محتوى </w:t>
      </w:r>
      <w:r w:rsidR="005C5466" w:rsidRPr="003A52F6">
        <w:rPr>
          <w:rFonts w:ascii="Amiri" w:eastAsia="Times New Roman" w:hAnsi="Amiri" w:cs="Amiri" w:hint="cs"/>
          <w:b/>
          <w:bCs/>
          <w:color w:val="FF0000"/>
          <w:kern w:val="24"/>
          <w:sz w:val="24"/>
          <w:szCs w:val="24"/>
          <w:rtl/>
          <w:lang w:bidi="ar-DZ"/>
        </w:rPr>
        <w:t>الدرس</w:t>
      </w:r>
      <w:r w:rsidR="005C5466">
        <w:rPr>
          <w:rFonts w:ascii="Amiri" w:eastAsia="Times New Roman" w:hAnsi="Amiri" w:cs="Amiri" w:hint="cs"/>
          <w:b/>
          <w:bCs/>
          <w:color w:val="FF0000"/>
          <w:kern w:val="24"/>
          <w:sz w:val="24"/>
          <w:szCs w:val="24"/>
          <w:rtl/>
          <w:lang w:bidi="ar-DZ"/>
        </w:rPr>
        <w:t>:</w:t>
      </w:r>
    </w:p>
    <w:p w:rsidR="00132564" w:rsidRPr="003A52F6" w:rsidRDefault="00132564" w:rsidP="00132564">
      <w:pPr>
        <w:pStyle w:val="a3"/>
        <w:bidi/>
        <w:spacing w:after="0" w:line="240" w:lineRule="auto"/>
        <w:ind w:left="750"/>
        <w:jc w:val="lowKashida"/>
        <w:rPr>
          <w:rFonts w:ascii="Amiri" w:eastAsia="Times New Roman" w:hAnsi="Amiri" w:cs="Amiri"/>
          <w:b/>
          <w:bCs/>
          <w:color w:val="FF0000"/>
          <w:kern w:val="24"/>
          <w:sz w:val="24"/>
          <w:szCs w:val="24"/>
          <w:rtl/>
          <w:lang w:bidi="ar-DZ"/>
        </w:rPr>
      </w:pPr>
    </w:p>
    <w:p w:rsidR="005C5466" w:rsidRPr="005C5466" w:rsidRDefault="005C5466" w:rsidP="005C5466">
      <w:pPr>
        <w:bidi/>
        <w:rPr>
          <w:rFonts w:ascii="Simplified Arabic" w:eastAsia="Calibri" w:hAnsi="Simplified Arabic" w:cs="Simplified Arabic"/>
          <w:sz w:val="32"/>
          <w:szCs w:val="32"/>
          <w:rtl/>
          <w:lang w:eastAsia="en-US" w:bidi="ar-DZ"/>
        </w:rPr>
      </w:pPr>
      <w:r w:rsidRPr="005C5466">
        <w:rPr>
          <w:rFonts w:ascii="Simplified Arabic" w:eastAsia="Calibri" w:hAnsi="Simplified Arabic" w:cs="Simplified Arabic" w:hint="cs"/>
          <w:sz w:val="32"/>
          <w:szCs w:val="32"/>
          <w:rtl/>
          <w:lang w:eastAsia="en-US" w:bidi="ar-DZ"/>
        </w:rPr>
        <w:t xml:space="preserve">على غرار التعليق على نص قانوني هناك منهجية معينة للتعليق على قرار قضائي أو حكم أو أمر قضائي، تتكون من شقين هما: التحليل الشكلي أو المرحلة التحضيرية، </w:t>
      </w:r>
      <w:r w:rsidR="00DD27AE" w:rsidRPr="005C5466">
        <w:rPr>
          <w:rFonts w:ascii="Simplified Arabic" w:eastAsia="Calibri" w:hAnsi="Simplified Arabic" w:cs="Simplified Arabic" w:hint="cs"/>
          <w:sz w:val="32"/>
          <w:szCs w:val="32"/>
          <w:rtl/>
          <w:lang w:eastAsia="en-US" w:bidi="ar-DZ"/>
        </w:rPr>
        <w:t>والتحليل الموضوعي</w:t>
      </w:r>
      <w:r w:rsidRPr="005C5466">
        <w:rPr>
          <w:rFonts w:ascii="Simplified Arabic" w:eastAsia="Calibri" w:hAnsi="Simplified Arabic" w:cs="Simplified Arabic" w:hint="cs"/>
          <w:sz w:val="32"/>
          <w:szCs w:val="32"/>
          <w:rtl/>
          <w:lang w:eastAsia="en-US" w:bidi="ar-DZ"/>
        </w:rPr>
        <w:t xml:space="preserve"> أو المرحلة التحريرية، حيث يتمكن الطالب من خلال هذه المنهجية والطريقة التدرب على القراءة المتأنية للنصوص القضائية، واكتساب القدرة على التحليل والتعليق وتوظيف المعارف والمعلومات النظرية في التعليق، مع إبداء الرأي بكل موضوعية وانتقاد النقائص إن وُجدت. </w:t>
      </w:r>
    </w:p>
    <w:p w:rsidR="005C5466" w:rsidRPr="005C5466" w:rsidRDefault="005C5466" w:rsidP="005C5466">
      <w:pPr>
        <w:bidi/>
        <w:rPr>
          <w:rFonts w:ascii="Simplified Arabic" w:eastAsia="Calibri" w:hAnsi="Simplified Arabic" w:cs="Simplified Arabic"/>
          <w:b/>
          <w:bCs/>
          <w:sz w:val="36"/>
          <w:szCs w:val="36"/>
          <w:rtl/>
          <w:lang w:eastAsia="en-US" w:bidi="ar-DZ"/>
        </w:rPr>
      </w:pPr>
      <w:r w:rsidRPr="005C5466">
        <w:rPr>
          <w:rFonts w:ascii="Simplified Arabic" w:eastAsia="Calibri" w:hAnsi="Simplified Arabic" w:cs="Simplified Arabic" w:hint="cs"/>
          <w:b/>
          <w:bCs/>
          <w:sz w:val="36"/>
          <w:szCs w:val="36"/>
          <w:rtl/>
          <w:lang w:eastAsia="en-US" w:bidi="ar-DZ"/>
        </w:rPr>
        <w:t xml:space="preserve">أولا: التحليل الشكلي </w:t>
      </w:r>
      <w:r w:rsidRPr="005C5466">
        <w:rPr>
          <w:rFonts w:ascii="Simplified Arabic" w:eastAsia="Calibri" w:hAnsi="Simplified Arabic" w:cs="Simplified Arabic"/>
          <w:b/>
          <w:bCs/>
          <w:sz w:val="36"/>
          <w:szCs w:val="36"/>
          <w:lang w:val="en-GB" w:eastAsia="en-US" w:bidi="ar-DZ"/>
        </w:rPr>
        <w:t>)</w:t>
      </w:r>
      <w:r w:rsidRPr="005C5466">
        <w:rPr>
          <w:rFonts w:ascii="Simplified Arabic" w:eastAsia="Calibri" w:hAnsi="Simplified Arabic" w:cs="Simplified Arabic" w:hint="cs"/>
          <w:b/>
          <w:bCs/>
          <w:sz w:val="36"/>
          <w:szCs w:val="36"/>
          <w:rtl/>
          <w:lang w:eastAsia="en-US" w:bidi="ar-DZ"/>
        </w:rPr>
        <w:t>أو المرحلة التحضيرية</w:t>
      </w:r>
      <w:r w:rsidRPr="005C5466">
        <w:rPr>
          <w:rFonts w:ascii="Simplified Arabic" w:eastAsia="Calibri" w:hAnsi="Simplified Arabic" w:cs="Simplified Arabic"/>
          <w:b/>
          <w:bCs/>
          <w:sz w:val="36"/>
          <w:szCs w:val="36"/>
          <w:lang w:eastAsia="en-US" w:bidi="ar-DZ"/>
        </w:rPr>
        <w:t>(</w:t>
      </w:r>
    </w:p>
    <w:p w:rsidR="005C5466" w:rsidRDefault="00DD27AE" w:rsidP="005C5466">
      <w:pPr>
        <w:bidi/>
        <w:rPr>
          <w:rFonts w:ascii="Simplified Arabic" w:eastAsia="Calibri" w:hAnsi="Simplified Arabic" w:cs="Simplified Arabic"/>
          <w:sz w:val="32"/>
          <w:szCs w:val="32"/>
          <w:rtl/>
          <w:lang w:eastAsia="en-US" w:bidi="ar-DZ"/>
        </w:rPr>
      </w:pPr>
      <w:r>
        <w:rPr>
          <w:rFonts w:ascii="Simplified Arabic" w:eastAsia="Calibri" w:hAnsi="Simplified Arabic" w:cs="Simplified Arabic" w:hint="cs"/>
          <w:sz w:val="32"/>
          <w:szCs w:val="32"/>
          <w:rtl/>
          <w:lang w:eastAsia="en-US" w:bidi="ar-DZ"/>
        </w:rPr>
        <w:t>يتضمن التحليل الشكلي</w:t>
      </w:r>
      <w:r w:rsidR="005C5466" w:rsidRPr="005C5466">
        <w:rPr>
          <w:rFonts w:ascii="Simplified Arabic" w:eastAsia="Calibri" w:hAnsi="Simplified Arabic" w:cs="Simplified Arabic" w:hint="cs"/>
          <w:sz w:val="32"/>
          <w:szCs w:val="32"/>
          <w:rtl/>
          <w:lang w:eastAsia="en-US" w:bidi="ar-DZ"/>
        </w:rPr>
        <w:t xml:space="preserve">: طبيعة النص القضائي والهيئة القضائية، ثم أطراف </w:t>
      </w:r>
      <w:r w:rsidRPr="005C5466">
        <w:rPr>
          <w:rFonts w:ascii="Simplified Arabic" w:eastAsia="Calibri" w:hAnsi="Simplified Arabic" w:cs="Simplified Arabic" w:hint="cs"/>
          <w:sz w:val="32"/>
          <w:szCs w:val="32"/>
          <w:rtl/>
          <w:lang w:eastAsia="en-US" w:bidi="ar-DZ"/>
        </w:rPr>
        <w:t>القضية،</w:t>
      </w:r>
      <w:r w:rsidR="005C5466" w:rsidRPr="005C5466">
        <w:rPr>
          <w:rFonts w:ascii="Simplified Arabic" w:eastAsia="Calibri" w:hAnsi="Simplified Arabic" w:cs="Simplified Arabic" w:hint="cs"/>
          <w:sz w:val="32"/>
          <w:szCs w:val="32"/>
          <w:rtl/>
          <w:lang w:eastAsia="en-US" w:bidi="ar-DZ"/>
        </w:rPr>
        <w:t xml:space="preserve"> ثم </w:t>
      </w:r>
      <w:r w:rsidRPr="005C5466">
        <w:rPr>
          <w:rFonts w:ascii="Simplified Arabic" w:eastAsia="Calibri" w:hAnsi="Simplified Arabic" w:cs="Simplified Arabic" w:hint="cs"/>
          <w:sz w:val="32"/>
          <w:szCs w:val="32"/>
          <w:rtl/>
          <w:lang w:eastAsia="en-US" w:bidi="ar-DZ"/>
        </w:rPr>
        <w:t>الوقائع،</w:t>
      </w:r>
      <w:r w:rsidR="005C5466" w:rsidRPr="005C5466">
        <w:rPr>
          <w:rFonts w:ascii="Simplified Arabic" w:eastAsia="Calibri" w:hAnsi="Simplified Arabic" w:cs="Simplified Arabic" w:hint="cs"/>
          <w:sz w:val="32"/>
          <w:szCs w:val="32"/>
          <w:rtl/>
          <w:lang w:eastAsia="en-US" w:bidi="ar-DZ"/>
        </w:rPr>
        <w:t xml:space="preserve"> ويليها </w:t>
      </w:r>
      <w:r w:rsidRPr="005C5466">
        <w:rPr>
          <w:rFonts w:ascii="Simplified Arabic" w:eastAsia="Calibri" w:hAnsi="Simplified Arabic" w:cs="Simplified Arabic" w:hint="cs"/>
          <w:sz w:val="32"/>
          <w:szCs w:val="32"/>
          <w:rtl/>
          <w:lang w:eastAsia="en-US" w:bidi="ar-DZ"/>
        </w:rPr>
        <w:t>الإجراءات،</w:t>
      </w:r>
      <w:r w:rsidR="005C5466" w:rsidRPr="005C5466">
        <w:rPr>
          <w:rFonts w:ascii="Simplified Arabic" w:eastAsia="Calibri" w:hAnsi="Simplified Arabic" w:cs="Simplified Arabic" w:hint="cs"/>
          <w:sz w:val="32"/>
          <w:szCs w:val="32"/>
          <w:rtl/>
          <w:lang w:eastAsia="en-US" w:bidi="ar-DZ"/>
        </w:rPr>
        <w:t xml:space="preserve"> ثم ادعاءات الأطراف والحجج التي </w:t>
      </w:r>
      <w:r w:rsidRPr="005C5466">
        <w:rPr>
          <w:rFonts w:ascii="Simplified Arabic" w:eastAsia="Calibri" w:hAnsi="Simplified Arabic" w:cs="Simplified Arabic" w:hint="cs"/>
          <w:sz w:val="32"/>
          <w:szCs w:val="32"/>
          <w:rtl/>
          <w:lang w:eastAsia="en-US" w:bidi="ar-DZ"/>
        </w:rPr>
        <w:t>يُقدمونها،</w:t>
      </w:r>
      <w:r w:rsidR="005C5466" w:rsidRPr="005C5466">
        <w:rPr>
          <w:rFonts w:ascii="Simplified Arabic" w:eastAsia="Calibri" w:hAnsi="Simplified Arabic" w:cs="Simplified Arabic" w:hint="cs"/>
          <w:sz w:val="32"/>
          <w:szCs w:val="32"/>
          <w:rtl/>
          <w:lang w:eastAsia="en-US" w:bidi="ar-DZ"/>
        </w:rPr>
        <w:t xml:space="preserve"> ثم المُشكل </w:t>
      </w:r>
      <w:r w:rsidRPr="005C5466">
        <w:rPr>
          <w:rFonts w:ascii="Simplified Arabic" w:eastAsia="Calibri" w:hAnsi="Simplified Arabic" w:cs="Simplified Arabic" w:hint="cs"/>
          <w:sz w:val="32"/>
          <w:szCs w:val="32"/>
          <w:rtl/>
          <w:lang w:eastAsia="en-US" w:bidi="ar-DZ"/>
        </w:rPr>
        <w:t>القانوني،</w:t>
      </w:r>
      <w:r w:rsidR="005C5466" w:rsidRPr="005C5466">
        <w:rPr>
          <w:rFonts w:ascii="Simplified Arabic" w:eastAsia="Calibri" w:hAnsi="Simplified Arabic" w:cs="Simplified Arabic" w:hint="cs"/>
          <w:sz w:val="32"/>
          <w:szCs w:val="32"/>
          <w:rtl/>
          <w:lang w:eastAsia="en-US" w:bidi="ar-DZ"/>
        </w:rPr>
        <w:t xml:space="preserve"> ثم الحل </w:t>
      </w:r>
      <w:r w:rsidRPr="005C5466">
        <w:rPr>
          <w:rFonts w:ascii="Simplified Arabic" w:eastAsia="Calibri" w:hAnsi="Simplified Arabic" w:cs="Simplified Arabic" w:hint="cs"/>
          <w:sz w:val="32"/>
          <w:szCs w:val="32"/>
          <w:rtl/>
          <w:lang w:eastAsia="en-US" w:bidi="ar-DZ"/>
        </w:rPr>
        <w:t>القانوني.</w:t>
      </w:r>
    </w:p>
    <w:p w:rsidR="00DD27AE" w:rsidRPr="005C5466" w:rsidRDefault="00DD27AE" w:rsidP="00DD27AE">
      <w:pPr>
        <w:bidi/>
        <w:rPr>
          <w:rFonts w:ascii="Simplified Arabic" w:eastAsia="Calibri" w:hAnsi="Simplified Arabic" w:cs="Simplified Arabic"/>
          <w:sz w:val="32"/>
          <w:szCs w:val="32"/>
          <w:rtl/>
          <w:lang w:eastAsia="en-US" w:bidi="ar-DZ"/>
        </w:rPr>
      </w:pPr>
      <w:bookmarkStart w:id="0" w:name="_GoBack"/>
      <w:bookmarkEnd w:id="0"/>
    </w:p>
    <w:p w:rsidR="005C5466" w:rsidRPr="005C5466" w:rsidRDefault="005C5466" w:rsidP="005C5466">
      <w:pPr>
        <w:numPr>
          <w:ilvl w:val="0"/>
          <w:numId w:val="21"/>
        </w:numPr>
        <w:bidi/>
        <w:spacing w:after="0"/>
        <w:contextualSpacing/>
        <w:rPr>
          <w:rFonts w:ascii="Simplified Arabic" w:eastAsia="Calibri" w:hAnsi="Simplified Arabic" w:cs="Simplified Arabic"/>
          <w:b/>
          <w:bCs/>
          <w:sz w:val="36"/>
          <w:szCs w:val="36"/>
          <w:lang w:eastAsia="en-US" w:bidi="ar-DZ"/>
        </w:rPr>
      </w:pPr>
      <w:r w:rsidRPr="005C5466">
        <w:rPr>
          <w:rFonts w:ascii="Simplified Arabic" w:eastAsia="Calibri" w:hAnsi="Simplified Arabic" w:cs="Simplified Arabic" w:hint="cs"/>
          <w:b/>
          <w:bCs/>
          <w:sz w:val="36"/>
          <w:szCs w:val="36"/>
          <w:rtl/>
          <w:lang w:eastAsia="en-US" w:bidi="ar-DZ"/>
        </w:rPr>
        <w:lastRenderedPageBreak/>
        <w:t xml:space="preserve">طبيعة النص القضائي: </w:t>
      </w:r>
    </w:p>
    <w:p w:rsidR="005C5466" w:rsidRPr="005C5466" w:rsidRDefault="005C5466" w:rsidP="005C5466">
      <w:pPr>
        <w:bidi/>
        <w:spacing w:after="0"/>
        <w:rPr>
          <w:rFonts w:ascii="Simplified Arabic" w:eastAsia="Calibri" w:hAnsi="Simplified Arabic" w:cs="Simplified Arabic"/>
          <w:sz w:val="32"/>
          <w:szCs w:val="32"/>
          <w:rtl/>
          <w:lang w:eastAsia="en-US" w:bidi="ar-DZ"/>
        </w:rPr>
      </w:pPr>
      <w:r w:rsidRPr="005C5466">
        <w:rPr>
          <w:rFonts w:ascii="Simplified Arabic" w:eastAsia="Calibri" w:hAnsi="Simplified Arabic" w:cs="Simplified Arabic" w:hint="cs"/>
          <w:sz w:val="32"/>
          <w:szCs w:val="32"/>
          <w:rtl/>
          <w:lang w:eastAsia="en-US" w:bidi="ar-DZ"/>
        </w:rPr>
        <w:t>يتم تحديد طبيعة النص إذا كان حكم أو قرار قضائي أو أمر قضائي، والهيئة التي أصدرته مثل محكمة إدارية أو محكمة إدارية استئنافية أو مجلس الدولة، أو هيئة قضائية من هيئات القضاء العادي، وطبعا مع ذكر تاريخ صدور هذا النص القضائي.</w:t>
      </w:r>
    </w:p>
    <w:p w:rsidR="005C5466" w:rsidRPr="005C5466" w:rsidRDefault="005C5466" w:rsidP="005C5466">
      <w:pPr>
        <w:numPr>
          <w:ilvl w:val="0"/>
          <w:numId w:val="21"/>
        </w:numPr>
        <w:bidi/>
        <w:spacing w:after="0"/>
        <w:contextualSpacing/>
        <w:rPr>
          <w:rFonts w:ascii="Simplified Arabic" w:eastAsia="Calibri" w:hAnsi="Simplified Arabic" w:cs="Simplified Arabic"/>
          <w:b/>
          <w:bCs/>
          <w:sz w:val="36"/>
          <w:szCs w:val="36"/>
          <w:lang w:eastAsia="en-US" w:bidi="ar-DZ"/>
        </w:rPr>
      </w:pPr>
      <w:r w:rsidRPr="005C5466">
        <w:rPr>
          <w:rFonts w:ascii="Simplified Arabic" w:eastAsia="Calibri" w:hAnsi="Simplified Arabic" w:cs="Simplified Arabic" w:hint="cs"/>
          <w:b/>
          <w:bCs/>
          <w:sz w:val="36"/>
          <w:szCs w:val="36"/>
          <w:rtl/>
          <w:lang w:eastAsia="en-US" w:bidi="ar-DZ"/>
        </w:rPr>
        <w:t>أطراف الدعوى أو القضية:</w:t>
      </w:r>
    </w:p>
    <w:p w:rsidR="005C5466" w:rsidRPr="005C5466" w:rsidRDefault="005C5466" w:rsidP="005C5466">
      <w:pPr>
        <w:bidi/>
        <w:spacing w:after="0"/>
        <w:ind w:left="284"/>
        <w:rPr>
          <w:rFonts w:ascii="Simplified Arabic" w:eastAsia="Calibri" w:hAnsi="Simplified Arabic" w:cs="Simplified Arabic"/>
          <w:sz w:val="32"/>
          <w:szCs w:val="32"/>
          <w:rtl/>
          <w:lang w:eastAsia="en-US" w:bidi="ar-DZ"/>
        </w:rPr>
      </w:pPr>
      <w:r w:rsidRPr="005C5466">
        <w:rPr>
          <w:rFonts w:ascii="Simplified Arabic" w:eastAsia="Calibri" w:hAnsi="Simplified Arabic" w:cs="Simplified Arabic" w:hint="cs"/>
          <w:sz w:val="32"/>
          <w:szCs w:val="32"/>
          <w:rtl/>
          <w:lang w:eastAsia="en-US" w:bidi="ar-DZ"/>
        </w:rPr>
        <w:t>المقصود بأطراف الدعوى أو القضية هو تحديد المدعي أو المدعى عليه إذا كان حكما أو قرارا في أول درجة، أو المُستأنف والمُستأنف عليه إذا كان النص القضائي صادر عن جهة استئناف، أو الطاعن بالنقض والمطعون ضده إذا كان النص ينتمي إلى جهة نقض.</w:t>
      </w:r>
    </w:p>
    <w:p w:rsidR="005C5466" w:rsidRPr="005C5466" w:rsidRDefault="005C5466" w:rsidP="005C5466">
      <w:pPr>
        <w:numPr>
          <w:ilvl w:val="0"/>
          <w:numId w:val="21"/>
        </w:numPr>
        <w:bidi/>
        <w:spacing w:after="0"/>
        <w:contextualSpacing/>
        <w:rPr>
          <w:rFonts w:ascii="Simplified Arabic" w:eastAsia="Calibri" w:hAnsi="Simplified Arabic" w:cs="Simplified Arabic"/>
          <w:b/>
          <w:bCs/>
          <w:sz w:val="36"/>
          <w:szCs w:val="36"/>
          <w:lang w:eastAsia="en-US" w:bidi="ar-DZ"/>
        </w:rPr>
      </w:pPr>
      <w:r w:rsidRPr="005C5466">
        <w:rPr>
          <w:rFonts w:ascii="Simplified Arabic" w:eastAsia="Calibri" w:hAnsi="Simplified Arabic" w:cs="Simplified Arabic" w:hint="cs"/>
          <w:b/>
          <w:bCs/>
          <w:sz w:val="36"/>
          <w:szCs w:val="36"/>
          <w:rtl/>
          <w:lang w:eastAsia="en-US" w:bidi="ar-DZ"/>
        </w:rPr>
        <w:t>الوقائع:</w:t>
      </w:r>
    </w:p>
    <w:p w:rsidR="005C5466" w:rsidRPr="005C5466" w:rsidRDefault="005C5466" w:rsidP="005C5466">
      <w:pPr>
        <w:bidi/>
        <w:spacing w:after="0"/>
        <w:ind w:left="284"/>
        <w:rPr>
          <w:rFonts w:ascii="Simplified Arabic" w:eastAsia="Calibri" w:hAnsi="Simplified Arabic" w:cs="Simplified Arabic"/>
          <w:sz w:val="32"/>
          <w:szCs w:val="32"/>
          <w:rtl/>
          <w:lang w:eastAsia="en-US" w:bidi="ar-DZ"/>
        </w:rPr>
      </w:pPr>
      <w:r w:rsidRPr="005C5466">
        <w:rPr>
          <w:rFonts w:ascii="Simplified Arabic" w:eastAsia="Calibri" w:hAnsi="Simplified Arabic" w:cs="Simplified Arabic" w:hint="cs"/>
          <w:sz w:val="32"/>
          <w:szCs w:val="32"/>
          <w:rtl/>
          <w:lang w:eastAsia="en-US" w:bidi="ar-DZ"/>
        </w:rPr>
        <w:t>يتم استخراج الوقائع من النص القضائي، على غرار تاريخ التوظيف أو الترقية، أو تاريخ إبرام العقد أو الفسخ وغيرها .... إلخ، مع ذكر الإجراءات ذات الطابع الإداري ضمن الوقائع أيضا، ويجب اعتماد التسلسل الزمني لحدوث هذه الوقائع.</w:t>
      </w:r>
    </w:p>
    <w:p w:rsidR="005C5466" w:rsidRPr="005C5466" w:rsidRDefault="005C5466" w:rsidP="005C5466">
      <w:pPr>
        <w:numPr>
          <w:ilvl w:val="0"/>
          <w:numId w:val="21"/>
        </w:numPr>
        <w:bidi/>
        <w:spacing w:after="0"/>
        <w:contextualSpacing/>
        <w:rPr>
          <w:rFonts w:ascii="Simplified Arabic" w:eastAsia="Calibri" w:hAnsi="Simplified Arabic" w:cs="Simplified Arabic"/>
          <w:b/>
          <w:bCs/>
          <w:sz w:val="36"/>
          <w:szCs w:val="36"/>
          <w:lang w:eastAsia="en-US" w:bidi="ar-DZ"/>
        </w:rPr>
      </w:pPr>
      <w:r w:rsidRPr="005C5466">
        <w:rPr>
          <w:rFonts w:ascii="Simplified Arabic" w:eastAsia="Calibri" w:hAnsi="Simplified Arabic" w:cs="Simplified Arabic" w:hint="cs"/>
          <w:b/>
          <w:bCs/>
          <w:sz w:val="36"/>
          <w:szCs w:val="36"/>
          <w:rtl/>
          <w:lang w:eastAsia="en-US" w:bidi="ar-DZ"/>
        </w:rPr>
        <w:t>الإجراءات:</w:t>
      </w:r>
    </w:p>
    <w:p w:rsidR="005C5466" w:rsidRPr="005C5466" w:rsidRDefault="005C5466" w:rsidP="005C5466">
      <w:pPr>
        <w:bidi/>
        <w:spacing w:after="0"/>
        <w:ind w:left="284"/>
        <w:contextualSpacing/>
        <w:rPr>
          <w:rFonts w:ascii="Simplified Arabic" w:eastAsia="Calibri" w:hAnsi="Simplified Arabic" w:cs="Simplified Arabic"/>
          <w:sz w:val="32"/>
          <w:szCs w:val="32"/>
          <w:lang w:eastAsia="en-US" w:bidi="ar-DZ"/>
        </w:rPr>
      </w:pPr>
      <w:r w:rsidRPr="005C5466">
        <w:rPr>
          <w:rFonts w:ascii="Simplified Arabic" w:eastAsia="Calibri" w:hAnsi="Simplified Arabic" w:cs="Simplified Arabic" w:hint="cs"/>
          <w:sz w:val="32"/>
          <w:szCs w:val="32"/>
          <w:rtl/>
          <w:lang w:eastAsia="en-US" w:bidi="ar-DZ"/>
        </w:rPr>
        <w:t>تبدأ الإجراءات من رفع الدعوى أمام الجهة القضائية، وأيضا يجب اعتماد التسلسل الزمني في ذكر الإجراءات، مثل: رفع الدعوى وصدور الحكم فيها والتبليغ، والاستئناف أو النقض وصدور القرار القضائي، وغيرها من الإجراءات طبعا مع الحرص على التسلسل الزمني.</w:t>
      </w:r>
    </w:p>
    <w:p w:rsidR="005C5466" w:rsidRPr="005C5466" w:rsidRDefault="005C5466" w:rsidP="005C5466">
      <w:pPr>
        <w:numPr>
          <w:ilvl w:val="0"/>
          <w:numId w:val="21"/>
        </w:numPr>
        <w:bidi/>
        <w:spacing w:after="0"/>
        <w:contextualSpacing/>
        <w:rPr>
          <w:rFonts w:ascii="Simplified Arabic" w:eastAsia="Calibri" w:hAnsi="Simplified Arabic" w:cs="Simplified Arabic"/>
          <w:b/>
          <w:bCs/>
          <w:sz w:val="36"/>
          <w:szCs w:val="36"/>
          <w:lang w:eastAsia="en-US" w:bidi="ar-DZ"/>
        </w:rPr>
      </w:pPr>
      <w:r w:rsidRPr="005C5466">
        <w:rPr>
          <w:rFonts w:ascii="Simplified Arabic" w:eastAsia="Calibri" w:hAnsi="Simplified Arabic" w:cs="Simplified Arabic" w:hint="cs"/>
          <w:b/>
          <w:bCs/>
          <w:sz w:val="36"/>
          <w:szCs w:val="36"/>
          <w:rtl/>
          <w:lang w:eastAsia="en-US" w:bidi="ar-DZ"/>
        </w:rPr>
        <w:t>ادعاءات الأطراف والحُجج:</w:t>
      </w:r>
    </w:p>
    <w:p w:rsidR="005C5466" w:rsidRPr="005C5466" w:rsidRDefault="005C5466" w:rsidP="005C5466">
      <w:pPr>
        <w:bidi/>
        <w:spacing w:after="0"/>
        <w:ind w:left="284"/>
        <w:contextualSpacing/>
        <w:rPr>
          <w:rFonts w:ascii="Simplified Arabic" w:eastAsia="Calibri" w:hAnsi="Simplified Arabic" w:cs="Simplified Arabic"/>
          <w:sz w:val="32"/>
          <w:szCs w:val="32"/>
          <w:rtl/>
          <w:lang w:eastAsia="en-US" w:bidi="ar-DZ"/>
        </w:rPr>
      </w:pPr>
      <w:r w:rsidRPr="005C5466">
        <w:rPr>
          <w:rFonts w:ascii="Simplified Arabic" w:eastAsia="Calibri" w:hAnsi="Simplified Arabic" w:cs="Simplified Arabic" w:hint="cs"/>
          <w:sz w:val="32"/>
          <w:szCs w:val="32"/>
          <w:rtl/>
          <w:lang w:eastAsia="en-US" w:bidi="ar-DZ"/>
        </w:rPr>
        <w:t>في هذه النقطة يجب الفصل بين ادعاءات الأطراف أي المدعي والمدعى عليه أو المُستأنف والمستأنف عليه، حيث يتم ذكر كل ادعاء مع ما يقابله من حجج وأسانيد قانونية تَقدّم بها الأطراف من خلال النص القضائي المعني بالتعليق، مع وُجوب الفصل بين ادعاءات وحجج أطراف الدعوى، وترتيبها حسب ورودها.</w:t>
      </w:r>
    </w:p>
    <w:p w:rsidR="005C5466" w:rsidRPr="005C5466" w:rsidRDefault="005C5466" w:rsidP="005C5466">
      <w:pPr>
        <w:numPr>
          <w:ilvl w:val="0"/>
          <w:numId w:val="21"/>
        </w:numPr>
        <w:bidi/>
        <w:spacing w:after="0"/>
        <w:contextualSpacing/>
        <w:rPr>
          <w:rFonts w:ascii="Simplified Arabic" w:eastAsia="Calibri" w:hAnsi="Simplified Arabic" w:cs="Simplified Arabic"/>
          <w:b/>
          <w:bCs/>
          <w:sz w:val="36"/>
          <w:szCs w:val="36"/>
          <w:lang w:eastAsia="en-US" w:bidi="ar-DZ"/>
        </w:rPr>
      </w:pPr>
      <w:r w:rsidRPr="005C5466">
        <w:rPr>
          <w:rFonts w:ascii="Simplified Arabic" w:eastAsia="Calibri" w:hAnsi="Simplified Arabic" w:cs="Simplified Arabic" w:hint="cs"/>
          <w:b/>
          <w:bCs/>
          <w:sz w:val="36"/>
          <w:szCs w:val="36"/>
          <w:rtl/>
          <w:lang w:eastAsia="en-US" w:bidi="ar-DZ"/>
        </w:rPr>
        <w:t>المُشكل القانوني:</w:t>
      </w:r>
    </w:p>
    <w:p w:rsidR="005C5466" w:rsidRPr="005C5466" w:rsidRDefault="005C5466" w:rsidP="005C5466">
      <w:pPr>
        <w:bidi/>
        <w:spacing w:after="0"/>
        <w:ind w:left="284"/>
        <w:contextualSpacing/>
        <w:rPr>
          <w:rFonts w:ascii="Simplified Arabic" w:eastAsia="Calibri" w:hAnsi="Simplified Arabic" w:cs="Simplified Arabic"/>
          <w:sz w:val="32"/>
          <w:szCs w:val="32"/>
          <w:rtl/>
          <w:lang w:eastAsia="en-US" w:bidi="ar-DZ"/>
        </w:rPr>
      </w:pPr>
      <w:r w:rsidRPr="005C5466">
        <w:rPr>
          <w:rFonts w:ascii="Simplified Arabic" w:eastAsia="Calibri" w:hAnsi="Simplified Arabic" w:cs="Simplified Arabic" w:hint="cs"/>
          <w:sz w:val="32"/>
          <w:szCs w:val="32"/>
          <w:rtl/>
          <w:lang w:eastAsia="en-US" w:bidi="ar-DZ"/>
        </w:rPr>
        <w:lastRenderedPageBreak/>
        <w:t>المشكل القانوني يُستخرج من خلال تسبيب النص القضائي محل التعليق، اي من خلال مناقشة القاضي لادعاءات</w:t>
      </w:r>
      <w:r>
        <w:rPr>
          <w:rFonts w:ascii="Simplified Arabic" w:eastAsia="Calibri" w:hAnsi="Simplified Arabic" w:cs="Simplified Arabic" w:hint="cs"/>
          <w:sz w:val="32"/>
          <w:szCs w:val="32"/>
          <w:rtl/>
          <w:lang w:eastAsia="en-US" w:bidi="ar-DZ"/>
        </w:rPr>
        <w:t xml:space="preserve"> الأطراف</w:t>
      </w:r>
      <w:r w:rsidRPr="005C5466">
        <w:rPr>
          <w:rFonts w:ascii="Simplified Arabic" w:eastAsia="Calibri" w:hAnsi="Simplified Arabic" w:cs="Simplified Arabic" w:hint="cs"/>
          <w:sz w:val="32"/>
          <w:szCs w:val="32"/>
          <w:rtl/>
          <w:lang w:eastAsia="en-US" w:bidi="ar-DZ"/>
        </w:rPr>
        <w:t>، وهو السؤال الذي يتبادر إلى ذهن القاضي ويسعى لمناقشته وتقديم حل قانوني له.</w:t>
      </w:r>
    </w:p>
    <w:p w:rsidR="005C5466" w:rsidRPr="005C5466" w:rsidRDefault="005C5466" w:rsidP="005C5466">
      <w:pPr>
        <w:bidi/>
        <w:spacing w:after="0"/>
        <w:ind w:left="284"/>
        <w:contextualSpacing/>
        <w:rPr>
          <w:rFonts w:ascii="Simplified Arabic" w:eastAsia="Calibri" w:hAnsi="Simplified Arabic" w:cs="Simplified Arabic"/>
          <w:sz w:val="32"/>
          <w:szCs w:val="32"/>
          <w:rtl/>
          <w:lang w:eastAsia="en-US" w:bidi="ar-DZ"/>
        </w:rPr>
      </w:pPr>
      <w:r w:rsidRPr="005C5466">
        <w:rPr>
          <w:rFonts w:ascii="Simplified Arabic" w:eastAsia="Calibri" w:hAnsi="Simplified Arabic" w:cs="Simplified Arabic" w:hint="cs"/>
          <w:sz w:val="32"/>
          <w:szCs w:val="32"/>
          <w:rtl/>
          <w:lang w:eastAsia="en-US" w:bidi="ar-DZ"/>
        </w:rPr>
        <w:t xml:space="preserve"> والمقصود بالمشكل القانوني ليس الإشكالية التي ترد في التحليل الموضوعي، كما أن النص القضائي قد يتضمن أكثر من مشكل قانوني واحد، مع وجوب التنبيه أن المُشكل القانوني يُستنتج من الحل القانوني.</w:t>
      </w:r>
    </w:p>
    <w:p w:rsidR="005C5466" w:rsidRPr="005C5466" w:rsidRDefault="005C5466" w:rsidP="005C5466">
      <w:pPr>
        <w:bidi/>
        <w:spacing w:after="0"/>
        <w:ind w:left="284"/>
        <w:contextualSpacing/>
        <w:rPr>
          <w:rFonts w:ascii="Simplified Arabic" w:eastAsia="Calibri" w:hAnsi="Simplified Arabic" w:cs="Simplified Arabic"/>
          <w:sz w:val="32"/>
          <w:szCs w:val="32"/>
          <w:rtl/>
          <w:lang w:eastAsia="en-US" w:bidi="ar-DZ"/>
        </w:rPr>
      </w:pPr>
      <w:r w:rsidRPr="005C5466">
        <w:rPr>
          <w:rFonts w:ascii="Simplified Arabic" w:eastAsia="Calibri" w:hAnsi="Simplified Arabic" w:cs="Simplified Arabic" w:hint="cs"/>
          <w:sz w:val="32"/>
          <w:szCs w:val="32"/>
          <w:rtl/>
          <w:lang w:eastAsia="en-US" w:bidi="ar-DZ"/>
        </w:rPr>
        <w:t>تكون صياغة المشكل القانوني في شكل سؤال يمزج بين النظري والتطبيقي، مثل: هل القرار الإداري مشوب بعيب السبب؟، أو عدة أسئلة في حالة وجود أكثر من مشكل قانوني.</w:t>
      </w:r>
    </w:p>
    <w:p w:rsidR="005C5466" w:rsidRPr="005C5466" w:rsidRDefault="005C5466" w:rsidP="005C5466">
      <w:pPr>
        <w:numPr>
          <w:ilvl w:val="0"/>
          <w:numId w:val="21"/>
        </w:numPr>
        <w:bidi/>
        <w:spacing w:after="0"/>
        <w:contextualSpacing/>
        <w:rPr>
          <w:rFonts w:ascii="Simplified Arabic" w:eastAsia="Calibri" w:hAnsi="Simplified Arabic" w:cs="Simplified Arabic"/>
          <w:b/>
          <w:bCs/>
          <w:sz w:val="36"/>
          <w:szCs w:val="36"/>
          <w:lang w:eastAsia="en-US" w:bidi="ar-DZ"/>
        </w:rPr>
      </w:pPr>
      <w:r w:rsidRPr="005C5466">
        <w:rPr>
          <w:rFonts w:ascii="Simplified Arabic" w:eastAsia="Calibri" w:hAnsi="Simplified Arabic" w:cs="Simplified Arabic" w:hint="cs"/>
          <w:b/>
          <w:bCs/>
          <w:sz w:val="36"/>
          <w:szCs w:val="36"/>
          <w:rtl/>
          <w:lang w:eastAsia="en-US" w:bidi="ar-DZ"/>
        </w:rPr>
        <w:t>الحل القانوني:</w:t>
      </w:r>
    </w:p>
    <w:p w:rsidR="005C5466" w:rsidRPr="005C5466" w:rsidRDefault="005C5466" w:rsidP="005C5466">
      <w:pPr>
        <w:bidi/>
        <w:spacing w:before="240" w:after="0"/>
        <w:ind w:left="284"/>
        <w:contextualSpacing/>
        <w:rPr>
          <w:rFonts w:ascii="Simplified Arabic" w:eastAsia="Calibri" w:hAnsi="Simplified Arabic" w:cs="Simplified Arabic"/>
          <w:sz w:val="32"/>
          <w:szCs w:val="32"/>
          <w:rtl/>
          <w:lang w:eastAsia="en-US" w:bidi="ar-DZ"/>
        </w:rPr>
      </w:pPr>
      <w:r w:rsidRPr="005C5466">
        <w:rPr>
          <w:rFonts w:ascii="Simplified Arabic" w:eastAsia="Calibri" w:hAnsi="Simplified Arabic" w:cs="Simplified Arabic" w:hint="cs"/>
          <w:sz w:val="32"/>
          <w:szCs w:val="32"/>
          <w:rtl/>
          <w:lang w:eastAsia="en-US" w:bidi="ar-DZ"/>
        </w:rPr>
        <w:t>كل مشكل قانوني يجب أن يقابله حل قانوني يورده القاضي في تسبيب النص القضائي، حيث يتطرق القاضي إلى الحل القانوني الذي يراه مناسبا من خلال قناعاته ومدى ارتباط وقائع النزاع بالنصوص القانونية التي يرى القاضي أنها الأنسب للحل القانوني للنزاع المطروح، وإذا كان هناك أكثر من مشكل قانوني فيجب الترتيب في ذكر كل حل قانوني مقابل المشكل القانوني الخاص به.</w:t>
      </w:r>
    </w:p>
    <w:p w:rsidR="005C5466" w:rsidRPr="005C5466" w:rsidRDefault="005C5466" w:rsidP="005C5466">
      <w:pPr>
        <w:bidi/>
        <w:spacing w:before="240" w:after="0"/>
        <w:rPr>
          <w:rFonts w:ascii="Simplified Arabic" w:eastAsia="Calibri" w:hAnsi="Simplified Arabic" w:cs="Simplified Arabic"/>
          <w:b/>
          <w:bCs/>
          <w:sz w:val="36"/>
          <w:szCs w:val="36"/>
          <w:rtl/>
          <w:lang w:eastAsia="en-US" w:bidi="ar-DZ"/>
        </w:rPr>
      </w:pPr>
      <w:r w:rsidRPr="005C5466">
        <w:rPr>
          <w:rFonts w:ascii="Simplified Arabic" w:eastAsia="Calibri" w:hAnsi="Simplified Arabic" w:cs="Simplified Arabic" w:hint="cs"/>
          <w:b/>
          <w:bCs/>
          <w:sz w:val="36"/>
          <w:szCs w:val="36"/>
          <w:rtl/>
          <w:lang w:eastAsia="en-US" w:bidi="ar-DZ"/>
        </w:rPr>
        <w:t xml:space="preserve">ثانيا: التحليل الموضوعي </w:t>
      </w:r>
      <w:r w:rsidRPr="005C5466">
        <w:rPr>
          <w:rFonts w:ascii="Simplified Arabic" w:eastAsia="Calibri" w:hAnsi="Simplified Arabic" w:cs="Simplified Arabic"/>
          <w:b/>
          <w:bCs/>
          <w:sz w:val="36"/>
          <w:szCs w:val="36"/>
          <w:lang w:val="en-GB" w:eastAsia="en-US" w:bidi="ar-DZ"/>
        </w:rPr>
        <w:t>)</w:t>
      </w:r>
      <w:r w:rsidRPr="005C5466">
        <w:rPr>
          <w:rFonts w:ascii="Simplified Arabic" w:eastAsia="Calibri" w:hAnsi="Simplified Arabic" w:cs="Simplified Arabic" w:hint="cs"/>
          <w:b/>
          <w:bCs/>
          <w:sz w:val="36"/>
          <w:szCs w:val="36"/>
          <w:rtl/>
          <w:lang w:eastAsia="en-US" w:bidi="ar-DZ"/>
        </w:rPr>
        <w:t>أو المرحلة التحريرية</w:t>
      </w:r>
      <w:r w:rsidRPr="005C5466">
        <w:rPr>
          <w:rFonts w:ascii="Simplified Arabic" w:eastAsia="Calibri" w:hAnsi="Simplified Arabic" w:cs="Simplified Arabic"/>
          <w:b/>
          <w:bCs/>
          <w:sz w:val="36"/>
          <w:szCs w:val="36"/>
          <w:lang w:eastAsia="en-US" w:bidi="ar-DZ"/>
        </w:rPr>
        <w:t>(</w:t>
      </w:r>
    </w:p>
    <w:p w:rsidR="005C5466" w:rsidRPr="005C5466" w:rsidRDefault="005C5466" w:rsidP="005C5466">
      <w:pPr>
        <w:bidi/>
        <w:spacing w:after="0"/>
        <w:rPr>
          <w:rFonts w:ascii="Simplified Arabic" w:eastAsia="Calibri" w:hAnsi="Simplified Arabic" w:cs="Simplified Arabic"/>
          <w:sz w:val="32"/>
          <w:szCs w:val="32"/>
          <w:rtl/>
          <w:lang w:eastAsia="en-US" w:bidi="ar-DZ"/>
        </w:rPr>
      </w:pPr>
      <w:r w:rsidRPr="005C5466">
        <w:rPr>
          <w:rFonts w:ascii="Simplified Arabic" w:eastAsia="Calibri" w:hAnsi="Simplified Arabic" w:cs="Simplified Arabic" w:hint="cs"/>
          <w:sz w:val="32"/>
          <w:szCs w:val="32"/>
          <w:rtl/>
          <w:lang w:eastAsia="en-US" w:bidi="ar-DZ"/>
        </w:rPr>
        <w:t>تتطلب هذه المرحلة تقديم خطة منهجية ضمن المقدمة للإجابة على الإشكالية المطروحة، حيث يجب أن تتضمن الإشكالية محتوى المشكل أو المشاكل القانونية المذكورة في التحليل الشكلي، حتى ولو كانت مركبة من أكثر من تساؤل.</w:t>
      </w:r>
    </w:p>
    <w:p w:rsidR="005C5466" w:rsidRPr="005C5466" w:rsidRDefault="005C5466" w:rsidP="005C5466">
      <w:pPr>
        <w:bidi/>
        <w:spacing w:after="0"/>
        <w:rPr>
          <w:rFonts w:ascii="Simplified Arabic" w:eastAsia="Calibri" w:hAnsi="Simplified Arabic" w:cs="Simplified Arabic"/>
          <w:sz w:val="32"/>
          <w:szCs w:val="32"/>
          <w:rtl/>
          <w:lang w:eastAsia="en-US" w:bidi="ar-DZ"/>
        </w:rPr>
      </w:pPr>
      <w:r w:rsidRPr="005C5466">
        <w:rPr>
          <w:rFonts w:ascii="Simplified Arabic" w:eastAsia="Calibri" w:hAnsi="Simplified Arabic" w:cs="Simplified Arabic" w:hint="cs"/>
          <w:sz w:val="32"/>
          <w:szCs w:val="32"/>
          <w:rtl/>
          <w:lang w:eastAsia="en-US" w:bidi="ar-DZ"/>
        </w:rPr>
        <w:t>تحتوي الخطة على مباحث ومطالب وفروع أيضا عند الاقتضاء، والأهم أن تتميز بالإحاطة بكل جوانب الإجابة على الإشكالية، ويُنصح بعدم معالجة الخطة من خلال الجانب النظري والتطبيقي حيث ينجر عنه التكرار.</w:t>
      </w:r>
    </w:p>
    <w:p w:rsidR="005C5466" w:rsidRPr="005C5466" w:rsidRDefault="005C5466" w:rsidP="005C5466">
      <w:pPr>
        <w:bidi/>
        <w:spacing w:after="0"/>
        <w:rPr>
          <w:rFonts w:ascii="Simplified Arabic" w:eastAsia="Calibri" w:hAnsi="Simplified Arabic" w:cs="Simplified Arabic"/>
          <w:sz w:val="32"/>
          <w:szCs w:val="32"/>
          <w:rtl/>
          <w:lang w:eastAsia="en-US" w:bidi="ar-DZ"/>
        </w:rPr>
      </w:pPr>
      <w:r w:rsidRPr="005C5466">
        <w:rPr>
          <w:rFonts w:ascii="Simplified Arabic" w:eastAsia="Calibri" w:hAnsi="Simplified Arabic" w:cs="Simplified Arabic" w:hint="cs"/>
          <w:sz w:val="32"/>
          <w:szCs w:val="32"/>
          <w:rtl/>
          <w:lang w:eastAsia="en-US" w:bidi="ar-DZ"/>
        </w:rPr>
        <w:t>بإيجاز يتضمن التحليل الموضوعي:</w:t>
      </w:r>
    </w:p>
    <w:p w:rsidR="005C5466" w:rsidRPr="005C5466" w:rsidRDefault="005C5466" w:rsidP="005C5466">
      <w:pPr>
        <w:numPr>
          <w:ilvl w:val="0"/>
          <w:numId w:val="22"/>
        </w:numPr>
        <w:bidi/>
        <w:spacing w:after="0"/>
        <w:contextualSpacing/>
        <w:rPr>
          <w:rFonts w:ascii="Simplified Arabic" w:eastAsia="Calibri" w:hAnsi="Simplified Arabic" w:cs="Simplified Arabic"/>
          <w:sz w:val="32"/>
          <w:szCs w:val="32"/>
          <w:lang w:eastAsia="en-US" w:bidi="ar-DZ"/>
        </w:rPr>
      </w:pPr>
      <w:r w:rsidRPr="005C5466">
        <w:rPr>
          <w:rFonts w:ascii="Simplified Arabic" w:eastAsia="Calibri" w:hAnsi="Simplified Arabic" w:cs="Simplified Arabic" w:hint="cs"/>
          <w:b/>
          <w:bCs/>
          <w:sz w:val="32"/>
          <w:szCs w:val="32"/>
          <w:rtl/>
          <w:lang w:eastAsia="en-US" w:bidi="ar-DZ"/>
        </w:rPr>
        <w:t>مقدمة:</w:t>
      </w:r>
      <w:r w:rsidRPr="005C5466">
        <w:rPr>
          <w:rFonts w:ascii="Simplified Arabic" w:eastAsia="Calibri" w:hAnsi="Simplified Arabic" w:cs="Simplified Arabic" w:hint="cs"/>
          <w:sz w:val="32"/>
          <w:szCs w:val="32"/>
          <w:rtl/>
          <w:lang w:eastAsia="en-US" w:bidi="ar-DZ"/>
        </w:rPr>
        <w:t xml:space="preserve"> تتكون من تمهيد مناسب ينتهي بطرح إشكالية قانونية مناسبة تتضمن المشكل القانوني الواحد أو </w:t>
      </w:r>
      <w:r w:rsidR="00CE5D94" w:rsidRPr="005C5466">
        <w:rPr>
          <w:rFonts w:ascii="Simplified Arabic" w:eastAsia="Calibri" w:hAnsi="Simplified Arabic" w:cs="Simplified Arabic" w:hint="cs"/>
          <w:sz w:val="32"/>
          <w:szCs w:val="32"/>
          <w:rtl/>
          <w:lang w:eastAsia="en-US" w:bidi="ar-DZ"/>
        </w:rPr>
        <w:t>أكثر،</w:t>
      </w:r>
      <w:r w:rsidRPr="005C5466">
        <w:rPr>
          <w:rFonts w:ascii="Simplified Arabic" w:eastAsia="Calibri" w:hAnsi="Simplified Arabic" w:cs="Simplified Arabic" w:hint="cs"/>
          <w:sz w:val="32"/>
          <w:szCs w:val="32"/>
          <w:rtl/>
          <w:lang w:eastAsia="en-US" w:bidi="ar-DZ"/>
        </w:rPr>
        <w:t xml:space="preserve"> ثم الخطة المنهجية </w:t>
      </w:r>
      <w:r w:rsidR="00CE5D94" w:rsidRPr="005C5466">
        <w:rPr>
          <w:rFonts w:ascii="Simplified Arabic" w:eastAsia="Calibri" w:hAnsi="Simplified Arabic" w:cs="Simplified Arabic" w:hint="cs"/>
          <w:sz w:val="32"/>
          <w:szCs w:val="32"/>
          <w:rtl/>
          <w:lang w:eastAsia="en-US" w:bidi="ar-DZ"/>
        </w:rPr>
        <w:t>المُقترحة.</w:t>
      </w:r>
    </w:p>
    <w:p w:rsidR="005C5466" w:rsidRPr="005C5466" w:rsidRDefault="005C5466" w:rsidP="005C5466">
      <w:pPr>
        <w:numPr>
          <w:ilvl w:val="0"/>
          <w:numId w:val="22"/>
        </w:numPr>
        <w:bidi/>
        <w:spacing w:after="0"/>
        <w:contextualSpacing/>
        <w:rPr>
          <w:rFonts w:ascii="Simplified Arabic" w:eastAsia="Calibri" w:hAnsi="Simplified Arabic" w:cs="Simplified Arabic"/>
          <w:sz w:val="32"/>
          <w:szCs w:val="32"/>
          <w:lang w:eastAsia="en-US" w:bidi="ar-DZ"/>
        </w:rPr>
      </w:pPr>
      <w:r w:rsidRPr="005C5466">
        <w:rPr>
          <w:rFonts w:ascii="Simplified Arabic" w:eastAsia="Calibri" w:hAnsi="Simplified Arabic" w:cs="Simplified Arabic" w:hint="cs"/>
          <w:b/>
          <w:bCs/>
          <w:sz w:val="32"/>
          <w:szCs w:val="32"/>
          <w:rtl/>
          <w:lang w:eastAsia="en-US" w:bidi="ar-DZ"/>
        </w:rPr>
        <w:lastRenderedPageBreak/>
        <w:t>العرض:</w:t>
      </w:r>
      <w:r w:rsidRPr="005C5466">
        <w:rPr>
          <w:rFonts w:ascii="Simplified Arabic" w:eastAsia="Calibri" w:hAnsi="Simplified Arabic" w:cs="Simplified Arabic" w:hint="cs"/>
          <w:sz w:val="32"/>
          <w:szCs w:val="32"/>
          <w:rtl/>
          <w:lang w:eastAsia="en-US" w:bidi="ar-DZ"/>
        </w:rPr>
        <w:t xml:space="preserve"> من خلال المباحث والمطالب والفروع عند </w:t>
      </w:r>
      <w:r w:rsidR="00CE5D94" w:rsidRPr="005C5466">
        <w:rPr>
          <w:rFonts w:ascii="Simplified Arabic" w:eastAsia="Calibri" w:hAnsi="Simplified Arabic" w:cs="Simplified Arabic" w:hint="cs"/>
          <w:sz w:val="32"/>
          <w:szCs w:val="32"/>
          <w:rtl/>
          <w:lang w:eastAsia="en-US" w:bidi="ar-DZ"/>
        </w:rPr>
        <w:t>الاقتضاء،</w:t>
      </w:r>
      <w:r w:rsidRPr="005C5466">
        <w:rPr>
          <w:rFonts w:ascii="Simplified Arabic" w:eastAsia="Calibri" w:hAnsi="Simplified Arabic" w:cs="Simplified Arabic" w:hint="cs"/>
          <w:sz w:val="32"/>
          <w:szCs w:val="32"/>
          <w:rtl/>
          <w:lang w:eastAsia="en-US" w:bidi="ar-DZ"/>
        </w:rPr>
        <w:t xml:space="preserve"> مع المناقشة وإبداء الرأي بموضوعية </w:t>
      </w:r>
      <w:r w:rsidR="00CE5D94" w:rsidRPr="005C5466">
        <w:rPr>
          <w:rFonts w:ascii="Simplified Arabic" w:eastAsia="Calibri" w:hAnsi="Simplified Arabic" w:cs="Simplified Arabic" w:hint="cs"/>
          <w:sz w:val="32"/>
          <w:szCs w:val="32"/>
          <w:rtl/>
          <w:lang w:eastAsia="en-US" w:bidi="ar-DZ"/>
        </w:rPr>
        <w:t>وحياد،</w:t>
      </w:r>
      <w:r w:rsidRPr="005C5466">
        <w:rPr>
          <w:rFonts w:ascii="Simplified Arabic" w:eastAsia="Calibri" w:hAnsi="Simplified Arabic" w:cs="Simplified Arabic" w:hint="cs"/>
          <w:sz w:val="32"/>
          <w:szCs w:val="32"/>
          <w:rtl/>
          <w:lang w:eastAsia="en-US" w:bidi="ar-DZ"/>
        </w:rPr>
        <w:t xml:space="preserve"> ونقد تناول القاضي لمختلف المسائل القانونية الواردة إذا تطلب الأمر </w:t>
      </w:r>
      <w:r w:rsidR="00CE5D94" w:rsidRPr="005C5466">
        <w:rPr>
          <w:rFonts w:ascii="Simplified Arabic" w:eastAsia="Calibri" w:hAnsi="Simplified Arabic" w:cs="Simplified Arabic" w:hint="cs"/>
          <w:sz w:val="32"/>
          <w:szCs w:val="32"/>
          <w:rtl/>
          <w:lang w:eastAsia="en-US" w:bidi="ar-DZ"/>
        </w:rPr>
        <w:t>ذلك،</w:t>
      </w:r>
      <w:r w:rsidRPr="005C5466">
        <w:rPr>
          <w:rFonts w:ascii="Simplified Arabic" w:eastAsia="Calibri" w:hAnsi="Simplified Arabic" w:cs="Simplified Arabic" w:hint="cs"/>
          <w:sz w:val="32"/>
          <w:szCs w:val="32"/>
          <w:rtl/>
          <w:lang w:eastAsia="en-US" w:bidi="ar-DZ"/>
        </w:rPr>
        <w:t xml:space="preserve"> مع معالجة كل مشكل قانوني في شكل مستقل بواسطة مبحث أو </w:t>
      </w:r>
      <w:r w:rsidR="00CE5D94" w:rsidRPr="005C5466">
        <w:rPr>
          <w:rFonts w:ascii="Simplified Arabic" w:eastAsia="Calibri" w:hAnsi="Simplified Arabic" w:cs="Simplified Arabic" w:hint="cs"/>
          <w:sz w:val="32"/>
          <w:szCs w:val="32"/>
          <w:rtl/>
          <w:lang w:eastAsia="en-US" w:bidi="ar-DZ"/>
        </w:rPr>
        <w:t>مطلب.</w:t>
      </w:r>
    </w:p>
    <w:p w:rsidR="005C5466" w:rsidRPr="005C5466" w:rsidRDefault="005C5466" w:rsidP="005C5466">
      <w:pPr>
        <w:numPr>
          <w:ilvl w:val="0"/>
          <w:numId w:val="22"/>
        </w:numPr>
        <w:bidi/>
        <w:spacing w:after="0"/>
        <w:contextualSpacing/>
        <w:rPr>
          <w:rFonts w:ascii="Simplified Arabic" w:eastAsia="Calibri" w:hAnsi="Simplified Arabic" w:cs="Simplified Arabic"/>
          <w:sz w:val="32"/>
          <w:szCs w:val="32"/>
          <w:lang w:eastAsia="en-US" w:bidi="ar-DZ"/>
        </w:rPr>
      </w:pPr>
      <w:r w:rsidRPr="005C5466">
        <w:rPr>
          <w:rFonts w:ascii="Simplified Arabic" w:eastAsia="Calibri" w:hAnsi="Simplified Arabic" w:cs="Simplified Arabic" w:hint="cs"/>
          <w:b/>
          <w:bCs/>
          <w:sz w:val="32"/>
          <w:szCs w:val="32"/>
          <w:rtl/>
          <w:lang w:eastAsia="en-US" w:bidi="ar-DZ"/>
        </w:rPr>
        <w:t>الخاتمة:</w:t>
      </w:r>
      <w:r w:rsidRPr="005C5466">
        <w:rPr>
          <w:rFonts w:ascii="Simplified Arabic" w:eastAsia="Calibri" w:hAnsi="Simplified Arabic" w:cs="Simplified Arabic" w:hint="cs"/>
          <w:sz w:val="32"/>
          <w:szCs w:val="32"/>
          <w:rtl/>
          <w:lang w:eastAsia="en-US" w:bidi="ar-DZ"/>
        </w:rPr>
        <w:t xml:space="preserve"> إيجاز النتائج التي تم التوصل إليها من خلال العرض </w:t>
      </w:r>
      <w:r w:rsidR="00CE5D94" w:rsidRPr="005C5466">
        <w:rPr>
          <w:rFonts w:ascii="Simplified Arabic" w:eastAsia="Calibri" w:hAnsi="Simplified Arabic" w:cs="Simplified Arabic" w:hint="cs"/>
          <w:sz w:val="32"/>
          <w:szCs w:val="32"/>
          <w:rtl/>
          <w:lang w:eastAsia="en-US" w:bidi="ar-DZ"/>
        </w:rPr>
        <w:t>والمناقشة،</w:t>
      </w:r>
      <w:r w:rsidRPr="005C5466">
        <w:rPr>
          <w:rFonts w:ascii="Simplified Arabic" w:eastAsia="Calibri" w:hAnsi="Simplified Arabic" w:cs="Simplified Arabic" w:hint="cs"/>
          <w:sz w:val="32"/>
          <w:szCs w:val="32"/>
          <w:rtl/>
          <w:lang w:eastAsia="en-US" w:bidi="ar-DZ"/>
        </w:rPr>
        <w:t xml:space="preserve"> وإذا لزم الأمر تقديم الحلول القانونية التي يرى الطالب أنها </w:t>
      </w:r>
      <w:r w:rsidR="00CE5D94" w:rsidRPr="005C5466">
        <w:rPr>
          <w:rFonts w:ascii="Simplified Arabic" w:eastAsia="Calibri" w:hAnsi="Simplified Arabic" w:cs="Simplified Arabic" w:hint="cs"/>
          <w:sz w:val="32"/>
          <w:szCs w:val="32"/>
          <w:rtl/>
          <w:lang w:eastAsia="en-US" w:bidi="ar-DZ"/>
        </w:rPr>
        <w:t>الأنسب.</w:t>
      </w:r>
      <w:r w:rsidRPr="005C5466">
        <w:rPr>
          <w:rFonts w:ascii="Simplified Arabic" w:eastAsia="Calibri" w:hAnsi="Simplified Arabic" w:cs="Simplified Arabic" w:hint="cs"/>
          <w:sz w:val="32"/>
          <w:szCs w:val="32"/>
          <w:rtl/>
          <w:lang w:eastAsia="en-US" w:bidi="ar-DZ"/>
        </w:rPr>
        <w:t xml:space="preserve"> </w:t>
      </w:r>
    </w:p>
    <w:p w:rsidR="003A52F6" w:rsidRPr="005C5466" w:rsidRDefault="003A52F6" w:rsidP="003A52F6">
      <w:pPr>
        <w:pStyle w:val="a3"/>
        <w:bidi/>
        <w:spacing w:after="0"/>
        <w:ind w:left="1627"/>
        <w:jc w:val="lowKashida"/>
        <w:rPr>
          <w:rFonts w:ascii="Times New Roman" w:eastAsia="Times New Roman" w:hAnsi="Times New Roman" w:cs="Times New Roman"/>
          <w:sz w:val="36"/>
          <w:szCs w:val="24"/>
        </w:rPr>
      </w:pPr>
    </w:p>
    <w:p w:rsidR="008B431B" w:rsidRPr="00191FA1" w:rsidRDefault="008B431B" w:rsidP="00191FA1">
      <w:pPr>
        <w:bidi/>
        <w:spacing w:after="0" w:line="240" w:lineRule="auto"/>
        <w:jc w:val="lowKashida"/>
        <w:rPr>
          <w:rFonts w:ascii="Sakkal Majalla" w:hAnsi="Sakkal Majalla" w:cs="Sakkal Majalla"/>
          <w:b/>
          <w:bCs/>
          <w:color w:val="FF0000"/>
          <w:sz w:val="36"/>
          <w:szCs w:val="36"/>
          <w:rtl/>
          <w:lang w:bidi="ar-DZ"/>
        </w:rPr>
      </w:pPr>
    </w:p>
    <w:sectPr w:rsidR="008B431B" w:rsidRPr="00191FA1" w:rsidSect="000C6C8A">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A0E" w:rsidRDefault="00B26A0E" w:rsidP="00DB70CA">
      <w:pPr>
        <w:spacing w:after="0" w:line="240" w:lineRule="auto"/>
      </w:pPr>
      <w:r>
        <w:separator/>
      </w:r>
    </w:p>
  </w:endnote>
  <w:endnote w:type="continuationSeparator" w:id="0">
    <w:p w:rsidR="00B26A0E" w:rsidRDefault="00B26A0E" w:rsidP="00DB7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iri">
    <w:altName w:val="Courier New"/>
    <w:charset w:val="00"/>
    <w:family w:val="auto"/>
    <w:pitch w:val="variable"/>
    <w:sig w:usb0="00000000" w:usb1="80002042"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A0E" w:rsidRDefault="00B26A0E" w:rsidP="00DB70CA">
      <w:pPr>
        <w:spacing w:after="0" w:line="240" w:lineRule="auto"/>
      </w:pPr>
      <w:r>
        <w:separator/>
      </w:r>
    </w:p>
  </w:footnote>
  <w:footnote w:type="continuationSeparator" w:id="0">
    <w:p w:rsidR="00B26A0E" w:rsidRDefault="00B26A0E" w:rsidP="00DB7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1356"/>
    <w:multiLevelType w:val="hybridMultilevel"/>
    <w:tmpl w:val="59521204"/>
    <w:lvl w:ilvl="0" w:tplc="A162DD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660F55"/>
    <w:multiLevelType w:val="hybridMultilevel"/>
    <w:tmpl w:val="8E0CF890"/>
    <w:lvl w:ilvl="0" w:tplc="E55811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58123A"/>
    <w:multiLevelType w:val="hybridMultilevel"/>
    <w:tmpl w:val="440CE4B8"/>
    <w:lvl w:ilvl="0" w:tplc="5ADC3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701F1"/>
    <w:multiLevelType w:val="hybridMultilevel"/>
    <w:tmpl w:val="25767896"/>
    <w:lvl w:ilvl="0" w:tplc="7E40D28E">
      <w:start w:val="1"/>
      <w:numFmt w:val="decimal"/>
      <w:lvlText w:val="%1-"/>
      <w:lvlJc w:val="left"/>
      <w:pPr>
        <w:ind w:left="720" w:hanging="360"/>
      </w:pPr>
      <w:rPr>
        <w:rFonts w:ascii="Traditional Arabic" w:hAnsi="Traditional Arabic" w:cs="Traditional Arabic"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96345"/>
    <w:multiLevelType w:val="hybridMultilevel"/>
    <w:tmpl w:val="BCE4E988"/>
    <w:lvl w:ilvl="0" w:tplc="06B6DD4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8858B8"/>
    <w:multiLevelType w:val="hybridMultilevel"/>
    <w:tmpl w:val="B07C251C"/>
    <w:lvl w:ilvl="0" w:tplc="008650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E02F92"/>
    <w:multiLevelType w:val="hybridMultilevel"/>
    <w:tmpl w:val="8FB467DE"/>
    <w:lvl w:ilvl="0" w:tplc="79E267E0">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7" w15:restartNumberingAfterBreak="0">
    <w:nsid w:val="32AC3BED"/>
    <w:multiLevelType w:val="hybridMultilevel"/>
    <w:tmpl w:val="5A12CD86"/>
    <w:lvl w:ilvl="0" w:tplc="BF1065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D471C4"/>
    <w:multiLevelType w:val="hybridMultilevel"/>
    <w:tmpl w:val="E3E8019A"/>
    <w:lvl w:ilvl="0" w:tplc="44FE40D6">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55533C"/>
    <w:multiLevelType w:val="hybridMultilevel"/>
    <w:tmpl w:val="EB2ECC10"/>
    <w:lvl w:ilvl="0" w:tplc="2C726178">
      <w:start w:val="1"/>
      <w:numFmt w:val="bullet"/>
      <w:lvlText w:val="-"/>
      <w:lvlJc w:val="left"/>
      <w:pPr>
        <w:tabs>
          <w:tab w:val="num" w:pos="720"/>
        </w:tabs>
        <w:ind w:left="720" w:hanging="360"/>
      </w:pPr>
      <w:rPr>
        <w:rFonts w:ascii="Sakkal Majalla" w:hAnsi="Sakkal Majalla" w:hint="default"/>
      </w:rPr>
    </w:lvl>
    <w:lvl w:ilvl="1" w:tplc="9B6865B8" w:tentative="1">
      <w:start w:val="1"/>
      <w:numFmt w:val="bullet"/>
      <w:lvlText w:val="-"/>
      <w:lvlJc w:val="left"/>
      <w:pPr>
        <w:tabs>
          <w:tab w:val="num" w:pos="1440"/>
        </w:tabs>
        <w:ind w:left="1440" w:hanging="360"/>
      </w:pPr>
      <w:rPr>
        <w:rFonts w:ascii="Sakkal Majalla" w:hAnsi="Sakkal Majalla" w:hint="default"/>
      </w:rPr>
    </w:lvl>
    <w:lvl w:ilvl="2" w:tplc="DE4C8662" w:tentative="1">
      <w:start w:val="1"/>
      <w:numFmt w:val="bullet"/>
      <w:lvlText w:val="-"/>
      <w:lvlJc w:val="left"/>
      <w:pPr>
        <w:tabs>
          <w:tab w:val="num" w:pos="2160"/>
        </w:tabs>
        <w:ind w:left="2160" w:hanging="360"/>
      </w:pPr>
      <w:rPr>
        <w:rFonts w:ascii="Sakkal Majalla" w:hAnsi="Sakkal Majalla" w:hint="default"/>
      </w:rPr>
    </w:lvl>
    <w:lvl w:ilvl="3" w:tplc="C2BE688A" w:tentative="1">
      <w:start w:val="1"/>
      <w:numFmt w:val="bullet"/>
      <w:lvlText w:val="-"/>
      <w:lvlJc w:val="left"/>
      <w:pPr>
        <w:tabs>
          <w:tab w:val="num" w:pos="2880"/>
        </w:tabs>
        <w:ind w:left="2880" w:hanging="360"/>
      </w:pPr>
      <w:rPr>
        <w:rFonts w:ascii="Sakkal Majalla" w:hAnsi="Sakkal Majalla" w:hint="default"/>
      </w:rPr>
    </w:lvl>
    <w:lvl w:ilvl="4" w:tplc="D02CACBE" w:tentative="1">
      <w:start w:val="1"/>
      <w:numFmt w:val="bullet"/>
      <w:lvlText w:val="-"/>
      <w:lvlJc w:val="left"/>
      <w:pPr>
        <w:tabs>
          <w:tab w:val="num" w:pos="3600"/>
        </w:tabs>
        <w:ind w:left="3600" w:hanging="360"/>
      </w:pPr>
      <w:rPr>
        <w:rFonts w:ascii="Sakkal Majalla" w:hAnsi="Sakkal Majalla" w:hint="default"/>
      </w:rPr>
    </w:lvl>
    <w:lvl w:ilvl="5" w:tplc="9F565376" w:tentative="1">
      <w:start w:val="1"/>
      <w:numFmt w:val="bullet"/>
      <w:lvlText w:val="-"/>
      <w:lvlJc w:val="left"/>
      <w:pPr>
        <w:tabs>
          <w:tab w:val="num" w:pos="4320"/>
        </w:tabs>
        <w:ind w:left="4320" w:hanging="360"/>
      </w:pPr>
      <w:rPr>
        <w:rFonts w:ascii="Sakkal Majalla" w:hAnsi="Sakkal Majalla" w:hint="default"/>
      </w:rPr>
    </w:lvl>
    <w:lvl w:ilvl="6" w:tplc="45BA5B72" w:tentative="1">
      <w:start w:val="1"/>
      <w:numFmt w:val="bullet"/>
      <w:lvlText w:val="-"/>
      <w:lvlJc w:val="left"/>
      <w:pPr>
        <w:tabs>
          <w:tab w:val="num" w:pos="5040"/>
        </w:tabs>
        <w:ind w:left="5040" w:hanging="360"/>
      </w:pPr>
      <w:rPr>
        <w:rFonts w:ascii="Sakkal Majalla" w:hAnsi="Sakkal Majalla" w:hint="default"/>
      </w:rPr>
    </w:lvl>
    <w:lvl w:ilvl="7" w:tplc="9EF6E102" w:tentative="1">
      <w:start w:val="1"/>
      <w:numFmt w:val="bullet"/>
      <w:lvlText w:val="-"/>
      <w:lvlJc w:val="left"/>
      <w:pPr>
        <w:tabs>
          <w:tab w:val="num" w:pos="5760"/>
        </w:tabs>
        <w:ind w:left="5760" w:hanging="360"/>
      </w:pPr>
      <w:rPr>
        <w:rFonts w:ascii="Sakkal Majalla" w:hAnsi="Sakkal Majalla" w:hint="default"/>
      </w:rPr>
    </w:lvl>
    <w:lvl w:ilvl="8" w:tplc="A686D70C" w:tentative="1">
      <w:start w:val="1"/>
      <w:numFmt w:val="bullet"/>
      <w:lvlText w:val="-"/>
      <w:lvlJc w:val="left"/>
      <w:pPr>
        <w:tabs>
          <w:tab w:val="num" w:pos="6480"/>
        </w:tabs>
        <w:ind w:left="6480" w:hanging="360"/>
      </w:pPr>
      <w:rPr>
        <w:rFonts w:ascii="Sakkal Majalla" w:hAnsi="Sakkal Majalla" w:hint="default"/>
      </w:rPr>
    </w:lvl>
  </w:abstractNum>
  <w:abstractNum w:abstractNumId="10" w15:restartNumberingAfterBreak="0">
    <w:nsid w:val="4A6F46D8"/>
    <w:multiLevelType w:val="hybridMultilevel"/>
    <w:tmpl w:val="FD321F94"/>
    <w:lvl w:ilvl="0" w:tplc="23ACDBC0">
      <w:start w:val="1"/>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3D3DFB"/>
    <w:multiLevelType w:val="hybridMultilevel"/>
    <w:tmpl w:val="FC62FDAA"/>
    <w:lvl w:ilvl="0" w:tplc="FD10E6F6">
      <w:start w:val="1"/>
      <w:numFmt w:val="decimal"/>
      <w:lvlText w:val="%1-"/>
      <w:lvlJc w:val="left"/>
      <w:pPr>
        <w:tabs>
          <w:tab w:val="num" w:pos="284"/>
        </w:tabs>
        <w:ind w:left="284" w:firstLine="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F4B370E"/>
    <w:multiLevelType w:val="hybridMultilevel"/>
    <w:tmpl w:val="E612C080"/>
    <w:lvl w:ilvl="0" w:tplc="87CE57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40F0800"/>
    <w:multiLevelType w:val="hybridMultilevel"/>
    <w:tmpl w:val="D54A323E"/>
    <w:lvl w:ilvl="0" w:tplc="A8DC6CC2">
      <w:start w:val="1"/>
      <w:numFmt w:val="arabicAlpha"/>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765834"/>
    <w:multiLevelType w:val="hybridMultilevel"/>
    <w:tmpl w:val="1CF0A4EE"/>
    <w:lvl w:ilvl="0" w:tplc="B768C544">
      <w:start w:val="1"/>
      <w:numFmt w:val="decimal"/>
      <w:lvlText w:val="%1."/>
      <w:lvlJc w:val="left"/>
      <w:pPr>
        <w:tabs>
          <w:tab w:val="num" w:pos="720"/>
        </w:tabs>
        <w:ind w:left="720" w:hanging="360"/>
      </w:pPr>
    </w:lvl>
    <w:lvl w:ilvl="1" w:tplc="3D24110A" w:tentative="1">
      <w:start w:val="1"/>
      <w:numFmt w:val="decimal"/>
      <w:lvlText w:val="%2."/>
      <w:lvlJc w:val="left"/>
      <w:pPr>
        <w:tabs>
          <w:tab w:val="num" w:pos="1440"/>
        </w:tabs>
        <w:ind w:left="1440" w:hanging="360"/>
      </w:pPr>
    </w:lvl>
    <w:lvl w:ilvl="2" w:tplc="F030EB66" w:tentative="1">
      <w:start w:val="1"/>
      <w:numFmt w:val="decimal"/>
      <w:lvlText w:val="%3."/>
      <w:lvlJc w:val="left"/>
      <w:pPr>
        <w:tabs>
          <w:tab w:val="num" w:pos="2160"/>
        </w:tabs>
        <w:ind w:left="2160" w:hanging="360"/>
      </w:pPr>
    </w:lvl>
    <w:lvl w:ilvl="3" w:tplc="693201A6" w:tentative="1">
      <w:start w:val="1"/>
      <w:numFmt w:val="decimal"/>
      <w:lvlText w:val="%4."/>
      <w:lvlJc w:val="left"/>
      <w:pPr>
        <w:tabs>
          <w:tab w:val="num" w:pos="2880"/>
        </w:tabs>
        <w:ind w:left="2880" w:hanging="360"/>
      </w:pPr>
    </w:lvl>
    <w:lvl w:ilvl="4" w:tplc="802473E6" w:tentative="1">
      <w:start w:val="1"/>
      <w:numFmt w:val="decimal"/>
      <w:lvlText w:val="%5."/>
      <w:lvlJc w:val="left"/>
      <w:pPr>
        <w:tabs>
          <w:tab w:val="num" w:pos="3600"/>
        </w:tabs>
        <w:ind w:left="3600" w:hanging="360"/>
      </w:pPr>
    </w:lvl>
    <w:lvl w:ilvl="5" w:tplc="DDBAB636" w:tentative="1">
      <w:start w:val="1"/>
      <w:numFmt w:val="decimal"/>
      <w:lvlText w:val="%6."/>
      <w:lvlJc w:val="left"/>
      <w:pPr>
        <w:tabs>
          <w:tab w:val="num" w:pos="4320"/>
        </w:tabs>
        <w:ind w:left="4320" w:hanging="360"/>
      </w:pPr>
    </w:lvl>
    <w:lvl w:ilvl="6" w:tplc="DD72133E" w:tentative="1">
      <w:start w:val="1"/>
      <w:numFmt w:val="decimal"/>
      <w:lvlText w:val="%7."/>
      <w:lvlJc w:val="left"/>
      <w:pPr>
        <w:tabs>
          <w:tab w:val="num" w:pos="5040"/>
        </w:tabs>
        <w:ind w:left="5040" w:hanging="360"/>
      </w:pPr>
    </w:lvl>
    <w:lvl w:ilvl="7" w:tplc="B05E7468" w:tentative="1">
      <w:start w:val="1"/>
      <w:numFmt w:val="decimal"/>
      <w:lvlText w:val="%8."/>
      <w:lvlJc w:val="left"/>
      <w:pPr>
        <w:tabs>
          <w:tab w:val="num" w:pos="5760"/>
        </w:tabs>
        <w:ind w:left="5760" w:hanging="360"/>
      </w:pPr>
    </w:lvl>
    <w:lvl w:ilvl="8" w:tplc="1E760368" w:tentative="1">
      <w:start w:val="1"/>
      <w:numFmt w:val="decimal"/>
      <w:lvlText w:val="%9."/>
      <w:lvlJc w:val="left"/>
      <w:pPr>
        <w:tabs>
          <w:tab w:val="num" w:pos="6480"/>
        </w:tabs>
        <w:ind w:left="6480" w:hanging="360"/>
      </w:pPr>
    </w:lvl>
  </w:abstractNum>
  <w:abstractNum w:abstractNumId="15" w15:restartNumberingAfterBreak="0">
    <w:nsid w:val="6189077C"/>
    <w:multiLevelType w:val="hybridMultilevel"/>
    <w:tmpl w:val="94FE5A0C"/>
    <w:lvl w:ilvl="0" w:tplc="FD1A9692">
      <w:start w:val="1"/>
      <w:numFmt w:val="decimal"/>
      <w:lvlText w:val="%1."/>
      <w:lvlJc w:val="left"/>
      <w:pPr>
        <w:tabs>
          <w:tab w:val="num" w:pos="720"/>
        </w:tabs>
        <w:ind w:left="720" w:hanging="360"/>
      </w:pPr>
    </w:lvl>
    <w:lvl w:ilvl="1" w:tplc="D07A60DA" w:tentative="1">
      <w:start w:val="1"/>
      <w:numFmt w:val="decimal"/>
      <w:lvlText w:val="%2."/>
      <w:lvlJc w:val="left"/>
      <w:pPr>
        <w:tabs>
          <w:tab w:val="num" w:pos="1440"/>
        </w:tabs>
        <w:ind w:left="1440" w:hanging="360"/>
      </w:pPr>
    </w:lvl>
    <w:lvl w:ilvl="2" w:tplc="26E0BA00" w:tentative="1">
      <w:start w:val="1"/>
      <w:numFmt w:val="decimal"/>
      <w:lvlText w:val="%3."/>
      <w:lvlJc w:val="left"/>
      <w:pPr>
        <w:tabs>
          <w:tab w:val="num" w:pos="2160"/>
        </w:tabs>
        <w:ind w:left="2160" w:hanging="360"/>
      </w:pPr>
    </w:lvl>
    <w:lvl w:ilvl="3" w:tplc="46B03300" w:tentative="1">
      <w:start w:val="1"/>
      <w:numFmt w:val="decimal"/>
      <w:lvlText w:val="%4."/>
      <w:lvlJc w:val="left"/>
      <w:pPr>
        <w:tabs>
          <w:tab w:val="num" w:pos="2880"/>
        </w:tabs>
        <w:ind w:left="2880" w:hanging="360"/>
      </w:pPr>
    </w:lvl>
    <w:lvl w:ilvl="4" w:tplc="D09C674C" w:tentative="1">
      <w:start w:val="1"/>
      <w:numFmt w:val="decimal"/>
      <w:lvlText w:val="%5."/>
      <w:lvlJc w:val="left"/>
      <w:pPr>
        <w:tabs>
          <w:tab w:val="num" w:pos="3600"/>
        </w:tabs>
        <w:ind w:left="3600" w:hanging="360"/>
      </w:pPr>
    </w:lvl>
    <w:lvl w:ilvl="5" w:tplc="592C76E6" w:tentative="1">
      <w:start w:val="1"/>
      <w:numFmt w:val="decimal"/>
      <w:lvlText w:val="%6."/>
      <w:lvlJc w:val="left"/>
      <w:pPr>
        <w:tabs>
          <w:tab w:val="num" w:pos="4320"/>
        </w:tabs>
        <w:ind w:left="4320" w:hanging="360"/>
      </w:pPr>
    </w:lvl>
    <w:lvl w:ilvl="6" w:tplc="B1663866" w:tentative="1">
      <w:start w:val="1"/>
      <w:numFmt w:val="decimal"/>
      <w:lvlText w:val="%7."/>
      <w:lvlJc w:val="left"/>
      <w:pPr>
        <w:tabs>
          <w:tab w:val="num" w:pos="5040"/>
        </w:tabs>
        <w:ind w:left="5040" w:hanging="360"/>
      </w:pPr>
    </w:lvl>
    <w:lvl w:ilvl="7" w:tplc="2EF4BDC4" w:tentative="1">
      <w:start w:val="1"/>
      <w:numFmt w:val="decimal"/>
      <w:lvlText w:val="%8."/>
      <w:lvlJc w:val="left"/>
      <w:pPr>
        <w:tabs>
          <w:tab w:val="num" w:pos="5760"/>
        </w:tabs>
        <w:ind w:left="5760" w:hanging="360"/>
      </w:pPr>
    </w:lvl>
    <w:lvl w:ilvl="8" w:tplc="AAD423BA" w:tentative="1">
      <w:start w:val="1"/>
      <w:numFmt w:val="decimal"/>
      <w:lvlText w:val="%9."/>
      <w:lvlJc w:val="left"/>
      <w:pPr>
        <w:tabs>
          <w:tab w:val="num" w:pos="6480"/>
        </w:tabs>
        <w:ind w:left="6480" w:hanging="360"/>
      </w:pPr>
    </w:lvl>
  </w:abstractNum>
  <w:abstractNum w:abstractNumId="16" w15:restartNumberingAfterBreak="0">
    <w:nsid w:val="61BF28C6"/>
    <w:multiLevelType w:val="hybridMultilevel"/>
    <w:tmpl w:val="9614030C"/>
    <w:lvl w:ilvl="0" w:tplc="A98E53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F733EF"/>
    <w:multiLevelType w:val="hybridMultilevel"/>
    <w:tmpl w:val="2F24E770"/>
    <w:lvl w:ilvl="0" w:tplc="32A685C4">
      <w:start w:val="1"/>
      <w:numFmt w:val="decimal"/>
      <w:lvlText w:val="%1."/>
      <w:lvlJc w:val="left"/>
      <w:pPr>
        <w:tabs>
          <w:tab w:val="num" w:pos="720"/>
        </w:tabs>
        <w:ind w:left="720" w:hanging="360"/>
      </w:pPr>
    </w:lvl>
    <w:lvl w:ilvl="1" w:tplc="23500552" w:tentative="1">
      <w:start w:val="1"/>
      <w:numFmt w:val="decimal"/>
      <w:lvlText w:val="%2."/>
      <w:lvlJc w:val="left"/>
      <w:pPr>
        <w:tabs>
          <w:tab w:val="num" w:pos="1440"/>
        </w:tabs>
        <w:ind w:left="1440" w:hanging="360"/>
      </w:pPr>
    </w:lvl>
    <w:lvl w:ilvl="2" w:tplc="9086DDA4" w:tentative="1">
      <w:start w:val="1"/>
      <w:numFmt w:val="decimal"/>
      <w:lvlText w:val="%3."/>
      <w:lvlJc w:val="left"/>
      <w:pPr>
        <w:tabs>
          <w:tab w:val="num" w:pos="2160"/>
        </w:tabs>
        <w:ind w:left="2160" w:hanging="360"/>
      </w:pPr>
    </w:lvl>
    <w:lvl w:ilvl="3" w:tplc="9914F944" w:tentative="1">
      <w:start w:val="1"/>
      <w:numFmt w:val="decimal"/>
      <w:lvlText w:val="%4."/>
      <w:lvlJc w:val="left"/>
      <w:pPr>
        <w:tabs>
          <w:tab w:val="num" w:pos="2880"/>
        </w:tabs>
        <w:ind w:left="2880" w:hanging="360"/>
      </w:pPr>
    </w:lvl>
    <w:lvl w:ilvl="4" w:tplc="4FB2C43E" w:tentative="1">
      <w:start w:val="1"/>
      <w:numFmt w:val="decimal"/>
      <w:lvlText w:val="%5."/>
      <w:lvlJc w:val="left"/>
      <w:pPr>
        <w:tabs>
          <w:tab w:val="num" w:pos="3600"/>
        </w:tabs>
        <w:ind w:left="3600" w:hanging="360"/>
      </w:pPr>
    </w:lvl>
    <w:lvl w:ilvl="5" w:tplc="29D408CA" w:tentative="1">
      <w:start w:val="1"/>
      <w:numFmt w:val="decimal"/>
      <w:lvlText w:val="%6."/>
      <w:lvlJc w:val="left"/>
      <w:pPr>
        <w:tabs>
          <w:tab w:val="num" w:pos="4320"/>
        </w:tabs>
        <w:ind w:left="4320" w:hanging="360"/>
      </w:pPr>
    </w:lvl>
    <w:lvl w:ilvl="6" w:tplc="85544956" w:tentative="1">
      <w:start w:val="1"/>
      <w:numFmt w:val="decimal"/>
      <w:lvlText w:val="%7."/>
      <w:lvlJc w:val="left"/>
      <w:pPr>
        <w:tabs>
          <w:tab w:val="num" w:pos="5040"/>
        </w:tabs>
        <w:ind w:left="5040" w:hanging="360"/>
      </w:pPr>
    </w:lvl>
    <w:lvl w:ilvl="7" w:tplc="C422D64A" w:tentative="1">
      <w:start w:val="1"/>
      <w:numFmt w:val="decimal"/>
      <w:lvlText w:val="%8."/>
      <w:lvlJc w:val="left"/>
      <w:pPr>
        <w:tabs>
          <w:tab w:val="num" w:pos="5760"/>
        </w:tabs>
        <w:ind w:left="5760" w:hanging="360"/>
      </w:pPr>
    </w:lvl>
    <w:lvl w:ilvl="8" w:tplc="8E5CCF30" w:tentative="1">
      <w:start w:val="1"/>
      <w:numFmt w:val="decimal"/>
      <w:lvlText w:val="%9."/>
      <w:lvlJc w:val="left"/>
      <w:pPr>
        <w:tabs>
          <w:tab w:val="num" w:pos="6480"/>
        </w:tabs>
        <w:ind w:left="6480" w:hanging="360"/>
      </w:pPr>
    </w:lvl>
  </w:abstractNum>
  <w:abstractNum w:abstractNumId="18" w15:restartNumberingAfterBreak="0">
    <w:nsid w:val="685A051C"/>
    <w:multiLevelType w:val="hybridMultilevel"/>
    <w:tmpl w:val="A07C5BEA"/>
    <w:lvl w:ilvl="0" w:tplc="2C3E9214">
      <w:start w:val="1"/>
      <w:numFmt w:val="arabicAlpha"/>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E8823AA"/>
    <w:multiLevelType w:val="hybridMultilevel"/>
    <w:tmpl w:val="A02425C2"/>
    <w:lvl w:ilvl="0" w:tplc="C032F99A">
      <w:start w:val="1"/>
      <w:numFmt w:val="decimal"/>
      <w:lvlText w:val="%1-"/>
      <w:lvlJc w:val="left"/>
      <w:pPr>
        <w:ind w:left="750" w:hanging="390"/>
      </w:pPr>
      <w:rPr>
        <w:rFonts w:ascii="Amiri" w:hAnsi="Amiri" w:cs="Amiri"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F404B77"/>
    <w:multiLevelType w:val="hybridMultilevel"/>
    <w:tmpl w:val="B330D840"/>
    <w:lvl w:ilvl="0" w:tplc="F5C4EDB4">
      <w:start w:val="7"/>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6D51DA"/>
    <w:multiLevelType w:val="hybridMultilevel"/>
    <w:tmpl w:val="8EA01856"/>
    <w:lvl w:ilvl="0" w:tplc="584E3438">
      <w:numFmt w:val="bullet"/>
      <w:lvlText w:val="-"/>
      <w:lvlJc w:val="left"/>
      <w:pPr>
        <w:ind w:left="1627" w:hanging="360"/>
      </w:pPr>
      <w:rPr>
        <w:rFonts w:ascii="Amiri" w:eastAsia="Times New Roman" w:hAnsi="Amiri" w:cs="Amiri" w:hint="default"/>
        <w:b/>
        <w:color w:val="FF0000"/>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num w:numId="1">
    <w:abstractNumId w:val="12"/>
  </w:num>
  <w:num w:numId="2">
    <w:abstractNumId w:val="15"/>
  </w:num>
  <w:num w:numId="3">
    <w:abstractNumId w:val="9"/>
  </w:num>
  <w:num w:numId="4">
    <w:abstractNumId w:val="17"/>
  </w:num>
  <w:num w:numId="5">
    <w:abstractNumId w:val="14"/>
  </w:num>
  <w:num w:numId="6">
    <w:abstractNumId w:val="6"/>
  </w:num>
  <w:num w:numId="7">
    <w:abstractNumId w:val="4"/>
  </w:num>
  <w:num w:numId="8">
    <w:abstractNumId w:val="8"/>
  </w:num>
  <w:num w:numId="9">
    <w:abstractNumId w:val="21"/>
  </w:num>
  <w:num w:numId="10">
    <w:abstractNumId w:val="19"/>
  </w:num>
  <w:num w:numId="11">
    <w:abstractNumId w:val="0"/>
  </w:num>
  <w:num w:numId="12">
    <w:abstractNumId w:val="7"/>
  </w:num>
  <w:num w:numId="13">
    <w:abstractNumId w:val="10"/>
  </w:num>
  <w:num w:numId="14">
    <w:abstractNumId w:val="18"/>
  </w:num>
  <w:num w:numId="15">
    <w:abstractNumId w:val="3"/>
  </w:num>
  <w:num w:numId="16">
    <w:abstractNumId w:val="16"/>
  </w:num>
  <w:num w:numId="17">
    <w:abstractNumId w:val="5"/>
  </w:num>
  <w:num w:numId="18">
    <w:abstractNumId w:val="13"/>
  </w:num>
  <w:num w:numId="19">
    <w:abstractNumId w:val="2"/>
  </w:num>
  <w:num w:numId="20">
    <w:abstractNumId w:val="1"/>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A82FEF"/>
    <w:rsid w:val="000049EB"/>
    <w:rsid w:val="000201E0"/>
    <w:rsid w:val="0004798E"/>
    <w:rsid w:val="000A2BA8"/>
    <w:rsid w:val="000C6C8A"/>
    <w:rsid w:val="000F2A55"/>
    <w:rsid w:val="0010071D"/>
    <w:rsid w:val="001102B7"/>
    <w:rsid w:val="00132564"/>
    <w:rsid w:val="00136E5C"/>
    <w:rsid w:val="001408EE"/>
    <w:rsid w:val="00191FA1"/>
    <w:rsid w:val="001A4636"/>
    <w:rsid w:val="001C125A"/>
    <w:rsid w:val="001C7C3B"/>
    <w:rsid w:val="00213D9C"/>
    <w:rsid w:val="002242D9"/>
    <w:rsid w:val="002279C2"/>
    <w:rsid w:val="0029637A"/>
    <w:rsid w:val="002C0167"/>
    <w:rsid w:val="002E57F5"/>
    <w:rsid w:val="00305524"/>
    <w:rsid w:val="003064F3"/>
    <w:rsid w:val="00322220"/>
    <w:rsid w:val="0032781D"/>
    <w:rsid w:val="003636A4"/>
    <w:rsid w:val="00376453"/>
    <w:rsid w:val="003A52F6"/>
    <w:rsid w:val="003D0078"/>
    <w:rsid w:val="0042226A"/>
    <w:rsid w:val="00452279"/>
    <w:rsid w:val="00462974"/>
    <w:rsid w:val="00495638"/>
    <w:rsid w:val="004E223D"/>
    <w:rsid w:val="00500664"/>
    <w:rsid w:val="00502084"/>
    <w:rsid w:val="00512E7F"/>
    <w:rsid w:val="005303D5"/>
    <w:rsid w:val="00570942"/>
    <w:rsid w:val="005810DA"/>
    <w:rsid w:val="00582CC4"/>
    <w:rsid w:val="005C1463"/>
    <w:rsid w:val="005C5466"/>
    <w:rsid w:val="005E0983"/>
    <w:rsid w:val="006205AC"/>
    <w:rsid w:val="00620EB8"/>
    <w:rsid w:val="00622E8D"/>
    <w:rsid w:val="006239DF"/>
    <w:rsid w:val="00634AAC"/>
    <w:rsid w:val="006430C4"/>
    <w:rsid w:val="0066492F"/>
    <w:rsid w:val="00666519"/>
    <w:rsid w:val="00682474"/>
    <w:rsid w:val="00695454"/>
    <w:rsid w:val="006E32F3"/>
    <w:rsid w:val="00701327"/>
    <w:rsid w:val="0076096A"/>
    <w:rsid w:val="007816C2"/>
    <w:rsid w:val="00782C8D"/>
    <w:rsid w:val="007B24BC"/>
    <w:rsid w:val="007E6861"/>
    <w:rsid w:val="007F1989"/>
    <w:rsid w:val="008464BA"/>
    <w:rsid w:val="00897C88"/>
    <w:rsid w:val="008B431B"/>
    <w:rsid w:val="00901651"/>
    <w:rsid w:val="00923181"/>
    <w:rsid w:val="009445C7"/>
    <w:rsid w:val="00947DEC"/>
    <w:rsid w:val="00985D83"/>
    <w:rsid w:val="00993621"/>
    <w:rsid w:val="009B076B"/>
    <w:rsid w:val="009B6673"/>
    <w:rsid w:val="009C0EB9"/>
    <w:rsid w:val="009E3CF7"/>
    <w:rsid w:val="009F7B2C"/>
    <w:rsid w:val="00A41C75"/>
    <w:rsid w:val="00A56635"/>
    <w:rsid w:val="00A6233A"/>
    <w:rsid w:val="00A662B2"/>
    <w:rsid w:val="00A6664E"/>
    <w:rsid w:val="00A82FEF"/>
    <w:rsid w:val="00A9718A"/>
    <w:rsid w:val="00AD67FD"/>
    <w:rsid w:val="00B00129"/>
    <w:rsid w:val="00B26A0E"/>
    <w:rsid w:val="00B27C90"/>
    <w:rsid w:val="00B345AA"/>
    <w:rsid w:val="00B34D26"/>
    <w:rsid w:val="00B56B94"/>
    <w:rsid w:val="00B60A7A"/>
    <w:rsid w:val="00B67F24"/>
    <w:rsid w:val="00B735AA"/>
    <w:rsid w:val="00BB2EFF"/>
    <w:rsid w:val="00BC7671"/>
    <w:rsid w:val="00BE0A6C"/>
    <w:rsid w:val="00C3750D"/>
    <w:rsid w:val="00C55F88"/>
    <w:rsid w:val="00C746D5"/>
    <w:rsid w:val="00CA0BE2"/>
    <w:rsid w:val="00CE5D94"/>
    <w:rsid w:val="00CE75E6"/>
    <w:rsid w:val="00D264BE"/>
    <w:rsid w:val="00DA3155"/>
    <w:rsid w:val="00DB0B74"/>
    <w:rsid w:val="00DB70CA"/>
    <w:rsid w:val="00DB7414"/>
    <w:rsid w:val="00DD27AE"/>
    <w:rsid w:val="00DE48E9"/>
    <w:rsid w:val="00DF36BA"/>
    <w:rsid w:val="00E65EDC"/>
    <w:rsid w:val="00E83EA7"/>
    <w:rsid w:val="00F20E3D"/>
    <w:rsid w:val="00F2709B"/>
    <w:rsid w:val="00F67977"/>
    <w:rsid w:val="00F729DB"/>
    <w:rsid w:val="00F75F20"/>
    <w:rsid w:val="00F956DA"/>
    <w:rsid w:val="00FC7683"/>
    <w:rsid w:val="00FD41E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2"/>
      </o:rules>
    </o:shapelayout>
  </w:shapeDefaults>
  <w:decimalSymbol w:val="."/>
  <w:listSeparator w:val=";"/>
  <w14:docId w14:val="02B26469"/>
  <w15:docId w15:val="{7217FC20-6B9A-441D-8C0A-D3DD84B7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D9"/>
  </w:style>
  <w:style w:type="paragraph" w:styleId="1">
    <w:name w:val="heading 1"/>
    <w:basedOn w:val="a"/>
    <w:next w:val="a"/>
    <w:link w:val="1Char"/>
    <w:uiPriority w:val="9"/>
    <w:qFormat/>
    <w:rsid w:val="000201E0"/>
    <w:pPr>
      <w:keepNext/>
      <w:keepLines/>
      <w:spacing w:before="240" w:after="0"/>
      <w:outlineLvl w:val="0"/>
    </w:pPr>
    <w:rPr>
      <w:rFonts w:asciiTheme="majorHAnsi" w:eastAsiaTheme="majorEastAsia" w:hAnsiTheme="majorHAnsi" w:cstheme="majorBidi"/>
      <w:color w:val="365F91" w:themeColor="accent1" w:themeShade="BF"/>
      <w:sz w:val="32"/>
      <w:szCs w:val="32"/>
      <w:lang w:val="en-GB" w:eastAsia="en-US"/>
    </w:rPr>
  </w:style>
  <w:style w:type="paragraph" w:styleId="2">
    <w:name w:val="heading 2"/>
    <w:basedOn w:val="a"/>
    <w:next w:val="a"/>
    <w:link w:val="2Char"/>
    <w:uiPriority w:val="9"/>
    <w:unhideWhenUsed/>
    <w:qFormat/>
    <w:rsid w:val="00DB70CA"/>
    <w:pPr>
      <w:keepNext/>
      <w:keepLines/>
      <w:spacing w:before="40" w:after="0"/>
      <w:outlineLvl w:val="1"/>
    </w:pPr>
    <w:rPr>
      <w:rFonts w:asciiTheme="majorHAnsi" w:eastAsiaTheme="majorEastAsia" w:hAnsiTheme="majorHAnsi" w:cstheme="majorBidi"/>
      <w:color w:val="365F91" w:themeColor="accent1" w:themeShade="BF"/>
      <w:sz w:val="26"/>
      <w:szCs w:val="26"/>
      <w:lang w:val="en-GB" w:eastAsia="en-US"/>
    </w:rPr>
  </w:style>
  <w:style w:type="paragraph" w:styleId="3">
    <w:name w:val="heading 3"/>
    <w:basedOn w:val="a"/>
    <w:next w:val="a"/>
    <w:link w:val="3Char"/>
    <w:uiPriority w:val="9"/>
    <w:unhideWhenUsed/>
    <w:qFormat/>
    <w:rsid w:val="00DB70CA"/>
    <w:pPr>
      <w:keepNext/>
      <w:keepLines/>
      <w:spacing w:before="40" w:after="0"/>
      <w:outlineLvl w:val="2"/>
    </w:pPr>
    <w:rPr>
      <w:rFonts w:asciiTheme="majorHAnsi" w:eastAsiaTheme="majorEastAsia" w:hAnsiTheme="majorHAnsi" w:cstheme="majorBidi"/>
      <w:color w:val="243F60" w:themeColor="accent1" w:themeShade="7F"/>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31B"/>
    <w:pPr>
      <w:ind w:left="720"/>
      <w:contextualSpacing/>
    </w:pPr>
  </w:style>
  <w:style w:type="character" w:styleId="Hyperlink">
    <w:name w:val="Hyperlink"/>
    <w:basedOn w:val="a0"/>
    <w:uiPriority w:val="99"/>
    <w:unhideWhenUsed/>
    <w:rsid w:val="008B431B"/>
    <w:rPr>
      <w:color w:val="0000FF" w:themeColor="hyperlink"/>
      <w:u w:val="single"/>
    </w:rPr>
  </w:style>
  <w:style w:type="paragraph" w:styleId="a4">
    <w:name w:val="Balloon Text"/>
    <w:basedOn w:val="a"/>
    <w:link w:val="Char"/>
    <w:uiPriority w:val="99"/>
    <w:semiHidden/>
    <w:unhideWhenUsed/>
    <w:rsid w:val="00B0012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00129"/>
    <w:rPr>
      <w:rFonts w:ascii="Tahoma" w:hAnsi="Tahoma" w:cs="Tahoma"/>
      <w:sz w:val="16"/>
      <w:szCs w:val="16"/>
    </w:rPr>
  </w:style>
  <w:style w:type="paragraph" w:styleId="a5">
    <w:name w:val="Normal (Web)"/>
    <w:basedOn w:val="a"/>
    <w:uiPriority w:val="99"/>
    <w:semiHidden/>
    <w:unhideWhenUsed/>
    <w:rsid w:val="003A52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0201E0"/>
    <w:rPr>
      <w:rFonts w:asciiTheme="majorHAnsi" w:eastAsiaTheme="majorEastAsia" w:hAnsiTheme="majorHAnsi" w:cstheme="majorBidi"/>
      <w:color w:val="365F91" w:themeColor="accent1" w:themeShade="BF"/>
      <w:sz w:val="32"/>
      <w:szCs w:val="32"/>
      <w:lang w:val="en-GB" w:eastAsia="en-US"/>
    </w:rPr>
  </w:style>
  <w:style w:type="character" w:customStyle="1" w:styleId="2Char">
    <w:name w:val="عنوان 2 Char"/>
    <w:basedOn w:val="a0"/>
    <w:link w:val="2"/>
    <w:uiPriority w:val="9"/>
    <w:rsid w:val="00DB70CA"/>
    <w:rPr>
      <w:rFonts w:asciiTheme="majorHAnsi" w:eastAsiaTheme="majorEastAsia" w:hAnsiTheme="majorHAnsi" w:cstheme="majorBidi"/>
      <w:color w:val="365F91" w:themeColor="accent1" w:themeShade="BF"/>
      <w:sz w:val="26"/>
      <w:szCs w:val="26"/>
      <w:lang w:val="en-GB" w:eastAsia="en-US"/>
    </w:rPr>
  </w:style>
  <w:style w:type="character" w:customStyle="1" w:styleId="3Char">
    <w:name w:val="عنوان 3 Char"/>
    <w:basedOn w:val="a0"/>
    <w:link w:val="3"/>
    <w:uiPriority w:val="9"/>
    <w:rsid w:val="00DB70CA"/>
    <w:rPr>
      <w:rFonts w:asciiTheme="majorHAnsi" w:eastAsiaTheme="majorEastAsia" w:hAnsiTheme="majorHAnsi" w:cstheme="majorBidi"/>
      <w:color w:val="243F60" w:themeColor="accent1" w:themeShade="7F"/>
      <w:sz w:val="24"/>
      <w:szCs w:val="24"/>
      <w:lang w:val="en-GB" w:eastAsia="en-US"/>
    </w:rPr>
  </w:style>
  <w:style w:type="paragraph" w:styleId="a6">
    <w:name w:val="footnote text"/>
    <w:basedOn w:val="a"/>
    <w:link w:val="Char0"/>
    <w:uiPriority w:val="99"/>
    <w:unhideWhenUsed/>
    <w:rsid w:val="00DB70CA"/>
    <w:pPr>
      <w:spacing w:after="0" w:line="240" w:lineRule="auto"/>
    </w:pPr>
    <w:rPr>
      <w:rFonts w:eastAsiaTheme="minorHAnsi"/>
      <w:sz w:val="20"/>
      <w:szCs w:val="20"/>
      <w:lang w:val="en-GB" w:eastAsia="en-US"/>
    </w:rPr>
  </w:style>
  <w:style w:type="character" w:customStyle="1" w:styleId="Char0">
    <w:name w:val="نص حاشية سفلية Char"/>
    <w:basedOn w:val="a0"/>
    <w:link w:val="a6"/>
    <w:uiPriority w:val="99"/>
    <w:rsid w:val="00DB70CA"/>
    <w:rPr>
      <w:rFonts w:eastAsiaTheme="minorHAnsi"/>
      <w:sz w:val="20"/>
      <w:szCs w:val="20"/>
      <w:lang w:val="en-GB" w:eastAsia="en-US"/>
    </w:rPr>
  </w:style>
  <w:style w:type="character" w:styleId="a7">
    <w:name w:val="footnote reference"/>
    <w:basedOn w:val="a0"/>
    <w:uiPriority w:val="99"/>
    <w:unhideWhenUsed/>
    <w:rsid w:val="00DB70CA"/>
    <w:rPr>
      <w:rFonts w:ascii="Simplified Arabic" w:hAnsi="Simplified Arabic" w:cs="Simplified Arabic"/>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92741">
      <w:bodyDiv w:val="1"/>
      <w:marLeft w:val="0"/>
      <w:marRight w:val="0"/>
      <w:marTop w:val="0"/>
      <w:marBottom w:val="0"/>
      <w:divBdr>
        <w:top w:val="none" w:sz="0" w:space="0" w:color="auto"/>
        <w:left w:val="none" w:sz="0" w:space="0" w:color="auto"/>
        <w:bottom w:val="none" w:sz="0" w:space="0" w:color="auto"/>
        <w:right w:val="none" w:sz="0" w:space="0" w:color="auto"/>
      </w:divBdr>
      <w:divsChild>
        <w:div w:id="914439544">
          <w:marLeft w:val="0"/>
          <w:marRight w:val="547"/>
          <w:marTop w:val="0"/>
          <w:marBottom w:val="0"/>
          <w:divBdr>
            <w:top w:val="none" w:sz="0" w:space="0" w:color="auto"/>
            <w:left w:val="none" w:sz="0" w:space="0" w:color="auto"/>
            <w:bottom w:val="none" w:sz="0" w:space="0" w:color="auto"/>
            <w:right w:val="none" w:sz="0" w:space="0" w:color="auto"/>
          </w:divBdr>
        </w:div>
        <w:div w:id="587274723">
          <w:marLeft w:val="0"/>
          <w:marRight w:val="547"/>
          <w:marTop w:val="0"/>
          <w:marBottom w:val="0"/>
          <w:divBdr>
            <w:top w:val="none" w:sz="0" w:space="0" w:color="auto"/>
            <w:left w:val="none" w:sz="0" w:space="0" w:color="auto"/>
            <w:bottom w:val="none" w:sz="0" w:space="0" w:color="auto"/>
            <w:right w:val="none" w:sz="0" w:space="0" w:color="auto"/>
          </w:divBdr>
        </w:div>
        <w:div w:id="884753126">
          <w:marLeft w:val="0"/>
          <w:marRight w:val="547"/>
          <w:marTop w:val="0"/>
          <w:marBottom w:val="0"/>
          <w:divBdr>
            <w:top w:val="none" w:sz="0" w:space="0" w:color="auto"/>
            <w:left w:val="none" w:sz="0" w:space="0" w:color="auto"/>
            <w:bottom w:val="none" w:sz="0" w:space="0" w:color="auto"/>
            <w:right w:val="none" w:sz="0" w:space="0" w:color="auto"/>
          </w:divBdr>
        </w:div>
        <w:div w:id="1436828351">
          <w:marLeft w:val="0"/>
          <w:marRight w:val="547"/>
          <w:marTop w:val="0"/>
          <w:marBottom w:val="0"/>
          <w:divBdr>
            <w:top w:val="none" w:sz="0" w:space="0" w:color="auto"/>
            <w:left w:val="none" w:sz="0" w:space="0" w:color="auto"/>
            <w:bottom w:val="none" w:sz="0" w:space="0" w:color="auto"/>
            <w:right w:val="none" w:sz="0" w:space="0" w:color="auto"/>
          </w:divBdr>
        </w:div>
        <w:div w:id="1586768845">
          <w:marLeft w:val="0"/>
          <w:marRight w:val="547"/>
          <w:marTop w:val="0"/>
          <w:marBottom w:val="0"/>
          <w:divBdr>
            <w:top w:val="none" w:sz="0" w:space="0" w:color="auto"/>
            <w:left w:val="none" w:sz="0" w:space="0" w:color="auto"/>
            <w:bottom w:val="none" w:sz="0" w:space="0" w:color="auto"/>
            <w:right w:val="none" w:sz="0" w:space="0" w:color="auto"/>
          </w:divBdr>
        </w:div>
        <w:div w:id="1538662415">
          <w:marLeft w:val="0"/>
          <w:marRight w:val="547"/>
          <w:marTop w:val="0"/>
          <w:marBottom w:val="0"/>
          <w:divBdr>
            <w:top w:val="none" w:sz="0" w:space="0" w:color="auto"/>
            <w:left w:val="none" w:sz="0" w:space="0" w:color="auto"/>
            <w:bottom w:val="none" w:sz="0" w:space="0" w:color="auto"/>
            <w:right w:val="none" w:sz="0" w:space="0" w:color="auto"/>
          </w:divBdr>
        </w:div>
        <w:div w:id="634339624">
          <w:marLeft w:val="0"/>
          <w:marRight w:val="547"/>
          <w:marTop w:val="0"/>
          <w:marBottom w:val="0"/>
          <w:divBdr>
            <w:top w:val="none" w:sz="0" w:space="0" w:color="auto"/>
            <w:left w:val="none" w:sz="0" w:space="0" w:color="auto"/>
            <w:bottom w:val="none" w:sz="0" w:space="0" w:color="auto"/>
            <w:right w:val="none" w:sz="0" w:space="0" w:color="auto"/>
          </w:divBdr>
        </w:div>
        <w:div w:id="43331228">
          <w:marLeft w:val="0"/>
          <w:marRight w:val="547"/>
          <w:marTop w:val="0"/>
          <w:marBottom w:val="0"/>
          <w:divBdr>
            <w:top w:val="none" w:sz="0" w:space="0" w:color="auto"/>
            <w:left w:val="none" w:sz="0" w:space="0" w:color="auto"/>
            <w:bottom w:val="none" w:sz="0" w:space="0" w:color="auto"/>
            <w:right w:val="none" w:sz="0" w:space="0" w:color="auto"/>
          </w:divBdr>
        </w:div>
        <w:div w:id="2142310424">
          <w:marLeft w:val="0"/>
          <w:marRight w:val="547"/>
          <w:marTop w:val="0"/>
          <w:marBottom w:val="0"/>
          <w:divBdr>
            <w:top w:val="none" w:sz="0" w:space="0" w:color="auto"/>
            <w:left w:val="none" w:sz="0" w:space="0" w:color="auto"/>
            <w:bottom w:val="none" w:sz="0" w:space="0" w:color="auto"/>
            <w:right w:val="none" w:sz="0" w:space="0" w:color="auto"/>
          </w:divBdr>
        </w:div>
        <w:div w:id="108474150">
          <w:marLeft w:val="0"/>
          <w:marRight w:val="547"/>
          <w:marTop w:val="0"/>
          <w:marBottom w:val="0"/>
          <w:divBdr>
            <w:top w:val="none" w:sz="0" w:space="0" w:color="auto"/>
            <w:left w:val="none" w:sz="0" w:space="0" w:color="auto"/>
            <w:bottom w:val="none" w:sz="0" w:space="0" w:color="auto"/>
            <w:right w:val="none" w:sz="0" w:space="0" w:color="auto"/>
          </w:divBdr>
        </w:div>
        <w:div w:id="1258564301">
          <w:marLeft w:val="0"/>
          <w:marRight w:val="547"/>
          <w:marTop w:val="0"/>
          <w:marBottom w:val="0"/>
          <w:divBdr>
            <w:top w:val="none" w:sz="0" w:space="0" w:color="auto"/>
            <w:left w:val="none" w:sz="0" w:space="0" w:color="auto"/>
            <w:bottom w:val="none" w:sz="0" w:space="0" w:color="auto"/>
            <w:right w:val="none" w:sz="0" w:space="0" w:color="auto"/>
          </w:divBdr>
        </w:div>
      </w:divsChild>
    </w:div>
    <w:div w:id="1509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E92AC-C772-4FAE-BF7F-5009E21C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2715</TotalTime>
  <Pages>4</Pages>
  <Words>599</Words>
  <Characters>3417</Characters>
  <Application>Microsoft Office Word</Application>
  <DocSecurity>0</DocSecurity>
  <Lines>28</Lines>
  <Paragraphs>8</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Intel-L</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europa telecom</cp:lastModifiedBy>
  <cp:revision>58</cp:revision>
  <dcterms:created xsi:type="dcterms:W3CDTF">2020-04-14T15:31:00Z</dcterms:created>
  <dcterms:modified xsi:type="dcterms:W3CDTF">2024-04-26T05:11:00Z</dcterms:modified>
</cp:coreProperties>
</file>