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20" w:rsidRPr="00995445" w:rsidRDefault="00762820" w:rsidP="002454B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spellStart"/>
      <w:r w:rsidRPr="009954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استيتية</w:t>
      </w:r>
      <w:proofErr w:type="spellEnd"/>
      <w:r w:rsidRPr="009954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دلال </w:t>
      </w:r>
      <w:proofErr w:type="spellStart"/>
      <w:r w:rsidRPr="009954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ملحس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(2004). </w:t>
      </w:r>
      <w:proofErr w:type="gramStart"/>
      <w:r w:rsidRPr="00712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التغير</w:t>
      </w:r>
      <w:proofErr w:type="gramEnd"/>
      <w:r w:rsidRPr="00712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الاجتماعي والثقافي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الأردن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 دار وائل للنشر والتوزيع.</w:t>
      </w:r>
    </w:p>
    <w:p w:rsidR="00762820" w:rsidRPr="00712A4A" w:rsidRDefault="00762820" w:rsidP="002454B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ثابت، ناصر. (1412هـ-1992م). </w:t>
      </w:r>
      <w:r w:rsidRPr="00712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دراسات في علم الاجتماع التربوي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الكويت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 مكتبة الفلاح.</w:t>
      </w:r>
    </w:p>
    <w:p w:rsidR="00762820" w:rsidRPr="00995445" w:rsidRDefault="00762820" w:rsidP="002454B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الخطيب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إبراهيم، وآخران. (1430هـ-2010). </w:t>
      </w:r>
      <w:proofErr w:type="gramStart"/>
      <w:r w:rsidRPr="00712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مدخل</w:t>
      </w:r>
      <w:proofErr w:type="gramEnd"/>
      <w:r w:rsidRPr="00712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إلى التربية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الأردن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 دار قنديل للنشر والتوزيع.</w:t>
      </w:r>
    </w:p>
    <w:p w:rsidR="00762820" w:rsidRPr="00712A4A" w:rsidRDefault="00762820" w:rsidP="00712A4A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زعيمي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مراد. (ب ت). </w:t>
      </w:r>
      <w:proofErr w:type="gramStart"/>
      <w:r w:rsidRPr="006C623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مؤسسات</w:t>
      </w:r>
      <w:proofErr w:type="gramEnd"/>
      <w:r w:rsidRPr="006C623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التنشئة الاجتماعية.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عنابة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: منشورات جامعة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باجي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مختار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:rsidR="00762820" w:rsidRPr="00791A0C" w:rsidRDefault="00762820" w:rsidP="002454B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سليم، مريم. (1425هـ-2004م)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. علم النفس التربوي.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بيروت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 دار النهضة العربية.</w:t>
      </w:r>
    </w:p>
    <w:p w:rsidR="00762820" w:rsidRPr="00791A0C" w:rsidRDefault="00762820" w:rsidP="002454B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السناد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جلال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غربول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(1436هـ-2015م). </w:t>
      </w:r>
      <w:r w:rsidRPr="00712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علم الاجتماع التربوي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عمان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 دار الإعصار العلمي للنشر والتوزيع.</w:t>
      </w:r>
    </w:p>
    <w:p w:rsidR="00762820" w:rsidRPr="00712A4A" w:rsidRDefault="00762820" w:rsidP="00712A4A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السنبل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عبد العزيز بن عبد الله. (2002). </w:t>
      </w:r>
      <w:r w:rsidRPr="00712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التربية في الوطن العربي على مشارف القرن الحادي والعشرين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الإسكندرية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 المكتب الجامعي الحديث.</w:t>
      </w:r>
    </w:p>
    <w:p w:rsidR="00762820" w:rsidRDefault="00762820" w:rsidP="002454B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شتا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السيد علي، الجولاني. (2003).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علم الاجتماع التربوي.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الإسكندرية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 المكتبة المصرية.</w:t>
      </w:r>
    </w:p>
    <w:p w:rsidR="00762820" w:rsidRPr="00995445" w:rsidRDefault="00762820" w:rsidP="002454B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شروخ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، صلاح الدين. (1425هـ-2004م). </w:t>
      </w:r>
      <w:r w:rsidRPr="00712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علم الاجتماع التربوي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الجزائر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:دار العلوم للنشر والتوزيع.</w:t>
      </w:r>
    </w:p>
    <w:p w:rsidR="00762820" w:rsidRPr="00995445" w:rsidRDefault="00762820" w:rsidP="002454B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ناصر، إبراهيم عبد الله. (2011). </w:t>
      </w:r>
      <w:r w:rsidRPr="00712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علم الاجتماع التربوي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الأردن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 دار وائل للنشر.</w:t>
      </w:r>
    </w:p>
    <w:p w:rsidR="00762820" w:rsidRPr="00995445" w:rsidRDefault="00762820" w:rsidP="002454B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نوار،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مربوحة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بولحبال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(2004-2005). </w:t>
      </w:r>
      <w:r w:rsidRPr="00712A4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محاضرات في علم اجتماع التربية.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الجزائر: دار الغرب للنشر والتوزيع.</w:t>
      </w:r>
    </w:p>
    <w:p w:rsidR="00762820" w:rsidRDefault="00762820" w:rsidP="002454BC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 w:rsidRPr="002454BC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وطفة</w:t>
      </w:r>
      <w:proofErr w:type="spellEnd"/>
      <w:r w:rsidRPr="002454BC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علي أسعد، الشهاب. (2003).</w:t>
      </w:r>
      <w:r w:rsidRPr="002454B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علم الاجتماع المدرسي بنيوية الظاهرة ووظيفتها الاجتماعي</w:t>
      </w:r>
      <w:r w:rsidRPr="002454BC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DZ"/>
        </w:rPr>
        <w:t>ة</w:t>
      </w:r>
      <w:r w:rsidRPr="002454B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. </w:t>
      </w:r>
      <w:proofErr w:type="gramStart"/>
      <w:r w:rsidRPr="002454B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الكويت</w:t>
      </w:r>
      <w:proofErr w:type="gramEnd"/>
      <w:r w:rsidRPr="002454B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2454BC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حقوق النشر والطباعة والتوزيع للمؤلفين.</w:t>
      </w:r>
    </w:p>
    <w:sectPr w:rsidR="00762820" w:rsidSect="00B5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0CC2"/>
    <w:multiLevelType w:val="hybridMultilevel"/>
    <w:tmpl w:val="72A6C744"/>
    <w:lvl w:ilvl="0" w:tplc="D36EB1BE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81124"/>
    <w:multiLevelType w:val="hybridMultilevel"/>
    <w:tmpl w:val="87D21230"/>
    <w:lvl w:ilvl="0" w:tplc="AD0AD94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E10EF"/>
    <w:multiLevelType w:val="hybridMultilevel"/>
    <w:tmpl w:val="B906C3B2"/>
    <w:lvl w:ilvl="0" w:tplc="8C1EED7E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2454BC"/>
    <w:rsid w:val="002454BC"/>
    <w:rsid w:val="006C623D"/>
    <w:rsid w:val="00712A4A"/>
    <w:rsid w:val="00762820"/>
    <w:rsid w:val="00791A0C"/>
    <w:rsid w:val="00995445"/>
    <w:rsid w:val="00B51865"/>
    <w:rsid w:val="00D6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6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5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2FBC-B50F-46B8-B6CE-61AB7AA8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AMRAOU</dc:creator>
  <cp:keywords/>
  <dc:description/>
  <cp:lastModifiedBy>AMRAOU</cp:lastModifiedBy>
  <cp:revision>5</cp:revision>
  <dcterms:created xsi:type="dcterms:W3CDTF">2024-04-27T18:53:00Z</dcterms:created>
  <dcterms:modified xsi:type="dcterms:W3CDTF">2024-04-27T19:57:00Z</dcterms:modified>
</cp:coreProperties>
</file>