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7614" w:rsidRDefault="00187614" w:rsidP="00856E14">
      <w:pPr>
        <w:pStyle w:val="BodyText"/>
        <w:spacing w:before="114"/>
        <w:rPr>
          <w:b/>
          <w:color w:val="FF0000"/>
          <w:sz w:val="28"/>
          <w:szCs w:val="28"/>
        </w:rPr>
      </w:pPr>
    </w:p>
    <w:p w:rsidR="00D67D9C" w:rsidRDefault="00187614" w:rsidP="00187614">
      <w:pPr>
        <w:pStyle w:val="BodyText"/>
        <w:spacing w:before="114"/>
        <w:jc w:val="center"/>
        <w:rPr>
          <w:b/>
          <w:color w:val="FF0000"/>
          <w:spacing w:val="-2"/>
          <w:sz w:val="28"/>
          <w:szCs w:val="28"/>
        </w:rPr>
      </w:pPr>
      <w:r w:rsidRPr="00187614">
        <w:rPr>
          <w:b/>
          <w:color w:val="FF0000"/>
          <w:sz w:val="28"/>
          <w:szCs w:val="28"/>
        </w:rPr>
        <w:t>Lecture Six:</w:t>
      </w:r>
      <w:bookmarkStart w:id="0" w:name="Language_Comprehension"/>
      <w:bookmarkEnd w:id="0"/>
      <w:r w:rsidRPr="00187614">
        <w:rPr>
          <w:b/>
          <w:color w:val="FF0000"/>
          <w:sz w:val="28"/>
          <w:szCs w:val="28"/>
        </w:rPr>
        <w:t xml:space="preserve"> </w:t>
      </w:r>
      <w:r w:rsidR="0069723A" w:rsidRPr="00187614">
        <w:rPr>
          <w:b/>
          <w:color w:val="FF0000"/>
          <w:sz w:val="28"/>
          <w:szCs w:val="28"/>
        </w:rPr>
        <w:t>Language</w:t>
      </w:r>
      <w:r w:rsidR="0069723A" w:rsidRPr="00187614">
        <w:rPr>
          <w:b/>
          <w:color w:val="FF0000"/>
          <w:spacing w:val="-14"/>
          <w:sz w:val="28"/>
          <w:szCs w:val="28"/>
        </w:rPr>
        <w:t xml:space="preserve"> </w:t>
      </w:r>
      <w:r w:rsidR="0069723A" w:rsidRPr="00187614">
        <w:rPr>
          <w:b/>
          <w:color w:val="FF0000"/>
          <w:spacing w:val="-2"/>
          <w:sz w:val="28"/>
          <w:szCs w:val="28"/>
        </w:rPr>
        <w:t>Comprehension</w:t>
      </w:r>
    </w:p>
    <w:p w:rsidR="00856E14" w:rsidRPr="00187614" w:rsidRDefault="00856E14" w:rsidP="00187614">
      <w:pPr>
        <w:pStyle w:val="BodyText"/>
        <w:spacing w:before="114"/>
        <w:jc w:val="center"/>
        <w:rPr>
          <w:b/>
          <w:color w:val="FF0000"/>
          <w:sz w:val="28"/>
          <w:szCs w:val="28"/>
        </w:rPr>
      </w:pPr>
      <w:r>
        <w:rPr>
          <w:b/>
          <w:color w:val="FF0000"/>
          <w:spacing w:val="-2"/>
          <w:sz w:val="28"/>
          <w:szCs w:val="28"/>
        </w:rPr>
        <w:t xml:space="preserve">                                                                                                               </w:t>
      </w:r>
      <w:bookmarkStart w:id="1" w:name="_GoBack"/>
      <w:bookmarkEnd w:id="1"/>
      <w:r>
        <w:rPr>
          <w:b/>
          <w:color w:val="FF0000"/>
          <w:spacing w:val="-2"/>
          <w:sz w:val="28"/>
          <w:szCs w:val="28"/>
        </w:rPr>
        <w:t>Dr. Hamoudi, A</w:t>
      </w:r>
    </w:p>
    <w:p w:rsidR="00D67D9C" w:rsidRDefault="00D67D9C">
      <w:pPr>
        <w:pStyle w:val="BodyText"/>
        <w:rPr>
          <w:b/>
          <w:sz w:val="28"/>
        </w:rPr>
      </w:pPr>
    </w:p>
    <w:p w:rsidR="00187614" w:rsidRDefault="00187614">
      <w:pPr>
        <w:pStyle w:val="BodyText"/>
        <w:rPr>
          <w:b/>
          <w:sz w:val="28"/>
        </w:rPr>
      </w:pPr>
    </w:p>
    <w:p w:rsidR="00D67D9C" w:rsidRDefault="00D67D9C">
      <w:pPr>
        <w:pStyle w:val="BodyText"/>
        <w:spacing w:before="36"/>
        <w:rPr>
          <w:b/>
          <w:sz w:val="28"/>
        </w:rPr>
      </w:pPr>
    </w:p>
    <w:p w:rsidR="00D67D9C" w:rsidRDefault="0069723A">
      <w:pPr>
        <w:pStyle w:val="BodyText"/>
        <w:spacing w:line="484" w:lineRule="auto"/>
        <w:ind w:left="115" w:right="115" w:hanging="10"/>
        <w:jc w:val="both"/>
      </w:pPr>
      <w:r>
        <w:t xml:space="preserve">The present </w:t>
      </w:r>
      <w:r w:rsidR="00447841">
        <w:t>lecture</w:t>
      </w:r>
      <w:r>
        <w:t xml:space="preserve"> introduces learners to both visual and auditory perception of language. It highlights the processes involved in language comprehension and helps in giving them a general view on how language acquisition happens.</w:t>
      </w:r>
    </w:p>
    <w:p w:rsidR="00D67D9C" w:rsidRDefault="0069723A">
      <w:pPr>
        <w:pStyle w:val="Heading1"/>
        <w:spacing w:before="8"/>
        <w:ind w:left="106"/>
      </w:pPr>
      <w:r>
        <w:rPr>
          <w:spacing w:val="-2"/>
        </w:rPr>
        <w:t>Introduction</w:t>
      </w:r>
    </w:p>
    <w:p w:rsidR="00D67D9C" w:rsidRDefault="00D67D9C">
      <w:pPr>
        <w:pStyle w:val="BodyText"/>
        <w:rPr>
          <w:b/>
          <w:i/>
        </w:rPr>
      </w:pPr>
    </w:p>
    <w:p w:rsidR="00D67D9C" w:rsidRDefault="0069723A">
      <w:pPr>
        <w:pStyle w:val="BodyText"/>
        <w:spacing w:line="487" w:lineRule="auto"/>
        <w:ind w:left="115" w:right="115" w:hanging="10"/>
        <w:jc w:val="both"/>
      </w:pPr>
      <w:r>
        <w:t>Language co</w:t>
      </w:r>
      <w:r>
        <w:t>mprehension is one of</w:t>
      </w:r>
      <w:r>
        <w:rPr>
          <w:spacing w:val="-5"/>
        </w:rPr>
        <w:t xml:space="preserve"> </w:t>
      </w:r>
      <w:r>
        <w:t>the most automatic tasks that humans perform. Yet it is also one of</w:t>
      </w:r>
      <w:r>
        <w:rPr>
          <w:spacing w:val="-5"/>
        </w:rPr>
        <w:t xml:space="preserve"> </w:t>
      </w:r>
      <w:r>
        <w:t>the most complex,</w:t>
      </w:r>
      <w:r>
        <w:rPr>
          <w:spacing w:val="-5"/>
        </w:rPr>
        <w:t xml:space="preserve"> </w:t>
      </w:r>
      <w:r>
        <w:t>requiring</w:t>
      </w:r>
      <w:r>
        <w:rPr>
          <w:spacing w:val="-7"/>
        </w:rPr>
        <w:t xml:space="preserve"> </w:t>
      </w:r>
      <w:r>
        <w:t>the</w:t>
      </w:r>
      <w:r>
        <w:rPr>
          <w:spacing w:val="-8"/>
        </w:rPr>
        <w:t xml:space="preserve"> </w:t>
      </w:r>
      <w:r>
        <w:t>simultaneous</w:t>
      </w:r>
      <w:r>
        <w:rPr>
          <w:spacing w:val="-4"/>
        </w:rPr>
        <w:t xml:space="preserve"> </w:t>
      </w:r>
      <w:r>
        <w:t>integration</w:t>
      </w:r>
      <w:r>
        <w:rPr>
          <w:spacing w:val="-12"/>
        </w:rPr>
        <w:t xml:space="preserve"> </w:t>
      </w:r>
      <w:r>
        <w:t>of</w:t>
      </w:r>
      <w:r>
        <w:rPr>
          <w:spacing w:val="-15"/>
        </w:rPr>
        <w:t xml:space="preserve"> </w:t>
      </w:r>
      <w:r>
        <w:t>many</w:t>
      </w:r>
      <w:r>
        <w:rPr>
          <w:spacing w:val="-15"/>
        </w:rPr>
        <w:t xml:space="preserve"> </w:t>
      </w:r>
      <w:r>
        <w:t>different</w:t>
      </w:r>
      <w:r>
        <w:rPr>
          <w:spacing w:val="-7"/>
        </w:rPr>
        <w:t xml:space="preserve"> </w:t>
      </w:r>
      <w:r>
        <w:t>types</w:t>
      </w:r>
      <w:r>
        <w:rPr>
          <w:spacing w:val="-9"/>
        </w:rPr>
        <w:t xml:space="preserve"> </w:t>
      </w:r>
      <w:r>
        <w:t>of</w:t>
      </w:r>
      <w:r>
        <w:rPr>
          <w:spacing w:val="-10"/>
        </w:rPr>
        <w:t xml:space="preserve"> </w:t>
      </w:r>
      <w:r>
        <w:t>information,</w:t>
      </w:r>
      <w:r>
        <w:rPr>
          <w:spacing w:val="-5"/>
        </w:rPr>
        <w:t xml:space="preserve"> </w:t>
      </w:r>
      <w:r>
        <w:t>such</w:t>
      </w:r>
      <w:r>
        <w:rPr>
          <w:spacing w:val="-12"/>
        </w:rPr>
        <w:t xml:space="preserve"> </w:t>
      </w:r>
      <w:r>
        <w:t>as</w:t>
      </w:r>
      <w:r>
        <w:rPr>
          <w:spacing w:val="-9"/>
        </w:rPr>
        <w:t xml:space="preserve"> </w:t>
      </w:r>
      <w:r>
        <w:t>knowledge</w:t>
      </w:r>
      <w:r>
        <w:rPr>
          <w:spacing w:val="-8"/>
        </w:rPr>
        <w:t xml:space="preserve"> </w:t>
      </w:r>
      <w:r>
        <w:t xml:space="preserve">about letters and their sounds, spelling, grammar, </w:t>
      </w:r>
      <w:r>
        <w:t>word meanings, and general world knowledge. In addition, general cognitive abilities such as attention monitoring, inferencing, and memory</w:t>
      </w:r>
      <w:r>
        <w:rPr>
          <w:spacing w:val="-2"/>
        </w:rPr>
        <w:t xml:space="preserve"> </w:t>
      </w:r>
      <w:r>
        <w:t>retrieval</w:t>
      </w:r>
      <w:r>
        <w:rPr>
          <w:spacing w:val="-2"/>
        </w:rPr>
        <w:t xml:space="preserve"> </w:t>
      </w:r>
      <w:r>
        <w:t>are used in order</w:t>
      </w:r>
      <w:r>
        <w:rPr>
          <w:spacing w:val="-1"/>
        </w:rPr>
        <w:t xml:space="preserve"> </w:t>
      </w:r>
      <w:r>
        <w:t>to organize this information into a single meaningful representation.</w:t>
      </w:r>
    </w:p>
    <w:p w:rsidR="00D67D9C" w:rsidRDefault="0069723A">
      <w:pPr>
        <w:pStyle w:val="BodyText"/>
        <w:spacing w:line="274" w:lineRule="exact"/>
        <w:ind w:left="106"/>
      </w:pPr>
      <w:r>
        <w:t>In</w:t>
      </w:r>
      <w:r>
        <w:rPr>
          <w:spacing w:val="-9"/>
        </w:rPr>
        <w:t xml:space="preserve"> </w:t>
      </w:r>
      <w:r>
        <w:t>order</w:t>
      </w:r>
      <w:r>
        <w:rPr>
          <w:spacing w:val="-10"/>
        </w:rPr>
        <w:t xml:space="preserve"> </w:t>
      </w:r>
      <w:r>
        <w:t>to</w:t>
      </w:r>
      <w:r>
        <w:rPr>
          <w:spacing w:val="3"/>
        </w:rPr>
        <w:t xml:space="preserve"> </w:t>
      </w:r>
      <w:r>
        <w:t>comprehend</w:t>
      </w:r>
      <w:r>
        <w:rPr>
          <w:spacing w:val="2"/>
        </w:rPr>
        <w:t xml:space="preserve"> </w:t>
      </w:r>
      <w:r>
        <w:t>language</w:t>
      </w:r>
      <w:r>
        <w:rPr>
          <w:spacing w:val="1"/>
        </w:rPr>
        <w:t xml:space="preserve"> </w:t>
      </w:r>
      <w:r>
        <w:t>in</w:t>
      </w:r>
      <w:r>
        <w:rPr>
          <w:spacing w:val="-2"/>
        </w:rPr>
        <w:t xml:space="preserve"> </w:t>
      </w:r>
      <w:r>
        <w:t>its</w:t>
      </w:r>
      <w:r>
        <w:rPr>
          <w:spacing w:val="-4"/>
        </w:rPr>
        <w:t xml:space="preserve"> </w:t>
      </w:r>
      <w:r>
        <w:t>written</w:t>
      </w:r>
      <w:r>
        <w:rPr>
          <w:spacing w:val="-6"/>
        </w:rPr>
        <w:t xml:space="preserve"> </w:t>
      </w:r>
      <w:r>
        <w:t>and</w:t>
      </w:r>
      <w:r>
        <w:rPr>
          <w:spacing w:val="-2"/>
        </w:rPr>
        <w:t xml:space="preserve"> </w:t>
      </w:r>
      <w:r>
        <w:t>spoken</w:t>
      </w:r>
      <w:r>
        <w:rPr>
          <w:spacing w:val="-7"/>
        </w:rPr>
        <w:t xml:space="preserve"> </w:t>
      </w:r>
      <w:r>
        <w:t>forms, the</w:t>
      </w:r>
      <w:r>
        <w:rPr>
          <w:spacing w:val="1"/>
        </w:rPr>
        <w:t xml:space="preserve"> </w:t>
      </w:r>
      <w:r>
        <w:t>language</w:t>
      </w:r>
      <w:r>
        <w:rPr>
          <w:spacing w:val="-2"/>
        </w:rPr>
        <w:t xml:space="preserve"> </w:t>
      </w:r>
      <w:r>
        <w:t>perceiver</w:t>
      </w:r>
      <w:r>
        <w:rPr>
          <w:spacing w:val="-2"/>
        </w:rPr>
        <w:t xml:space="preserve"> </w:t>
      </w:r>
      <w:r>
        <w:t>has</w:t>
      </w:r>
      <w:r>
        <w:rPr>
          <w:spacing w:val="-3"/>
        </w:rPr>
        <w:t xml:space="preserve"> </w:t>
      </w:r>
      <w:r>
        <w:rPr>
          <w:spacing w:val="-5"/>
        </w:rPr>
        <w:t>to:</w:t>
      </w:r>
    </w:p>
    <w:p w:rsidR="00D67D9C" w:rsidRDefault="00D67D9C">
      <w:pPr>
        <w:pStyle w:val="BodyText"/>
      </w:pPr>
    </w:p>
    <w:p w:rsidR="00D67D9C" w:rsidRDefault="0069723A">
      <w:pPr>
        <w:pStyle w:val="ListParagraph"/>
        <w:numPr>
          <w:ilvl w:val="0"/>
          <w:numId w:val="2"/>
        </w:numPr>
        <w:tabs>
          <w:tab w:val="left" w:pos="480"/>
        </w:tabs>
        <w:spacing w:before="1" w:line="480" w:lineRule="auto"/>
        <w:ind w:right="109"/>
        <w:rPr>
          <w:sz w:val="24"/>
        </w:rPr>
      </w:pPr>
      <w:r>
        <w:rPr>
          <w:sz w:val="24"/>
        </w:rPr>
        <w:t>Recognize the signals that reach the brain from ear or from eye or even from fingers in case</w:t>
      </w:r>
      <w:r>
        <w:rPr>
          <w:spacing w:val="25"/>
          <w:sz w:val="24"/>
        </w:rPr>
        <w:t xml:space="preserve"> </w:t>
      </w:r>
      <w:r>
        <w:rPr>
          <w:sz w:val="24"/>
        </w:rPr>
        <w:t>of Braille that these signals are a language.</w:t>
      </w:r>
    </w:p>
    <w:p w:rsidR="00D67D9C" w:rsidRPr="00187614" w:rsidRDefault="0069723A">
      <w:pPr>
        <w:pStyle w:val="ListParagraph"/>
        <w:numPr>
          <w:ilvl w:val="1"/>
          <w:numId w:val="2"/>
        </w:numPr>
        <w:tabs>
          <w:tab w:val="left" w:pos="839"/>
        </w:tabs>
        <w:ind w:left="839" w:hanging="359"/>
        <w:rPr>
          <w:sz w:val="24"/>
        </w:rPr>
      </w:pPr>
      <w:r>
        <w:rPr>
          <w:sz w:val="24"/>
        </w:rPr>
        <w:t>Recognize</w:t>
      </w:r>
      <w:r>
        <w:rPr>
          <w:spacing w:val="-4"/>
          <w:sz w:val="24"/>
        </w:rPr>
        <w:t xml:space="preserve"> </w:t>
      </w:r>
      <w:r>
        <w:rPr>
          <w:sz w:val="24"/>
        </w:rPr>
        <w:t>that</w:t>
      </w:r>
      <w:r>
        <w:rPr>
          <w:spacing w:val="-1"/>
          <w:sz w:val="24"/>
        </w:rPr>
        <w:t xml:space="preserve"> </w:t>
      </w:r>
      <w:r>
        <w:rPr>
          <w:sz w:val="24"/>
        </w:rPr>
        <w:t>these</w:t>
      </w:r>
      <w:r>
        <w:rPr>
          <w:spacing w:val="-2"/>
          <w:sz w:val="24"/>
        </w:rPr>
        <w:t xml:space="preserve"> </w:t>
      </w:r>
      <w:r>
        <w:rPr>
          <w:sz w:val="24"/>
        </w:rPr>
        <w:t>signals</w:t>
      </w:r>
      <w:r>
        <w:rPr>
          <w:spacing w:val="2"/>
          <w:sz w:val="24"/>
        </w:rPr>
        <w:t xml:space="preserve"> </w:t>
      </w:r>
      <w:r>
        <w:rPr>
          <w:sz w:val="24"/>
        </w:rPr>
        <w:t>bel</w:t>
      </w:r>
      <w:r>
        <w:rPr>
          <w:sz w:val="24"/>
        </w:rPr>
        <w:t>ong</w:t>
      </w:r>
      <w:r>
        <w:rPr>
          <w:spacing w:val="-1"/>
          <w:sz w:val="24"/>
        </w:rPr>
        <w:t xml:space="preserve"> </w:t>
      </w:r>
      <w:r>
        <w:rPr>
          <w:sz w:val="24"/>
        </w:rPr>
        <w:t>to</w:t>
      </w:r>
      <w:r>
        <w:rPr>
          <w:spacing w:val="-1"/>
          <w:sz w:val="24"/>
        </w:rPr>
        <w:t xml:space="preserve"> </w:t>
      </w:r>
      <w:r>
        <w:rPr>
          <w:sz w:val="24"/>
        </w:rPr>
        <w:t>a</w:t>
      </w:r>
      <w:r>
        <w:rPr>
          <w:spacing w:val="-2"/>
          <w:sz w:val="24"/>
        </w:rPr>
        <w:t xml:space="preserve"> </w:t>
      </w:r>
      <w:r>
        <w:rPr>
          <w:sz w:val="24"/>
        </w:rPr>
        <w:t>language</w:t>
      </w:r>
      <w:r>
        <w:rPr>
          <w:spacing w:val="-1"/>
          <w:sz w:val="24"/>
        </w:rPr>
        <w:t xml:space="preserve"> </w:t>
      </w:r>
      <w:r>
        <w:rPr>
          <w:sz w:val="24"/>
        </w:rPr>
        <w:t>that</w:t>
      </w:r>
      <w:r>
        <w:rPr>
          <w:spacing w:val="-1"/>
          <w:sz w:val="24"/>
        </w:rPr>
        <w:t xml:space="preserve"> </w:t>
      </w:r>
      <w:r>
        <w:rPr>
          <w:sz w:val="24"/>
        </w:rPr>
        <w:t>they</w:t>
      </w:r>
      <w:r>
        <w:rPr>
          <w:spacing w:val="-10"/>
          <w:sz w:val="24"/>
        </w:rPr>
        <w:t xml:space="preserve"> </w:t>
      </w:r>
      <w:r>
        <w:rPr>
          <w:sz w:val="24"/>
        </w:rPr>
        <w:t>understand</w:t>
      </w:r>
      <w:r>
        <w:rPr>
          <w:spacing w:val="-1"/>
          <w:sz w:val="24"/>
        </w:rPr>
        <w:t xml:space="preserve"> </w:t>
      </w:r>
      <w:r>
        <w:rPr>
          <w:sz w:val="24"/>
        </w:rPr>
        <w:t>to</w:t>
      </w:r>
      <w:r>
        <w:rPr>
          <w:spacing w:val="-1"/>
          <w:sz w:val="24"/>
        </w:rPr>
        <w:t xml:space="preserve"> </w:t>
      </w:r>
      <w:r>
        <w:rPr>
          <w:sz w:val="24"/>
        </w:rPr>
        <w:t>interpret</w:t>
      </w:r>
      <w:r>
        <w:rPr>
          <w:spacing w:val="-4"/>
          <w:sz w:val="24"/>
        </w:rPr>
        <w:t xml:space="preserve"> </w:t>
      </w:r>
      <w:r>
        <w:rPr>
          <w:sz w:val="24"/>
        </w:rPr>
        <w:t>them</w:t>
      </w:r>
      <w:r>
        <w:rPr>
          <w:spacing w:val="-10"/>
          <w:sz w:val="24"/>
        </w:rPr>
        <w:t xml:space="preserve"> </w:t>
      </w:r>
      <w:r>
        <w:rPr>
          <w:sz w:val="24"/>
        </w:rPr>
        <w:t>as</w:t>
      </w:r>
      <w:r>
        <w:rPr>
          <w:spacing w:val="2"/>
          <w:sz w:val="24"/>
        </w:rPr>
        <w:t xml:space="preserve"> </w:t>
      </w:r>
      <w:r>
        <w:rPr>
          <w:spacing w:val="-2"/>
          <w:sz w:val="24"/>
        </w:rPr>
        <w:t>meaning.</w:t>
      </w:r>
    </w:p>
    <w:p w:rsidR="00187614" w:rsidRPr="00187614" w:rsidRDefault="00187614" w:rsidP="00187614">
      <w:pPr>
        <w:pStyle w:val="ListParagraph"/>
        <w:tabs>
          <w:tab w:val="left" w:pos="839"/>
        </w:tabs>
        <w:ind w:left="839" w:firstLine="0"/>
        <w:rPr>
          <w:sz w:val="24"/>
        </w:rPr>
      </w:pPr>
    </w:p>
    <w:p w:rsidR="00187614" w:rsidRDefault="00187614" w:rsidP="00187614">
      <w:pPr>
        <w:tabs>
          <w:tab w:val="left" w:pos="839"/>
        </w:tabs>
        <w:rPr>
          <w:sz w:val="24"/>
        </w:rPr>
      </w:pPr>
    </w:p>
    <w:p w:rsidR="00187614" w:rsidRPr="00187614" w:rsidRDefault="00187614" w:rsidP="00187614">
      <w:pPr>
        <w:tabs>
          <w:tab w:val="left" w:pos="839"/>
        </w:tabs>
        <w:rPr>
          <w:sz w:val="24"/>
        </w:rPr>
      </w:pPr>
      <w:r w:rsidRPr="00447841">
        <w:rPr>
          <w:b/>
          <w:bCs/>
          <w:sz w:val="24"/>
          <w:highlight w:val="yellow"/>
        </w:rPr>
        <w:t>Lexical Access and Word Recognition</w:t>
      </w:r>
    </w:p>
    <w:p w:rsidR="00187614" w:rsidRDefault="00187614" w:rsidP="00187614">
      <w:pPr>
        <w:tabs>
          <w:tab w:val="left" w:pos="839"/>
        </w:tabs>
        <w:rPr>
          <w:sz w:val="24"/>
        </w:rPr>
      </w:pPr>
    </w:p>
    <w:p w:rsidR="00187614" w:rsidRPr="00187614" w:rsidRDefault="00187614" w:rsidP="00187614">
      <w:pPr>
        <w:tabs>
          <w:tab w:val="left" w:pos="839"/>
        </w:tabs>
        <w:spacing w:line="480" w:lineRule="auto"/>
        <w:jc w:val="both"/>
        <w:rPr>
          <w:sz w:val="24"/>
        </w:rPr>
      </w:pPr>
      <w:r w:rsidRPr="00187614">
        <w:rPr>
          <w:sz w:val="24"/>
        </w:rPr>
        <w:t xml:space="preserve">At the core of language comprehension lies the ability to rapidly and accurately identify individual words. This process, known as lexical access, involves the retrieval of stored information about a word's meaning, pronunciation, and grammatical properties from the mental lexicon - the vast repository of words in our minds. </w:t>
      </w:r>
    </w:p>
    <w:p w:rsidR="00187614" w:rsidRPr="00187614" w:rsidRDefault="00187614" w:rsidP="00187614">
      <w:pPr>
        <w:tabs>
          <w:tab w:val="left" w:pos="839"/>
        </w:tabs>
        <w:spacing w:line="480" w:lineRule="auto"/>
        <w:jc w:val="both"/>
        <w:rPr>
          <w:sz w:val="24"/>
        </w:rPr>
      </w:pPr>
      <w:r w:rsidRPr="00187614">
        <w:rPr>
          <w:sz w:val="24"/>
        </w:rPr>
        <w:t xml:space="preserve">Word recognition is the first critical step in comprehending language, be it spoken or written. Theories of word recognition posit that the process involves the activation of lexical representations based on partial sensory input, followed by the selection of the most likely candidate from among competing alternatives. This selection is </w:t>
      </w:r>
      <w:r w:rsidRPr="00187614">
        <w:rPr>
          <w:sz w:val="24"/>
        </w:rPr>
        <w:lastRenderedPageBreak/>
        <w:t>influenced by a variety of factors, including the word's frequency, familiarity, and contextual fit.</w:t>
      </w:r>
    </w:p>
    <w:p w:rsidR="00187614" w:rsidRPr="00187614" w:rsidRDefault="00187614" w:rsidP="00187614">
      <w:pPr>
        <w:tabs>
          <w:tab w:val="left" w:pos="839"/>
        </w:tabs>
        <w:rPr>
          <w:sz w:val="24"/>
        </w:rPr>
      </w:pPr>
    </w:p>
    <w:p w:rsidR="00D67D9C" w:rsidRDefault="00D67D9C">
      <w:pPr>
        <w:pStyle w:val="BodyText"/>
        <w:spacing w:before="5"/>
      </w:pPr>
    </w:p>
    <w:p w:rsidR="00D67D9C" w:rsidRDefault="0069723A">
      <w:pPr>
        <w:pStyle w:val="Heading1"/>
        <w:jc w:val="both"/>
      </w:pPr>
      <w:bookmarkStart w:id="2" w:name="Mapping_from_the_Input_to_the_Linguistic"/>
      <w:bookmarkEnd w:id="2"/>
      <w:r w:rsidRPr="00447841">
        <w:rPr>
          <w:highlight w:val="yellow"/>
        </w:rPr>
        <w:t>Mapping</w:t>
      </w:r>
      <w:r w:rsidRPr="00447841">
        <w:rPr>
          <w:spacing w:val="2"/>
          <w:highlight w:val="yellow"/>
        </w:rPr>
        <w:t xml:space="preserve"> </w:t>
      </w:r>
      <w:r w:rsidRPr="00447841">
        <w:rPr>
          <w:highlight w:val="yellow"/>
        </w:rPr>
        <w:t>from</w:t>
      </w:r>
      <w:r w:rsidRPr="00447841">
        <w:rPr>
          <w:spacing w:val="2"/>
          <w:highlight w:val="yellow"/>
        </w:rPr>
        <w:t xml:space="preserve"> </w:t>
      </w:r>
      <w:r w:rsidRPr="00447841">
        <w:rPr>
          <w:highlight w:val="yellow"/>
        </w:rPr>
        <w:t>the</w:t>
      </w:r>
      <w:r w:rsidRPr="00447841">
        <w:rPr>
          <w:spacing w:val="-5"/>
          <w:highlight w:val="yellow"/>
        </w:rPr>
        <w:t xml:space="preserve"> </w:t>
      </w:r>
      <w:r w:rsidRPr="00447841">
        <w:rPr>
          <w:highlight w:val="yellow"/>
        </w:rPr>
        <w:t>Input</w:t>
      </w:r>
      <w:r w:rsidRPr="00447841">
        <w:rPr>
          <w:spacing w:val="2"/>
          <w:highlight w:val="yellow"/>
        </w:rPr>
        <w:t xml:space="preserve"> </w:t>
      </w:r>
      <w:r w:rsidRPr="00447841">
        <w:rPr>
          <w:highlight w:val="yellow"/>
        </w:rPr>
        <w:t>to</w:t>
      </w:r>
      <w:r w:rsidRPr="00447841">
        <w:rPr>
          <w:spacing w:val="-4"/>
          <w:highlight w:val="yellow"/>
        </w:rPr>
        <w:t xml:space="preserve"> </w:t>
      </w:r>
      <w:r w:rsidRPr="00447841">
        <w:rPr>
          <w:highlight w:val="yellow"/>
        </w:rPr>
        <w:t>the</w:t>
      </w:r>
      <w:r w:rsidRPr="00447841">
        <w:rPr>
          <w:spacing w:val="-5"/>
          <w:highlight w:val="yellow"/>
        </w:rPr>
        <w:t xml:space="preserve"> </w:t>
      </w:r>
      <w:r w:rsidRPr="00447841">
        <w:rPr>
          <w:highlight w:val="yellow"/>
        </w:rPr>
        <w:t>Linguistic</w:t>
      </w:r>
      <w:r w:rsidRPr="00447841">
        <w:rPr>
          <w:spacing w:val="-4"/>
          <w:highlight w:val="yellow"/>
        </w:rPr>
        <w:t xml:space="preserve"> </w:t>
      </w:r>
      <w:r w:rsidRPr="00447841">
        <w:rPr>
          <w:spacing w:val="-2"/>
          <w:highlight w:val="yellow"/>
        </w:rPr>
        <w:t>System</w:t>
      </w:r>
    </w:p>
    <w:p w:rsidR="00D67D9C" w:rsidRDefault="0069723A" w:rsidP="00187614">
      <w:pPr>
        <w:pStyle w:val="BodyText"/>
        <w:spacing w:before="267" w:line="487" w:lineRule="auto"/>
        <w:ind w:left="490" w:right="108" w:hanging="10"/>
        <w:jc w:val="both"/>
      </w:pPr>
      <w:r>
        <w:t>What is common to both visual and auditory</w:t>
      </w:r>
      <w:r>
        <w:rPr>
          <w:spacing w:val="-5"/>
        </w:rPr>
        <w:t xml:space="preserve"> </w:t>
      </w:r>
      <w:r>
        <w:t>processing is the nature of</w:t>
      </w:r>
      <w:r>
        <w:rPr>
          <w:spacing w:val="-3"/>
        </w:rPr>
        <w:t xml:space="preserve"> </w:t>
      </w:r>
      <w:r>
        <w:t>pre-lexical processing which means the</w:t>
      </w:r>
      <w:r>
        <w:rPr>
          <w:spacing w:val="-9"/>
        </w:rPr>
        <w:t xml:space="preserve"> </w:t>
      </w:r>
      <w:r>
        <w:t>kind</w:t>
      </w:r>
      <w:r>
        <w:rPr>
          <w:spacing w:val="-8"/>
        </w:rPr>
        <w:t xml:space="preserve"> </w:t>
      </w:r>
      <w:r>
        <w:t>of</w:t>
      </w:r>
      <w:r>
        <w:rPr>
          <w:spacing w:val="-15"/>
        </w:rPr>
        <w:t xml:space="preserve"> </w:t>
      </w:r>
      <w:r>
        <w:t>units</w:t>
      </w:r>
      <w:r>
        <w:rPr>
          <w:spacing w:val="-9"/>
        </w:rPr>
        <w:t xml:space="preserve"> </w:t>
      </w:r>
      <w:r>
        <w:t>that</w:t>
      </w:r>
      <w:r>
        <w:rPr>
          <w:spacing w:val="-7"/>
        </w:rPr>
        <w:t xml:space="preserve"> </w:t>
      </w:r>
      <w:r>
        <w:t>need</w:t>
      </w:r>
      <w:r>
        <w:rPr>
          <w:spacing w:val="-12"/>
        </w:rPr>
        <w:t xml:space="preserve"> </w:t>
      </w:r>
      <w:r>
        <w:t>to</w:t>
      </w:r>
      <w:r>
        <w:rPr>
          <w:spacing w:val="-7"/>
        </w:rPr>
        <w:t xml:space="preserve"> </w:t>
      </w:r>
      <w:r>
        <w:t>be</w:t>
      </w:r>
      <w:r>
        <w:rPr>
          <w:spacing w:val="-8"/>
        </w:rPr>
        <w:t xml:space="preserve"> </w:t>
      </w:r>
      <w:r>
        <w:t>identified</w:t>
      </w:r>
      <w:r>
        <w:rPr>
          <w:spacing w:val="-8"/>
        </w:rPr>
        <w:t xml:space="preserve"> </w:t>
      </w:r>
      <w:r>
        <w:t>before</w:t>
      </w:r>
      <w:r>
        <w:rPr>
          <w:spacing w:val="-8"/>
        </w:rPr>
        <w:t xml:space="preserve"> </w:t>
      </w:r>
      <w:r>
        <w:t>words</w:t>
      </w:r>
      <w:r>
        <w:rPr>
          <w:spacing w:val="-14"/>
        </w:rPr>
        <w:t xml:space="preserve"> </w:t>
      </w:r>
      <w:r>
        <w:t>can</w:t>
      </w:r>
      <w:r>
        <w:rPr>
          <w:spacing w:val="-12"/>
        </w:rPr>
        <w:t xml:space="preserve"> </w:t>
      </w:r>
      <w:r>
        <w:t>be</w:t>
      </w:r>
      <w:r>
        <w:rPr>
          <w:spacing w:val="-8"/>
        </w:rPr>
        <w:t xml:space="preserve"> </w:t>
      </w:r>
      <w:r>
        <w:t>accessed.</w:t>
      </w:r>
      <w:r>
        <w:rPr>
          <w:spacing w:val="-6"/>
        </w:rPr>
        <w:t xml:space="preserve"> </w:t>
      </w:r>
      <w:r>
        <w:t>It</w:t>
      </w:r>
      <w:r>
        <w:rPr>
          <w:spacing w:val="-7"/>
        </w:rPr>
        <w:t xml:space="preserve"> </w:t>
      </w:r>
      <w:r>
        <w:t>is</w:t>
      </w:r>
      <w:r>
        <w:rPr>
          <w:spacing w:val="-9"/>
        </w:rPr>
        <w:t xml:space="preserve"> </w:t>
      </w:r>
      <w:r>
        <w:t>noteworthy</w:t>
      </w:r>
      <w:r>
        <w:rPr>
          <w:spacing w:val="-15"/>
        </w:rPr>
        <w:t xml:space="preserve"> </w:t>
      </w:r>
      <w:r>
        <w:t>here</w:t>
      </w:r>
      <w:r>
        <w:rPr>
          <w:spacing w:val="-8"/>
        </w:rPr>
        <w:t xml:space="preserve"> </w:t>
      </w:r>
      <w:r>
        <w:t>that</w:t>
      </w:r>
      <w:r>
        <w:rPr>
          <w:spacing w:val="-7"/>
        </w:rPr>
        <w:t xml:space="preserve"> </w:t>
      </w:r>
      <w:r>
        <w:t>individuals that</w:t>
      </w:r>
      <w:r>
        <w:rPr>
          <w:spacing w:val="-2"/>
        </w:rPr>
        <w:t xml:space="preserve"> </w:t>
      </w:r>
      <w:r>
        <w:t>read</w:t>
      </w:r>
      <w:r>
        <w:rPr>
          <w:spacing w:val="-1"/>
        </w:rPr>
        <w:t xml:space="preserve"> </w:t>
      </w:r>
      <w:r>
        <w:t>frequently, proceed into letter</w:t>
      </w:r>
      <w:r>
        <w:rPr>
          <w:spacing w:val="-5"/>
        </w:rPr>
        <w:t xml:space="preserve"> </w:t>
      </w:r>
      <w:r>
        <w:t>by</w:t>
      </w:r>
      <w:r>
        <w:rPr>
          <w:spacing w:val="-6"/>
        </w:rPr>
        <w:t xml:space="preserve"> </w:t>
      </w:r>
      <w:r>
        <w:t>letter</w:t>
      </w:r>
      <w:r>
        <w:rPr>
          <w:spacing w:val="-1"/>
        </w:rPr>
        <w:t xml:space="preserve"> </w:t>
      </w:r>
      <w:r>
        <w:t>recognition</w:t>
      </w:r>
      <w:r>
        <w:rPr>
          <w:spacing w:val="-6"/>
        </w:rPr>
        <w:t xml:space="preserve"> </w:t>
      </w:r>
      <w:r>
        <w:t>only</w:t>
      </w:r>
      <w:r>
        <w:rPr>
          <w:spacing w:val="-2"/>
        </w:rPr>
        <w:t xml:space="preserve"> </w:t>
      </w:r>
      <w:r>
        <w:t>in uncommon</w:t>
      </w:r>
      <w:r>
        <w:rPr>
          <w:spacing w:val="-6"/>
        </w:rPr>
        <w:t xml:space="preserve"> </w:t>
      </w:r>
      <w:r>
        <w:t>words</w:t>
      </w:r>
      <w:r>
        <w:rPr>
          <w:spacing w:val="-2"/>
        </w:rPr>
        <w:t xml:space="preserve"> </w:t>
      </w:r>
      <w:r>
        <w:t>but in</w:t>
      </w:r>
      <w:r>
        <w:rPr>
          <w:spacing w:val="-2"/>
        </w:rPr>
        <w:t xml:space="preserve"> </w:t>
      </w:r>
      <w:r>
        <w:t>frequently</w:t>
      </w:r>
      <w:r>
        <w:rPr>
          <w:spacing w:val="-10"/>
        </w:rPr>
        <w:t xml:space="preserve"> </w:t>
      </w:r>
      <w:r>
        <w:t xml:space="preserve">used words, the recognition is made of the whole word shape. In the </w:t>
      </w:r>
      <w:r>
        <w:t>spoken form, listeners recognize single phonemes or simply sounds before gathering these sounds to form the spoken word.</w:t>
      </w:r>
    </w:p>
    <w:p w:rsidR="00D67D9C" w:rsidRDefault="0069723A">
      <w:pPr>
        <w:pStyle w:val="Heading1"/>
        <w:spacing w:before="79"/>
        <w:jc w:val="both"/>
      </w:pPr>
      <w:bookmarkStart w:id="3" w:name="Special_Characteristics_of_Language_Visu"/>
      <w:bookmarkEnd w:id="3"/>
      <w:r w:rsidRPr="00447841">
        <w:rPr>
          <w:highlight w:val="yellow"/>
        </w:rPr>
        <w:t>Special</w:t>
      </w:r>
      <w:r w:rsidRPr="00447841">
        <w:rPr>
          <w:spacing w:val="-2"/>
          <w:highlight w:val="yellow"/>
        </w:rPr>
        <w:t xml:space="preserve"> </w:t>
      </w:r>
      <w:r w:rsidRPr="00447841">
        <w:rPr>
          <w:highlight w:val="yellow"/>
        </w:rPr>
        <w:t>Characteristics</w:t>
      </w:r>
      <w:r w:rsidRPr="00447841">
        <w:rPr>
          <w:spacing w:val="-4"/>
          <w:highlight w:val="yellow"/>
        </w:rPr>
        <w:t xml:space="preserve"> </w:t>
      </w:r>
      <w:r w:rsidRPr="00447841">
        <w:rPr>
          <w:highlight w:val="yellow"/>
        </w:rPr>
        <w:t>of Language</w:t>
      </w:r>
      <w:r w:rsidRPr="00447841">
        <w:rPr>
          <w:spacing w:val="-3"/>
          <w:highlight w:val="yellow"/>
        </w:rPr>
        <w:t xml:space="preserve"> </w:t>
      </w:r>
      <w:r w:rsidRPr="00447841">
        <w:rPr>
          <w:highlight w:val="yellow"/>
        </w:rPr>
        <w:t>Visual</w:t>
      </w:r>
      <w:r w:rsidRPr="00447841">
        <w:rPr>
          <w:spacing w:val="-5"/>
          <w:highlight w:val="yellow"/>
        </w:rPr>
        <w:t xml:space="preserve"> </w:t>
      </w:r>
      <w:r w:rsidRPr="00447841">
        <w:rPr>
          <w:spacing w:val="-2"/>
          <w:highlight w:val="yellow"/>
        </w:rPr>
        <w:t>Perception</w:t>
      </w:r>
    </w:p>
    <w:p w:rsidR="00447841" w:rsidRDefault="0069723A" w:rsidP="00447841">
      <w:pPr>
        <w:pStyle w:val="BodyText"/>
        <w:spacing w:before="267" w:line="484" w:lineRule="auto"/>
        <w:ind w:left="490" w:right="120" w:hanging="10"/>
        <w:jc w:val="both"/>
      </w:pPr>
      <w:r>
        <w:t>In reading, the recognition is performed in a letter by letter basis, though, the whole word shape is very important with frequently</w:t>
      </w:r>
      <w:r>
        <w:rPr>
          <w:spacing w:val="-8"/>
        </w:rPr>
        <w:t xml:space="preserve"> </w:t>
      </w:r>
      <w:r>
        <w:t>used words.</w:t>
      </w:r>
      <w:r>
        <w:rPr>
          <w:spacing w:val="-1"/>
        </w:rPr>
        <w:t xml:space="preserve"> </w:t>
      </w:r>
      <w:r>
        <w:t>Three main phases</w:t>
      </w:r>
      <w:r>
        <w:rPr>
          <w:spacing w:val="-1"/>
        </w:rPr>
        <w:t xml:space="preserve"> </w:t>
      </w:r>
      <w:r>
        <w:t>can</w:t>
      </w:r>
      <w:r>
        <w:rPr>
          <w:spacing w:val="-3"/>
        </w:rPr>
        <w:t xml:space="preserve"> </w:t>
      </w:r>
      <w:r>
        <w:t>be considered here, first, is</w:t>
      </w:r>
      <w:r>
        <w:rPr>
          <w:spacing w:val="-1"/>
        </w:rPr>
        <w:t xml:space="preserve"> </w:t>
      </w:r>
      <w:r>
        <w:t>the visual</w:t>
      </w:r>
      <w:r>
        <w:rPr>
          <w:spacing w:val="-8"/>
        </w:rPr>
        <w:t xml:space="preserve"> </w:t>
      </w:r>
      <w:r>
        <w:t>analysis that transforms the input into a buffer</w:t>
      </w:r>
      <w:r>
        <w:t>. Second, a further analysis in the working memory</w:t>
      </w:r>
      <w:r>
        <w:rPr>
          <w:spacing w:val="-2"/>
        </w:rPr>
        <w:t xml:space="preserve"> </w:t>
      </w:r>
      <w:r>
        <w:t>and finally by</w:t>
      </w:r>
      <w:r>
        <w:rPr>
          <w:spacing w:val="-2"/>
        </w:rPr>
        <w:t xml:space="preserve"> </w:t>
      </w:r>
      <w:r>
        <w:t>the integration of analyzed input with the linguistic and cognitive interpretation.</w:t>
      </w:r>
    </w:p>
    <w:p w:rsidR="00D67D9C" w:rsidRPr="00187614" w:rsidRDefault="0069723A">
      <w:pPr>
        <w:spacing w:line="268" w:lineRule="exact"/>
        <w:ind w:left="106"/>
        <w:rPr>
          <w:b/>
          <w:bCs/>
          <w:i/>
          <w:color w:val="FF0000"/>
          <w:sz w:val="28"/>
          <w:szCs w:val="24"/>
        </w:rPr>
      </w:pPr>
      <w:bookmarkStart w:id="4" w:name="Variability_as_a_Constraint_of_Language_"/>
      <w:bookmarkEnd w:id="4"/>
      <w:r w:rsidRPr="00187614">
        <w:rPr>
          <w:b/>
          <w:bCs/>
          <w:i/>
          <w:color w:val="FF0000"/>
          <w:sz w:val="28"/>
          <w:szCs w:val="24"/>
        </w:rPr>
        <w:t>How</w:t>
      </w:r>
      <w:r w:rsidRPr="00187614">
        <w:rPr>
          <w:b/>
          <w:bCs/>
          <w:i/>
          <w:color w:val="FF0000"/>
          <w:spacing w:val="-11"/>
          <w:sz w:val="28"/>
          <w:szCs w:val="24"/>
        </w:rPr>
        <w:t xml:space="preserve"> </w:t>
      </w:r>
      <w:r w:rsidRPr="00187614">
        <w:rPr>
          <w:b/>
          <w:bCs/>
          <w:i/>
          <w:color w:val="FF0000"/>
          <w:sz w:val="28"/>
          <w:szCs w:val="24"/>
        </w:rPr>
        <w:t>does language comprehension</w:t>
      </w:r>
      <w:r w:rsidRPr="00187614">
        <w:rPr>
          <w:b/>
          <w:bCs/>
          <w:i/>
          <w:color w:val="FF0000"/>
          <w:spacing w:val="2"/>
          <w:sz w:val="28"/>
          <w:szCs w:val="24"/>
        </w:rPr>
        <w:t xml:space="preserve"> </w:t>
      </w:r>
      <w:r w:rsidRPr="00187614">
        <w:rPr>
          <w:b/>
          <w:bCs/>
          <w:i/>
          <w:color w:val="FF0000"/>
          <w:spacing w:val="-2"/>
          <w:sz w:val="28"/>
          <w:szCs w:val="24"/>
        </w:rPr>
        <w:t>happen?</w:t>
      </w:r>
    </w:p>
    <w:p w:rsidR="00D67D9C" w:rsidRDefault="00D67D9C">
      <w:pPr>
        <w:pStyle w:val="BodyText"/>
        <w:spacing w:before="4"/>
        <w:rPr>
          <w:i/>
        </w:rPr>
      </w:pPr>
    </w:p>
    <w:p w:rsidR="00187614" w:rsidRPr="00187614" w:rsidRDefault="0069723A">
      <w:pPr>
        <w:pStyle w:val="ListParagraph"/>
        <w:numPr>
          <w:ilvl w:val="0"/>
          <w:numId w:val="1"/>
        </w:numPr>
        <w:tabs>
          <w:tab w:val="left" w:pos="466"/>
        </w:tabs>
        <w:spacing w:line="484" w:lineRule="auto"/>
        <w:ind w:right="105" w:hanging="360"/>
        <w:jc w:val="both"/>
        <w:rPr>
          <w:color w:val="00B0F0"/>
          <w:sz w:val="24"/>
        </w:rPr>
      </w:pPr>
      <w:r w:rsidRPr="00187614">
        <w:rPr>
          <w:b/>
          <w:i/>
          <w:color w:val="00B0F0"/>
          <w:spacing w:val="-12"/>
          <w:sz w:val="24"/>
        </w:rPr>
        <w:t xml:space="preserve"> </w:t>
      </w:r>
      <w:r w:rsidRPr="00187614">
        <w:rPr>
          <w:b/>
          <w:i/>
          <w:color w:val="00B0F0"/>
          <w:sz w:val="24"/>
        </w:rPr>
        <w:t>Auditory</w:t>
      </w:r>
      <w:r w:rsidRPr="00187614">
        <w:rPr>
          <w:b/>
          <w:i/>
          <w:color w:val="00B0F0"/>
          <w:spacing w:val="-14"/>
          <w:sz w:val="24"/>
        </w:rPr>
        <w:t xml:space="preserve"> </w:t>
      </w:r>
      <w:r w:rsidRPr="00187614">
        <w:rPr>
          <w:b/>
          <w:i/>
          <w:color w:val="00B0F0"/>
          <w:sz w:val="24"/>
        </w:rPr>
        <w:t>Perception:</w:t>
      </w:r>
    </w:p>
    <w:p w:rsidR="00D67D9C" w:rsidRDefault="0069723A" w:rsidP="00187614">
      <w:pPr>
        <w:pStyle w:val="ListParagraph"/>
        <w:tabs>
          <w:tab w:val="left" w:pos="466"/>
        </w:tabs>
        <w:spacing w:line="484" w:lineRule="auto"/>
        <w:ind w:right="105" w:firstLine="0"/>
        <w:rPr>
          <w:sz w:val="24"/>
        </w:rPr>
      </w:pPr>
      <w:r>
        <w:rPr>
          <w:b/>
          <w:i/>
          <w:spacing w:val="-14"/>
          <w:sz w:val="24"/>
        </w:rPr>
        <w:t xml:space="preserve"> </w:t>
      </w:r>
      <w:r>
        <w:rPr>
          <w:sz w:val="24"/>
        </w:rPr>
        <w:t>Language</w:t>
      </w:r>
      <w:r>
        <w:rPr>
          <w:spacing w:val="-15"/>
          <w:sz w:val="24"/>
        </w:rPr>
        <w:t xml:space="preserve"> </w:t>
      </w:r>
      <w:r>
        <w:rPr>
          <w:sz w:val="24"/>
        </w:rPr>
        <w:t>comprehension</w:t>
      </w:r>
      <w:r>
        <w:rPr>
          <w:spacing w:val="-14"/>
          <w:sz w:val="24"/>
        </w:rPr>
        <w:t xml:space="preserve"> </w:t>
      </w:r>
      <w:r>
        <w:rPr>
          <w:sz w:val="24"/>
        </w:rPr>
        <w:t>following</w:t>
      </w:r>
      <w:r>
        <w:rPr>
          <w:spacing w:val="-14"/>
          <w:sz w:val="24"/>
        </w:rPr>
        <w:t xml:space="preserve"> </w:t>
      </w:r>
      <w:r>
        <w:rPr>
          <w:sz w:val="24"/>
        </w:rPr>
        <w:t>a</w:t>
      </w:r>
      <w:r>
        <w:rPr>
          <w:spacing w:val="-15"/>
          <w:sz w:val="24"/>
        </w:rPr>
        <w:t xml:space="preserve"> </w:t>
      </w:r>
      <w:r>
        <w:rPr>
          <w:sz w:val="24"/>
        </w:rPr>
        <w:t>very</w:t>
      </w:r>
      <w:r>
        <w:rPr>
          <w:spacing w:val="-15"/>
          <w:sz w:val="24"/>
        </w:rPr>
        <w:t xml:space="preserve"> </w:t>
      </w:r>
      <w:r>
        <w:rPr>
          <w:sz w:val="24"/>
        </w:rPr>
        <w:t>simplified</w:t>
      </w:r>
      <w:r>
        <w:rPr>
          <w:spacing w:val="-14"/>
          <w:sz w:val="24"/>
        </w:rPr>
        <w:t xml:space="preserve"> </w:t>
      </w:r>
      <w:r>
        <w:rPr>
          <w:sz w:val="24"/>
        </w:rPr>
        <w:t>schema</w:t>
      </w:r>
      <w:r>
        <w:rPr>
          <w:spacing w:val="-15"/>
          <w:sz w:val="24"/>
        </w:rPr>
        <w:t xml:space="preserve"> </w:t>
      </w:r>
      <w:r>
        <w:rPr>
          <w:sz w:val="24"/>
        </w:rPr>
        <w:t>would</w:t>
      </w:r>
      <w:r>
        <w:rPr>
          <w:spacing w:val="-14"/>
          <w:sz w:val="24"/>
        </w:rPr>
        <w:t xml:space="preserve"> </w:t>
      </w:r>
      <w:r>
        <w:rPr>
          <w:sz w:val="24"/>
        </w:rPr>
        <w:t>start</w:t>
      </w:r>
      <w:r>
        <w:rPr>
          <w:spacing w:val="-13"/>
          <w:sz w:val="24"/>
        </w:rPr>
        <w:t xml:space="preserve"> </w:t>
      </w:r>
      <w:r>
        <w:rPr>
          <w:sz w:val="24"/>
        </w:rPr>
        <w:t>with</w:t>
      </w:r>
      <w:r>
        <w:rPr>
          <w:spacing w:val="-11"/>
          <w:sz w:val="24"/>
        </w:rPr>
        <w:t xml:space="preserve"> </w:t>
      </w:r>
      <w:hyperlink r:id="rId7">
        <w:r>
          <w:rPr>
            <w:sz w:val="24"/>
          </w:rPr>
          <w:t>auditory</w:t>
        </w:r>
      </w:hyperlink>
      <w:r>
        <w:rPr>
          <w:sz w:val="24"/>
        </w:rPr>
        <w:t xml:space="preserve"> </w:t>
      </w:r>
      <w:hyperlink r:id="rId8">
        <w:r>
          <w:rPr>
            <w:sz w:val="24"/>
          </w:rPr>
          <w:t>perception</w:t>
        </w:r>
      </w:hyperlink>
      <w:r>
        <w:rPr>
          <w:sz w:val="24"/>
        </w:rPr>
        <w:t xml:space="preserve"> and the phonological/phonetic analysis of language-relevant </w:t>
      </w:r>
      <w:r>
        <w:rPr>
          <w:sz w:val="24"/>
        </w:rPr>
        <w:t>sounds, which would allow individuals to make the distinction between different words (e.g., ‘cat’ vs. ‘rat’ vs. ‘run’).</w:t>
      </w:r>
    </w:p>
    <w:p w:rsidR="00187614" w:rsidRPr="00187614" w:rsidRDefault="0069723A">
      <w:pPr>
        <w:pStyle w:val="ListParagraph"/>
        <w:numPr>
          <w:ilvl w:val="0"/>
          <w:numId w:val="1"/>
        </w:numPr>
        <w:tabs>
          <w:tab w:val="left" w:pos="528"/>
        </w:tabs>
        <w:spacing w:before="8" w:line="484" w:lineRule="auto"/>
        <w:ind w:left="106" w:right="115" w:firstLine="0"/>
        <w:rPr>
          <w:color w:val="00B0F0"/>
          <w:sz w:val="24"/>
        </w:rPr>
      </w:pPr>
      <w:r w:rsidRPr="00187614">
        <w:rPr>
          <w:b/>
          <w:i/>
          <w:color w:val="00B0F0"/>
          <w:sz w:val="24"/>
        </w:rPr>
        <w:t>Syntactic Operations:</w:t>
      </w:r>
    </w:p>
    <w:p w:rsidR="00D67D9C" w:rsidRDefault="0069723A" w:rsidP="00187614">
      <w:pPr>
        <w:pStyle w:val="ListParagraph"/>
        <w:tabs>
          <w:tab w:val="left" w:pos="528"/>
        </w:tabs>
        <w:spacing w:before="8" w:line="484" w:lineRule="auto"/>
        <w:ind w:left="106" w:right="115" w:firstLine="0"/>
        <w:rPr>
          <w:sz w:val="24"/>
        </w:rPr>
      </w:pPr>
      <w:r>
        <w:rPr>
          <w:b/>
          <w:i/>
          <w:sz w:val="24"/>
        </w:rPr>
        <w:t xml:space="preserve"> </w:t>
      </w:r>
      <w:r>
        <w:rPr>
          <w:sz w:val="24"/>
        </w:rPr>
        <w:t>which identify</w:t>
      </w:r>
      <w:r>
        <w:rPr>
          <w:spacing w:val="-1"/>
          <w:sz w:val="24"/>
        </w:rPr>
        <w:t xml:space="preserve"> </w:t>
      </w:r>
      <w:r>
        <w:rPr>
          <w:sz w:val="24"/>
        </w:rPr>
        <w:t>the</w:t>
      </w:r>
      <w:r>
        <w:rPr>
          <w:spacing w:val="18"/>
          <w:sz w:val="24"/>
        </w:rPr>
        <w:t xml:space="preserve"> </w:t>
      </w:r>
      <w:r>
        <w:rPr>
          <w:sz w:val="24"/>
        </w:rPr>
        <w:t>lexical status and grammatical category</w:t>
      </w:r>
      <w:r>
        <w:rPr>
          <w:spacing w:val="-1"/>
          <w:sz w:val="24"/>
        </w:rPr>
        <w:t xml:space="preserve"> </w:t>
      </w:r>
      <w:r>
        <w:rPr>
          <w:sz w:val="24"/>
        </w:rPr>
        <w:t>of a particular word is</w:t>
      </w:r>
      <w:r>
        <w:rPr>
          <w:spacing w:val="40"/>
          <w:sz w:val="24"/>
        </w:rPr>
        <w:t xml:space="preserve"> </w:t>
      </w:r>
      <w:proofErr w:type="gramStart"/>
      <w:r>
        <w:rPr>
          <w:sz w:val="24"/>
        </w:rPr>
        <w:t>The</w:t>
      </w:r>
      <w:proofErr w:type="gramEnd"/>
      <w:r>
        <w:rPr>
          <w:sz w:val="24"/>
        </w:rPr>
        <w:t xml:space="preserve"> word ‘cat’ would be classified as a noun, the word ‘run’ as a verb. The categorical classification of a word would allow the initial construction of syntactic structures, for example, with ‘cat’ belonging to a noun phrase (NP)</w:t>
      </w:r>
      <w:r>
        <w:rPr>
          <w:spacing w:val="21"/>
          <w:sz w:val="24"/>
        </w:rPr>
        <w:t xml:space="preserve"> </w:t>
      </w:r>
      <w:r>
        <w:rPr>
          <w:sz w:val="24"/>
        </w:rPr>
        <w:t>and</w:t>
      </w:r>
      <w:r>
        <w:rPr>
          <w:spacing w:val="19"/>
          <w:sz w:val="24"/>
        </w:rPr>
        <w:t xml:space="preserve"> </w:t>
      </w:r>
      <w:r>
        <w:rPr>
          <w:sz w:val="24"/>
        </w:rPr>
        <w:t>‘run’</w:t>
      </w:r>
      <w:r>
        <w:rPr>
          <w:spacing w:val="16"/>
          <w:sz w:val="24"/>
        </w:rPr>
        <w:t xml:space="preserve"> </w:t>
      </w:r>
      <w:r>
        <w:rPr>
          <w:sz w:val="24"/>
        </w:rPr>
        <w:t>as</w:t>
      </w:r>
      <w:r>
        <w:rPr>
          <w:spacing w:val="21"/>
          <w:sz w:val="24"/>
        </w:rPr>
        <w:t xml:space="preserve"> </w:t>
      </w:r>
      <w:r>
        <w:rPr>
          <w:sz w:val="24"/>
        </w:rPr>
        <w:t>belonging</w:t>
      </w:r>
      <w:r>
        <w:rPr>
          <w:spacing w:val="19"/>
          <w:sz w:val="24"/>
        </w:rPr>
        <w:t xml:space="preserve"> </w:t>
      </w:r>
      <w:r>
        <w:rPr>
          <w:sz w:val="24"/>
        </w:rPr>
        <w:t>to</w:t>
      </w:r>
      <w:r>
        <w:rPr>
          <w:spacing w:val="27"/>
          <w:sz w:val="24"/>
        </w:rPr>
        <w:t xml:space="preserve"> </w:t>
      </w:r>
      <w:r>
        <w:rPr>
          <w:sz w:val="24"/>
        </w:rPr>
        <w:t>a</w:t>
      </w:r>
      <w:r>
        <w:rPr>
          <w:spacing w:val="18"/>
          <w:sz w:val="24"/>
        </w:rPr>
        <w:t xml:space="preserve"> </w:t>
      </w:r>
      <w:r>
        <w:rPr>
          <w:sz w:val="24"/>
        </w:rPr>
        <w:t>verb phrase</w:t>
      </w:r>
      <w:r>
        <w:rPr>
          <w:spacing w:val="18"/>
          <w:sz w:val="24"/>
        </w:rPr>
        <w:t xml:space="preserve"> </w:t>
      </w:r>
      <w:r>
        <w:rPr>
          <w:sz w:val="24"/>
        </w:rPr>
        <w:t>(VP),</w:t>
      </w:r>
      <w:r>
        <w:rPr>
          <w:spacing w:val="21"/>
          <w:sz w:val="24"/>
        </w:rPr>
        <w:t xml:space="preserve"> </w:t>
      </w:r>
      <w:r>
        <w:rPr>
          <w:sz w:val="24"/>
        </w:rPr>
        <w:t>up to</w:t>
      </w:r>
      <w:r>
        <w:rPr>
          <w:spacing w:val="19"/>
          <w:sz w:val="24"/>
        </w:rPr>
        <w:t xml:space="preserve"> </w:t>
      </w:r>
      <w:r>
        <w:rPr>
          <w:sz w:val="24"/>
        </w:rPr>
        <w:t>the</w:t>
      </w:r>
      <w:r>
        <w:rPr>
          <w:spacing w:val="18"/>
          <w:sz w:val="24"/>
        </w:rPr>
        <w:t xml:space="preserve"> </w:t>
      </w:r>
      <w:r>
        <w:rPr>
          <w:sz w:val="24"/>
        </w:rPr>
        <w:t>sentence</w:t>
      </w:r>
      <w:r>
        <w:rPr>
          <w:spacing w:val="23"/>
          <w:sz w:val="24"/>
        </w:rPr>
        <w:t xml:space="preserve"> </w:t>
      </w:r>
      <w:r>
        <w:rPr>
          <w:sz w:val="24"/>
        </w:rPr>
        <w:t>level (S).</w:t>
      </w:r>
      <w:r>
        <w:rPr>
          <w:spacing w:val="21"/>
          <w:sz w:val="24"/>
        </w:rPr>
        <w:t xml:space="preserve"> </w:t>
      </w:r>
      <w:r>
        <w:rPr>
          <w:sz w:val="24"/>
        </w:rPr>
        <w:t>If</w:t>
      </w:r>
      <w:r>
        <w:rPr>
          <w:spacing w:val="16"/>
          <w:sz w:val="24"/>
        </w:rPr>
        <w:t xml:space="preserve"> </w:t>
      </w:r>
      <w:r>
        <w:rPr>
          <w:sz w:val="24"/>
        </w:rPr>
        <w:t>no</w:t>
      </w:r>
      <w:r>
        <w:rPr>
          <w:spacing w:val="23"/>
          <w:sz w:val="24"/>
        </w:rPr>
        <w:t xml:space="preserve"> </w:t>
      </w:r>
      <w:r>
        <w:rPr>
          <w:sz w:val="24"/>
        </w:rPr>
        <w:t>additional reanalysis</w:t>
      </w:r>
      <w:r>
        <w:rPr>
          <w:spacing w:val="17"/>
          <w:sz w:val="24"/>
        </w:rPr>
        <w:t xml:space="preserve"> </w:t>
      </w:r>
      <w:r>
        <w:rPr>
          <w:sz w:val="24"/>
        </w:rPr>
        <w:t>or recombination processes are required,</w:t>
      </w:r>
      <w:r>
        <w:rPr>
          <w:spacing w:val="28"/>
          <w:sz w:val="24"/>
        </w:rPr>
        <w:t xml:space="preserve"> </w:t>
      </w:r>
      <w:r>
        <w:rPr>
          <w:sz w:val="24"/>
        </w:rPr>
        <w:t>semantic aspects and contextual inferences would then be evaluated in</w:t>
      </w:r>
      <w:r>
        <w:rPr>
          <w:spacing w:val="80"/>
          <w:sz w:val="24"/>
        </w:rPr>
        <w:t xml:space="preserve"> </w:t>
      </w:r>
      <w:r>
        <w:rPr>
          <w:sz w:val="24"/>
        </w:rPr>
        <w:t xml:space="preserve">order to </w:t>
      </w:r>
      <w:r>
        <w:rPr>
          <w:sz w:val="24"/>
        </w:rPr>
        <w:lastRenderedPageBreak/>
        <w:t>integrate the overall sentence meaning.</w:t>
      </w:r>
    </w:p>
    <w:p w:rsidR="00187614" w:rsidRPr="00187614" w:rsidRDefault="00187614" w:rsidP="00187614">
      <w:pPr>
        <w:pStyle w:val="ListParagraph"/>
        <w:numPr>
          <w:ilvl w:val="0"/>
          <w:numId w:val="1"/>
        </w:numPr>
        <w:tabs>
          <w:tab w:val="left" w:pos="528"/>
        </w:tabs>
        <w:spacing w:before="8" w:line="484" w:lineRule="auto"/>
        <w:ind w:left="106" w:right="115" w:firstLine="0"/>
        <w:rPr>
          <w:color w:val="00B0F0"/>
          <w:sz w:val="24"/>
        </w:rPr>
      </w:pPr>
      <w:r w:rsidRPr="00187614">
        <w:rPr>
          <w:b/>
          <w:bCs/>
          <w:color w:val="00B0F0"/>
          <w:sz w:val="24"/>
        </w:rPr>
        <w:t>Semantic Integration:</w:t>
      </w:r>
    </w:p>
    <w:p w:rsidR="00187614" w:rsidRPr="00187614" w:rsidRDefault="00187614" w:rsidP="00187614">
      <w:pPr>
        <w:pStyle w:val="ListParagraph"/>
        <w:tabs>
          <w:tab w:val="left" w:pos="528"/>
        </w:tabs>
        <w:spacing w:before="8" w:line="484" w:lineRule="auto"/>
        <w:ind w:left="106" w:right="115" w:firstLine="0"/>
        <w:rPr>
          <w:sz w:val="24"/>
        </w:rPr>
      </w:pPr>
      <w:r w:rsidRPr="00187614">
        <w:rPr>
          <w:sz w:val="24"/>
        </w:rPr>
        <w:t>Once the syntactic structure is established, the brain evaluates the semantic aspects and contextual inferences to integrate the overall meaning of the sentence. This involves the suppression of distractions and the direction of attentional resources to the message of interest.</w:t>
      </w:r>
    </w:p>
    <w:p w:rsidR="00187614" w:rsidRPr="00187614" w:rsidRDefault="0069723A">
      <w:pPr>
        <w:pStyle w:val="ListParagraph"/>
        <w:numPr>
          <w:ilvl w:val="0"/>
          <w:numId w:val="1"/>
        </w:numPr>
        <w:tabs>
          <w:tab w:val="left" w:pos="466"/>
        </w:tabs>
        <w:spacing w:before="12" w:line="487" w:lineRule="auto"/>
        <w:ind w:right="116" w:hanging="360"/>
        <w:jc w:val="both"/>
        <w:rPr>
          <w:color w:val="00B0F0"/>
          <w:sz w:val="24"/>
        </w:rPr>
      </w:pPr>
      <w:r w:rsidRPr="00187614">
        <w:rPr>
          <w:b/>
          <w:i/>
          <w:color w:val="00B0F0"/>
          <w:sz w:val="24"/>
        </w:rPr>
        <w:t xml:space="preserve"> </w:t>
      </w:r>
      <w:r w:rsidRPr="00187614">
        <w:rPr>
          <w:b/>
          <w:i/>
          <w:color w:val="00B0F0"/>
          <w:sz w:val="24"/>
        </w:rPr>
        <w:t>Attention Requir</w:t>
      </w:r>
      <w:r w:rsidRPr="00187614">
        <w:rPr>
          <w:b/>
          <w:i/>
          <w:color w:val="00B0F0"/>
          <w:sz w:val="24"/>
        </w:rPr>
        <w:t>ement:</w:t>
      </w:r>
    </w:p>
    <w:p w:rsidR="00187614" w:rsidRPr="00187614" w:rsidRDefault="0069723A" w:rsidP="00187614">
      <w:pPr>
        <w:pStyle w:val="ListParagraph"/>
        <w:tabs>
          <w:tab w:val="left" w:pos="466"/>
        </w:tabs>
        <w:spacing w:before="12" w:line="487" w:lineRule="auto"/>
        <w:ind w:right="116" w:firstLine="0"/>
        <w:rPr>
          <w:sz w:val="24"/>
        </w:rPr>
      </w:pPr>
      <w:r>
        <w:rPr>
          <w:b/>
          <w:i/>
          <w:sz w:val="24"/>
        </w:rPr>
        <w:t xml:space="preserve"> </w:t>
      </w:r>
      <w:r>
        <w:rPr>
          <w:sz w:val="24"/>
        </w:rPr>
        <w:t>Language comprehension requires the direction of attentional resources to the message of interest, along with the suppression of any interferences arising from</w:t>
      </w:r>
      <w:r>
        <w:rPr>
          <w:spacing w:val="-5"/>
          <w:sz w:val="24"/>
        </w:rPr>
        <w:t xml:space="preserve"> </w:t>
      </w:r>
      <w:r>
        <w:rPr>
          <w:sz w:val="24"/>
        </w:rPr>
        <w:t>distracting sources. Within the</w:t>
      </w:r>
      <w:r>
        <w:rPr>
          <w:spacing w:val="-2"/>
          <w:sz w:val="24"/>
        </w:rPr>
        <w:t xml:space="preserve"> </w:t>
      </w:r>
      <w:r>
        <w:rPr>
          <w:sz w:val="24"/>
        </w:rPr>
        <w:t>clinical</w:t>
      </w:r>
      <w:r>
        <w:rPr>
          <w:spacing w:val="-10"/>
          <w:sz w:val="24"/>
        </w:rPr>
        <w:t xml:space="preserve"> </w:t>
      </w:r>
      <w:r>
        <w:rPr>
          <w:sz w:val="24"/>
        </w:rPr>
        <w:t>domain, subjects</w:t>
      </w:r>
      <w:r>
        <w:rPr>
          <w:spacing w:val="-3"/>
          <w:sz w:val="24"/>
        </w:rPr>
        <w:t xml:space="preserve"> </w:t>
      </w:r>
      <w:r>
        <w:rPr>
          <w:sz w:val="24"/>
        </w:rPr>
        <w:t>with</w:t>
      </w:r>
      <w:r>
        <w:rPr>
          <w:spacing w:val="-6"/>
          <w:sz w:val="24"/>
        </w:rPr>
        <w:t xml:space="preserve"> </w:t>
      </w:r>
      <w:r>
        <w:rPr>
          <w:sz w:val="24"/>
        </w:rPr>
        <w:t>attention-deficit/hyperact</w:t>
      </w:r>
      <w:r>
        <w:rPr>
          <w:sz w:val="24"/>
        </w:rPr>
        <w:t>ivity</w:t>
      </w:r>
      <w:r>
        <w:rPr>
          <w:spacing w:val="-11"/>
          <w:sz w:val="24"/>
        </w:rPr>
        <w:t xml:space="preserve"> </w:t>
      </w:r>
      <w:r>
        <w:rPr>
          <w:sz w:val="24"/>
        </w:rPr>
        <w:t>disorder have been</w:t>
      </w:r>
      <w:r>
        <w:rPr>
          <w:spacing w:val="-1"/>
          <w:sz w:val="24"/>
        </w:rPr>
        <w:t xml:space="preserve"> </w:t>
      </w:r>
      <w:r>
        <w:rPr>
          <w:sz w:val="24"/>
        </w:rPr>
        <w:t>found</w:t>
      </w:r>
      <w:r>
        <w:rPr>
          <w:spacing w:val="-1"/>
          <w:sz w:val="24"/>
        </w:rPr>
        <w:t xml:space="preserve"> </w:t>
      </w:r>
      <w:r>
        <w:rPr>
          <w:sz w:val="24"/>
        </w:rPr>
        <w:t>to</w:t>
      </w:r>
      <w:r>
        <w:rPr>
          <w:spacing w:val="-1"/>
          <w:sz w:val="24"/>
        </w:rPr>
        <w:t xml:space="preserve"> </w:t>
      </w:r>
      <w:r>
        <w:rPr>
          <w:sz w:val="24"/>
        </w:rPr>
        <w:t>display</w:t>
      </w:r>
      <w:r>
        <w:rPr>
          <w:spacing w:val="-11"/>
          <w:sz w:val="24"/>
        </w:rPr>
        <w:t xml:space="preserve"> </w:t>
      </w:r>
      <w:r>
        <w:rPr>
          <w:sz w:val="24"/>
        </w:rPr>
        <w:t>reduced</w:t>
      </w:r>
      <w:r w:rsidR="00187614">
        <w:rPr>
          <w:sz w:val="24"/>
        </w:rPr>
        <w:t xml:space="preserve"> </w:t>
      </w:r>
      <w:r w:rsidR="00187614">
        <w:t>ability</w:t>
      </w:r>
      <w:r w:rsidR="00187614">
        <w:rPr>
          <w:spacing w:val="-15"/>
        </w:rPr>
        <w:t xml:space="preserve"> </w:t>
      </w:r>
      <w:r w:rsidR="00187614">
        <w:t>to</w:t>
      </w:r>
      <w:r w:rsidR="00187614">
        <w:rPr>
          <w:spacing w:val="-15"/>
        </w:rPr>
        <w:t xml:space="preserve"> </w:t>
      </w:r>
      <w:r w:rsidR="00187614">
        <w:t>understand</w:t>
      </w:r>
      <w:r w:rsidR="00187614">
        <w:rPr>
          <w:spacing w:val="-10"/>
        </w:rPr>
        <w:t xml:space="preserve"> </w:t>
      </w:r>
      <w:r w:rsidR="00187614">
        <w:t>a</w:t>
      </w:r>
      <w:r w:rsidR="00187614">
        <w:rPr>
          <w:spacing w:val="-7"/>
        </w:rPr>
        <w:t xml:space="preserve"> </w:t>
      </w:r>
      <w:r w:rsidR="00187614">
        <w:t>massage.</w:t>
      </w:r>
      <w:r w:rsidR="00187614">
        <w:rPr>
          <w:spacing w:val="-8"/>
        </w:rPr>
        <w:t xml:space="preserve"> </w:t>
      </w:r>
      <w:r w:rsidR="00187614">
        <w:t>Presumably,</w:t>
      </w:r>
      <w:r w:rsidR="00187614">
        <w:rPr>
          <w:spacing w:val="-8"/>
        </w:rPr>
        <w:t xml:space="preserve"> </w:t>
      </w:r>
      <w:r w:rsidR="00187614">
        <w:t>the</w:t>
      </w:r>
      <w:r w:rsidR="00187614">
        <w:rPr>
          <w:spacing w:val="-11"/>
        </w:rPr>
        <w:t xml:space="preserve"> </w:t>
      </w:r>
      <w:r w:rsidR="00187614">
        <w:t>ability</w:t>
      </w:r>
      <w:r w:rsidR="00187614">
        <w:rPr>
          <w:spacing w:val="-15"/>
        </w:rPr>
        <w:t xml:space="preserve"> </w:t>
      </w:r>
      <w:r w:rsidR="00187614">
        <w:t>of</w:t>
      </w:r>
      <w:r w:rsidR="00187614">
        <w:rPr>
          <w:spacing w:val="-15"/>
        </w:rPr>
        <w:t xml:space="preserve"> </w:t>
      </w:r>
      <w:r w:rsidR="00187614">
        <w:t>rapid</w:t>
      </w:r>
      <w:r w:rsidR="00187614">
        <w:rPr>
          <w:spacing w:val="-10"/>
        </w:rPr>
        <w:t xml:space="preserve"> </w:t>
      </w:r>
      <w:r w:rsidR="00187614">
        <w:t>attention</w:t>
      </w:r>
      <w:r w:rsidR="00187614">
        <w:rPr>
          <w:spacing w:val="-14"/>
        </w:rPr>
        <w:t xml:space="preserve"> </w:t>
      </w:r>
      <w:r w:rsidR="00187614">
        <w:t>shifting</w:t>
      </w:r>
      <w:r w:rsidR="00187614">
        <w:rPr>
          <w:spacing w:val="-10"/>
        </w:rPr>
        <w:t xml:space="preserve"> </w:t>
      </w:r>
      <w:r w:rsidR="00187614">
        <w:t>plays</w:t>
      </w:r>
      <w:r w:rsidR="00187614">
        <w:rPr>
          <w:spacing w:val="-8"/>
        </w:rPr>
        <w:t xml:space="preserve"> </w:t>
      </w:r>
      <w:r w:rsidR="00187614">
        <w:t>also</w:t>
      </w:r>
      <w:r w:rsidR="00187614">
        <w:rPr>
          <w:spacing w:val="-6"/>
        </w:rPr>
        <w:t xml:space="preserve"> </w:t>
      </w:r>
      <w:r w:rsidR="00187614">
        <w:t>an</w:t>
      </w:r>
      <w:r w:rsidR="00187614">
        <w:rPr>
          <w:spacing w:val="-10"/>
        </w:rPr>
        <w:t xml:space="preserve"> </w:t>
      </w:r>
      <w:r w:rsidR="00187614">
        <w:t>important</w:t>
      </w:r>
      <w:r w:rsidR="00187614">
        <w:rPr>
          <w:spacing w:val="-6"/>
        </w:rPr>
        <w:t xml:space="preserve"> </w:t>
      </w:r>
      <w:r w:rsidR="00187614">
        <w:t>role in</w:t>
      </w:r>
      <w:r w:rsidR="00187614">
        <w:rPr>
          <w:spacing w:val="-17"/>
        </w:rPr>
        <w:t xml:space="preserve"> </w:t>
      </w:r>
      <w:r w:rsidR="00187614">
        <w:t>speech</w:t>
      </w:r>
      <w:r w:rsidR="00187614">
        <w:rPr>
          <w:spacing w:val="-15"/>
        </w:rPr>
        <w:t xml:space="preserve"> </w:t>
      </w:r>
      <w:r w:rsidR="00187614">
        <w:t>communication,</w:t>
      </w:r>
      <w:r w:rsidR="00187614">
        <w:rPr>
          <w:spacing w:val="-15"/>
        </w:rPr>
        <w:t xml:space="preserve"> </w:t>
      </w:r>
      <w:r w:rsidR="00187614">
        <w:t>when</w:t>
      </w:r>
      <w:r w:rsidR="00187614">
        <w:rPr>
          <w:spacing w:val="-15"/>
        </w:rPr>
        <w:t xml:space="preserve"> </w:t>
      </w:r>
      <w:r w:rsidR="00187614">
        <w:t>a</w:t>
      </w:r>
      <w:r w:rsidR="00187614">
        <w:rPr>
          <w:spacing w:val="-15"/>
        </w:rPr>
        <w:t xml:space="preserve"> </w:t>
      </w:r>
      <w:r w:rsidR="00187614">
        <w:t>listener</w:t>
      </w:r>
      <w:r w:rsidR="00187614">
        <w:rPr>
          <w:spacing w:val="-12"/>
        </w:rPr>
        <w:t xml:space="preserve"> </w:t>
      </w:r>
      <w:r w:rsidR="00187614">
        <w:t>has</w:t>
      </w:r>
      <w:r w:rsidR="00187614">
        <w:rPr>
          <w:spacing w:val="-13"/>
        </w:rPr>
        <w:t xml:space="preserve"> </w:t>
      </w:r>
      <w:r w:rsidR="00187614">
        <w:t>to</w:t>
      </w:r>
      <w:r w:rsidR="00187614">
        <w:rPr>
          <w:spacing w:val="-11"/>
        </w:rPr>
        <w:t xml:space="preserve"> </w:t>
      </w:r>
      <w:r w:rsidR="00187614">
        <w:t>follow</w:t>
      </w:r>
      <w:r w:rsidR="00187614">
        <w:rPr>
          <w:spacing w:val="-11"/>
        </w:rPr>
        <w:t xml:space="preserve"> </w:t>
      </w:r>
      <w:r w:rsidR="00187614">
        <w:t>a</w:t>
      </w:r>
      <w:r w:rsidR="00187614">
        <w:rPr>
          <w:spacing w:val="-13"/>
        </w:rPr>
        <w:t xml:space="preserve"> </w:t>
      </w:r>
      <w:r w:rsidR="00187614">
        <w:t>speaker’s</w:t>
      </w:r>
      <w:r w:rsidR="00187614">
        <w:rPr>
          <w:spacing w:val="-13"/>
        </w:rPr>
        <w:t xml:space="preserve"> </w:t>
      </w:r>
      <w:r w:rsidR="00187614">
        <w:t>topical</w:t>
      </w:r>
      <w:r w:rsidR="00187614">
        <w:rPr>
          <w:spacing w:val="-17"/>
        </w:rPr>
        <w:t xml:space="preserve"> </w:t>
      </w:r>
      <w:r w:rsidR="00187614">
        <w:t>changes</w:t>
      </w:r>
      <w:r w:rsidR="00187614">
        <w:rPr>
          <w:spacing w:val="-9"/>
        </w:rPr>
        <w:t xml:space="preserve"> </w:t>
      </w:r>
      <w:r w:rsidR="00187614">
        <w:t>in</w:t>
      </w:r>
      <w:r w:rsidR="00187614">
        <w:rPr>
          <w:spacing w:val="-15"/>
        </w:rPr>
        <w:t xml:space="preserve"> </w:t>
      </w:r>
      <w:r w:rsidR="00187614">
        <w:t>the</w:t>
      </w:r>
      <w:r w:rsidR="00187614">
        <w:rPr>
          <w:spacing w:val="-12"/>
        </w:rPr>
        <w:t xml:space="preserve"> </w:t>
      </w:r>
      <w:r w:rsidR="00187614">
        <w:t>course</w:t>
      </w:r>
      <w:r w:rsidR="00187614">
        <w:rPr>
          <w:spacing w:val="-15"/>
        </w:rPr>
        <w:t xml:space="preserve"> </w:t>
      </w:r>
      <w:r w:rsidR="00187614">
        <w:t>of</w:t>
      </w:r>
      <w:r w:rsidR="00187614">
        <w:rPr>
          <w:spacing w:val="-16"/>
        </w:rPr>
        <w:t xml:space="preserve"> </w:t>
      </w:r>
      <w:r w:rsidR="00187614">
        <w:t>a</w:t>
      </w:r>
      <w:r w:rsidR="00187614">
        <w:rPr>
          <w:spacing w:val="-15"/>
        </w:rPr>
        <w:t xml:space="preserve"> </w:t>
      </w:r>
      <w:r w:rsidR="00187614">
        <w:rPr>
          <w:spacing w:val="-2"/>
        </w:rPr>
        <w:t>dialogue.</w:t>
      </w:r>
    </w:p>
    <w:p w:rsidR="00187614" w:rsidRPr="00187614" w:rsidRDefault="00187614" w:rsidP="00187614">
      <w:pPr>
        <w:pStyle w:val="ListParagraph"/>
        <w:numPr>
          <w:ilvl w:val="0"/>
          <w:numId w:val="1"/>
        </w:numPr>
        <w:tabs>
          <w:tab w:val="left" w:pos="466"/>
        </w:tabs>
        <w:spacing w:before="8" w:line="484" w:lineRule="auto"/>
        <w:ind w:right="114"/>
        <w:rPr>
          <w:sz w:val="24"/>
        </w:rPr>
      </w:pPr>
      <w:r w:rsidRPr="00187614">
        <w:rPr>
          <w:b/>
          <w:i/>
          <w:color w:val="00B0F0"/>
          <w:sz w:val="24"/>
        </w:rPr>
        <w:t xml:space="preserve">Revision of the Message Meaning: </w:t>
      </w:r>
    </w:p>
    <w:p w:rsidR="00187614" w:rsidRPr="00187614" w:rsidRDefault="00187614" w:rsidP="00187614">
      <w:pPr>
        <w:pStyle w:val="ListParagraph"/>
        <w:tabs>
          <w:tab w:val="left" w:pos="466"/>
        </w:tabs>
        <w:spacing w:before="8" w:line="484" w:lineRule="auto"/>
        <w:ind w:right="114" w:firstLine="0"/>
        <w:rPr>
          <w:sz w:val="24"/>
        </w:rPr>
      </w:pPr>
      <w:r w:rsidRPr="00187614">
        <w:rPr>
          <w:sz w:val="24"/>
        </w:rPr>
        <w:t>comprehension routinely involves taking into account relevant information</w:t>
      </w:r>
      <w:r w:rsidRPr="00187614">
        <w:rPr>
          <w:spacing w:val="-12"/>
          <w:sz w:val="24"/>
        </w:rPr>
        <w:t xml:space="preserve"> </w:t>
      </w:r>
      <w:r w:rsidRPr="00187614">
        <w:rPr>
          <w:sz w:val="24"/>
        </w:rPr>
        <w:t>that</w:t>
      </w:r>
      <w:r w:rsidRPr="00187614">
        <w:rPr>
          <w:spacing w:val="-6"/>
          <w:sz w:val="24"/>
        </w:rPr>
        <w:t xml:space="preserve"> </w:t>
      </w:r>
      <w:r w:rsidRPr="00187614">
        <w:rPr>
          <w:sz w:val="24"/>
        </w:rPr>
        <w:t>becomes</w:t>
      </w:r>
      <w:r w:rsidRPr="00187614">
        <w:rPr>
          <w:spacing w:val="-9"/>
          <w:sz w:val="24"/>
        </w:rPr>
        <w:t xml:space="preserve"> </w:t>
      </w:r>
      <w:r w:rsidRPr="00187614">
        <w:rPr>
          <w:sz w:val="24"/>
        </w:rPr>
        <w:t>available</w:t>
      </w:r>
      <w:r w:rsidRPr="00187614">
        <w:rPr>
          <w:spacing w:val="-8"/>
          <w:sz w:val="24"/>
        </w:rPr>
        <w:t xml:space="preserve"> </w:t>
      </w:r>
      <w:r w:rsidRPr="00187614">
        <w:rPr>
          <w:sz w:val="24"/>
        </w:rPr>
        <w:t>after</w:t>
      </w:r>
      <w:r w:rsidRPr="00187614">
        <w:rPr>
          <w:spacing w:val="-6"/>
          <w:sz w:val="24"/>
        </w:rPr>
        <w:t xml:space="preserve"> </w:t>
      </w:r>
      <w:r w:rsidRPr="00187614">
        <w:rPr>
          <w:sz w:val="24"/>
        </w:rPr>
        <w:t>a</w:t>
      </w:r>
      <w:r w:rsidRPr="00187614">
        <w:rPr>
          <w:spacing w:val="-13"/>
          <w:sz w:val="24"/>
        </w:rPr>
        <w:t xml:space="preserve"> </w:t>
      </w:r>
      <w:r w:rsidRPr="00187614">
        <w:rPr>
          <w:sz w:val="24"/>
        </w:rPr>
        <w:t>message-level</w:t>
      </w:r>
      <w:r w:rsidRPr="00187614">
        <w:rPr>
          <w:spacing w:val="-15"/>
          <w:sz w:val="24"/>
        </w:rPr>
        <w:t xml:space="preserve"> </w:t>
      </w:r>
      <w:r w:rsidRPr="00187614">
        <w:rPr>
          <w:sz w:val="24"/>
        </w:rPr>
        <w:t>representation</w:t>
      </w:r>
      <w:r w:rsidRPr="00187614">
        <w:rPr>
          <w:spacing w:val="-12"/>
          <w:sz w:val="24"/>
        </w:rPr>
        <w:t xml:space="preserve"> </w:t>
      </w:r>
      <w:r w:rsidRPr="00187614">
        <w:rPr>
          <w:sz w:val="24"/>
        </w:rPr>
        <w:t>has</w:t>
      </w:r>
      <w:r w:rsidRPr="00187614">
        <w:rPr>
          <w:spacing w:val="-9"/>
          <w:sz w:val="24"/>
        </w:rPr>
        <w:t xml:space="preserve"> </w:t>
      </w:r>
      <w:r w:rsidRPr="00187614">
        <w:rPr>
          <w:sz w:val="24"/>
        </w:rPr>
        <w:t>already</w:t>
      </w:r>
      <w:r w:rsidRPr="00187614">
        <w:rPr>
          <w:spacing w:val="-7"/>
          <w:sz w:val="24"/>
        </w:rPr>
        <w:t xml:space="preserve"> </w:t>
      </w:r>
      <w:r w:rsidRPr="00187614">
        <w:rPr>
          <w:sz w:val="24"/>
        </w:rPr>
        <w:t>been</w:t>
      </w:r>
      <w:r w:rsidRPr="00187614">
        <w:rPr>
          <w:spacing w:val="-12"/>
          <w:sz w:val="24"/>
        </w:rPr>
        <w:t xml:space="preserve"> </w:t>
      </w:r>
      <w:r w:rsidRPr="00187614">
        <w:rPr>
          <w:sz w:val="24"/>
        </w:rPr>
        <w:t>established.</w:t>
      </w:r>
      <w:r w:rsidRPr="00187614">
        <w:rPr>
          <w:spacing w:val="-6"/>
          <w:sz w:val="24"/>
        </w:rPr>
        <w:t xml:space="preserve"> </w:t>
      </w:r>
      <w:r w:rsidRPr="00187614">
        <w:rPr>
          <w:sz w:val="24"/>
        </w:rPr>
        <w:t>In</w:t>
      </w:r>
      <w:r w:rsidRPr="00187614">
        <w:rPr>
          <w:spacing w:val="-12"/>
          <w:sz w:val="24"/>
        </w:rPr>
        <w:t xml:space="preserve"> </w:t>
      </w:r>
      <w:r w:rsidRPr="00187614">
        <w:rPr>
          <w:sz w:val="24"/>
        </w:rPr>
        <w:t>these cases, the initial meaning representation may need to be revised or reshaped. This is common in figurative comprehension, such as the comprehension of metaphors or jokes.</w:t>
      </w:r>
    </w:p>
    <w:p w:rsidR="00187614" w:rsidRPr="00187614" w:rsidRDefault="00187614" w:rsidP="00187614">
      <w:pPr>
        <w:pStyle w:val="ListParagraph"/>
        <w:numPr>
          <w:ilvl w:val="0"/>
          <w:numId w:val="1"/>
        </w:numPr>
        <w:tabs>
          <w:tab w:val="left" w:pos="466"/>
        </w:tabs>
        <w:spacing w:before="18" w:line="480" w:lineRule="auto"/>
        <w:ind w:right="138" w:hanging="360"/>
        <w:rPr>
          <w:color w:val="00B0F0"/>
          <w:sz w:val="24"/>
        </w:rPr>
      </w:pPr>
      <w:bookmarkStart w:id="5" w:name="5._The_Interference_of_Existing_Informat"/>
      <w:bookmarkEnd w:id="5"/>
      <w:r w:rsidRPr="00187614">
        <w:rPr>
          <w:b/>
          <w:i/>
          <w:color w:val="00B0F0"/>
          <w:sz w:val="24"/>
        </w:rPr>
        <w:t xml:space="preserve">The Interference of Existing Information in the Memory: </w:t>
      </w:r>
    </w:p>
    <w:p w:rsidR="00187614" w:rsidRDefault="00187614" w:rsidP="00187614">
      <w:pPr>
        <w:pStyle w:val="ListParagraph"/>
        <w:tabs>
          <w:tab w:val="left" w:pos="466"/>
        </w:tabs>
        <w:spacing w:before="18" w:line="480" w:lineRule="auto"/>
        <w:ind w:right="138" w:firstLine="0"/>
        <w:rPr>
          <w:sz w:val="24"/>
        </w:rPr>
      </w:pPr>
      <w:r>
        <w:rPr>
          <w:sz w:val="24"/>
        </w:rPr>
        <w:t>A major part of language comprehension is integrating new information with what is already known or the role that interference from</w:t>
      </w:r>
      <w:r>
        <w:rPr>
          <w:spacing w:val="-1"/>
          <w:sz w:val="24"/>
        </w:rPr>
        <w:t xml:space="preserve"> </w:t>
      </w:r>
      <w:r>
        <w:rPr>
          <w:sz w:val="24"/>
        </w:rPr>
        <w:t>similar representations of</w:t>
      </w:r>
      <w:r>
        <w:rPr>
          <w:spacing w:val="-1"/>
          <w:sz w:val="24"/>
        </w:rPr>
        <w:t xml:space="preserve"> </w:t>
      </w:r>
      <w:r>
        <w:rPr>
          <w:sz w:val="24"/>
        </w:rPr>
        <w:t>words (or phrases or clauses) plays in inefficient memory</w:t>
      </w:r>
      <w:r>
        <w:rPr>
          <w:spacing w:val="-3"/>
          <w:sz w:val="24"/>
        </w:rPr>
        <w:t xml:space="preserve"> </w:t>
      </w:r>
      <w:r>
        <w:rPr>
          <w:sz w:val="24"/>
        </w:rPr>
        <w:t>retrieval. For example, studies showed that when a reader’s attention is directed towards a group of ‘fixable things’ like a closed window, he</w:t>
      </w:r>
      <w:r>
        <w:rPr>
          <w:spacing w:val="-3"/>
          <w:sz w:val="24"/>
        </w:rPr>
        <w:t xml:space="preserve"> </w:t>
      </w:r>
      <w:r>
        <w:rPr>
          <w:sz w:val="24"/>
        </w:rPr>
        <w:t>or</w:t>
      </w:r>
      <w:r>
        <w:rPr>
          <w:spacing w:val="-1"/>
          <w:sz w:val="24"/>
        </w:rPr>
        <w:t xml:space="preserve"> </w:t>
      </w:r>
      <w:r>
        <w:rPr>
          <w:sz w:val="24"/>
        </w:rPr>
        <w:t>she</w:t>
      </w:r>
      <w:r>
        <w:rPr>
          <w:spacing w:val="-3"/>
          <w:sz w:val="24"/>
        </w:rPr>
        <w:t xml:space="preserve"> </w:t>
      </w:r>
      <w:r>
        <w:rPr>
          <w:sz w:val="24"/>
        </w:rPr>
        <w:t>has</w:t>
      </w:r>
      <w:r>
        <w:rPr>
          <w:spacing w:val="-5"/>
          <w:sz w:val="24"/>
        </w:rPr>
        <w:t xml:space="preserve"> </w:t>
      </w:r>
      <w:r>
        <w:rPr>
          <w:sz w:val="24"/>
        </w:rPr>
        <w:t>a more</w:t>
      </w:r>
      <w:r>
        <w:rPr>
          <w:spacing w:val="-3"/>
          <w:sz w:val="24"/>
        </w:rPr>
        <w:t xml:space="preserve"> </w:t>
      </w:r>
      <w:r>
        <w:rPr>
          <w:sz w:val="24"/>
        </w:rPr>
        <w:t>difficult time</w:t>
      </w:r>
      <w:r>
        <w:rPr>
          <w:spacing w:val="-3"/>
          <w:sz w:val="24"/>
        </w:rPr>
        <w:t xml:space="preserve"> </w:t>
      </w:r>
      <w:r>
        <w:rPr>
          <w:sz w:val="24"/>
        </w:rPr>
        <w:t>processing</w:t>
      </w:r>
      <w:r>
        <w:rPr>
          <w:spacing w:val="-2"/>
          <w:sz w:val="24"/>
        </w:rPr>
        <w:t xml:space="preserve"> </w:t>
      </w:r>
      <w:r>
        <w:rPr>
          <w:sz w:val="24"/>
        </w:rPr>
        <w:t>the</w:t>
      </w:r>
      <w:r>
        <w:rPr>
          <w:spacing w:val="-3"/>
          <w:sz w:val="24"/>
        </w:rPr>
        <w:t xml:space="preserve"> </w:t>
      </w:r>
      <w:r>
        <w:rPr>
          <w:sz w:val="24"/>
        </w:rPr>
        <w:t>verb</w:t>
      </w:r>
      <w:r>
        <w:rPr>
          <w:spacing w:val="-7"/>
          <w:sz w:val="24"/>
        </w:rPr>
        <w:t xml:space="preserve"> </w:t>
      </w:r>
      <w:r>
        <w:rPr>
          <w:sz w:val="24"/>
        </w:rPr>
        <w:t>‘fixed’</w:t>
      </w:r>
      <w:r>
        <w:rPr>
          <w:spacing w:val="-1"/>
          <w:sz w:val="24"/>
        </w:rPr>
        <w:t xml:space="preserve"> </w:t>
      </w:r>
      <w:r>
        <w:rPr>
          <w:sz w:val="24"/>
        </w:rPr>
        <w:t>in</w:t>
      </w:r>
      <w:r>
        <w:rPr>
          <w:spacing w:val="-7"/>
          <w:sz w:val="24"/>
        </w:rPr>
        <w:t xml:space="preserve"> </w:t>
      </w:r>
      <w:r>
        <w:rPr>
          <w:sz w:val="24"/>
        </w:rPr>
        <w:t>a</w:t>
      </w:r>
      <w:r>
        <w:rPr>
          <w:spacing w:val="-3"/>
          <w:sz w:val="24"/>
        </w:rPr>
        <w:t xml:space="preserve"> </w:t>
      </w:r>
      <w:r>
        <w:rPr>
          <w:sz w:val="24"/>
        </w:rPr>
        <w:t>sentence like,</w:t>
      </w:r>
      <w:r>
        <w:rPr>
          <w:spacing w:val="-1"/>
          <w:sz w:val="24"/>
        </w:rPr>
        <w:t xml:space="preserve"> </w:t>
      </w:r>
      <w:r>
        <w:rPr>
          <w:sz w:val="24"/>
        </w:rPr>
        <w:t>‘It was</w:t>
      </w:r>
      <w:r>
        <w:rPr>
          <w:spacing w:val="-9"/>
          <w:sz w:val="24"/>
        </w:rPr>
        <w:t xml:space="preserve"> </w:t>
      </w:r>
      <w:r>
        <w:rPr>
          <w:sz w:val="24"/>
        </w:rPr>
        <w:t>the</w:t>
      </w:r>
      <w:r>
        <w:rPr>
          <w:spacing w:val="-3"/>
          <w:sz w:val="24"/>
        </w:rPr>
        <w:t xml:space="preserve"> </w:t>
      </w:r>
      <w:r>
        <w:rPr>
          <w:sz w:val="24"/>
        </w:rPr>
        <w:t>boat</w:t>
      </w:r>
      <w:r>
        <w:rPr>
          <w:spacing w:val="-2"/>
          <w:sz w:val="24"/>
        </w:rPr>
        <w:t xml:space="preserve"> </w:t>
      </w:r>
      <w:r>
        <w:rPr>
          <w:sz w:val="24"/>
        </w:rPr>
        <w:t>that</w:t>
      </w:r>
      <w:r>
        <w:rPr>
          <w:spacing w:val="-2"/>
          <w:sz w:val="24"/>
        </w:rPr>
        <w:t xml:space="preserve"> </w:t>
      </w:r>
      <w:r>
        <w:rPr>
          <w:sz w:val="24"/>
        </w:rPr>
        <w:t>the</w:t>
      </w:r>
      <w:r>
        <w:rPr>
          <w:spacing w:val="-3"/>
          <w:sz w:val="24"/>
        </w:rPr>
        <w:t xml:space="preserve"> </w:t>
      </w:r>
      <w:r>
        <w:rPr>
          <w:sz w:val="24"/>
        </w:rPr>
        <w:t>guy who lived by the sea fixed in two days’. This type of interference occurs when retrieval</w:t>
      </w:r>
      <w:r>
        <w:rPr>
          <w:spacing w:val="-2"/>
          <w:sz w:val="24"/>
        </w:rPr>
        <w:t xml:space="preserve"> </w:t>
      </w:r>
      <w:r>
        <w:rPr>
          <w:sz w:val="24"/>
        </w:rPr>
        <w:t>cues become associated with other similar items in memory. However, interference can also appear in</w:t>
      </w:r>
      <w:r>
        <w:rPr>
          <w:spacing w:val="40"/>
          <w:sz w:val="24"/>
        </w:rPr>
        <w:t xml:space="preserve"> </w:t>
      </w:r>
      <w:r>
        <w:rPr>
          <w:sz w:val="24"/>
        </w:rPr>
        <w:t>phonology</w:t>
      </w:r>
      <w:r>
        <w:rPr>
          <w:spacing w:val="-4"/>
          <w:sz w:val="24"/>
        </w:rPr>
        <w:t xml:space="preserve"> </w:t>
      </w:r>
      <w:r>
        <w:rPr>
          <w:sz w:val="24"/>
        </w:rPr>
        <w:t>when words</w:t>
      </w:r>
      <w:r>
        <w:rPr>
          <w:spacing w:val="-7"/>
          <w:sz w:val="24"/>
        </w:rPr>
        <w:t xml:space="preserve"> </w:t>
      </w:r>
      <w:r>
        <w:rPr>
          <w:sz w:val="24"/>
        </w:rPr>
        <w:t xml:space="preserve">that rhyme: </w:t>
      </w:r>
      <w:r>
        <w:rPr>
          <w:b/>
          <w:i/>
          <w:sz w:val="24"/>
        </w:rPr>
        <w:t>‘hat’</w:t>
      </w:r>
      <w:r>
        <w:rPr>
          <w:b/>
          <w:i/>
          <w:spacing w:val="40"/>
          <w:sz w:val="24"/>
        </w:rPr>
        <w:t xml:space="preserve"> </w:t>
      </w:r>
      <w:r>
        <w:rPr>
          <w:b/>
          <w:i/>
          <w:sz w:val="24"/>
        </w:rPr>
        <w:t>‘mat’,</w:t>
      </w:r>
      <w:r>
        <w:rPr>
          <w:b/>
          <w:i/>
          <w:spacing w:val="-3"/>
          <w:sz w:val="24"/>
        </w:rPr>
        <w:t xml:space="preserve"> </w:t>
      </w:r>
      <w:r>
        <w:rPr>
          <w:b/>
          <w:i/>
          <w:sz w:val="24"/>
        </w:rPr>
        <w:t>‘sat’</w:t>
      </w:r>
      <w:r>
        <w:rPr>
          <w:sz w:val="24"/>
        </w:rPr>
        <w:t>)</w:t>
      </w:r>
      <w:r>
        <w:rPr>
          <w:spacing w:val="-8"/>
          <w:sz w:val="24"/>
        </w:rPr>
        <w:t xml:space="preserve"> </w:t>
      </w:r>
      <w:r>
        <w:rPr>
          <w:sz w:val="24"/>
        </w:rPr>
        <w:t>or</w:t>
      </w:r>
      <w:r>
        <w:rPr>
          <w:spacing w:val="-3"/>
          <w:sz w:val="24"/>
        </w:rPr>
        <w:t xml:space="preserve"> </w:t>
      </w:r>
      <w:r>
        <w:rPr>
          <w:sz w:val="24"/>
        </w:rPr>
        <w:t>lexical</w:t>
      </w:r>
      <w:r>
        <w:rPr>
          <w:spacing w:val="-5"/>
          <w:sz w:val="24"/>
        </w:rPr>
        <w:t xml:space="preserve"> </w:t>
      </w:r>
      <w:r>
        <w:rPr>
          <w:sz w:val="24"/>
        </w:rPr>
        <w:t>lines</w:t>
      </w:r>
      <w:r>
        <w:rPr>
          <w:spacing w:val="-3"/>
          <w:sz w:val="24"/>
        </w:rPr>
        <w:t xml:space="preserve"> </w:t>
      </w:r>
      <w:r>
        <w:rPr>
          <w:sz w:val="24"/>
        </w:rPr>
        <w:t>(words</w:t>
      </w:r>
      <w:r>
        <w:rPr>
          <w:spacing w:val="-12"/>
          <w:sz w:val="24"/>
        </w:rPr>
        <w:t xml:space="preserve"> </w:t>
      </w:r>
      <w:r>
        <w:rPr>
          <w:sz w:val="24"/>
        </w:rPr>
        <w:t>that have</w:t>
      </w:r>
      <w:r>
        <w:rPr>
          <w:spacing w:val="-1"/>
          <w:sz w:val="24"/>
        </w:rPr>
        <w:t xml:space="preserve"> </w:t>
      </w:r>
      <w:r>
        <w:rPr>
          <w:sz w:val="24"/>
        </w:rPr>
        <w:t>an</w:t>
      </w:r>
      <w:r>
        <w:rPr>
          <w:spacing w:val="-5"/>
          <w:sz w:val="24"/>
        </w:rPr>
        <w:t xml:space="preserve"> </w:t>
      </w:r>
      <w:r>
        <w:rPr>
          <w:sz w:val="24"/>
        </w:rPr>
        <w:t>associated meaning: ‘</w:t>
      </w:r>
      <w:r>
        <w:rPr>
          <w:b/>
          <w:i/>
          <w:sz w:val="24"/>
        </w:rPr>
        <w:t>hat’ &gt;</w:t>
      </w:r>
      <w:r>
        <w:rPr>
          <w:b/>
          <w:i/>
          <w:spacing w:val="-3"/>
          <w:sz w:val="24"/>
        </w:rPr>
        <w:t xml:space="preserve"> </w:t>
      </w:r>
      <w:r>
        <w:rPr>
          <w:b/>
          <w:i/>
          <w:sz w:val="24"/>
        </w:rPr>
        <w:t>‘hair’, ‘wig</w:t>
      </w:r>
      <w:r>
        <w:rPr>
          <w:sz w:val="24"/>
        </w:rPr>
        <w:t>’</w:t>
      </w:r>
      <w:proofErr w:type="gramStart"/>
      <w:r>
        <w:rPr>
          <w:sz w:val="24"/>
        </w:rPr>
        <w:t>).Psycholinguists</w:t>
      </w:r>
      <w:proofErr w:type="gramEnd"/>
      <w:r>
        <w:rPr>
          <w:spacing w:val="-2"/>
          <w:sz w:val="24"/>
        </w:rPr>
        <w:t xml:space="preserve"> </w:t>
      </w:r>
      <w:r>
        <w:rPr>
          <w:sz w:val="24"/>
        </w:rPr>
        <w:t xml:space="preserve">suggested that </w:t>
      </w:r>
      <w:r>
        <w:rPr>
          <w:i/>
          <w:sz w:val="24"/>
        </w:rPr>
        <w:t xml:space="preserve">retrieval interference </w:t>
      </w:r>
      <w:r>
        <w:rPr>
          <w:sz w:val="24"/>
        </w:rPr>
        <w:t>such</w:t>
      </w:r>
      <w:r>
        <w:rPr>
          <w:spacing w:val="-4"/>
          <w:sz w:val="24"/>
        </w:rPr>
        <w:t xml:space="preserve"> </w:t>
      </w:r>
      <w:r>
        <w:rPr>
          <w:sz w:val="24"/>
        </w:rPr>
        <w:t>as</w:t>
      </w:r>
      <w:r>
        <w:rPr>
          <w:spacing w:val="-1"/>
          <w:sz w:val="24"/>
        </w:rPr>
        <w:t xml:space="preserve"> </w:t>
      </w:r>
      <w:r>
        <w:rPr>
          <w:sz w:val="24"/>
        </w:rPr>
        <w:t xml:space="preserve">this </w:t>
      </w:r>
      <w:r>
        <w:rPr>
          <w:sz w:val="24"/>
        </w:rPr>
        <w:lastRenderedPageBreak/>
        <w:t>is</w:t>
      </w:r>
      <w:r>
        <w:rPr>
          <w:spacing w:val="-1"/>
          <w:sz w:val="24"/>
        </w:rPr>
        <w:t xml:space="preserve"> </w:t>
      </w:r>
      <w:r>
        <w:rPr>
          <w:sz w:val="24"/>
        </w:rPr>
        <w:t>challenging</w:t>
      </w:r>
      <w:r>
        <w:rPr>
          <w:spacing w:val="40"/>
          <w:sz w:val="24"/>
        </w:rPr>
        <w:t xml:space="preserve"> </w:t>
      </w:r>
      <w:r>
        <w:rPr>
          <w:sz w:val="24"/>
        </w:rPr>
        <w:t>language processing, and is one of the main factors affecting comprehension ability.</w:t>
      </w:r>
    </w:p>
    <w:p w:rsidR="00187614" w:rsidRDefault="00187614" w:rsidP="00187614">
      <w:pPr>
        <w:pStyle w:val="BodyText"/>
      </w:pPr>
    </w:p>
    <w:p w:rsidR="00187614" w:rsidRDefault="00187614" w:rsidP="00187614">
      <w:pPr>
        <w:pStyle w:val="BodyText"/>
        <w:spacing w:before="1"/>
      </w:pPr>
    </w:p>
    <w:p w:rsidR="00623181" w:rsidRPr="00447841" w:rsidRDefault="00623181" w:rsidP="00447841">
      <w:pPr>
        <w:spacing w:line="480" w:lineRule="auto"/>
        <w:jc w:val="both"/>
        <w:rPr>
          <w:b/>
          <w:bCs/>
          <w:sz w:val="24"/>
          <w:szCs w:val="24"/>
        </w:rPr>
      </w:pPr>
      <w:r w:rsidRPr="00447841">
        <w:rPr>
          <w:b/>
          <w:bCs/>
          <w:sz w:val="24"/>
          <w:szCs w:val="24"/>
        </w:rPr>
        <w:t xml:space="preserve">key factors affecting </w:t>
      </w:r>
      <w:r w:rsidR="00447841" w:rsidRPr="00447841">
        <w:rPr>
          <w:b/>
          <w:bCs/>
          <w:sz w:val="24"/>
          <w:szCs w:val="24"/>
        </w:rPr>
        <w:t>Language comprehension</w:t>
      </w:r>
      <w:r w:rsidRPr="00447841">
        <w:rPr>
          <w:b/>
          <w:bCs/>
          <w:sz w:val="24"/>
          <w:szCs w:val="24"/>
        </w:rPr>
        <w:t>:</w:t>
      </w:r>
    </w:p>
    <w:p w:rsidR="00447841" w:rsidRPr="00447841" w:rsidRDefault="00447841" w:rsidP="00447841">
      <w:pPr>
        <w:spacing w:line="480" w:lineRule="auto"/>
        <w:jc w:val="both"/>
        <w:rPr>
          <w:sz w:val="24"/>
          <w:szCs w:val="24"/>
        </w:rPr>
      </w:pPr>
    </w:p>
    <w:p w:rsidR="00623181" w:rsidRPr="00447841" w:rsidRDefault="00623181" w:rsidP="00447841">
      <w:pPr>
        <w:pStyle w:val="ListParagraph"/>
        <w:numPr>
          <w:ilvl w:val="0"/>
          <w:numId w:val="4"/>
        </w:numPr>
        <w:spacing w:line="480" w:lineRule="auto"/>
        <w:jc w:val="both"/>
        <w:rPr>
          <w:sz w:val="24"/>
          <w:szCs w:val="24"/>
        </w:rPr>
      </w:pPr>
      <w:r w:rsidRPr="00447841">
        <w:rPr>
          <w:b/>
          <w:bCs/>
          <w:sz w:val="24"/>
          <w:szCs w:val="24"/>
        </w:rPr>
        <w:t>Attention</w:t>
      </w:r>
      <w:r w:rsidRPr="00447841">
        <w:rPr>
          <w:sz w:val="24"/>
          <w:szCs w:val="24"/>
        </w:rPr>
        <w:t>: Maintaining focus and concentration is crucial for comprehending written or spoken language. Distractions or lack of attention can hinder the ability to process and understand information effectively</w:t>
      </w:r>
      <w:r w:rsidR="00447841" w:rsidRPr="00447841">
        <w:rPr>
          <w:sz w:val="24"/>
          <w:szCs w:val="24"/>
        </w:rPr>
        <w:t>.</w:t>
      </w:r>
    </w:p>
    <w:p w:rsidR="00623181" w:rsidRPr="00447841" w:rsidRDefault="00623181" w:rsidP="00447841">
      <w:pPr>
        <w:spacing w:line="480" w:lineRule="auto"/>
        <w:jc w:val="both"/>
        <w:rPr>
          <w:sz w:val="24"/>
          <w:szCs w:val="24"/>
        </w:rPr>
      </w:pPr>
      <w:r w:rsidRPr="00447841">
        <w:rPr>
          <w:sz w:val="24"/>
          <w:szCs w:val="24"/>
        </w:rPr>
        <w:t>.</w:t>
      </w:r>
    </w:p>
    <w:p w:rsidR="00623181" w:rsidRPr="00447841" w:rsidRDefault="00623181" w:rsidP="00447841">
      <w:pPr>
        <w:pStyle w:val="ListParagraph"/>
        <w:numPr>
          <w:ilvl w:val="0"/>
          <w:numId w:val="4"/>
        </w:numPr>
        <w:spacing w:line="480" w:lineRule="auto"/>
        <w:jc w:val="both"/>
        <w:rPr>
          <w:sz w:val="24"/>
          <w:szCs w:val="24"/>
        </w:rPr>
      </w:pPr>
      <w:r w:rsidRPr="00447841">
        <w:rPr>
          <w:b/>
          <w:bCs/>
          <w:sz w:val="24"/>
          <w:szCs w:val="24"/>
        </w:rPr>
        <w:t>Working Memory:</w:t>
      </w:r>
      <w:r w:rsidRPr="00447841">
        <w:rPr>
          <w:sz w:val="24"/>
          <w:szCs w:val="24"/>
        </w:rPr>
        <w:t xml:space="preserve"> The capacity to hold and manipulate information in the mind for a short period is essential for comprehension. Individuals with limited working memory may struggle to integrate ideas and make connections between different parts of a text or conversation</w:t>
      </w:r>
      <w:r w:rsidR="003E76D2">
        <w:rPr>
          <w:sz w:val="24"/>
          <w:szCs w:val="24"/>
        </w:rPr>
        <w:t>.</w:t>
      </w:r>
    </w:p>
    <w:p w:rsidR="00623181" w:rsidRPr="00447841" w:rsidRDefault="00623181" w:rsidP="00447841">
      <w:pPr>
        <w:spacing w:line="480" w:lineRule="auto"/>
        <w:jc w:val="both"/>
        <w:rPr>
          <w:sz w:val="24"/>
          <w:szCs w:val="24"/>
        </w:rPr>
      </w:pPr>
      <w:r w:rsidRPr="00447841">
        <w:rPr>
          <w:sz w:val="24"/>
          <w:szCs w:val="24"/>
        </w:rPr>
        <w:t>.</w:t>
      </w:r>
    </w:p>
    <w:p w:rsidR="00623181" w:rsidRPr="00447841" w:rsidRDefault="00623181" w:rsidP="00447841">
      <w:pPr>
        <w:pStyle w:val="ListParagraph"/>
        <w:numPr>
          <w:ilvl w:val="0"/>
          <w:numId w:val="4"/>
        </w:numPr>
        <w:spacing w:line="480" w:lineRule="auto"/>
        <w:jc w:val="both"/>
        <w:rPr>
          <w:sz w:val="24"/>
          <w:szCs w:val="24"/>
        </w:rPr>
      </w:pPr>
      <w:r w:rsidRPr="00447841">
        <w:rPr>
          <w:b/>
          <w:bCs/>
          <w:sz w:val="24"/>
          <w:szCs w:val="24"/>
        </w:rPr>
        <w:t>Variability in Language:</w:t>
      </w:r>
      <w:r w:rsidRPr="00447841">
        <w:rPr>
          <w:sz w:val="24"/>
          <w:szCs w:val="24"/>
        </w:rPr>
        <w:t xml:space="preserve"> The complexity and variability of language, such as the use of unfamiliar vocabulary, complex sentence structures, or ambiguous references, can pose challenges for comprehension. Readers or listeners may have difficulty understanding the intended meaning when language is not straightforward</w:t>
      </w:r>
      <w:r w:rsidR="003E76D2">
        <w:rPr>
          <w:sz w:val="24"/>
          <w:szCs w:val="24"/>
        </w:rPr>
        <w:t>.</w:t>
      </w:r>
    </w:p>
    <w:p w:rsidR="00623181" w:rsidRPr="00447841" w:rsidRDefault="00623181" w:rsidP="00447841">
      <w:pPr>
        <w:spacing w:line="480" w:lineRule="auto"/>
        <w:jc w:val="both"/>
        <w:rPr>
          <w:sz w:val="24"/>
          <w:szCs w:val="24"/>
        </w:rPr>
      </w:pPr>
      <w:r w:rsidRPr="00447841">
        <w:rPr>
          <w:sz w:val="24"/>
          <w:szCs w:val="24"/>
        </w:rPr>
        <w:t>.</w:t>
      </w:r>
    </w:p>
    <w:p w:rsidR="00623181" w:rsidRPr="00447841" w:rsidRDefault="00623181" w:rsidP="00447841">
      <w:pPr>
        <w:pStyle w:val="ListParagraph"/>
        <w:numPr>
          <w:ilvl w:val="0"/>
          <w:numId w:val="4"/>
        </w:numPr>
        <w:spacing w:line="480" w:lineRule="auto"/>
        <w:jc w:val="both"/>
        <w:rPr>
          <w:sz w:val="24"/>
          <w:szCs w:val="24"/>
        </w:rPr>
      </w:pPr>
      <w:r w:rsidRPr="00447841">
        <w:rPr>
          <w:b/>
          <w:bCs/>
          <w:sz w:val="24"/>
          <w:szCs w:val="24"/>
        </w:rPr>
        <w:t>Context:</w:t>
      </w:r>
      <w:r w:rsidRPr="00447841">
        <w:rPr>
          <w:sz w:val="24"/>
          <w:szCs w:val="24"/>
        </w:rPr>
        <w:t xml:space="preserve"> The surrounding circumstances, setting, or background information that provides meaning and clarity to a message. Comprehension can be hindered when the context is unclear or when there is a mismatch between the context and the language used</w:t>
      </w:r>
      <w:r w:rsidR="003E76D2">
        <w:rPr>
          <w:sz w:val="24"/>
          <w:szCs w:val="24"/>
        </w:rPr>
        <w:t>.</w:t>
      </w:r>
    </w:p>
    <w:p w:rsidR="00623181" w:rsidRPr="00447841" w:rsidRDefault="00623181" w:rsidP="00447841">
      <w:pPr>
        <w:spacing w:line="480" w:lineRule="auto"/>
        <w:jc w:val="both"/>
        <w:rPr>
          <w:sz w:val="24"/>
          <w:szCs w:val="24"/>
        </w:rPr>
      </w:pPr>
    </w:p>
    <w:p w:rsidR="00623181" w:rsidRPr="003E76D2" w:rsidRDefault="00623181" w:rsidP="003E76D2">
      <w:pPr>
        <w:pStyle w:val="ListParagraph"/>
        <w:numPr>
          <w:ilvl w:val="0"/>
          <w:numId w:val="4"/>
        </w:numPr>
        <w:spacing w:line="480" w:lineRule="auto"/>
        <w:jc w:val="both"/>
        <w:rPr>
          <w:sz w:val="24"/>
          <w:szCs w:val="24"/>
        </w:rPr>
      </w:pPr>
      <w:r w:rsidRPr="003E76D2">
        <w:rPr>
          <w:b/>
          <w:bCs/>
          <w:sz w:val="24"/>
          <w:szCs w:val="24"/>
        </w:rPr>
        <w:t>Individual Differences:</w:t>
      </w:r>
      <w:r w:rsidRPr="003E76D2">
        <w:rPr>
          <w:sz w:val="24"/>
          <w:szCs w:val="24"/>
        </w:rPr>
        <w:t xml:space="preserve"> Factors such as prior knowledge, vocabulary, motivation, and reading strategies can vary among individuals and significantly impact their ability to comprehend written or spoken language. Readers or listeners with limited background knowledge, vocabulary, or ineffective strategies may struggle to make sense of the information presented</w:t>
      </w:r>
      <w:r w:rsidR="003E76D2">
        <w:rPr>
          <w:sz w:val="24"/>
          <w:szCs w:val="24"/>
        </w:rPr>
        <w:t>.</w:t>
      </w:r>
    </w:p>
    <w:p w:rsidR="00623181" w:rsidRPr="00447841" w:rsidRDefault="00623181" w:rsidP="00447841">
      <w:pPr>
        <w:spacing w:line="480" w:lineRule="auto"/>
        <w:jc w:val="both"/>
        <w:rPr>
          <w:sz w:val="24"/>
          <w:szCs w:val="24"/>
        </w:rPr>
      </w:pPr>
    </w:p>
    <w:p w:rsidR="001A6AA2" w:rsidRDefault="001A6AA2" w:rsidP="001A6AA2">
      <w:pPr>
        <w:spacing w:line="480" w:lineRule="auto"/>
        <w:jc w:val="both"/>
        <w:rPr>
          <w:b/>
          <w:bCs/>
          <w:sz w:val="24"/>
          <w:szCs w:val="24"/>
        </w:rPr>
      </w:pPr>
      <w:r w:rsidRPr="001A6AA2">
        <w:rPr>
          <w:b/>
          <w:bCs/>
          <w:sz w:val="24"/>
          <w:szCs w:val="24"/>
        </w:rPr>
        <w:lastRenderedPageBreak/>
        <w:t>Literal Sentence Comprehension</w:t>
      </w:r>
      <w:r w:rsidRPr="001A6AA2">
        <w:rPr>
          <w:b/>
          <w:bCs/>
          <w:sz w:val="24"/>
          <w:szCs w:val="24"/>
        </w:rPr>
        <w:t xml:space="preserve"> Vs Figurative Meaning Comprehension</w:t>
      </w:r>
      <w:r w:rsidRPr="001A6AA2">
        <w:rPr>
          <w:b/>
          <w:bCs/>
          <w:sz w:val="24"/>
          <w:szCs w:val="24"/>
        </w:rPr>
        <w:t>:</w:t>
      </w:r>
    </w:p>
    <w:p w:rsidR="001A6AA2" w:rsidRPr="001A6AA2" w:rsidRDefault="001A6AA2" w:rsidP="001A6AA2">
      <w:pPr>
        <w:spacing w:line="480" w:lineRule="auto"/>
        <w:jc w:val="both"/>
        <w:rPr>
          <w:b/>
          <w:bCs/>
          <w:sz w:val="24"/>
          <w:szCs w:val="24"/>
        </w:rPr>
      </w:pPr>
    </w:p>
    <w:p w:rsidR="001A6AA2" w:rsidRDefault="001A6AA2" w:rsidP="001A6AA2">
      <w:pPr>
        <w:spacing w:line="480" w:lineRule="auto"/>
        <w:jc w:val="both"/>
        <w:rPr>
          <w:noProof/>
        </w:rPr>
      </w:pPr>
      <w:r w:rsidRPr="001A6AA2">
        <w:rPr>
          <w:sz w:val="24"/>
          <w:szCs w:val="24"/>
        </w:rPr>
        <w:t>Literal sentence comprehension involves understanding the explicit meaning of language without the need for additional interpretation or inference. When processing literal sentences, individuals rely on the surface-level meaning of words and phrases to derive the intended message. This type of comprehension is straightforward and typically involves matching the linguistic input to stored knowledge and linguistic rules to extract the intended message accurately.</w:t>
      </w:r>
      <w:r w:rsidRPr="001A6AA2">
        <w:rPr>
          <w:noProof/>
        </w:rPr>
        <w:t xml:space="preserve"> </w:t>
      </w:r>
      <w:r>
        <w:rPr>
          <w:noProof/>
        </w:rPr>
        <w:t>This includes the following processing phases:</w:t>
      </w:r>
    </w:p>
    <w:p w:rsidR="001A6AA2" w:rsidRPr="001A6AA2" w:rsidRDefault="001A6AA2" w:rsidP="001A6AA2">
      <w:pPr>
        <w:spacing w:line="480" w:lineRule="auto"/>
        <w:jc w:val="both"/>
        <w:rPr>
          <w:sz w:val="24"/>
          <w:szCs w:val="24"/>
        </w:rPr>
      </w:pPr>
      <w:r>
        <w:rPr>
          <w:noProof/>
        </w:rPr>
        <w:drawing>
          <wp:inline distT="0" distB="0" distL="0" distR="0" wp14:anchorId="62EE29B1" wp14:editId="7E03CF67">
            <wp:extent cx="7010400" cy="21088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10400" cy="2108835"/>
                    </a:xfrm>
                    <a:prstGeom prst="rect">
                      <a:avLst/>
                    </a:prstGeom>
                  </pic:spPr>
                </pic:pic>
              </a:graphicData>
            </a:graphic>
          </wp:inline>
        </w:drawing>
      </w:r>
    </w:p>
    <w:p w:rsidR="00623181" w:rsidRDefault="001A6AA2" w:rsidP="001A6AA2">
      <w:pPr>
        <w:spacing w:line="480" w:lineRule="auto"/>
        <w:jc w:val="both"/>
        <w:rPr>
          <w:sz w:val="24"/>
          <w:szCs w:val="24"/>
        </w:rPr>
      </w:pPr>
      <w:r w:rsidRPr="001A6AA2">
        <w:rPr>
          <w:sz w:val="24"/>
          <w:szCs w:val="24"/>
        </w:rPr>
        <w:t>In contrast, figurative meaning comprehension requires individuals to go beyond the literal interpretation of language and understand the intended meaning that may involve metaphorical, idiomatic, or non-literal expressions. Figurative language often conveys meanings that go beyond the literal definitions of words and phrases, requiring listeners or readers to infer the underlying message based on context, pragmatic knowledge, and</w:t>
      </w:r>
      <w:r>
        <w:rPr>
          <w:sz w:val="24"/>
          <w:szCs w:val="24"/>
        </w:rPr>
        <w:t xml:space="preserve"> cognitive processes. This includes the following:</w:t>
      </w:r>
    </w:p>
    <w:p w:rsidR="001A6AA2" w:rsidRPr="00447841" w:rsidRDefault="001A6AA2" w:rsidP="001A6AA2">
      <w:pPr>
        <w:spacing w:line="480" w:lineRule="auto"/>
        <w:jc w:val="both"/>
        <w:rPr>
          <w:sz w:val="24"/>
          <w:szCs w:val="24"/>
        </w:rPr>
      </w:pPr>
      <w:r>
        <w:rPr>
          <w:noProof/>
        </w:rPr>
        <w:drawing>
          <wp:inline distT="0" distB="0" distL="0" distR="0" wp14:anchorId="32099675" wp14:editId="57716F20">
            <wp:extent cx="7010400" cy="2161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10400" cy="2161540"/>
                    </a:xfrm>
                    <a:prstGeom prst="rect">
                      <a:avLst/>
                    </a:prstGeom>
                  </pic:spPr>
                </pic:pic>
              </a:graphicData>
            </a:graphic>
          </wp:inline>
        </w:drawing>
      </w:r>
    </w:p>
    <w:p w:rsidR="00623181" w:rsidRDefault="0043479A" w:rsidP="00623181">
      <w:r w:rsidRPr="0043479A">
        <w:lastRenderedPageBreak/>
        <w:drawing>
          <wp:inline distT="0" distB="0" distL="0" distR="0" wp14:anchorId="73D1A1EC" wp14:editId="71C315C7">
            <wp:extent cx="7010400" cy="3943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0400" cy="3943350"/>
                    </a:xfrm>
                    <a:prstGeom prst="rect">
                      <a:avLst/>
                    </a:prstGeom>
                  </pic:spPr>
                </pic:pic>
              </a:graphicData>
            </a:graphic>
          </wp:inline>
        </w:drawing>
      </w:r>
    </w:p>
    <w:p w:rsidR="00D67D9C" w:rsidRDefault="00623181" w:rsidP="00623181">
      <w:pPr>
        <w:sectPr w:rsidR="00D67D9C" w:rsidSect="00187614">
          <w:footerReference w:type="default" r:id="rId12"/>
          <w:pgSz w:w="12240" w:h="15840"/>
          <w:pgMar w:top="940" w:right="600" w:bottom="1170" w:left="600" w:header="720" w:footer="720" w:gutter="0"/>
          <w:cols w:space="720"/>
        </w:sectPr>
      </w:pPr>
      <w:r>
        <w:t>.</w:t>
      </w:r>
      <w:r w:rsidR="00856E14" w:rsidRPr="00856E14">
        <w:rPr>
          <w:noProof/>
        </w:rPr>
        <w:t xml:space="preserve"> </w:t>
      </w:r>
      <w:r w:rsidR="00856E14" w:rsidRPr="00856E14">
        <w:drawing>
          <wp:inline distT="0" distB="0" distL="0" distR="0" wp14:anchorId="091B505F" wp14:editId="1B929F43">
            <wp:extent cx="7010400" cy="394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10400" cy="3943350"/>
                    </a:xfrm>
                    <a:prstGeom prst="rect">
                      <a:avLst/>
                    </a:prstGeom>
                  </pic:spPr>
                </pic:pic>
              </a:graphicData>
            </a:graphic>
          </wp:inline>
        </w:drawing>
      </w:r>
    </w:p>
    <w:p w:rsidR="00D67D9C" w:rsidRDefault="00D67D9C">
      <w:pPr>
        <w:pStyle w:val="BodyText"/>
        <w:rPr>
          <w:i/>
        </w:rPr>
      </w:pPr>
    </w:p>
    <w:p w:rsidR="00D67D9C" w:rsidRDefault="00D67D9C">
      <w:pPr>
        <w:pStyle w:val="BodyText"/>
        <w:rPr>
          <w:i/>
        </w:rPr>
      </w:pPr>
    </w:p>
    <w:p w:rsidR="00D67D9C" w:rsidRDefault="00D67D9C">
      <w:pPr>
        <w:pStyle w:val="BodyText"/>
        <w:rPr>
          <w:i/>
        </w:rPr>
      </w:pPr>
    </w:p>
    <w:p w:rsidR="00D67D9C" w:rsidRDefault="00856E14">
      <w:pPr>
        <w:pStyle w:val="BodyText"/>
        <w:rPr>
          <w:noProof/>
        </w:rPr>
      </w:pPr>
      <w:r w:rsidRPr="00856E14">
        <w:rPr>
          <w:i/>
        </w:rPr>
        <w:drawing>
          <wp:inline distT="0" distB="0" distL="0" distR="0" wp14:anchorId="1C9BEC38" wp14:editId="785820DC">
            <wp:extent cx="7010400" cy="3943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10400" cy="3943350"/>
                    </a:xfrm>
                    <a:prstGeom prst="rect">
                      <a:avLst/>
                    </a:prstGeom>
                  </pic:spPr>
                </pic:pic>
              </a:graphicData>
            </a:graphic>
          </wp:inline>
        </w:drawing>
      </w:r>
      <w:r w:rsidRPr="00856E14">
        <w:rPr>
          <w:noProof/>
        </w:rPr>
        <w:t xml:space="preserve"> </w:t>
      </w:r>
      <w:r w:rsidRPr="00856E14">
        <w:rPr>
          <w:i/>
        </w:rPr>
        <w:drawing>
          <wp:inline distT="0" distB="0" distL="0" distR="0" wp14:anchorId="0AA2DB6C" wp14:editId="6D039367">
            <wp:extent cx="7010400" cy="3943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10400" cy="3943350"/>
                    </a:xfrm>
                    <a:prstGeom prst="rect">
                      <a:avLst/>
                    </a:prstGeom>
                  </pic:spPr>
                </pic:pic>
              </a:graphicData>
            </a:graphic>
          </wp:inline>
        </w:drawing>
      </w:r>
    </w:p>
    <w:p w:rsidR="00856E14" w:rsidRDefault="00856E14">
      <w:pPr>
        <w:pStyle w:val="BodyText"/>
        <w:rPr>
          <w:noProof/>
        </w:rPr>
      </w:pPr>
    </w:p>
    <w:p w:rsidR="00856E14" w:rsidRDefault="00856E14">
      <w:pPr>
        <w:pStyle w:val="BodyText"/>
        <w:rPr>
          <w:noProof/>
        </w:rPr>
      </w:pPr>
    </w:p>
    <w:p w:rsidR="00856E14" w:rsidRDefault="00856E14">
      <w:pPr>
        <w:pStyle w:val="BodyText"/>
        <w:rPr>
          <w:i/>
        </w:rPr>
      </w:pPr>
      <w:r w:rsidRPr="00856E14">
        <w:rPr>
          <w:i/>
        </w:rPr>
        <w:lastRenderedPageBreak/>
        <w:drawing>
          <wp:inline distT="0" distB="0" distL="0" distR="0" wp14:anchorId="23D70CF0" wp14:editId="227FD70B">
            <wp:extent cx="7296150" cy="3943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96150" cy="3943350"/>
                    </a:xfrm>
                    <a:prstGeom prst="rect">
                      <a:avLst/>
                    </a:prstGeom>
                  </pic:spPr>
                </pic:pic>
              </a:graphicData>
            </a:graphic>
          </wp:inline>
        </w:drawing>
      </w:r>
    </w:p>
    <w:p w:rsidR="00D67D9C" w:rsidRDefault="00D67D9C">
      <w:pPr>
        <w:pStyle w:val="BodyText"/>
        <w:spacing w:before="10"/>
        <w:rPr>
          <w:i/>
        </w:rPr>
      </w:pPr>
    </w:p>
    <w:p w:rsidR="00D67D9C" w:rsidRDefault="00D67D9C">
      <w:pPr>
        <w:pStyle w:val="BodyText"/>
        <w:spacing w:before="1"/>
        <w:ind w:right="132"/>
        <w:jc w:val="right"/>
      </w:pPr>
    </w:p>
    <w:sectPr w:rsidR="00D67D9C">
      <w:pgSz w:w="12240" w:h="15840"/>
      <w:pgMar w:top="640" w:right="6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723A" w:rsidRDefault="0069723A" w:rsidP="00187614">
      <w:r>
        <w:separator/>
      </w:r>
    </w:p>
  </w:endnote>
  <w:endnote w:type="continuationSeparator" w:id="0">
    <w:p w:rsidR="0069723A" w:rsidRDefault="0069723A" w:rsidP="00187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130414"/>
      <w:docPartObj>
        <w:docPartGallery w:val="Page Numbers (Bottom of Page)"/>
        <w:docPartUnique/>
      </w:docPartObj>
    </w:sdtPr>
    <w:sdtEndPr>
      <w:rPr>
        <w:b/>
        <w:bCs/>
        <w:noProof/>
      </w:rPr>
    </w:sdtEndPr>
    <w:sdtContent>
      <w:p w:rsidR="00187614" w:rsidRPr="00187614" w:rsidRDefault="00187614">
        <w:pPr>
          <w:pStyle w:val="Footer"/>
          <w:jc w:val="center"/>
          <w:rPr>
            <w:b/>
            <w:bCs/>
          </w:rPr>
        </w:pPr>
        <w:r w:rsidRPr="00187614">
          <w:rPr>
            <w:b/>
            <w:bCs/>
          </w:rPr>
          <w:fldChar w:fldCharType="begin"/>
        </w:r>
        <w:r w:rsidRPr="00187614">
          <w:rPr>
            <w:b/>
            <w:bCs/>
          </w:rPr>
          <w:instrText xml:space="preserve"> PAGE   \* MERGEFORMAT </w:instrText>
        </w:r>
        <w:r w:rsidRPr="00187614">
          <w:rPr>
            <w:b/>
            <w:bCs/>
          </w:rPr>
          <w:fldChar w:fldCharType="separate"/>
        </w:r>
        <w:r w:rsidRPr="00187614">
          <w:rPr>
            <w:b/>
            <w:bCs/>
            <w:noProof/>
          </w:rPr>
          <w:t>2</w:t>
        </w:r>
        <w:r w:rsidRPr="00187614">
          <w:rPr>
            <w:b/>
            <w:bCs/>
            <w:noProof/>
          </w:rPr>
          <w:fldChar w:fldCharType="end"/>
        </w:r>
      </w:p>
    </w:sdtContent>
  </w:sdt>
  <w:p w:rsidR="00187614" w:rsidRDefault="00187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723A" w:rsidRDefault="0069723A" w:rsidP="00187614">
      <w:r>
        <w:separator/>
      </w:r>
    </w:p>
  </w:footnote>
  <w:footnote w:type="continuationSeparator" w:id="0">
    <w:p w:rsidR="0069723A" w:rsidRDefault="0069723A" w:rsidP="001876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72E39"/>
    <w:multiLevelType w:val="hybridMultilevel"/>
    <w:tmpl w:val="0868E692"/>
    <w:lvl w:ilvl="0" w:tplc="231C5A74">
      <w:numFmt w:val="bullet"/>
      <w:lvlText w:val=""/>
      <w:lvlJc w:val="left"/>
      <w:pPr>
        <w:ind w:left="480" w:hanging="360"/>
      </w:pPr>
      <w:rPr>
        <w:rFonts w:ascii="Wingdings" w:eastAsia="Wingdings" w:hAnsi="Wingdings" w:cs="Wingdings" w:hint="default"/>
        <w:b w:val="0"/>
        <w:bCs w:val="0"/>
        <w:i w:val="0"/>
        <w:iCs w:val="0"/>
        <w:spacing w:val="0"/>
        <w:w w:val="100"/>
        <w:sz w:val="24"/>
        <w:szCs w:val="24"/>
        <w:lang w:val="en-US" w:eastAsia="en-US" w:bidi="ar-SA"/>
      </w:rPr>
    </w:lvl>
    <w:lvl w:ilvl="1" w:tplc="A6EAEA88">
      <w:numFmt w:val="bullet"/>
      <w:lvlText w:val=""/>
      <w:lvlJc w:val="left"/>
      <w:pPr>
        <w:ind w:left="840" w:hanging="360"/>
      </w:pPr>
      <w:rPr>
        <w:rFonts w:ascii="Wingdings" w:eastAsia="Wingdings" w:hAnsi="Wingdings" w:cs="Wingdings" w:hint="default"/>
        <w:b w:val="0"/>
        <w:bCs w:val="0"/>
        <w:i w:val="0"/>
        <w:iCs w:val="0"/>
        <w:spacing w:val="0"/>
        <w:w w:val="100"/>
        <w:sz w:val="24"/>
        <w:szCs w:val="24"/>
        <w:lang w:val="en-US" w:eastAsia="en-US" w:bidi="ar-SA"/>
      </w:rPr>
    </w:lvl>
    <w:lvl w:ilvl="2" w:tplc="112ADF52">
      <w:numFmt w:val="bullet"/>
      <w:lvlText w:val="•"/>
      <w:lvlJc w:val="left"/>
      <w:pPr>
        <w:ind w:left="1973" w:hanging="360"/>
      </w:pPr>
      <w:rPr>
        <w:rFonts w:hint="default"/>
        <w:lang w:val="en-US" w:eastAsia="en-US" w:bidi="ar-SA"/>
      </w:rPr>
    </w:lvl>
    <w:lvl w:ilvl="3" w:tplc="F9305A46">
      <w:numFmt w:val="bullet"/>
      <w:lvlText w:val="•"/>
      <w:lvlJc w:val="left"/>
      <w:pPr>
        <w:ind w:left="3106" w:hanging="360"/>
      </w:pPr>
      <w:rPr>
        <w:rFonts w:hint="default"/>
        <w:lang w:val="en-US" w:eastAsia="en-US" w:bidi="ar-SA"/>
      </w:rPr>
    </w:lvl>
    <w:lvl w:ilvl="4" w:tplc="A9B873CC">
      <w:numFmt w:val="bullet"/>
      <w:lvlText w:val="•"/>
      <w:lvlJc w:val="left"/>
      <w:pPr>
        <w:ind w:left="4240" w:hanging="360"/>
      </w:pPr>
      <w:rPr>
        <w:rFonts w:hint="default"/>
        <w:lang w:val="en-US" w:eastAsia="en-US" w:bidi="ar-SA"/>
      </w:rPr>
    </w:lvl>
    <w:lvl w:ilvl="5" w:tplc="E0166BBE">
      <w:numFmt w:val="bullet"/>
      <w:lvlText w:val="•"/>
      <w:lvlJc w:val="left"/>
      <w:pPr>
        <w:ind w:left="5373" w:hanging="360"/>
      </w:pPr>
      <w:rPr>
        <w:rFonts w:hint="default"/>
        <w:lang w:val="en-US" w:eastAsia="en-US" w:bidi="ar-SA"/>
      </w:rPr>
    </w:lvl>
    <w:lvl w:ilvl="6" w:tplc="EF005598">
      <w:numFmt w:val="bullet"/>
      <w:lvlText w:val="•"/>
      <w:lvlJc w:val="left"/>
      <w:pPr>
        <w:ind w:left="6506" w:hanging="360"/>
      </w:pPr>
      <w:rPr>
        <w:rFonts w:hint="default"/>
        <w:lang w:val="en-US" w:eastAsia="en-US" w:bidi="ar-SA"/>
      </w:rPr>
    </w:lvl>
    <w:lvl w:ilvl="7" w:tplc="088884C6">
      <w:numFmt w:val="bullet"/>
      <w:lvlText w:val="•"/>
      <w:lvlJc w:val="left"/>
      <w:pPr>
        <w:ind w:left="7640" w:hanging="360"/>
      </w:pPr>
      <w:rPr>
        <w:rFonts w:hint="default"/>
        <w:lang w:val="en-US" w:eastAsia="en-US" w:bidi="ar-SA"/>
      </w:rPr>
    </w:lvl>
    <w:lvl w:ilvl="8" w:tplc="44A02B80">
      <w:numFmt w:val="bullet"/>
      <w:lvlText w:val="•"/>
      <w:lvlJc w:val="left"/>
      <w:pPr>
        <w:ind w:left="8773" w:hanging="360"/>
      </w:pPr>
      <w:rPr>
        <w:rFonts w:hint="default"/>
        <w:lang w:val="en-US" w:eastAsia="en-US" w:bidi="ar-SA"/>
      </w:rPr>
    </w:lvl>
  </w:abstractNum>
  <w:abstractNum w:abstractNumId="1" w15:restartNumberingAfterBreak="0">
    <w:nsid w:val="0CDD1E6A"/>
    <w:multiLevelType w:val="hybridMultilevel"/>
    <w:tmpl w:val="0CFEAEC2"/>
    <w:lvl w:ilvl="0" w:tplc="CE621AD4">
      <w:start w:val="1"/>
      <w:numFmt w:val="decimal"/>
      <w:lvlText w:val="%1."/>
      <w:lvlJc w:val="left"/>
      <w:pPr>
        <w:ind w:left="466" w:hanging="423"/>
        <w:jc w:val="left"/>
      </w:pPr>
      <w:rPr>
        <w:rFonts w:ascii="Times New Roman" w:eastAsia="Times New Roman" w:hAnsi="Times New Roman" w:cs="Times New Roman" w:hint="default"/>
        <w:b/>
        <w:bCs/>
        <w:i/>
        <w:iCs/>
        <w:spacing w:val="0"/>
        <w:w w:val="100"/>
        <w:sz w:val="24"/>
        <w:szCs w:val="24"/>
        <w:lang w:val="en-US" w:eastAsia="en-US" w:bidi="ar-SA"/>
      </w:rPr>
    </w:lvl>
    <w:lvl w:ilvl="1" w:tplc="A15610A4">
      <w:numFmt w:val="bullet"/>
      <w:lvlText w:val="•"/>
      <w:lvlJc w:val="left"/>
      <w:pPr>
        <w:ind w:left="1518" w:hanging="423"/>
      </w:pPr>
      <w:rPr>
        <w:rFonts w:hint="default"/>
        <w:lang w:val="en-US" w:eastAsia="en-US" w:bidi="ar-SA"/>
      </w:rPr>
    </w:lvl>
    <w:lvl w:ilvl="2" w:tplc="B1627D6A">
      <w:numFmt w:val="bullet"/>
      <w:lvlText w:val="•"/>
      <w:lvlJc w:val="left"/>
      <w:pPr>
        <w:ind w:left="2576" w:hanging="423"/>
      </w:pPr>
      <w:rPr>
        <w:rFonts w:hint="default"/>
        <w:lang w:val="en-US" w:eastAsia="en-US" w:bidi="ar-SA"/>
      </w:rPr>
    </w:lvl>
    <w:lvl w:ilvl="3" w:tplc="CF441088">
      <w:numFmt w:val="bullet"/>
      <w:lvlText w:val="•"/>
      <w:lvlJc w:val="left"/>
      <w:pPr>
        <w:ind w:left="3634" w:hanging="423"/>
      </w:pPr>
      <w:rPr>
        <w:rFonts w:hint="default"/>
        <w:lang w:val="en-US" w:eastAsia="en-US" w:bidi="ar-SA"/>
      </w:rPr>
    </w:lvl>
    <w:lvl w:ilvl="4" w:tplc="B7F24002">
      <w:numFmt w:val="bullet"/>
      <w:lvlText w:val="•"/>
      <w:lvlJc w:val="left"/>
      <w:pPr>
        <w:ind w:left="4692" w:hanging="423"/>
      </w:pPr>
      <w:rPr>
        <w:rFonts w:hint="default"/>
        <w:lang w:val="en-US" w:eastAsia="en-US" w:bidi="ar-SA"/>
      </w:rPr>
    </w:lvl>
    <w:lvl w:ilvl="5" w:tplc="DBFE2934">
      <w:numFmt w:val="bullet"/>
      <w:lvlText w:val="•"/>
      <w:lvlJc w:val="left"/>
      <w:pPr>
        <w:ind w:left="5750" w:hanging="423"/>
      </w:pPr>
      <w:rPr>
        <w:rFonts w:hint="default"/>
        <w:lang w:val="en-US" w:eastAsia="en-US" w:bidi="ar-SA"/>
      </w:rPr>
    </w:lvl>
    <w:lvl w:ilvl="6" w:tplc="FCB44568">
      <w:numFmt w:val="bullet"/>
      <w:lvlText w:val="•"/>
      <w:lvlJc w:val="left"/>
      <w:pPr>
        <w:ind w:left="6808" w:hanging="423"/>
      </w:pPr>
      <w:rPr>
        <w:rFonts w:hint="default"/>
        <w:lang w:val="en-US" w:eastAsia="en-US" w:bidi="ar-SA"/>
      </w:rPr>
    </w:lvl>
    <w:lvl w:ilvl="7" w:tplc="067650F0">
      <w:numFmt w:val="bullet"/>
      <w:lvlText w:val="•"/>
      <w:lvlJc w:val="left"/>
      <w:pPr>
        <w:ind w:left="7866" w:hanging="423"/>
      </w:pPr>
      <w:rPr>
        <w:rFonts w:hint="default"/>
        <w:lang w:val="en-US" w:eastAsia="en-US" w:bidi="ar-SA"/>
      </w:rPr>
    </w:lvl>
    <w:lvl w:ilvl="8" w:tplc="617AFB02">
      <w:numFmt w:val="bullet"/>
      <w:lvlText w:val="•"/>
      <w:lvlJc w:val="left"/>
      <w:pPr>
        <w:ind w:left="8924" w:hanging="423"/>
      </w:pPr>
      <w:rPr>
        <w:rFonts w:hint="default"/>
        <w:lang w:val="en-US" w:eastAsia="en-US" w:bidi="ar-SA"/>
      </w:rPr>
    </w:lvl>
  </w:abstractNum>
  <w:abstractNum w:abstractNumId="2" w15:restartNumberingAfterBreak="0">
    <w:nsid w:val="30101865"/>
    <w:multiLevelType w:val="hybridMultilevel"/>
    <w:tmpl w:val="6FEE93C4"/>
    <w:lvl w:ilvl="0" w:tplc="66BE0E9C">
      <w:start w:val="1"/>
      <w:numFmt w:val="decimal"/>
      <w:lvlText w:val="%1."/>
      <w:lvlJc w:val="left"/>
      <w:pPr>
        <w:ind w:left="466" w:hanging="423"/>
        <w:jc w:val="left"/>
      </w:pPr>
      <w:rPr>
        <w:rFonts w:ascii="Times New Roman" w:eastAsia="Times New Roman" w:hAnsi="Times New Roman" w:cs="Times New Roman" w:hint="default"/>
        <w:b/>
        <w:bCs/>
        <w:i/>
        <w:iCs/>
        <w:color w:val="00B0F0"/>
        <w:spacing w:val="0"/>
        <w:w w:val="100"/>
        <w:sz w:val="24"/>
        <w:szCs w:val="24"/>
        <w:lang w:val="en-US" w:eastAsia="en-US" w:bidi="ar-SA"/>
      </w:rPr>
    </w:lvl>
    <w:lvl w:ilvl="1" w:tplc="A15610A4">
      <w:numFmt w:val="bullet"/>
      <w:lvlText w:val="•"/>
      <w:lvlJc w:val="left"/>
      <w:pPr>
        <w:ind w:left="1518" w:hanging="423"/>
      </w:pPr>
      <w:rPr>
        <w:rFonts w:hint="default"/>
        <w:lang w:val="en-US" w:eastAsia="en-US" w:bidi="ar-SA"/>
      </w:rPr>
    </w:lvl>
    <w:lvl w:ilvl="2" w:tplc="B1627D6A">
      <w:numFmt w:val="bullet"/>
      <w:lvlText w:val="•"/>
      <w:lvlJc w:val="left"/>
      <w:pPr>
        <w:ind w:left="2576" w:hanging="423"/>
      </w:pPr>
      <w:rPr>
        <w:rFonts w:hint="default"/>
        <w:lang w:val="en-US" w:eastAsia="en-US" w:bidi="ar-SA"/>
      </w:rPr>
    </w:lvl>
    <w:lvl w:ilvl="3" w:tplc="CF441088">
      <w:numFmt w:val="bullet"/>
      <w:lvlText w:val="•"/>
      <w:lvlJc w:val="left"/>
      <w:pPr>
        <w:ind w:left="3634" w:hanging="423"/>
      </w:pPr>
      <w:rPr>
        <w:rFonts w:hint="default"/>
        <w:lang w:val="en-US" w:eastAsia="en-US" w:bidi="ar-SA"/>
      </w:rPr>
    </w:lvl>
    <w:lvl w:ilvl="4" w:tplc="B7F24002">
      <w:numFmt w:val="bullet"/>
      <w:lvlText w:val="•"/>
      <w:lvlJc w:val="left"/>
      <w:pPr>
        <w:ind w:left="4692" w:hanging="423"/>
      </w:pPr>
      <w:rPr>
        <w:rFonts w:hint="default"/>
        <w:lang w:val="en-US" w:eastAsia="en-US" w:bidi="ar-SA"/>
      </w:rPr>
    </w:lvl>
    <w:lvl w:ilvl="5" w:tplc="DBFE2934">
      <w:numFmt w:val="bullet"/>
      <w:lvlText w:val="•"/>
      <w:lvlJc w:val="left"/>
      <w:pPr>
        <w:ind w:left="5750" w:hanging="423"/>
      </w:pPr>
      <w:rPr>
        <w:rFonts w:hint="default"/>
        <w:lang w:val="en-US" w:eastAsia="en-US" w:bidi="ar-SA"/>
      </w:rPr>
    </w:lvl>
    <w:lvl w:ilvl="6" w:tplc="FCB44568">
      <w:numFmt w:val="bullet"/>
      <w:lvlText w:val="•"/>
      <w:lvlJc w:val="left"/>
      <w:pPr>
        <w:ind w:left="6808" w:hanging="423"/>
      </w:pPr>
      <w:rPr>
        <w:rFonts w:hint="default"/>
        <w:lang w:val="en-US" w:eastAsia="en-US" w:bidi="ar-SA"/>
      </w:rPr>
    </w:lvl>
    <w:lvl w:ilvl="7" w:tplc="067650F0">
      <w:numFmt w:val="bullet"/>
      <w:lvlText w:val="•"/>
      <w:lvlJc w:val="left"/>
      <w:pPr>
        <w:ind w:left="7866" w:hanging="423"/>
      </w:pPr>
      <w:rPr>
        <w:rFonts w:hint="default"/>
        <w:lang w:val="en-US" w:eastAsia="en-US" w:bidi="ar-SA"/>
      </w:rPr>
    </w:lvl>
    <w:lvl w:ilvl="8" w:tplc="617AFB02">
      <w:numFmt w:val="bullet"/>
      <w:lvlText w:val="•"/>
      <w:lvlJc w:val="left"/>
      <w:pPr>
        <w:ind w:left="8924" w:hanging="423"/>
      </w:pPr>
      <w:rPr>
        <w:rFonts w:hint="default"/>
        <w:lang w:val="en-US" w:eastAsia="en-US" w:bidi="ar-SA"/>
      </w:rPr>
    </w:lvl>
  </w:abstractNum>
  <w:abstractNum w:abstractNumId="3" w15:restartNumberingAfterBreak="0">
    <w:nsid w:val="47461DB0"/>
    <w:multiLevelType w:val="hybridMultilevel"/>
    <w:tmpl w:val="A95E1882"/>
    <w:lvl w:ilvl="0" w:tplc="2698E9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67D9C"/>
    <w:rsid w:val="00187614"/>
    <w:rsid w:val="001A6AA2"/>
    <w:rsid w:val="003E76D2"/>
    <w:rsid w:val="0043479A"/>
    <w:rsid w:val="00447841"/>
    <w:rsid w:val="00623181"/>
    <w:rsid w:val="0069723A"/>
    <w:rsid w:val="00856E14"/>
    <w:rsid w:val="00D67D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7C142"/>
  <w15:docId w15:val="{AFEDA006-AA3D-4E19-A19D-7A5C035BD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66"/>
      <w:outlineLvl w:val="0"/>
    </w:pPr>
    <w:rPr>
      <w:b/>
      <w:bCs/>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
      <w:ind w:left="295"/>
      <w:jc w:val="center"/>
    </w:pPr>
    <w:rPr>
      <w:b/>
      <w:bCs/>
      <w:sz w:val="28"/>
      <w:szCs w:val="28"/>
    </w:rPr>
  </w:style>
  <w:style w:type="paragraph" w:styleId="ListParagraph">
    <w:name w:val="List Paragraph"/>
    <w:basedOn w:val="Normal"/>
    <w:uiPriority w:val="1"/>
    <w:qFormat/>
    <w:pPr>
      <w:ind w:left="46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87614"/>
    <w:pPr>
      <w:tabs>
        <w:tab w:val="center" w:pos="4680"/>
        <w:tab w:val="right" w:pos="9360"/>
      </w:tabs>
    </w:pPr>
  </w:style>
  <w:style w:type="character" w:customStyle="1" w:styleId="HeaderChar">
    <w:name w:val="Header Char"/>
    <w:basedOn w:val="DefaultParagraphFont"/>
    <w:link w:val="Header"/>
    <w:uiPriority w:val="99"/>
    <w:rsid w:val="00187614"/>
    <w:rPr>
      <w:rFonts w:ascii="Times New Roman" w:eastAsia="Times New Roman" w:hAnsi="Times New Roman" w:cs="Times New Roman"/>
    </w:rPr>
  </w:style>
  <w:style w:type="paragraph" w:styleId="Footer">
    <w:name w:val="footer"/>
    <w:basedOn w:val="Normal"/>
    <w:link w:val="FooterChar"/>
    <w:uiPriority w:val="99"/>
    <w:unhideWhenUsed/>
    <w:rsid w:val="00187614"/>
    <w:pPr>
      <w:tabs>
        <w:tab w:val="center" w:pos="4680"/>
        <w:tab w:val="right" w:pos="9360"/>
      </w:tabs>
    </w:pPr>
  </w:style>
  <w:style w:type="character" w:customStyle="1" w:styleId="FooterChar">
    <w:name w:val="Footer Char"/>
    <w:basedOn w:val="DefaultParagraphFont"/>
    <w:link w:val="Footer"/>
    <w:uiPriority w:val="99"/>
    <w:rsid w:val="0018761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646171">
      <w:bodyDiv w:val="1"/>
      <w:marLeft w:val="0"/>
      <w:marRight w:val="0"/>
      <w:marTop w:val="0"/>
      <w:marBottom w:val="0"/>
      <w:divBdr>
        <w:top w:val="none" w:sz="0" w:space="0" w:color="auto"/>
        <w:left w:val="none" w:sz="0" w:space="0" w:color="auto"/>
        <w:bottom w:val="none" w:sz="0" w:space="0" w:color="auto"/>
        <w:right w:val="none" w:sz="0" w:space="0" w:color="auto"/>
      </w:divBdr>
    </w:div>
    <w:div w:id="554466792">
      <w:bodyDiv w:val="1"/>
      <w:marLeft w:val="0"/>
      <w:marRight w:val="0"/>
      <w:marTop w:val="0"/>
      <w:marBottom w:val="0"/>
      <w:divBdr>
        <w:top w:val="none" w:sz="0" w:space="0" w:color="auto"/>
        <w:left w:val="none" w:sz="0" w:space="0" w:color="auto"/>
        <w:bottom w:val="none" w:sz="0" w:space="0" w:color="auto"/>
        <w:right w:val="none" w:sz="0" w:space="0" w:color="auto"/>
      </w:divBdr>
    </w:div>
    <w:div w:id="1503160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neuroscience/auditory-perception"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iencedirect.com/topics/neuroscience/auditory-perception"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8</Pages>
  <Words>1345</Words>
  <Characters>7667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BAKERY</cp:lastModifiedBy>
  <cp:revision>6</cp:revision>
  <dcterms:created xsi:type="dcterms:W3CDTF">2024-04-26T09:30:00Z</dcterms:created>
  <dcterms:modified xsi:type="dcterms:W3CDTF">2024-05-11T08:45:00Z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2022-11-02T00:00:00Z</vt:filetime>
  </property>
  <property fmtid="{D5CDD505-2E9C-101B-9397-08002B2CF9AE}" pid="3" name="Creator">
    <vt:lpwstr>Microsoft® Word 2016</vt:lpwstr>
  </property>
  <property fmtid="{D5CDD505-2E9C-101B-9397-08002B2CF9AE}" pid="4" name="LastSaved">
    <vt:filetime>2024-04-26T00:00:00Z</vt:filetime>
  </property>
  <property fmtid="{D5CDD505-2E9C-101B-9397-08002B2CF9AE}" pid="5" name="Producer">
    <vt:lpwstr>www.ilovepdf.com</vt:lpwstr>
  </property>
</Properties>
</file>