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714" w:rsidRPr="00770EB7" w:rsidRDefault="005E6929" w:rsidP="00CB7714">
      <w:pPr>
        <w:spacing w:line="360" w:lineRule="auto"/>
        <w:jc w:val="both"/>
        <w:rPr>
          <w:rFonts w:ascii="Traditional Arabic" w:hAnsi="Traditional Arabic" w:cs="Traditional Arabic"/>
          <w:b/>
          <w:bCs/>
          <w:sz w:val="28"/>
          <w:szCs w:val="28"/>
          <w:rtl/>
          <w:lang w:bidi="ar-DZ"/>
        </w:rPr>
      </w:pPr>
      <w:r>
        <w:rPr>
          <w:rFonts w:hint="cs"/>
          <w:b/>
          <w:bCs/>
          <w:rtl/>
        </w:rPr>
        <w:t xml:space="preserve"> </w:t>
      </w:r>
      <w:r w:rsidR="00CB7714" w:rsidRPr="00770EB7">
        <w:rPr>
          <w:rFonts w:ascii="Traditional Arabic" w:hAnsi="Traditional Arabic" w:cs="Traditional Arabic"/>
          <w:b/>
          <w:bCs/>
          <w:sz w:val="28"/>
          <w:szCs w:val="28"/>
          <w:rtl/>
          <w:lang w:bidi="ar-DZ"/>
        </w:rPr>
        <w:t>المحاضرة1: مفهوم جمهور وسائل الإعلام و الاتصال</w:t>
      </w:r>
    </w:p>
    <w:p w:rsidR="00CB7714" w:rsidRPr="00770EB7" w:rsidRDefault="00CB7714" w:rsidP="00CB7714">
      <w:pPr>
        <w:spacing w:line="360" w:lineRule="auto"/>
        <w:jc w:val="both"/>
        <w:rPr>
          <w:rFonts w:ascii="Traditional Arabic" w:hAnsi="Traditional Arabic" w:cs="Traditional Arabic" w:hint="cs"/>
          <w:sz w:val="28"/>
          <w:szCs w:val="28"/>
          <w:rtl/>
          <w:lang w:bidi="ar-DZ"/>
        </w:rPr>
      </w:pPr>
      <w:r w:rsidRPr="00770EB7">
        <w:rPr>
          <w:rFonts w:ascii="Traditional Arabic" w:hAnsi="Traditional Arabic" w:cs="Traditional Arabic"/>
          <w:sz w:val="28"/>
          <w:szCs w:val="28"/>
          <w:rtl/>
          <w:lang w:bidi="ar-DZ"/>
        </w:rPr>
        <w:t xml:space="preserve">أصبحت لدراسات جمهور الإعلام والاتصال أهمية بالغة خاصة مع تطور وسائل الإعلام والاتصال الجماهيرية الحديثة ، لهذا أصبحت محورا أساسيا ومهما في كل الأبحاث القاعدية النظرية والتطبيقية التي تتحدث عن مختلف مكونات الاتصال الجماهيري في شتى الميادين خاصة مع التطورات الحاصلة للمجتمعات, لذا نجد أن نظريات الإعلام والاتصال لم تتطور لمجرد الوصف الظاهري للجمهور وخصائصه بل تجاوزت تحليل الجمهور رقميا أي كميا , فحسب الباحث </w:t>
      </w:r>
      <w:r w:rsidRPr="00770EB7">
        <w:rPr>
          <w:rFonts w:ascii="Traditional Arabic" w:hAnsi="Traditional Arabic" w:cs="Traditional Arabic"/>
          <w:b/>
          <w:bCs/>
          <w:sz w:val="28"/>
          <w:szCs w:val="28"/>
          <w:rtl/>
          <w:lang w:bidi="ar-DZ"/>
        </w:rPr>
        <w:t>لازويل</w:t>
      </w:r>
      <w:r w:rsidRPr="00770EB7">
        <w:rPr>
          <w:rFonts w:ascii="Traditional Arabic" w:hAnsi="Traditional Arabic" w:cs="Traditional Arabic"/>
          <w:sz w:val="28"/>
          <w:szCs w:val="28"/>
          <w:rtl/>
          <w:lang w:bidi="ar-DZ"/>
        </w:rPr>
        <w:t xml:space="preserve"> فان مكونات العملية للاتصال الجماهيري </w:t>
      </w:r>
      <w:r w:rsidRPr="00770EB7">
        <w:rPr>
          <w:rFonts w:ascii="Traditional Arabic" w:hAnsi="Traditional Arabic" w:cs="Traditional Arabic"/>
          <w:sz w:val="28"/>
          <w:szCs w:val="28"/>
          <w:lang w:bidi="ar-DZ"/>
        </w:rPr>
        <w:t>Mass Communication</w:t>
      </w:r>
      <w:r w:rsidRPr="00770EB7">
        <w:rPr>
          <w:rFonts w:ascii="Traditional Arabic" w:hAnsi="Traditional Arabic" w:cs="Traditional Arabic"/>
          <w:sz w:val="28"/>
          <w:szCs w:val="28"/>
          <w:rtl/>
          <w:lang w:bidi="ar-DZ"/>
        </w:rPr>
        <w:t xml:space="preserve">  تكمن في خمس عناصر أساسية والتي تتمثل فيمايلي: </w:t>
      </w:r>
    </w:p>
    <w:p w:rsidR="00CB7714" w:rsidRPr="00770EB7" w:rsidRDefault="00CB7714" w:rsidP="00CB7714">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b/>
          <w:bCs/>
          <w:sz w:val="28"/>
          <w:szCs w:val="28"/>
          <w:rtl/>
          <w:lang w:bidi="ar-DZ"/>
        </w:rPr>
        <w:t>القائم بالاتصال،</w:t>
      </w:r>
      <w:r w:rsidRPr="00770EB7">
        <w:rPr>
          <w:rFonts w:ascii="Traditional Arabic" w:hAnsi="Traditional Arabic" w:cs="Traditional Arabic"/>
          <w:sz w:val="28"/>
          <w:szCs w:val="28"/>
          <w:rtl/>
          <w:lang w:bidi="ar-DZ"/>
        </w:rPr>
        <w:t xml:space="preserve"> المرسل، أو نظام المصادر أو الإرسال (</w:t>
      </w:r>
      <w:r w:rsidRPr="00770EB7">
        <w:rPr>
          <w:rFonts w:ascii="Traditional Arabic" w:hAnsi="Traditional Arabic" w:cs="Traditional Arabic"/>
          <w:sz w:val="28"/>
          <w:szCs w:val="28"/>
          <w:lang w:bidi="ar-DZ"/>
        </w:rPr>
        <w:t>Sources system, Sender</w:t>
      </w:r>
      <w:r w:rsidRPr="00770EB7">
        <w:rPr>
          <w:rFonts w:ascii="Traditional Arabic" w:hAnsi="Traditional Arabic" w:cs="Traditional Arabic"/>
          <w:sz w:val="28"/>
          <w:szCs w:val="28"/>
          <w:rtl/>
          <w:lang w:bidi="ar-DZ"/>
        </w:rPr>
        <w:t>)، ويرمز له بحرف (</w:t>
      </w:r>
      <w:r w:rsidRPr="00770EB7">
        <w:rPr>
          <w:rFonts w:ascii="Traditional Arabic" w:hAnsi="Traditional Arabic" w:cs="Traditional Arabic"/>
          <w:sz w:val="28"/>
          <w:szCs w:val="28"/>
          <w:lang w:bidi="ar-DZ"/>
        </w:rPr>
        <w:t>S=Sender</w:t>
      </w:r>
      <w:r w:rsidRPr="00770EB7">
        <w:rPr>
          <w:rFonts w:ascii="Traditional Arabic" w:hAnsi="Traditional Arabic" w:cs="Traditional Arabic"/>
          <w:sz w:val="28"/>
          <w:szCs w:val="28"/>
          <w:rtl/>
          <w:lang w:bidi="ar-DZ"/>
        </w:rPr>
        <w:t xml:space="preserve">) في الأدبيات الأنجلوسكسونية. </w:t>
      </w:r>
    </w:p>
    <w:p w:rsidR="00CB7714" w:rsidRPr="00770EB7" w:rsidRDefault="00CB7714" w:rsidP="00CB7714">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b/>
          <w:bCs/>
          <w:sz w:val="28"/>
          <w:szCs w:val="28"/>
          <w:rtl/>
          <w:lang w:bidi="ar-DZ"/>
        </w:rPr>
        <w:t xml:space="preserve">الرسالة، </w:t>
      </w:r>
      <w:r w:rsidRPr="00770EB7">
        <w:rPr>
          <w:rFonts w:ascii="Traditional Arabic" w:hAnsi="Traditional Arabic" w:cs="Traditional Arabic"/>
          <w:sz w:val="28"/>
          <w:szCs w:val="28"/>
          <w:rtl/>
          <w:lang w:bidi="ar-DZ"/>
        </w:rPr>
        <w:t>أو نظام الرسائل (</w:t>
      </w:r>
      <w:r w:rsidRPr="00770EB7">
        <w:rPr>
          <w:rFonts w:ascii="Traditional Arabic" w:hAnsi="Traditional Arabic" w:cs="Traditional Arabic"/>
          <w:sz w:val="28"/>
          <w:szCs w:val="28"/>
          <w:lang w:bidi="ar-DZ"/>
        </w:rPr>
        <w:t>Messages System</w:t>
      </w:r>
      <w:r w:rsidRPr="00770EB7">
        <w:rPr>
          <w:rFonts w:ascii="Traditional Arabic" w:hAnsi="Traditional Arabic" w:cs="Traditional Arabic"/>
          <w:sz w:val="28"/>
          <w:szCs w:val="28"/>
          <w:rtl/>
          <w:lang w:bidi="ar-DZ"/>
        </w:rPr>
        <w:t xml:space="preserve">). </w:t>
      </w:r>
    </w:p>
    <w:p w:rsidR="00CB7714" w:rsidRPr="00770EB7" w:rsidRDefault="00CB7714" w:rsidP="00CB7714">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b/>
          <w:bCs/>
          <w:sz w:val="28"/>
          <w:szCs w:val="28"/>
          <w:rtl/>
          <w:lang w:bidi="ar-DZ"/>
        </w:rPr>
        <w:t xml:space="preserve">الوسيلة، </w:t>
      </w:r>
      <w:r w:rsidRPr="00770EB7">
        <w:rPr>
          <w:rFonts w:ascii="Traditional Arabic" w:hAnsi="Traditional Arabic" w:cs="Traditional Arabic"/>
          <w:sz w:val="28"/>
          <w:szCs w:val="28"/>
          <w:rtl/>
          <w:lang w:bidi="ar-DZ"/>
        </w:rPr>
        <w:t>الوسيط والوسائط أو شبكات الاتصال بين الأفراد والجماعات (</w:t>
      </w:r>
      <w:r w:rsidRPr="00770EB7">
        <w:rPr>
          <w:rFonts w:ascii="Traditional Arabic" w:hAnsi="Traditional Arabic" w:cs="Traditional Arabic"/>
          <w:sz w:val="28"/>
          <w:szCs w:val="28"/>
          <w:lang w:bidi="ar-DZ"/>
        </w:rPr>
        <w:t>Medium=Media</w:t>
      </w:r>
      <w:r w:rsidRPr="00770EB7">
        <w:rPr>
          <w:rFonts w:ascii="Traditional Arabic" w:hAnsi="Traditional Arabic" w:cs="Traditional Arabic"/>
          <w:sz w:val="28"/>
          <w:szCs w:val="28"/>
          <w:rtl/>
          <w:lang w:bidi="ar-DZ"/>
        </w:rPr>
        <w:t>)، وهي إما وسائل إعلام تقليدية (صحافة مكتوبة، إذاعة وتلفزيون) أو وسائط جديدة (</w:t>
      </w:r>
      <w:r w:rsidRPr="00770EB7">
        <w:rPr>
          <w:rFonts w:ascii="Traditional Arabic" w:hAnsi="Traditional Arabic" w:cs="Traditional Arabic"/>
          <w:sz w:val="28"/>
          <w:szCs w:val="28"/>
          <w:lang w:bidi="ar-DZ"/>
        </w:rPr>
        <w:t>New Media</w:t>
      </w:r>
      <w:r w:rsidRPr="00770EB7">
        <w:rPr>
          <w:rFonts w:ascii="Traditional Arabic" w:hAnsi="Traditional Arabic" w:cs="Traditional Arabic"/>
          <w:sz w:val="28"/>
          <w:szCs w:val="28"/>
          <w:rtl/>
          <w:lang w:bidi="ar-DZ"/>
        </w:rPr>
        <w:t xml:space="preserve">). </w:t>
      </w:r>
    </w:p>
    <w:p w:rsidR="00CB7714" w:rsidRPr="00770EB7" w:rsidRDefault="00CB7714" w:rsidP="00CB7714">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b/>
          <w:bCs/>
          <w:sz w:val="28"/>
          <w:szCs w:val="28"/>
          <w:rtl/>
          <w:lang w:bidi="ar-DZ"/>
        </w:rPr>
        <w:t xml:space="preserve">نظام الاستقبال، التلقي </w:t>
      </w:r>
      <w:r w:rsidRPr="00770EB7">
        <w:rPr>
          <w:rFonts w:ascii="Traditional Arabic" w:hAnsi="Traditional Arabic" w:cs="Traditional Arabic"/>
          <w:sz w:val="28"/>
          <w:szCs w:val="28"/>
          <w:rtl/>
          <w:lang w:bidi="ar-DZ"/>
        </w:rPr>
        <w:t>أو الجمهور حسب السياقات الاجتماعية والثقافية والسياسية والتاريخية، (</w:t>
      </w:r>
      <w:r w:rsidRPr="00770EB7">
        <w:rPr>
          <w:rFonts w:ascii="Traditional Arabic" w:hAnsi="Traditional Arabic" w:cs="Traditional Arabic"/>
          <w:sz w:val="28"/>
          <w:szCs w:val="28"/>
          <w:lang w:bidi="ar-DZ"/>
        </w:rPr>
        <w:t>Reception system</w:t>
      </w:r>
      <w:r w:rsidRPr="00770EB7">
        <w:rPr>
          <w:rFonts w:ascii="Traditional Arabic" w:hAnsi="Traditional Arabic" w:cs="Traditional Arabic"/>
          <w:sz w:val="28"/>
          <w:szCs w:val="28"/>
          <w:rtl/>
          <w:lang w:bidi="ar-DZ"/>
        </w:rPr>
        <w:t>) ويرمز له عادة بحرف (</w:t>
      </w:r>
      <w:r w:rsidRPr="00770EB7">
        <w:rPr>
          <w:rFonts w:ascii="Traditional Arabic" w:hAnsi="Traditional Arabic" w:cs="Traditional Arabic"/>
          <w:sz w:val="28"/>
          <w:szCs w:val="28"/>
          <w:lang w:bidi="ar-DZ"/>
        </w:rPr>
        <w:t>R</w:t>
      </w:r>
      <w:r w:rsidRPr="00770EB7">
        <w:rPr>
          <w:rFonts w:ascii="Traditional Arabic" w:hAnsi="Traditional Arabic" w:cs="Traditional Arabic"/>
          <w:sz w:val="28"/>
          <w:szCs w:val="28"/>
          <w:rtl/>
          <w:lang w:bidi="ar-DZ"/>
        </w:rPr>
        <w:t xml:space="preserve">)، للدلالة على التلقي. </w:t>
      </w:r>
    </w:p>
    <w:p w:rsidR="00CB7714" w:rsidRPr="00770EB7" w:rsidRDefault="00CB7714" w:rsidP="00CB7714">
      <w:pPr>
        <w:pStyle w:val="a5"/>
        <w:numPr>
          <w:ilvl w:val="0"/>
          <w:numId w:val="5"/>
        </w:numPr>
        <w:spacing w:after="200" w:line="360" w:lineRule="auto"/>
        <w:jc w:val="both"/>
        <w:rPr>
          <w:rFonts w:ascii="Traditional Arabic" w:hAnsi="Traditional Arabic" w:cs="Traditional Arabic"/>
          <w:sz w:val="28"/>
          <w:szCs w:val="28"/>
          <w:lang w:bidi="ar-DZ"/>
        </w:rPr>
      </w:pPr>
      <w:r w:rsidRPr="00770EB7">
        <w:rPr>
          <w:rFonts w:ascii="Traditional Arabic" w:hAnsi="Traditional Arabic" w:cs="Traditional Arabic"/>
          <w:b/>
          <w:bCs/>
          <w:sz w:val="28"/>
          <w:szCs w:val="28"/>
          <w:rtl/>
          <w:lang w:bidi="ar-DZ"/>
        </w:rPr>
        <w:t>رجع الصدى</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lang w:bidi="ar-DZ"/>
        </w:rPr>
        <w:t>feed back</w:t>
      </w:r>
    </w:p>
    <w:p w:rsidR="00CB7714" w:rsidRPr="00770EB7" w:rsidRDefault="00CB7714" w:rsidP="00CB7714">
      <w:pPr>
        <w:pStyle w:val="a5"/>
        <w:spacing w:line="360" w:lineRule="auto"/>
        <w:ind w:left="783"/>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tl/>
          <w:lang w:bidi="ar-DZ"/>
        </w:rPr>
        <w:t xml:space="preserve">وهي التغذية الرجعية التي تتمثل في رد فعل جمهور وسائل الإعلام والاتصال,حيث أصبحت دراسات الاتصال الجماهيري،  تهتم بالمحيط العام الذي يتم فيه توصيل الرسائل الإعلامية بين المرسل والمتلقي عبر قنوات مختلفة أصبحت تمثل امتدادا ماديا وتقنيا وفكريا للإنسان.  </w:t>
      </w:r>
    </w:p>
    <w:p w:rsidR="00CB7714" w:rsidRPr="00770EB7" w:rsidRDefault="00CB7714" w:rsidP="00CB7714">
      <w:pPr>
        <w:spacing w:line="360" w:lineRule="auto"/>
        <w:jc w:val="both"/>
        <w:rPr>
          <w:rFonts w:ascii="Traditional Arabic" w:hAnsi="Traditional Arabic" w:cs="Traditional Arabic"/>
          <w:b/>
          <w:bCs/>
          <w:sz w:val="28"/>
          <w:szCs w:val="28"/>
          <w:rtl/>
          <w:lang w:bidi="ar-DZ"/>
        </w:rPr>
      </w:pPr>
      <w:r w:rsidRPr="00770EB7">
        <w:rPr>
          <w:rFonts w:ascii="Traditional Arabic" w:hAnsi="Traditional Arabic" w:cs="Traditional Arabic"/>
          <w:b/>
          <w:bCs/>
          <w:sz w:val="28"/>
          <w:szCs w:val="28"/>
          <w:rtl/>
          <w:lang w:bidi="ar-DZ"/>
        </w:rPr>
        <w:t xml:space="preserve">- تعريف جمهور وسائل الإعلام </w:t>
      </w:r>
      <w:r w:rsidRPr="00770EB7">
        <w:rPr>
          <w:rFonts w:ascii="Traditional Arabic" w:hAnsi="Traditional Arabic" w:cs="Traditional Arabic"/>
          <w:b/>
          <w:bCs/>
          <w:sz w:val="28"/>
          <w:szCs w:val="28"/>
          <w:lang w:bidi="ar-DZ"/>
        </w:rPr>
        <w:t>Mass Media Audience</w:t>
      </w:r>
    </w:p>
    <w:p w:rsidR="00CB7714" w:rsidRPr="00770EB7" w:rsidRDefault="00CB7714" w:rsidP="00CB7714">
      <w:pPr>
        <w:spacing w:line="360" w:lineRule="auto"/>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tl/>
          <w:lang w:bidi="ar-DZ"/>
        </w:rPr>
        <w:t xml:space="preserve">  لتعريف جمهور وسائل الإعلام الجماهيرية العديد من التعاريف تختلف من باحث الى آخر ومن نظرية الى أخرى , فمفهوم مضامينه المختلفة تختلف باختلاف  تأثير التطور السريع الذي تشهده المجتمعات الحديثة في مجالات الإعلام </w:t>
      </w:r>
      <w:r w:rsidRPr="00770EB7">
        <w:rPr>
          <w:rFonts w:ascii="Traditional Arabic" w:hAnsi="Traditional Arabic" w:cs="Traditional Arabic"/>
          <w:sz w:val="28"/>
          <w:szCs w:val="28"/>
          <w:rtl/>
          <w:lang w:bidi="ar-DZ"/>
        </w:rPr>
        <w:lastRenderedPageBreak/>
        <w:t xml:space="preserve">والاتصال,ومنه يمكن تعريف جمهور وسائل الإعلام و الاتصال "بمجموع الأشخاص الذين تتوفر لديهم وفيهم مواصفات معينة ليشتركوا في التعرض إلى رسائل إعلامية تبثها وتنشرها الصحافة المكتوبة الورقية والالكترونية، والإذاعة والسينما والتلفزيون والمواقع الالكترونية التكنولوجية أي الانترنيت " </w:t>
      </w:r>
    </w:p>
    <w:p w:rsidR="00CB7714" w:rsidRPr="00770EB7" w:rsidRDefault="00CB7714" w:rsidP="00CB7714">
      <w:pPr>
        <w:spacing w:line="360" w:lineRule="auto"/>
        <w:jc w:val="both"/>
        <w:rPr>
          <w:rFonts w:ascii="Traditional Arabic" w:hAnsi="Traditional Arabic" w:cs="Traditional Arabic"/>
          <w:b/>
          <w:bCs/>
          <w:sz w:val="28"/>
          <w:szCs w:val="28"/>
          <w:rtl/>
          <w:lang w:bidi="ar-DZ"/>
        </w:rPr>
      </w:pPr>
      <w:r w:rsidRPr="00770EB7">
        <w:rPr>
          <w:rFonts w:ascii="Traditional Arabic" w:hAnsi="Traditional Arabic" w:cs="Traditional Arabic"/>
          <w:b/>
          <w:bCs/>
          <w:sz w:val="28"/>
          <w:szCs w:val="28"/>
          <w:rtl/>
          <w:lang w:bidi="ar-DZ"/>
        </w:rPr>
        <w:t>للجمهور مصطلحات مشابهة تتمثل في:الجماعة , الحشد ,الرأي العام.</w:t>
      </w:r>
    </w:p>
    <w:p w:rsidR="00CB7714" w:rsidRPr="00770EB7" w:rsidRDefault="00CB7714" w:rsidP="00CB7714">
      <w:pPr>
        <w:autoSpaceDE w:val="0"/>
        <w:autoSpaceDN w:val="0"/>
        <w:adjustRightInd w:val="0"/>
        <w:spacing w:after="0" w:line="240" w:lineRule="auto"/>
        <w:jc w:val="both"/>
        <w:rPr>
          <w:rFonts w:ascii="Traditional Arabic" w:hAnsi="Traditional Arabic" w:cs="Traditional Arabic"/>
          <w:sz w:val="28"/>
          <w:szCs w:val="28"/>
          <w:rtl/>
        </w:rPr>
      </w:pPr>
      <w:r w:rsidRPr="00770EB7">
        <w:rPr>
          <w:rFonts w:ascii="Traditional Arabic" w:hAnsi="Traditional Arabic" w:cs="Traditional Arabic"/>
          <w:sz w:val="28"/>
          <w:szCs w:val="28"/>
          <w:rtl/>
        </w:rPr>
        <w:t>الجماعة:</w:t>
      </w:r>
    </w:p>
    <w:p w:rsidR="00CB7714" w:rsidRPr="00770EB7" w:rsidRDefault="00CB7714" w:rsidP="00CB7714">
      <w:pPr>
        <w:autoSpaceDE w:val="0"/>
        <w:autoSpaceDN w:val="0"/>
        <w:adjustRightInd w:val="0"/>
        <w:spacing w:after="0" w:line="240" w:lineRule="auto"/>
        <w:jc w:val="both"/>
        <w:rPr>
          <w:rFonts w:ascii="Traditional Arabic" w:hAnsi="Traditional Arabic" w:cs="Traditional Arabic"/>
          <w:sz w:val="28"/>
          <w:szCs w:val="28"/>
          <w:rtl/>
        </w:rPr>
      </w:pPr>
      <w:r w:rsidRPr="00770EB7">
        <w:rPr>
          <w:rFonts w:ascii="Traditional Arabic" w:hAnsi="Traditional Arabic" w:cs="Traditional Arabic"/>
          <w:sz w:val="28"/>
          <w:szCs w:val="28"/>
          <w:rtl/>
        </w:rPr>
        <w:t>يعرف الجمهور 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lang w:bidi="ar-DZ"/>
        </w:rPr>
        <w:t xml:space="preserve">من الأفراد تربطهم خصائص و أهداف مشتركة اتجاه الرسالة الإعلامية التي يتأثرون </w:t>
      </w:r>
      <w:r w:rsidRPr="00770EB7">
        <w:rPr>
          <w:rFonts w:ascii="Traditional Arabic" w:hAnsi="Traditional Arabic" w:cs="Traditional Arabic"/>
          <w:sz w:val="28"/>
          <w:szCs w:val="28"/>
          <w:rtl/>
        </w:rPr>
        <w:t>بها ويتعارفون فيما بينهم ,كما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عرف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حالة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نفسية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معينة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ووضع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شعوري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خاص</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rtl/>
        </w:rPr>
        <w:t>وهناك</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عرفه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الأفراد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وجدوا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أنفسهم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مؤقتا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بقيم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مشتركة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دمجوها وأصبحوا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يعانون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عواطف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وانفعالات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متشابهة أي التأثير.</w:t>
      </w:r>
    </w:p>
    <w:p w:rsidR="00CB7714" w:rsidRPr="00770EB7" w:rsidRDefault="00CB7714" w:rsidP="00CB7714">
      <w:pPr>
        <w:autoSpaceDE w:val="0"/>
        <w:autoSpaceDN w:val="0"/>
        <w:adjustRightInd w:val="0"/>
        <w:spacing w:after="0" w:line="240" w:lineRule="auto"/>
        <w:jc w:val="both"/>
        <w:rPr>
          <w:rFonts w:ascii="Traditional Arabic" w:hAnsi="Traditional Arabic" w:cs="Traditional Arabic"/>
          <w:sz w:val="28"/>
          <w:szCs w:val="28"/>
        </w:rPr>
      </w:pPr>
      <w:r w:rsidRPr="00770EB7">
        <w:rPr>
          <w:rFonts w:ascii="Traditional Arabic" w:hAnsi="Traditional Arabic" w:cs="Traditional Arabic"/>
          <w:sz w:val="28"/>
          <w:szCs w:val="28"/>
          <w:rtl/>
        </w:rPr>
        <w:t>الحشد:</w:t>
      </w:r>
    </w:p>
    <w:p w:rsidR="00CB7714" w:rsidRPr="00770EB7" w:rsidRDefault="00CB7714" w:rsidP="00CB7714">
      <w:pPr>
        <w:autoSpaceDE w:val="0"/>
        <w:autoSpaceDN w:val="0"/>
        <w:adjustRightInd w:val="0"/>
        <w:spacing w:after="0" w:line="240" w:lineRule="auto"/>
        <w:jc w:val="both"/>
        <w:rPr>
          <w:rFonts w:ascii="Traditional Arabic" w:hAnsi="Traditional Arabic" w:cs="Traditional Arabic"/>
          <w:sz w:val="28"/>
          <w:szCs w:val="28"/>
          <w:lang w:bidi="ar-DZ"/>
        </w:rPr>
      </w:pPr>
      <w:r w:rsidRPr="00770EB7">
        <w:rPr>
          <w:rFonts w:ascii="Traditional Arabic" w:hAnsi="Traditional Arabic" w:cs="Traditional Arabic"/>
          <w:sz w:val="28"/>
          <w:szCs w:val="28"/>
          <w:rtl/>
        </w:rPr>
        <w:t xml:space="preserve">هو جمهور اكبر من الجماعة حجما وله العديد من الاختلافات أهمها أن أفراده لا تربطهم أهداف و خصائص مشتركة ولا يتعارفون فيما بينهم ,وهذا ما أكده </w:t>
      </w:r>
      <w:r w:rsidRPr="00770EB7">
        <w:rPr>
          <w:rFonts w:ascii="Traditional Arabic" w:hAnsi="Traditional Arabic" w:cs="Traditional Arabic"/>
          <w:sz w:val="28"/>
          <w:szCs w:val="28"/>
        </w:rPr>
        <w:t>"</w:t>
      </w:r>
      <w:r w:rsidRPr="00770EB7">
        <w:rPr>
          <w:rFonts w:ascii="Traditional Arabic" w:hAnsi="Traditional Arabic" w:cs="Traditional Arabic"/>
          <w:sz w:val="28"/>
          <w:szCs w:val="28"/>
          <w:rtl/>
        </w:rPr>
        <w:t>هربرت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بلومر</w:t>
      </w:r>
      <w:r w:rsidRPr="00770EB7">
        <w:rPr>
          <w:rFonts w:ascii="Traditional Arabic" w:hAnsi="Traditional Arabic" w:cs="Traditional Arabic"/>
          <w:sz w:val="28"/>
          <w:szCs w:val="28"/>
        </w:rPr>
        <w:t xml:space="preserve"> " </w:t>
      </w:r>
      <w:r w:rsidRPr="00770EB7">
        <w:rPr>
          <w:rFonts w:ascii="Traditional Arabic" w:hAnsi="Traditional Arabic" w:cs="Traditional Arabic"/>
          <w:sz w:val="28"/>
          <w:szCs w:val="28"/>
          <w:rtl/>
        </w:rPr>
        <w:t>في إعطاء</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الفرق</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الجماهير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الحشد حيث</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يرى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إلى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أن</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rtl/>
        </w:rPr>
        <w:t>كل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أعضائها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يعرفون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بعضهم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بعضا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واعون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بعضويتهم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المشتركة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يتقاسمون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نفس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القيم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lang w:bidi="ar-DZ"/>
        </w:rPr>
        <w:t xml:space="preserve">علاقة </w:t>
      </w:r>
      <w:r w:rsidRPr="00770EB7">
        <w:rPr>
          <w:rFonts w:ascii="Traditional Arabic" w:hAnsi="Traditional Arabic" w:cs="Traditional Arabic"/>
          <w:sz w:val="28"/>
          <w:szCs w:val="28"/>
          <w:rtl/>
        </w:rPr>
        <w:t>مستمرة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 xml:space="preserve">في </w:t>
      </w:r>
      <w:r w:rsidRPr="00770EB7">
        <w:rPr>
          <w:rFonts w:ascii="Traditional Arabic" w:hAnsi="Traditional Arabic" w:cs="Traditional Arabic"/>
          <w:sz w:val="28"/>
          <w:szCs w:val="28"/>
          <w:rtl/>
          <w:lang w:bidi="ar-DZ"/>
        </w:rPr>
        <w:t>المكان 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الزمان،يعملون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خلالها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تحقيق</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أهداف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مشتركة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مخططة</w:t>
      </w:r>
      <w:r w:rsidRPr="00770EB7">
        <w:rPr>
          <w:rFonts w:ascii="Traditional Arabic" w:hAnsi="Traditional Arabic" w:cs="Traditional Arabic"/>
          <w:sz w:val="28"/>
          <w:szCs w:val="28"/>
        </w:rPr>
        <w:t>.</w:t>
      </w:r>
      <w:r w:rsidRPr="00770EB7">
        <w:rPr>
          <w:rFonts w:ascii="Traditional Arabic" w:hAnsi="Traditional Arabic" w:cs="Traditional Arabic"/>
          <w:sz w:val="28"/>
          <w:szCs w:val="28"/>
          <w:rtl/>
        </w:rPr>
        <w:t>أما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الحشد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أوسع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الجماعة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محدود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الزمان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المكان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مؤقت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نادر،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lang w:bidi="ar-DZ"/>
        </w:rPr>
        <w:t>لا</w:t>
      </w:r>
      <w:r w:rsidRPr="00770EB7">
        <w:rPr>
          <w:rFonts w:ascii="Traditional Arabic" w:hAnsi="Traditional Arabic" w:cs="Traditional Arabic"/>
          <w:sz w:val="28"/>
          <w:szCs w:val="28"/>
          <w:rtl/>
        </w:rPr>
        <w:t>يعاد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تكوينه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بنفس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الشكل ,قد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يكون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أعضاؤه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محددي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الهوية،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lang w:bidi="ar-DZ"/>
        </w:rPr>
        <w:t xml:space="preserve">لا </w:t>
      </w:r>
      <w:r w:rsidRPr="00770EB7">
        <w:rPr>
          <w:rFonts w:ascii="Traditional Arabic" w:hAnsi="Traditional Arabic" w:cs="Traditional Arabic"/>
          <w:sz w:val="28"/>
          <w:szCs w:val="28"/>
          <w:rtl/>
        </w:rPr>
        <w:t>يتقاسمون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نفس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الاهتمامات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ولا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توجد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بينهم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بنية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تنظيم</w:t>
      </w:r>
    </w:p>
    <w:p w:rsidR="00CB7714" w:rsidRPr="00770EB7" w:rsidRDefault="00CB7714" w:rsidP="00CB7714">
      <w:pPr>
        <w:autoSpaceDE w:val="0"/>
        <w:autoSpaceDN w:val="0"/>
        <w:adjustRightInd w:val="0"/>
        <w:spacing w:after="0" w:line="240" w:lineRule="auto"/>
        <w:jc w:val="both"/>
        <w:rPr>
          <w:rFonts w:ascii="Traditional Arabic" w:hAnsi="Traditional Arabic" w:cs="Traditional Arabic" w:hint="cs"/>
          <w:sz w:val="28"/>
          <w:szCs w:val="28"/>
          <w:rtl/>
          <w:lang w:bidi="ar-DZ"/>
        </w:rPr>
      </w:pPr>
      <w:r w:rsidRPr="00770EB7">
        <w:rPr>
          <w:rFonts w:ascii="Traditional Arabic" w:hAnsi="Traditional Arabic" w:cs="Traditional Arabic"/>
          <w:sz w:val="28"/>
          <w:szCs w:val="28"/>
          <w:rtl/>
        </w:rPr>
        <w:t>اجتماعي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معنوي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يربط</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بينهم،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أعضاؤه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متساوون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مدركون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تجمعهم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مؤقتا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أملاه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الحدث</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العارض</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يمكن</w:t>
      </w:r>
      <w:r w:rsidRPr="00770EB7">
        <w:rPr>
          <w:rFonts w:ascii="Traditional Arabic" w:hAnsi="Traditional Arabic" w:cs="Traditional Arabic"/>
          <w:sz w:val="28"/>
          <w:szCs w:val="28"/>
          <w:rtl/>
          <w:lang w:bidi="ar-DZ"/>
        </w:rPr>
        <w:t xml:space="preserve"> </w:t>
      </w:r>
      <w:r w:rsidRPr="00770EB7">
        <w:rPr>
          <w:rFonts w:ascii="Traditional Arabic" w:hAnsi="Traditional Arabic" w:cs="Traditional Arabic"/>
          <w:sz w:val="28"/>
          <w:szCs w:val="28"/>
          <w:rtl/>
        </w:rPr>
        <w:t>أن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لا يحقق</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هدفا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ما.</w:t>
      </w:r>
    </w:p>
    <w:p w:rsidR="00CB7714" w:rsidRPr="00770EB7" w:rsidRDefault="00CB7714" w:rsidP="00CB7714">
      <w:pPr>
        <w:autoSpaceDE w:val="0"/>
        <w:autoSpaceDN w:val="0"/>
        <w:adjustRightInd w:val="0"/>
        <w:spacing w:after="0" w:line="240" w:lineRule="auto"/>
        <w:jc w:val="both"/>
        <w:rPr>
          <w:rFonts w:ascii="Traditional Arabic" w:hAnsi="Traditional Arabic" w:cs="Traditional Arabic"/>
          <w:sz w:val="28"/>
          <w:szCs w:val="28"/>
          <w:rtl/>
        </w:rPr>
      </w:pPr>
      <w:r w:rsidRPr="00770EB7">
        <w:rPr>
          <w:rFonts w:ascii="Traditional Arabic" w:hAnsi="Traditional Arabic" w:cs="Traditional Arabic"/>
          <w:sz w:val="28"/>
          <w:szCs w:val="28"/>
          <w:rtl/>
        </w:rPr>
        <w:t>الرأي العام:</w:t>
      </w:r>
    </w:p>
    <w:p w:rsidR="00CB7714" w:rsidRPr="00770EB7" w:rsidRDefault="00CB7714" w:rsidP="00CB7714">
      <w:pPr>
        <w:autoSpaceDE w:val="0"/>
        <w:autoSpaceDN w:val="0"/>
        <w:adjustRightInd w:val="0"/>
        <w:spacing w:after="0" w:line="240" w:lineRule="auto"/>
        <w:rPr>
          <w:rFonts w:ascii="Traditional Arabic" w:hAnsi="Traditional Arabic" w:cs="Traditional Arabic"/>
          <w:sz w:val="28"/>
          <w:szCs w:val="28"/>
        </w:rPr>
      </w:pPr>
      <w:r w:rsidRPr="00770EB7">
        <w:rPr>
          <w:rFonts w:ascii="Traditional Arabic" w:hAnsi="Traditional Arabic" w:cs="Traditional Arabic"/>
          <w:sz w:val="28"/>
          <w:szCs w:val="28"/>
          <w:rtl/>
        </w:rPr>
        <w:t>تعريف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الرأي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العام :ينقسم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إلى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كلمتين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رأي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وعام،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ويعرف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الرأي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لغة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بأنه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لفظ</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يدل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على</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الاعتقاد</w:t>
      </w:r>
    </w:p>
    <w:p w:rsidR="00CB7714" w:rsidRPr="00770EB7" w:rsidRDefault="00CB7714" w:rsidP="00CB7714">
      <w:pPr>
        <w:autoSpaceDE w:val="0"/>
        <w:autoSpaceDN w:val="0"/>
        <w:adjustRightInd w:val="0"/>
        <w:spacing w:after="0" w:line="240" w:lineRule="auto"/>
        <w:rPr>
          <w:rFonts w:ascii="Traditional Arabic" w:hAnsi="Traditional Arabic" w:cs="Traditional Arabic"/>
          <w:sz w:val="28"/>
          <w:szCs w:val="28"/>
        </w:rPr>
      </w:pPr>
      <w:r w:rsidRPr="00770EB7">
        <w:rPr>
          <w:rFonts w:ascii="Traditional Arabic" w:hAnsi="Traditional Arabic" w:cs="Traditional Arabic"/>
          <w:sz w:val="28"/>
          <w:szCs w:val="28"/>
          <w:rtl/>
        </w:rPr>
        <w:t>بشأن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موضوع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والعقل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والتدبر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والنظر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والتأمل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كلمة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عام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فتقال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للعام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أمر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عكس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خاص</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أي</w:t>
      </w:r>
    </w:p>
    <w:p w:rsidR="00CB7714" w:rsidRPr="00770EB7" w:rsidRDefault="00CB7714" w:rsidP="00CB7714">
      <w:pPr>
        <w:autoSpaceDE w:val="0"/>
        <w:autoSpaceDN w:val="0"/>
        <w:adjustRightInd w:val="0"/>
        <w:spacing w:after="0" w:line="240" w:lineRule="auto"/>
        <w:rPr>
          <w:rFonts w:ascii="Traditional Arabic" w:hAnsi="Traditional Arabic" w:cs="Traditional Arabic"/>
          <w:sz w:val="28"/>
          <w:szCs w:val="28"/>
        </w:rPr>
      </w:pPr>
      <w:r w:rsidRPr="00770EB7">
        <w:rPr>
          <w:rFonts w:ascii="Traditional Arabic" w:hAnsi="Traditional Arabic" w:cs="Traditional Arabic"/>
          <w:sz w:val="28"/>
          <w:szCs w:val="28"/>
          <w:rtl/>
        </w:rPr>
        <w:t>عدد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كبير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الناس،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ويقال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شيء</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عميم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تام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وعمهم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الأمر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شملهم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والعامة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خلاف</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الخاصة،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وقيل</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الخلق</w:t>
      </w:r>
    </w:p>
    <w:p w:rsidR="00CB7714" w:rsidRPr="00770EB7" w:rsidRDefault="00CB7714" w:rsidP="00CB7714">
      <w:pPr>
        <w:autoSpaceDE w:val="0"/>
        <w:autoSpaceDN w:val="0"/>
        <w:adjustRightInd w:val="0"/>
        <w:spacing w:after="0" w:line="240" w:lineRule="auto"/>
        <w:rPr>
          <w:rFonts w:ascii="Traditional Arabic" w:hAnsi="Traditional Arabic" w:cs="Traditional Arabic" w:hint="cs"/>
          <w:sz w:val="28"/>
          <w:szCs w:val="28"/>
          <w:rtl/>
          <w:lang w:bidi="ar-DZ"/>
        </w:rPr>
      </w:pPr>
      <w:r w:rsidRPr="00770EB7">
        <w:rPr>
          <w:rFonts w:ascii="Traditional Arabic" w:hAnsi="Traditional Arabic" w:cs="Traditional Arabic"/>
          <w:sz w:val="28"/>
          <w:szCs w:val="28"/>
          <w:rtl/>
        </w:rPr>
        <w:t>الكثير،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والعام</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تعني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الجماعات</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المتفرقون</w:t>
      </w:r>
      <w:r w:rsidRPr="00770EB7">
        <w:rPr>
          <w:rFonts w:ascii="Traditional Arabic" w:hAnsi="Traditional Arabic" w:cs="Traditional Arabic"/>
          <w:sz w:val="28"/>
          <w:szCs w:val="28"/>
        </w:rPr>
        <w:t xml:space="preserve">. </w:t>
      </w:r>
    </w:p>
    <w:p w:rsidR="00CB7714" w:rsidRPr="00770EB7" w:rsidRDefault="00CB7714" w:rsidP="00CB7714">
      <w:pPr>
        <w:autoSpaceDE w:val="0"/>
        <w:autoSpaceDN w:val="0"/>
        <w:adjustRightInd w:val="0"/>
        <w:spacing w:after="0" w:line="240" w:lineRule="auto"/>
        <w:rPr>
          <w:rFonts w:ascii="Traditional Arabic" w:hAnsi="Traditional Arabic" w:cs="Traditional Arabic"/>
          <w:sz w:val="28"/>
          <w:szCs w:val="28"/>
          <w:rtl/>
          <w:lang w:bidi="ar-DZ"/>
        </w:rPr>
      </w:pPr>
      <w:r w:rsidRPr="00770EB7">
        <w:rPr>
          <w:rFonts w:ascii="Traditional Arabic" w:hAnsi="Traditional Arabic" w:cs="Traditional Arabic"/>
          <w:sz w:val="28"/>
          <w:szCs w:val="28"/>
          <w:rtl/>
          <w:lang w:bidi="ar-DZ"/>
        </w:rPr>
        <w:t xml:space="preserve">جمهور </w:t>
      </w:r>
      <w:r w:rsidRPr="00770EB7">
        <w:rPr>
          <w:rFonts w:ascii="Traditional Arabic" w:hAnsi="Traditional Arabic" w:cs="Traditional Arabic"/>
          <w:sz w:val="28"/>
          <w:szCs w:val="28"/>
          <w:rtl/>
        </w:rPr>
        <w:t>الرأي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العام</w:t>
      </w:r>
      <w:r w:rsidRPr="00770EB7">
        <w:rPr>
          <w:rFonts w:ascii="Traditional Arabic" w:hAnsi="Traditional Arabic" w:cs="Traditional Arabic"/>
          <w:sz w:val="28"/>
          <w:szCs w:val="28"/>
          <w:rtl/>
          <w:lang w:bidi="ar-DZ"/>
        </w:rPr>
        <w:t xml:space="preserve"> حسب الباحث</w:t>
      </w:r>
      <w:r w:rsidRPr="00770EB7">
        <w:rPr>
          <w:rFonts w:ascii="Traditional Arabic" w:hAnsi="Traditional Arabic" w:cs="Traditional Arabic"/>
          <w:sz w:val="28"/>
          <w:szCs w:val="28"/>
        </w:rPr>
        <w:t xml:space="preserve"> floyd,H. Allport"  </w:t>
      </w:r>
      <w:r w:rsidRPr="00770EB7">
        <w:rPr>
          <w:rFonts w:ascii="Traditional Arabic" w:hAnsi="Traditional Arabic" w:cs="Traditional Arabic"/>
          <w:sz w:val="28"/>
          <w:szCs w:val="28"/>
          <w:rtl/>
        </w:rPr>
        <w:t>فلويد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ه</w:t>
      </w:r>
      <w:r w:rsidRPr="00770EB7">
        <w:rPr>
          <w:rFonts w:ascii="Traditional Arabic" w:hAnsi="Traditional Arabic" w:cs="Traditional Arabic"/>
          <w:sz w:val="28"/>
          <w:szCs w:val="28"/>
        </w:rPr>
        <w:t xml:space="preserve"> . </w:t>
      </w:r>
      <w:r w:rsidRPr="00770EB7">
        <w:rPr>
          <w:rFonts w:ascii="Traditional Arabic" w:hAnsi="Traditional Arabic" w:cs="Traditional Arabic"/>
          <w:sz w:val="28"/>
          <w:szCs w:val="28"/>
          <w:rtl/>
        </w:rPr>
        <w:t>ألبورت يعرفه هو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تعبير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صادر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عن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مجموعة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كبيرة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الناس</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بصدد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يرونه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موضوع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يكون</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ذلك</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التعبير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في</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صورة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تأييد</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معارضة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لوضع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ما</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لشخص</w:t>
      </w:r>
      <w:r w:rsidRPr="00770EB7">
        <w:rPr>
          <w:rFonts w:ascii="Traditional Arabic" w:hAnsi="Traditional Arabic" w:cs="Traditional Arabic"/>
          <w:sz w:val="28"/>
          <w:szCs w:val="28"/>
          <w:rtl/>
          <w:lang w:bidi="ar-DZ"/>
        </w:rPr>
        <w:t xml:space="preserve">معين بحيث تكون كافية </w:t>
      </w:r>
      <w:r w:rsidRPr="00770EB7">
        <w:rPr>
          <w:rFonts w:ascii="Traditional Arabic" w:hAnsi="Traditional Arabic" w:cs="Traditional Arabic"/>
          <w:sz w:val="28"/>
          <w:szCs w:val="28"/>
          <w:rtl/>
        </w:rPr>
        <w:t>للتأثير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بصورة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مباشرة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أو</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غير</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مباشرة</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تجاه</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الموضوع</w:t>
      </w:r>
      <w:r w:rsidRPr="00770EB7">
        <w:rPr>
          <w:rFonts w:ascii="Traditional Arabic" w:hAnsi="Traditional Arabic" w:cs="Traditional Arabic"/>
          <w:sz w:val="28"/>
          <w:szCs w:val="28"/>
        </w:rPr>
        <w:t xml:space="preserve"> </w:t>
      </w:r>
      <w:r w:rsidRPr="00770EB7">
        <w:rPr>
          <w:rFonts w:ascii="Traditional Arabic" w:hAnsi="Traditional Arabic" w:cs="Traditional Arabic"/>
          <w:sz w:val="28"/>
          <w:szCs w:val="28"/>
          <w:rtl/>
        </w:rPr>
        <w:t>المقصود</w:t>
      </w:r>
      <w:r w:rsidRPr="00770EB7">
        <w:rPr>
          <w:rFonts w:ascii="Traditional Arabic" w:hAnsi="Traditional Arabic" w:cs="Traditional Arabic"/>
          <w:sz w:val="28"/>
          <w:szCs w:val="28"/>
        </w:rPr>
        <w:t xml:space="preserve">" </w:t>
      </w:r>
    </w:p>
    <w:p w:rsidR="00CB7714" w:rsidRPr="00770EB7" w:rsidRDefault="00CB7714" w:rsidP="00CB7714">
      <w:pPr>
        <w:spacing w:line="360" w:lineRule="auto"/>
        <w:jc w:val="both"/>
        <w:rPr>
          <w:rFonts w:ascii="Traditional Arabic" w:hAnsi="Traditional Arabic" w:cs="Traditional Arabic"/>
          <w:sz w:val="28"/>
          <w:szCs w:val="28"/>
          <w:rtl/>
          <w:lang w:bidi="ar-DZ"/>
        </w:rPr>
      </w:pPr>
      <w:r w:rsidRPr="00770EB7">
        <w:rPr>
          <w:rFonts w:ascii="Traditional Arabic" w:hAnsi="Traditional Arabic" w:cs="Traditional Arabic"/>
          <w:sz w:val="28"/>
          <w:szCs w:val="28"/>
          <w:rtl/>
          <w:lang w:bidi="ar-DZ"/>
        </w:rPr>
        <w:t xml:space="preserve">    هذه المصطلحات الجديدة التي لازالت قائمتها مفتوحة، أعطت مفهوم الجمهور أبعادا جديدة تتجاوز الحدود السياسية والجغرافية والثقافية للبلدان والشعوب والأمم، بدأت تغزو بكثافة الدراسات التي تتناول الجمهور الذي نحن بصدد محاولة فهمه وتفسيره. وقد أضفت هذه الصفة (</w:t>
      </w:r>
      <w:r w:rsidRPr="00770EB7">
        <w:rPr>
          <w:rFonts w:ascii="Traditional Arabic" w:hAnsi="Traditional Arabic" w:cs="Traditional Arabic"/>
          <w:sz w:val="28"/>
          <w:szCs w:val="28"/>
          <w:lang w:bidi="ar-DZ"/>
        </w:rPr>
        <w:t>Ubiquity</w:t>
      </w:r>
      <w:r w:rsidRPr="00770EB7">
        <w:rPr>
          <w:rFonts w:ascii="Traditional Arabic" w:hAnsi="Traditional Arabic" w:cs="Traditional Arabic"/>
          <w:sz w:val="28"/>
          <w:szCs w:val="28"/>
          <w:rtl/>
          <w:lang w:bidi="ar-DZ"/>
        </w:rPr>
        <w:t>) على مفهوم جمهور وسائل الإعلام في عالم ما بعد الجمهور (</w:t>
      </w:r>
      <w:r w:rsidRPr="00770EB7">
        <w:rPr>
          <w:rFonts w:ascii="Traditional Arabic" w:hAnsi="Traditional Arabic" w:cs="Traditional Arabic"/>
          <w:sz w:val="28"/>
          <w:szCs w:val="28"/>
          <w:lang w:bidi="ar-DZ"/>
        </w:rPr>
        <w:t>Post-Audience</w:t>
      </w:r>
      <w:r w:rsidRPr="00770EB7">
        <w:rPr>
          <w:rFonts w:ascii="Traditional Arabic" w:hAnsi="Traditional Arabic" w:cs="Traditional Arabic"/>
          <w:sz w:val="28"/>
          <w:szCs w:val="28"/>
          <w:rtl/>
          <w:lang w:bidi="ar-DZ"/>
        </w:rPr>
        <w:t xml:space="preserve">)، صفة التواجد الكلي الذي لا يحده مكان جغرافي معين في زمن معين، فهو قد يتواجد في كل مكان في نفس الزمن بصورته وصوته وكلماته المكتوبة، وهو المتلقي للرسائل الإعلامية وفي نفس الوقت القائم بالاتصال أو المرسل. </w:t>
      </w:r>
    </w:p>
    <w:p w:rsidR="005E6929" w:rsidRPr="00683F33" w:rsidRDefault="00CB7714" w:rsidP="00683F33">
      <w:pPr>
        <w:spacing w:line="360" w:lineRule="auto"/>
        <w:rPr>
          <w:rFonts w:ascii="Traditional Arabic" w:hAnsi="Traditional Arabic" w:cs="Traditional Arabic"/>
          <w:sz w:val="28"/>
          <w:szCs w:val="28"/>
          <w:rtl/>
          <w:lang w:bidi="ar-DZ"/>
        </w:rPr>
      </w:pPr>
      <w:r w:rsidRPr="00770EB7">
        <w:rPr>
          <w:rFonts w:ascii="Traditional Arabic" w:hAnsi="Traditional Arabic" w:cs="Traditional Arabic"/>
          <w:sz w:val="28"/>
          <w:szCs w:val="28"/>
          <w:rtl/>
          <w:lang w:bidi="ar-DZ"/>
        </w:rPr>
        <w:t xml:space="preserve">  هذه أهم العوامل التي أثرت في تشكيل المظاهر المختلفة للجمهور كظاهرة سوسيولوجية مرتبطة بالمجتمعات الحديثة وما بعد</w:t>
      </w:r>
      <w:r w:rsidRPr="00770EB7">
        <w:rPr>
          <w:rFonts w:ascii="Traditional Arabic" w:hAnsi="Traditional Arabic" w:cs="Traditional Arabic"/>
          <w:sz w:val="28"/>
          <w:szCs w:val="28"/>
          <w:rtl/>
        </w:rPr>
        <w:t xml:space="preserve"> </w:t>
      </w:r>
      <w:r w:rsidRPr="00770EB7">
        <w:rPr>
          <w:rFonts w:ascii="Traditional Arabic" w:hAnsi="Traditional Arabic" w:cs="Traditional Arabic"/>
          <w:sz w:val="28"/>
          <w:szCs w:val="28"/>
          <w:rtl/>
          <w:lang w:bidi="ar-DZ"/>
        </w:rPr>
        <w:t>حديثة أو المجتمعات الصناعية وما بعد الصناعية (</w:t>
      </w:r>
      <w:r w:rsidRPr="00770EB7">
        <w:rPr>
          <w:rFonts w:ascii="Traditional Arabic" w:hAnsi="Traditional Arabic" w:cs="Traditional Arabic"/>
          <w:sz w:val="28"/>
          <w:szCs w:val="28"/>
          <w:lang w:bidi="ar-DZ"/>
        </w:rPr>
        <w:t>Post-IndustrialSocietes</w:t>
      </w:r>
      <w:r w:rsidR="00683F33">
        <w:rPr>
          <w:rFonts w:ascii="Traditional Arabic" w:hAnsi="Traditional Arabic" w:cs="Traditional Arabic"/>
          <w:sz w:val="28"/>
          <w:szCs w:val="28"/>
          <w:rtl/>
          <w:lang w:bidi="ar-DZ"/>
        </w:rPr>
        <w:t>)</w:t>
      </w:r>
    </w:p>
    <w:sectPr w:rsidR="005E6929" w:rsidRPr="00683F33" w:rsidSect="0091192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4A4" w:rsidRDefault="00E334A4" w:rsidP="008A35E4">
      <w:pPr>
        <w:spacing w:after="0" w:line="240" w:lineRule="auto"/>
      </w:pPr>
      <w:r>
        <w:separator/>
      </w:r>
    </w:p>
  </w:endnote>
  <w:endnote w:type="continuationSeparator" w:id="1">
    <w:p w:rsidR="00E334A4" w:rsidRDefault="00E334A4" w:rsidP="008A35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4A4" w:rsidRDefault="00E334A4" w:rsidP="008A35E4">
      <w:pPr>
        <w:spacing w:after="0" w:line="240" w:lineRule="auto"/>
      </w:pPr>
      <w:r>
        <w:separator/>
      </w:r>
    </w:p>
  </w:footnote>
  <w:footnote w:type="continuationSeparator" w:id="1">
    <w:p w:rsidR="00E334A4" w:rsidRDefault="00E334A4" w:rsidP="008A35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5E4" w:rsidRPr="008A35E4" w:rsidRDefault="001504D1" w:rsidP="00E91D30">
    <w:pPr>
      <w:pStyle w:val="a3"/>
      <w:rPr>
        <w:rFonts w:ascii="Sakkal Majalla" w:hAnsi="Sakkal Majalla" w:cs="Sakkal Majalla"/>
        <w:b/>
        <w:bCs/>
        <w:sz w:val="28"/>
        <w:szCs w:val="28"/>
        <w:rtl/>
        <w:lang w:val="fr-FR" w:bidi="ar-DZ"/>
      </w:rPr>
    </w:pPr>
    <w:r>
      <w:rPr>
        <w:rFonts w:ascii="Sakkal Majalla" w:hAnsi="Sakkal Majalla" w:cs="Sakkal Majalla"/>
        <w:b/>
        <w:bCs/>
        <w:noProof/>
        <w:sz w:val="28"/>
        <w:szCs w:val="28"/>
        <w:rtl/>
      </w:rPr>
      <w:pict>
        <v:line id="رابط مستقيم 1" o:spid="_x0000_s4097" style="position:absolute;left:0;text-align:left;flip:x;z-index:251659264;visibility:visible" from="-38.2pt,23.8pt" to="414.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" strokecolor="#5b9bd5 [3204]" strokeweight="1.5pt">
          <v:stroke joinstyle="miter"/>
        </v:line>
      </w:pict>
    </w:r>
    <w:r w:rsidR="008A35E4" w:rsidRPr="008A35E4">
      <w:rPr>
        <w:rFonts w:ascii="Sakkal Majalla" w:hAnsi="Sakkal Majalla" w:cs="Sakkal Majalla"/>
        <w:b/>
        <w:bCs/>
        <w:sz w:val="28"/>
        <w:szCs w:val="28"/>
        <w:rtl/>
        <w:lang w:bidi="ar-DZ"/>
      </w:rPr>
      <w:t xml:space="preserve">المحاضرة رقم 01           </w:t>
    </w:r>
    <w:r w:rsidR="00311246">
      <w:rPr>
        <w:rFonts w:ascii="Sakkal Majalla" w:hAnsi="Sakkal Majalla" w:cs="Sakkal Majalla" w:hint="cs"/>
        <w:b/>
        <w:bCs/>
        <w:sz w:val="28"/>
        <w:szCs w:val="28"/>
        <w:rtl/>
        <w:lang w:bidi="ar-DZ"/>
      </w:rPr>
      <w:t xml:space="preserve">          </w:t>
    </w:r>
    <w:r w:rsidR="00E91D30">
      <w:rPr>
        <w:rFonts w:ascii="Sakkal Majalla" w:hAnsi="Sakkal Majalla" w:cs="Sakkal Majalla"/>
        <w:b/>
        <w:bCs/>
        <w:sz w:val="28"/>
        <w:szCs w:val="28"/>
        <w:rtl/>
        <w:lang w:bidi="ar-DZ"/>
      </w:rPr>
      <w:t xml:space="preserve"> ال</w:t>
    </w:r>
    <w:r w:rsidR="00E91D30">
      <w:rPr>
        <w:rFonts w:ascii="Sakkal Majalla" w:hAnsi="Sakkal Majalla" w:cs="Sakkal Majalla" w:hint="cs"/>
        <w:b/>
        <w:bCs/>
        <w:sz w:val="28"/>
        <w:szCs w:val="28"/>
        <w:rtl/>
        <w:lang w:bidi="ar-DZ"/>
      </w:rPr>
      <w:t>أستاذة</w:t>
    </w:r>
    <w:r w:rsidR="008A35E4" w:rsidRPr="008A35E4">
      <w:rPr>
        <w:rFonts w:ascii="Sakkal Majalla" w:hAnsi="Sakkal Majalla" w:cs="Sakkal Majalla"/>
        <w:b/>
        <w:bCs/>
        <w:sz w:val="28"/>
        <w:szCs w:val="28"/>
        <w:rtl/>
        <w:lang w:bidi="ar-DZ"/>
      </w:rPr>
      <w:t xml:space="preserve">: </w:t>
    </w:r>
    <w:r w:rsidR="00E91D30">
      <w:rPr>
        <w:rFonts w:ascii="Sakkal Majalla" w:hAnsi="Sakkal Majalla" w:cs="Sakkal Majalla" w:hint="cs"/>
        <w:b/>
        <w:bCs/>
        <w:sz w:val="28"/>
        <w:szCs w:val="28"/>
        <w:rtl/>
        <w:lang w:bidi="ar-DZ"/>
      </w:rPr>
      <w:t xml:space="preserve">أسماء بوساق </w:t>
    </w:r>
    <w:r w:rsidR="008A35E4" w:rsidRPr="008A35E4">
      <w:rPr>
        <w:rFonts w:ascii="Sakkal Majalla" w:hAnsi="Sakkal Majalla" w:cs="Sakkal Majalla"/>
        <w:b/>
        <w:bCs/>
        <w:sz w:val="28"/>
        <w:szCs w:val="28"/>
        <w:rtl/>
        <w:lang w:bidi="ar-DZ"/>
      </w:rPr>
      <w:t xml:space="preserve">     </w:t>
    </w:r>
    <w:r w:rsidR="00311246">
      <w:rPr>
        <w:rFonts w:ascii="Sakkal Majalla" w:hAnsi="Sakkal Majalla" w:cs="Sakkal Majalla" w:hint="cs"/>
        <w:b/>
        <w:bCs/>
        <w:sz w:val="28"/>
        <w:szCs w:val="28"/>
        <w:rtl/>
        <w:lang w:bidi="ar-DZ"/>
      </w:rPr>
      <w:t xml:space="preserve">      </w:t>
    </w:r>
    <w:r w:rsidR="008A35E4" w:rsidRPr="008A35E4">
      <w:rPr>
        <w:rFonts w:ascii="Sakkal Majalla" w:hAnsi="Sakkal Majalla" w:cs="Sakkal Majalla"/>
        <w:b/>
        <w:bCs/>
        <w:sz w:val="28"/>
        <w:szCs w:val="28"/>
        <w:rtl/>
        <w:lang w:bidi="ar-DZ"/>
      </w:rPr>
      <w:t xml:space="preserve">     </w:t>
    </w:r>
    <w:r w:rsidR="008A35E4" w:rsidRPr="008A35E4">
      <w:rPr>
        <w:rFonts w:ascii="Sakkal Majalla" w:hAnsi="Sakkal Majalla" w:cs="Sakkal Majalla"/>
        <w:b/>
        <w:bCs/>
        <w:sz w:val="28"/>
        <w:szCs w:val="28"/>
        <w:lang w:val="fr-FR" w:bidi="ar-DZ"/>
      </w:rPr>
      <w:t>Email:</w:t>
    </w:r>
    <w:r w:rsidR="00311246" w:rsidRPr="00311246">
      <w:rPr>
        <w:rFonts w:ascii="Sakkal Majalla" w:hAnsi="Sakkal Majalla" w:cs="Sakkal Majalla"/>
        <w:b/>
        <w:bCs/>
        <w:sz w:val="28"/>
        <w:szCs w:val="28"/>
        <w:lang w:val="fr-FR" w:bidi="ar-DZ"/>
      </w:rPr>
      <w:t xml:space="preserve"> </w:t>
    </w:r>
    <w:r w:rsidR="00311246">
      <w:rPr>
        <w:rFonts w:ascii="Sakkal Majalla" w:hAnsi="Sakkal Majalla" w:cs="Sakkal Majalla"/>
        <w:b/>
        <w:bCs/>
        <w:sz w:val="28"/>
        <w:szCs w:val="28"/>
        <w:lang w:val="fr-FR" w:bidi="ar-DZ"/>
      </w:rPr>
      <w:t>:</w:t>
    </w:r>
    <w:hyperlink r:id="rId1" w:history="1">
      <w:r w:rsidR="00311246">
        <w:rPr>
          <w:rStyle w:val="Hyperlink"/>
          <w:rFonts w:ascii="Sakkal Majalla" w:hAnsi="Sakkal Majalla" w:cs="Sakkal Majalla"/>
          <w:b/>
          <w:bCs/>
          <w:sz w:val="28"/>
          <w:szCs w:val="28"/>
          <w:lang w:bidi="ar-DZ"/>
        </w:rPr>
        <w:t>habib.sedrati@univ-msila.dz</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A4BE0"/>
    <w:multiLevelType w:val="hybridMultilevel"/>
    <w:tmpl w:val="15220168"/>
    <w:lvl w:ilvl="0" w:tplc="5E86D5F4">
      <w:start w:val="1"/>
      <w:numFmt w:val="bullet"/>
      <w:lvlText w:val=""/>
      <w:lvlJc w:val="left"/>
      <w:pPr>
        <w:tabs>
          <w:tab w:val="num" w:pos="720"/>
        </w:tabs>
        <w:ind w:left="720" w:hanging="360"/>
      </w:pPr>
      <w:rPr>
        <w:rFonts w:ascii="Wingdings 2" w:hAnsi="Wingdings 2" w:hint="default"/>
      </w:rPr>
    </w:lvl>
    <w:lvl w:ilvl="1" w:tplc="9CF62974" w:tentative="1">
      <w:start w:val="1"/>
      <w:numFmt w:val="bullet"/>
      <w:lvlText w:val=""/>
      <w:lvlJc w:val="left"/>
      <w:pPr>
        <w:tabs>
          <w:tab w:val="num" w:pos="1440"/>
        </w:tabs>
        <w:ind w:left="1440" w:hanging="360"/>
      </w:pPr>
      <w:rPr>
        <w:rFonts w:ascii="Wingdings 2" w:hAnsi="Wingdings 2" w:hint="default"/>
      </w:rPr>
    </w:lvl>
    <w:lvl w:ilvl="2" w:tplc="96C0E80C" w:tentative="1">
      <w:start w:val="1"/>
      <w:numFmt w:val="bullet"/>
      <w:lvlText w:val=""/>
      <w:lvlJc w:val="left"/>
      <w:pPr>
        <w:tabs>
          <w:tab w:val="num" w:pos="2160"/>
        </w:tabs>
        <w:ind w:left="2160" w:hanging="360"/>
      </w:pPr>
      <w:rPr>
        <w:rFonts w:ascii="Wingdings 2" w:hAnsi="Wingdings 2" w:hint="default"/>
      </w:rPr>
    </w:lvl>
    <w:lvl w:ilvl="3" w:tplc="C7D27658" w:tentative="1">
      <w:start w:val="1"/>
      <w:numFmt w:val="bullet"/>
      <w:lvlText w:val=""/>
      <w:lvlJc w:val="left"/>
      <w:pPr>
        <w:tabs>
          <w:tab w:val="num" w:pos="2880"/>
        </w:tabs>
        <w:ind w:left="2880" w:hanging="360"/>
      </w:pPr>
      <w:rPr>
        <w:rFonts w:ascii="Wingdings 2" w:hAnsi="Wingdings 2" w:hint="default"/>
      </w:rPr>
    </w:lvl>
    <w:lvl w:ilvl="4" w:tplc="98F8C8D2" w:tentative="1">
      <w:start w:val="1"/>
      <w:numFmt w:val="bullet"/>
      <w:lvlText w:val=""/>
      <w:lvlJc w:val="left"/>
      <w:pPr>
        <w:tabs>
          <w:tab w:val="num" w:pos="3600"/>
        </w:tabs>
        <w:ind w:left="3600" w:hanging="360"/>
      </w:pPr>
      <w:rPr>
        <w:rFonts w:ascii="Wingdings 2" w:hAnsi="Wingdings 2" w:hint="default"/>
      </w:rPr>
    </w:lvl>
    <w:lvl w:ilvl="5" w:tplc="B680D770" w:tentative="1">
      <w:start w:val="1"/>
      <w:numFmt w:val="bullet"/>
      <w:lvlText w:val=""/>
      <w:lvlJc w:val="left"/>
      <w:pPr>
        <w:tabs>
          <w:tab w:val="num" w:pos="4320"/>
        </w:tabs>
        <w:ind w:left="4320" w:hanging="360"/>
      </w:pPr>
      <w:rPr>
        <w:rFonts w:ascii="Wingdings 2" w:hAnsi="Wingdings 2" w:hint="default"/>
      </w:rPr>
    </w:lvl>
    <w:lvl w:ilvl="6" w:tplc="840ADACA" w:tentative="1">
      <w:start w:val="1"/>
      <w:numFmt w:val="bullet"/>
      <w:lvlText w:val=""/>
      <w:lvlJc w:val="left"/>
      <w:pPr>
        <w:tabs>
          <w:tab w:val="num" w:pos="5040"/>
        </w:tabs>
        <w:ind w:left="5040" w:hanging="360"/>
      </w:pPr>
      <w:rPr>
        <w:rFonts w:ascii="Wingdings 2" w:hAnsi="Wingdings 2" w:hint="default"/>
      </w:rPr>
    </w:lvl>
    <w:lvl w:ilvl="7" w:tplc="281E7CA2" w:tentative="1">
      <w:start w:val="1"/>
      <w:numFmt w:val="bullet"/>
      <w:lvlText w:val=""/>
      <w:lvlJc w:val="left"/>
      <w:pPr>
        <w:tabs>
          <w:tab w:val="num" w:pos="5760"/>
        </w:tabs>
        <w:ind w:left="5760" w:hanging="360"/>
      </w:pPr>
      <w:rPr>
        <w:rFonts w:ascii="Wingdings 2" w:hAnsi="Wingdings 2" w:hint="default"/>
      </w:rPr>
    </w:lvl>
    <w:lvl w:ilvl="8" w:tplc="F12A5DE4" w:tentative="1">
      <w:start w:val="1"/>
      <w:numFmt w:val="bullet"/>
      <w:lvlText w:val=""/>
      <w:lvlJc w:val="left"/>
      <w:pPr>
        <w:tabs>
          <w:tab w:val="num" w:pos="6480"/>
        </w:tabs>
        <w:ind w:left="6480" w:hanging="360"/>
      </w:pPr>
      <w:rPr>
        <w:rFonts w:ascii="Wingdings 2" w:hAnsi="Wingdings 2" w:hint="default"/>
      </w:rPr>
    </w:lvl>
  </w:abstractNum>
  <w:abstractNum w:abstractNumId="1">
    <w:nsid w:val="13491DB6"/>
    <w:multiLevelType w:val="hybridMultilevel"/>
    <w:tmpl w:val="FD18256C"/>
    <w:lvl w:ilvl="0" w:tplc="F3769318">
      <w:start w:val="1"/>
      <w:numFmt w:val="bullet"/>
      <w:lvlText w:val="-"/>
      <w:lvlJc w:val="left"/>
      <w:pPr>
        <w:tabs>
          <w:tab w:val="num" w:pos="720"/>
        </w:tabs>
        <w:ind w:left="720" w:hanging="360"/>
      </w:pPr>
      <w:rPr>
        <w:rFonts w:ascii="Times New Roman" w:hAnsi="Times New Roman" w:hint="default"/>
      </w:rPr>
    </w:lvl>
    <w:lvl w:ilvl="1" w:tplc="983256B0" w:tentative="1">
      <w:start w:val="1"/>
      <w:numFmt w:val="bullet"/>
      <w:lvlText w:val="-"/>
      <w:lvlJc w:val="left"/>
      <w:pPr>
        <w:tabs>
          <w:tab w:val="num" w:pos="1440"/>
        </w:tabs>
        <w:ind w:left="1440" w:hanging="360"/>
      </w:pPr>
      <w:rPr>
        <w:rFonts w:ascii="Times New Roman" w:hAnsi="Times New Roman" w:hint="default"/>
      </w:rPr>
    </w:lvl>
    <w:lvl w:ilvl="2" w:tplc="F94C9FD0" w:tentative="1">
      <w:start w:val="1"/>
      <w:numFmt w:val="bullet"/>
      <w:lvlText w:val="-"/>
      <w:lvlJc w:val="left"/>
      <w:pPr>
        <w:tabs>
          <w:tab w:val="num" w:pos="2160"/>
        </w:tabs>
        <w:ind w:left="2160" w:hanging="360"/>
      </w:pPr>
      <w:rPr>
        <w:rFonts w:ascii="Times New Roman" w:hAnsi="Times New Roman" w:hint="default"/>
      </w:rPr>
    </w:lvl>
    <w:lvl w:ilvl="3" w:tplc="641CEE1A" w:tentative="1">
      <w:start w:val="1"/>
      <w:numFmt w:val="bullet"/>
      <w:lvlText w:val="-"/>
      <w:lvlJc w:val="left"/>
      <w:pPr>
        <w:tabs>
          <w:tab w:val="num" w:pos="2880"/>
        </w:tabs>
        <w:ind w:left="2880" w:hanging="360"/>
      </w:pPr>
      <w:rPr>
        <w:rFonts w:ascii="Times New Roman" w:hAnsi="Times New Roman" w:hint="default"/>
      </w:rPr>
    </w:lvl>
    <w:lvl w:ilvl="4" w:tplc="EC5E6BB8" w:tentative="1">
      <w:start w:val="1"/>
      <w:numFmt w:val="bullet"/>
      <w:lvlText w:val="-"/>
      <w:lvlJc w:val="left"/>
      <w:pPr>
        <w:tabs>
          <w:tab w:val="num" w:pos="3600"/>
        </w:tabs>
        <w:ind w:left="3600" w:hanging="360"/>
      </w:pPr>
      <w:rPr>
        <w:rFonts w:ascii="Times New Roman" w:hAnsi="Times New Roman" w:hint="default"/>
      </w:rPr>
    </w:lvl>
    <w:lvl w:ilvl="5" w:tplc="EF483D96" w:tentative="1">
      <w:start w:val="1"/>
      <w:numFmt w:val="bullet"/>
      <w:lvlText w:val="-"/>
      <w:lvlJc w:val="left"/>
      <w:pPr>
        <w:tabs>
          <w:tab w:val="num" w:pos="4320"/>
        </w:tabs>
        <w:ind w:left="4320" w:hanging="360"/>
      </w:pPr>
      <w:rPr>
        <w:rFonts w:ascii="Times New Roman" w:hAnsi="Times New Roman" w:hint="default"/>
      </w:rPr>
    </w:lvl>
    <w:lvl w:ilvl="6" w:tplc="F8DEDE8A" w:tentative="1">
      <w:start w:val="1"/>
      <w:numFmt w:val="bullet"/>
      <w:lvlText w:val="-"/>
      <w:lvlJc w:val="left"/>
      <w:pPr>
        <w:tabs>
          <w:tab w:val="num" w:pos="5040"/>
        </w:tabs>
        <w:ind w:left="5040" w:hanging="360"/>
      </w:pPr>
      <w:rPr>
        <w:rFonts w:ascii="Times New Roman" w:hAnsi="Times New Roman" w:hint="default"/>
      </w:rPr>
    </w:lvl>
    <w:lvl w:ilvl="7" w:tplc="1062CFCA" w:tentative="1">
      <w:start w:val="1"/>
      <w:numFmt w:val="bullet"/>
      <w:lvlText w:val="-"/>
      <w:lvlJc w:val="left"/>
      <w:pPr>
        <w:tabs>
          <w:tab w:val="num" w:pos="5760"/>
        </w:tabs>
        <w:ind w:left="5760" w:hanging="360"/>
      </w:pPr>
      <w:rPr>
        <w:rFonts w:ascii="Times New Roman" w:hAnsi="Times New Roman" w:hint="default"/>
      </w:rPr>
    </w:lvl>
    <w:lvl w:ilvl="8" w:tplc="1E8A167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D30479"/>
    <w:multiLevelType w:val="hybridMultilevel"/>
    <w:tmpl w:val="AA621720"/>
    <w:lvl w:ilvl="0" w:tplc="6CF8D3FA">
      <w:start w:val="1"/>
      <w:numFmt w:val="bullet"/>
      <w:lvlText w:val=""/>
      <w:lvlJc w:val="left"/>
      <w:pPr>
        <w:tabs>
          <w:tab w:val="num" w:pos="720"/>
        </w:tabs>
        <w:ind w:left="720" w:hanging="360"/>
      </w:pPr>
      <w:rPr>
        <w:rFonts w:ascii="Symbol" w:hAnsi="Symbol" w:hint="default"/>
      </w:rPr>
    </w:lvl>
    <w:lvl w:ilvl="1" w:tplc="DB389010">
      <w:start w:val="1"/>
      <w:numFmt w:val="bullet"/>
      <w:lvlText w:val=""/>
      <w:lvlJc w:val="left"/>
      <w:pPr>
        <w:tabs>
          <w:tab w:val="num" w:pos="1440"/>
        </w:tabs>
        <w:ind w:left="1440" w:hanging="360"/>
      </w:pPr>
      <w:rPr>
        <w:rFonts w:ascii="Symbol" w:hAnsi="Symbol" w:hint="default"/>
      </w:rPr>
    </w:lvl>
    <w:lvl w:ilvl="2" w:tplc="39F86486" w:tentative="1">
      <w:start w:val="1"/>
      <w:numFmt w:val="bullet"/>
      <w:lvlText w:val=""/>
      <w:lvlJc w:val="left"/>
      <w:pPr>
        <w:tabs>
          <w:tab w:val="num" w:pos="2160"/>
        </w:tabs>
        <w:ind w:left="2160" w:hanging="360"/>
      </w:pPr>
      <w:rPr>
        <w:rFonts w:ascii="Symbol" w:hAnsi="Symbol" w:hint="default"/>
      </w:rPr>
    </w:lvl>
    <w:lvl w:ilvl="3" w:tplc="BE2AC2D6" w:tentative="1">
      <w:start w:val="1"/>
      <w:numFmt w:val="bullet"/>
      <w:lvlText w:val=""/>
      <w:lvlJc w:val="left"/>
      <w:pPr>
        <w:tabs>
          <w:tab w:val="num" w:pos="2880"/>
        </w:tabs>
        <w:ind w:left="2880" w:hanging="360"/>
      </w:pPr>
      <w:rPr>
        <w:rFonts w:ascii="Symbol" w:hAnsi="Symbol" w:hint="default"/>
      </w:rPr>
    </w:lvl>
    <w:lvl w:ilvl="4" w:tplc="4462EA2A" w:tentative="1">
      <w:start w:val="1"/>
      <w:numFmt w:val="bullet"/>
      <w:lvlText w:val=""/>
      <w:lvlJc w:val="left"/>
      <w:pPr>
        <w:tabs>
          <w:tab w:val="num" w:pos="3600"/>
        </w:tabs>
        <w:ind w:left="3600" w:hanging="360"/>
      </w:pPr>
      <w:rPr>
        <w:rFonts w:ascii="Symbol" w:hAnsi="Symbol" w:hint="default"/>
      </w:rPr>
    </w:lvl>
    <w:lvl w:ilvl="5" w:tplc="01B61BF0" w:tentative="1">
      <w:start w:val="1"/>
      <w:numFmt w:val="bullet"/>
      <w:lvlText w:val=""/>
      <w:lvlJc w:val="left"/>
      <w:pPr>
        <w:tabs>
          <w:tab w:val="num" w:pos="4320"/>
        </w:tabs>
        <w:ind w:left="4320" w:hanging="360"/>
      </w:pPr>
      <w:rPr>
        <w:rFonts w:ascii="Symbol" w:hAnsi="Symbol" w:hint="default"/>
      </w:rPr>
    </w:lvl>
    <w:lvl w:ilvl="6" w:tplc="3CBA27BC" w:tentative="1">
      <w:start w:val="1"/>
      <w:numFmt w:val="bullet"/>
      <w:lvlText w:val=""/>
      <w:lvlJc w:val="left"/>
      <w:pPr>
        <w:tabs>
          <w:tab w:val="num" w:pos="5040"/>
        </w:tabs>
        <w:ind w:left="5040" w:hanging="360"/>
      </w:pPr>
      <w:rPr>
        <w:rFonts w:ascii="Symbol" w:hAnsi="Symbol" w:hint="default"/>
      </w:rPr>
    </w:lvl>
    <w:lvl w:ilvl="7" w:tplc="AFB6565E" w:tentative="1">
      <w:start w:val="1"/>
      <w:numFmt w:val="bullet"/>
      <w:lvlText w:val=""/>
      <w:lvlJc w:val="left"/>
      <w:pPr>
        <w:tabs>
          <w:tab w:val="num" w:pos="5760"/>
        </w:tabs>
        <w:ind w:left="5760" w:hanging="360"/>
      </w:pPr>
      <w:rPr>
        <w:rFonts w:ascii="Symbol" w:hAnsi="Symbol" w:hint="default"/>
      </w:rPr>
    </w:lvl>
    <w:lvl w:ilvl="8" w:tplc="BA747342" w:tentative="1">
      <w:start w:val="1"/>
      <w:numFmt w:val="bullet"/>
      <w:lvlText w:val=""/>
      <w:lvlJc w:val="left"/>
      <w:pPr>
        <w:tabs>
          <w:tab w:val="num" w:pos="6480"/>
        </w:tabs>
        <w:ind w:left="6480" w:hanging="360"/>
      </w:pPr>
      <w:rPr>
        <w:rFonts w:ascii="Symbol" w:hAnsi="Symbol" w:hint="default"/>
      </w:rPr>
    </w:lvl>
  </w:abstractNum>
  <w:abstractNum w:abstractNumId="3">
    <w:nsid w:val="64F01C9F"/>
    <w:multiLevelType w:val="hybridMultilevel"/>
    <w:tmpl w:val="578AE26E"/>
    <w:lvl w:ilvl="0" w:tplc="040C000F">
      <w:start w:val="1"/>
      <w:numFmt w:val="decimal"/>
      <w:lvlText w:val="%1."/>
      <w:lvlJc w:val="left"/>
      <w:pPr>
        <w:ind w:left="783" w:hanging="360"/>
      </w:p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4">
    <w:nsid w:val="6A6D2542"/>
    <w:multiLevelType w:val="hybridMultilevel"/>
    <w:tmpl w:val="1CF89F28"/>
    <w:lvl w:ilvl="0" w:tplc="55AAF146">
      <w:start w:val="1"/>
      <w:numFmt w:val="bullet"/>
      <w:lvlText w:val="-"/>
      <w:lvlJc w:val="left"/>
      <w:pPr>
        <w:tabs>
          <w:tab w:val="num" w:pos="720"/>
        </w:tabs>
        <w:ind w:left="720" w:hanging="360"/>
      </w:pPr>
      <w:rPr>
        <w:rFonts w:ascii="Times New Roman" w:hAnsi="Times New Roman" w:hint="default"/>
      </w:rPr>
    </w:lvl>
    <w:lvl w:ilvl="1" w:tplc="C5F4D2BA" w:tentative="1">
      <w:start w:val="1"/>
      <w:numFmt w:val="bullet"/>
      <w:lvlText w:val="-"/>
      <w:lvlJc w:val="left"/>
      <w:pPr>
        <w:tabs>
          <w:tab w:val="num" w:pos="1440"/>
        </w:tabs>
        <w:ind w:left="1440" w:hanging="360"/>
      </w:pPr>
      <w:rPr>
        <w:rFonts w:ascii="Times New Roman" w:hAnsi="Times New Roman" w:hint="default"/>
      </w:rPr>
    </w:lvl>
    <w:lvl w:ilvl="2" w:tplc="CCE4F2E2" w:tentative="1">
      <w:start w:val="1"/>
      <w:numFmt w:val="bullet"/>
      <w:lvlText w:val="-"/>
      <w:lvlJc w:val="left"/>
      <w:pPr>
        <w:tabs>
          <w:tab w:val="num" w:pos="2160"/>
        </w:tabs>
        <w:ind w:left="2160" w:hanging="360"/>
      </w:pPr>
      <w:rPr>
        <w:rFonts w:ascii="Times New Roman" w:hAnsi="Times New Roman" w:hint="default"/>
      </w:rPr>
    </w:lvl>
    <w:lvl w:ilvl="3" w:tplc="57F27630" w:tentative="1">
      <w:start w:val="1"/>
      <w:numFmt w:val="bullet"/>
      <w:lvlText w:val="-"/>
      <w:lvlJc w:val="left"/>
      <w:pPr>
        <w:tabs>
          <w:tab w:val="num" w:pos="2880"/>
        </w:tabs>
        <w:ind w:left="2880" w:hanging="360"/>
      </w:pPr>
      <w:rPr>
        <w:rFonts w:ascii="Times New Roman" w:hAnsi="Times New Roman" w:hint="default"/>
      </w:rPr>
    </w:lvl>
    <w:lvl w:ilvl="4" w:tplc="A8C87FAE" w:tentative="1">
      <w:start w:val="1"/>
      <w:numFmt w:val="bullet"/>
      <w:lvlText w:val="-"/>
      <w:lvlJc w:val="left"/>
      <w:pPr>
        <w:tabs>
          <w:tab w:val="num" w:pos="3600"/>
        </w:tabs>
        <w:ind w:left="3600" w:hanging="360"/>
      </w:pPr>
      <w:rPr>
        <w:rFonts w:ascii="Times New Roman" w:hAnsi="Times New Roman" w:hint="default"/>
      </w:rPr>
    </w:lvl>
    <w:lvl w:ilvl="5" w:tplc="A810F6A4" w:tentative="1">
      <w:start w:val="1"/>
      <w:numFmt w:val="bullet"/>
      <w:lvlText w:val="-"/>
      <w:lvlJc w:val="left"/>
      <w:pPr>
        <w:tabs>
          <w:tab w:val="num" w:pos="4320"/>
        </w:tabs>
        <w:ind w:left="4320" w:hanging="360"/>
      </w:pPr>
      <w:rPr>
        <w:rFonts w:ascii="Times New Roman" w:hAnsi="Times New Roman" w:hint="default"/>
      </w:rPr>
    </w:lvl>
    <w:lvl w:ilvl="6" w:tplc="84DC6B14" w:tentative="1">
      <w:start w:val="1"/>
      <w:numFmt w:val="bullet"/>
      <w:lvlText w:val="-"/>
      <w:lvlJc w:val="left"/>
      <w:pPr>
        <w:tabs>
          <w:tab w:val="num" w:pos="5040"/>
        </w:tabs>
        <w:ind w:left="5040" w:hanging="360"/>
      </w:pPr>
      <w:rPr>
        <w:rFonts w:ascii="Times New Roman" w:hAnsi="Times New Roman" w:hint="default"/>
      </w:rPr>
    </w:lvl>
    <w:lvl w:ilvl="7" w:tplc="46246612" w:tentative="1">
      <w:start w:val="1"/>
      <w:numFmt w:val="bullet"/>
      <w:lvlText w:val="-"/>
      <w:lvlJc w:val="left"/>
      <w:pPr>
        <w:tabs>
          <w:tab w:val="num" w:pos="5760"/>
        </w:tabs>
        <w:ind w:left="5760" w:hanging="360"/>
      </w:pPr>
      <w:rPr>
        <w:rFonts w:ascii="Times New Roman" w:hAnsi="Times New Roman" w:hint="default"/>
      </w:rPr>
    </w:lvl>
    <w:lvl w:ilvl="8" w:tplc="5CD48BE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savePreviewPicture/>
  <w:hdrShapeDefaults>
    <o:shapedefaults v:ext="edit" spidmax="11266"/>
    <o:shapelayout v:ext="edit">
      <o:idmap v:ext="edit" data="4"/>
    </o:shapelayout>
  </w:hdrShapeDefaults>
  <w:footnotePr>
    <w:footnote w:id="0"/>
    <w:footnote w:id="1"/>
  </w:footnotePr>
  <w:endnotePr>
    <w:endnote w:id="0"/>
    <w:endnote w:id="1"/>
  </w:endnotePr>
  <w:compat/>
  <w:rsids>
    <w:rsidRoot w:val="002E7614"/>
    <w:rsid w:val="00077D31"/>
    <w:rsid w:val="000E5249"/>
    <w:rsid w:val="00107F01"/>
    <w:rsid w:val="00124965"/>
    <w:rsid w:val="001504D1"/>
    <w:rsid w:val="002E7614"/>
    <w:rsid w:val="00311246"/>
    <w:rsid w:val="00374A15"/>
    <w:rsid w:val="00391C42"/>
    <w:rsid w:val="003E7649"/>
    <w:rsid w:val="004F07C9"/>
    <w:rsid w:val="0053135C"/>
    <w:rsid w:val="00565DD3"/>
    <w:rsid w:val="005E6929"/>
    <w:rsid w:val="00683F33"/>
    <w:rsid w:val="00713CF4"/>
    <w:rsid w:val="007E09C8"/>
    <w:rsid w:val="007E7B87"/>
    <w:rsid w:val="008A35E4"/>
    <w:rsid w:val="0091192A"/>
    <w:rsid w:val="009D3AE8"/>
    <w:rsid w:val="00A73E58"/>
    <w:rsid w:val="00AF7009"/>
    <w:rsid w:val="00BF5BBA"/>
    <w:rsid w:val="00CB7714"/>
    <w:rsid w:val="00D96376"/>
    <w:rsid w:val="00E334A4"/>
    <w:rsid w:val="00E46E2E"/>
    <w:rsid w:val="00E91D30"/>
    <w:rsid w:val="00EB3DC4"/>
    <w:rsid w:val="00F15150"/>
    <w:rsid w:val="00F6319E"/>
    <w:rsid w:val="00F908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2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35E4"/>
    <w:pPr>
      <w:tabs>
        <w:tab w:val="center" w:pos="4153"/>
        <w:tab w:val="right" w:pos="8306"/>
      </w:tabs>
      <w:spacing w:after="0" w:line="240" w:lineRule="auto"/>
    </w:pPr>
  </w:style>
  <w:style w:type="character" w:customStyle="1" w:styleId="Char">
    <w:name w:val="رأس صفحة Char"/>
    <w:basedOn w:val="a0"/>
    <w:link w:val="a3"/>
    <w:uiPriority w:val="99"/>
    <w:rsid w:val="008A35E4"/>
  </w:style>
  <w:style w:type="paragraph" w:styleId="a4">
    <w:name w:val="footer"/>
    <w:basedOn w:val="a"/>
    <w:link w:val="Char0"/>
    <w:uiPriority w:val="99"/>
    <w:unhideWhenUsed/>
    <w:rsid w:val="008A35E4"/>
    <w:pPr>
      <w:tabs>
        <w:tab w:val="center" w:pos="4153"/>
        <w:tab w:val="right" w:pos="8306"/>
      </w:tabs>
      <w:spacing w:after="0" w:line="240" w:lineRule="auto"/>
    </w:pPr>
  </w:style>
  <w:style w:type="character" w:customStyle="1" w:styleId="Char0">
    <w:name w:val="تذييل صفحة Char"/>
    <w:basedOn w:val="a0"/>
    <w:link w:val="a4"/>
    <w:uiPriority w:val="99"/>
    <w:rsid w:val="008A35E4"/>
  </w:style>
  <w:style w:type="character" w:styleId="Hyperlink">
    <w:name w:val="Hyperlink"/>
    <w:basedOn w:val="a0"/>
    <w:uiPriority w:val="99"/>
    <w:unhideWhenUsed/>
    <w:rsid w:val="008A35E4"/>
    <w:rPr>
      <w:color w:val="0563C1" w:themeColor="hyperlink"/>
      <w:u w:val="single"/>
    </w:rPr>
  </w:style>
  <w:style w:type="paragraph" w:styleId="a5">
    <w:name w:val="List Paragraph"/>
    <w:basedOn w:val="a"/>
    <w:uiPriority w:val="34"/>
    <w:qFormat/>
    <w:rsid w:val="00D9637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habib.sedrati@univ-msila.dz"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640</Words>
  <Characters>3652</Characters>
  <Application>Microsoft Office Word</Application>
  <DocSecurity>0</DocSecurity>
  <Lines>30</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habib prof</cp:lastModifiedBy>
  <cp:revision>16</cp:revision>
  <cp:lastPrinted>2019-05-28T01:26:00Z</cp:lastPrinted>
  <dcterms:created xsi:type="dcterms:W3CDTF">2019-05-26T10:51:00Z</dcterms:created>
  <dcterms:modified xsi:type="dcterms:W3CDTF">2021-12-15T17:51:00Z</dcterms:modified>
</cp:coreProperties>
</file>