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8F" w:rsidRPr="00923A55" w:rsidRDefault="00B32BA9" w:rsidP="001B3F8F">
      <w:pPr>
        <w:spacing w:after="0" w:line="276" w:lineRule="auto"/>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6- </w:t>
      </w:r>
      <w:r w:rsidR="001B3F8F" w:rsidRPr="00923A55">
        <w:rPr>
          <w:rFonts w:ascii="Simplified Arabic" w:eastAsia="Times New Roman" w:hAnsi="Simplified Arabic" w:cs="Simplified Arabic"/>
          <w:b/>
          <w:bCs/>
          <w:sz w:val="28"/>
          <w:szCs w:val="28"/>
          <w:rtl/>
        </w:rPr>
        <w:t>نظريات تكوين الجمهور:</w:t>
      </w:r>
    </w:p>
    <w:p w:rsidR="001B3F8F" w:rsidRPr="00A44CB4" w:rsidRDefault="001B3F8F" w:rsidP="001B3F8F">
      <w:pPr>
        <w:spacing w:after="0" w:line="276" w:lineRule="auto"/>
        <w:ind w:firstLine="720"/>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لازالت الدراسات الوصفية المنبثقة عن التوسع في استعمال السوسيوغرافيا تشكل الطابع الغالب لأبحاث الجمهور وجل الدراسات المهتمة باستعمال وسائل الإعلام وتأثيراتها على الجمهور و لكن نتائج هذه الأبحاث لا تكتسي أهمية كبرى بالنسبة للتراكم المعرفي لأن منطلقاتها وأهدافها الغالبة إما تجارب أو انتخابية ظرفية وتنطبق هذه الملاحظة على المجتمعات المنتجة والمصدرة للتكنولوجيات و الإيديولوجيات "الإعلاميتين" وتنعدم مثل هذه الدراسات في المجتمعات الهامشية لأسباب حضارية سياسية و اقتصادية و ثقافية واجتماعية.</w:t>
      </w:r>
    </w:p>
    <w:p w:rsidR="001B3F8F" w:rsidRPr="00A44CB4" w:rsidRDefault="001B3F8F" w:rsidP="001B3F8F">
      <w:pPr>
        <w:spacing w:after="0" w:line="276" w:lineRule="auto"/>
        <w:ind w:firstLine="720"/>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وتبقى نتائج الدراسات التسويقية محدودة لاقتصارها على عوامل ديمغرافية واجتماعية تستعمل لتحديد حجم و تشكيل الجمهور وطبيعة أنماط سلوكياته .</w:t>
      </w:r>
    </w:p>
    <w:p w:rsidR="001B3F8F" w:rsidRPr="00A44CB4" w:rsidRDefault="001B3F8F" w:rsidP="001B3F8F">
      <w:pPr>
        <w:spacing w:after="0" w:line="276" w:lineRule="auto"/>
        <w:ind w:firstLine="720"/>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يرى مكويل (</w:t>
      </w:r>
      <w:r w:rsidRPr="00A44CB4">
        <w:rPr>
          <w:rFonts w:ascii="Simplified Arabic" w:eastAsia="Times New Roman" w:hAnsi="Simplified Arabic" w:cs="Simplified Arabic"/>
          <w:sz w:val="28"/>
          <w:szCs w:val="28"/>
        </w:rPr>
        <w:t xml:space="preserve">MCQUUIL 1984) </w:t>
      </w:r>
      <w:r w:rsidRPr="00A44CB4">
        <w:rPr>
          <w:rFonts w:ascii="Simplified Arabic" w:eastAsia="Times New Roman" w:hAnsi="Simplified Arabic" w:cs="Simplified Arabic"/>
          <w:sz w:val="28"/>
          <w:szCs w:val="28"/>
          <w:rtl/>
        </w:rPr>
        <w:t>أن السن والطبقة والدخل ومستوى التعليم لها أهمية كبيرة في تحديد حجم جمهور أي وسيلة إعلامية لأن كل منها يتدخل في تحديد حجم الوقت و كمية المال اللازمين لاستعمال وسائل الإعلام فالسن يحدد مدى الاستعداد و الحرية في اختيار واستعمال وسائل الإعلام حيث أن الأطفال الصغار مثلا يخضعون لاختيار</w:t>
      </w:r>
      <w:r w:rsidR="000B37D8">
        <w:rPr>
          <w:rFonts w:ascii="Simplified Arabic" w:eastAsia="Times New Roman" w:hAnsi="Simplified Arabic" w:cs="Simplified Arabic"/>
          <w:sz w:val="28"/>
          <w:szCs w:val="28"/>
          <w:rtl/>
        </w:rPr>
        <w:t xml:space="preserve"> العائلة و يتعرضون للتلفز</w:t>
      </w:r>
      <w:r w:rsidR="000B37D8">
        <w:rPr>
          <w:rFonts w:ascii="Simplified Arabic" w:eastAsia="Times New Roman" w:hAnsi="Simplified Arabic" w:cs="Simplified Arabic" w:hint="cs"/>
          <w:sz w:val="28"/>
          <w:szCs w:val="28"/>
          <w:rtl/>
        </w:rPr>
        <w:t>يون</w:t>
      </w:r>
      <w:r w:rsidRPr="00A44CB4">
        <w:rPr>
          <w:rFonts w:ascii="Simplified Arabic" w:eastAsia="Times New Roman" w:hAnsi="Simplified Arabic" w:cs="Simplified Arabic"/>
          <w:sz w:val="28"/>
          <w:szCs w:val="28"/>
          <w:rtl/>
        </w:rPr>
        <w:t xml:space="preserve"> أكثر من أي وسيلة أخرى ومع تقدم السن يتغير إذ يكتسب حرية في تعامله مع وسائل الإعلام فيؤدي إلى استعمال الراديو و الذهاب إلى السينما وعندما يصبح الشخص رب العائلة يعود إلى السباق المنزلي ولكن باهتمامات مختلفة مثلا تخصيص وقت أكبر لقراءة الصحف .</w:t>
      </w:r>
    </w:p>
    <w:p w:rsidR="001B3F8F" w:rsidRPr="00A44CB4" w:rsidRDefault="001B3F8F" w:rsidP="000E2D59">
      <w:pPr>
        <w:spacing w:after="0" w:line="276" w:lineRule="auto"/>
        <w:ind w:firstLine="720"/>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أما الدخل المرتفع فيقلل من استعمال التلفز</w:t>
      </w:r>
      <w:r w:rsidR="000B37D8">
        <w:rPr>
          <w:rFonts w:ascii="Simplified Arabic" w:eastAsia="Times New Roman" w:hAnsi="Simplified Arabic" w:cs="Simplified Arabic" w:hint="cs"/>
          <w:sz w:val="28"/>
          <w:szCs w:val="28"/>
          <w:rtl/>
        </w:rPr>
        <w:t>يون</w:t>
      </w:r>
      <w:r w:rsidRPr="00A44CB4">
        <w:rPr>
          <w:rFonts w:ascii="Simplified Arabic" w:eastAsia="Times New Roman" w:hAnsi="Simplified Arabic" w:cs="Simplified Arabic"/>
          <w:sz w:val="28"/>
          <w:szCs w:val="28"/>
          <w:rtl/>
        </w:rPr>
        <w:t xml:space="preserve"> هذه الاعتبارات وغيرها مثل النوع ومكان الإقامة تساعد على وصف الجمهور وصفا مقبولا وتساعد على التقرب من حجمه ونوعيته ولقد أسفرت الدراسات عن تأسيس مجموعة من النظريات تتكامل فيما بينها لإعطاء نمطية وصفية للجمهور تهدف إلى تصنيف الجمهور وفق فئات وشرائح ديمغرافية وتحديد خصائصها وأساليب اتصالها ليسهل في النهاية تحليل واقعها في سياق اجتماعي ثقافي و تاريخي.</w:t>
      </w:r>
    </w:p>
    <w:p w:rsidR="001B3F8F" w:rsidRPr="00A44CB4" w:rsidRDefault="001B3F8F" w:rsidP="001B3F8F">
      <w:pPr>
        <w:spacing w:after="0" w:line="276" w:lineRule="auto"/>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و يمكن تقسيم هذه</w:t>
      </w:r>
      <w:r w:rsidRPr="00923A55">
        <w:rPr>
          <w:rFonts w:ascii="Simplified Arabic" w:eastAsia="Times New Roman" w:hAnsi="Simplified Arabic" w:cs="Simplified Arabic"/>
          <w:b/>
          <w:bCs/>
          <w:sz w:val="28"/>
          <w:szCs w:val="28"/>
          <w:rtl/>
        </w:rPr>
        <w:t xml:space="preserve"> النظريات إلى ثلاث أنواع:</w:t>
      </w:r>
    </w:p>
    <w:p w:rsidR="001B3F8F" w:rsidRPr="00A44CB4" w:rsidRDefault="001B3F8F" w:rsidP="001B3F8F">
      <w:pPr>
        <w:spacing w:after="0" w:line="276" w:lineRule="auto"/>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النوع الأول و يهتم بالعروض التي تقدمها وسائل الإعلام</w:t>
      </w:r>
    </w:p>
    <w:p w:rsidR="001B3F8F" w:rsidRPr="00A44CB4" w:rsidRDefault="001B3F8F" w:rsidP="001B3F8F">
      <w:pPr>
        <w:spacing w:after="0" w:line="276" w:lineRule="auto"/>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النوع الثاني يهتم بشروط التوزيع و إمكانيات الاستقبال</w:t>
      </w:r>
    </w:p>
    <w:p w:rsidR="001B3F8F" w:rsidRPr="00A44CB4" w:rsidRDefault="001B3F8F" w:rsidP="001B3F8F">
      <w:pPr>
        <w:spacing w:after="0" w:line="276" w:lineRule="auto"/>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النوع الثالث يهتم بطلبات الجمهور</w:t>
      </w:r>
    </w:p>
    <w:p w:rsidR="001B3F8F" w:rsidRDefault="001B3F8F" w:rsidP="001B3F8F">
      <w:pPr>
        <w:spacing w:after="0" w:line="276" w:lineRule="auto"/>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lastRenderedPageBreak/>
        <w:t>و نتطرق إلى أهم النظريات المتداولة في الأدبيات الإعلامية الانجلوسكسونية بصفة خاصة لكونها الرائدة في هذا الميدان:</w:t>
      </w:r>
    </w:p>
    <w:p w:rsidR="001B3F8F" w:rsidRPr="00A44CB4" w:rsidRDefault="001B3F8F" w:rsidP="001B3F8F">
      <w:pPr>
        <w:spacing w:after="0" w:line="276" w:lineRule="auto"/>
        <w:rPr>
          <w:rFonts w:ascii="Simplified Arabic" w:eastAsia="Times New Roman" w:hAnsi="Simplified Arabic" w:cs="Simplified Arabic"/>
          <w:sz w:val="28"/>
          <w:szCs w:val="28"/>
          <w:rtl/>
        </w:rPr>
      </w:pPr>
    </w:p>
    <w:p w:rsidR="001B3F8F" w:rsidRPr="00923A55" w:rsidRDefault="00B02244" w:rsidP="001B3F8F">
      <w:pPr>
        <w:spacing w:after="0" w:line="276" w:lineRule="auto"/>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1</w:t>
      </w:r>
      <w:r>
        <w:rPr>
          <w:rFonts w:ascii="Simplified Arabic" w:eastAsia="Times New Roman" w:hAnsi="Simplified Arabic" w:cs="Simplified Arabic" w:hint="cs"/>
          <w:b/>
          <w:bCs/>
          <w:sz w:val="28"/>
          <w:szCs w:val="28"/>
          <w:rtl/>
        </w:rPr>
        <w:t>-</w:t>
      </w:r>
      <w:r w:rsidR="001B3F8F" w:rsidRPr="00923A55">
        <w:rPr>
          <w:rFonts w:ascii="Simplified Arabic" w:eastAsia="Times New Roman" w:hAnsi="Simplified Arabic" w:cs="Simplified Arabic"/>
          <w:b/>
          <w:bCs/>
          <w:sz w:val="28"/>
          <w:szCs w:val="28"/>
          <w:rtl/>
        </w:rPr>
        <w:t xml:space="preserve">نظرية الحدث التاريخي: </w:t>
      </w:r>
      <w:r w:rsidR="001B3F8F" w:rsidRPr="00923A55">
        <w:rPr>
          <w:rFonts w:ascii="Simplified Arabic" w:eastAsia="Times New Roman" w:hAnsi="Simplified Arabic" w:cs="Simplified Arabic"/>
          <w:b/>
          <w:bCs/>
          <w:sz w:val="28"/>
          <w:szCs w:val="28"/>
        </w:rPr>
        <w:t>historical accident</w:t>
      </w:r>
    </w:p>
    <w:p w:rsidR="001B3F8F" w:rsidRPr="00A44CB4" w:rsidRDefault="001B3F8F" w:rsidP="001B3F8F">
      <w:pPr>
        <w:spacing w:after="0" w:line="276" w:lineRule="auto"/>
        <w:ind w:firstLine="720"/>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إن النظرية في حد ذاتها واسعة و لكنها تتضمن عنصرين رئيسيين في كل بنية لجمهور معين ويتدخلان بشكل مباشر في فهم بعض جوانب تكوين جمهور وسيلة إعلامية معينة من وجهة نظر تاريخية:</w:t>
      </w:r>
    </w:p>
    <w:p w:rsidR="001B3F8F" w:rsidRPr="00A44CB4" w:rsidRDefault="001B3F8F" w:rsidP="001B3F8F">
      <w:pPr>
        <w:spacing w:after="0" w:line="276" w:lineRule="auto"/>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العنصر الأول: و يتعلق بتاريخ وسيلة الإعلام نفسها إذ أن هذه الوسائل تطورت تاريخيا بالتدرج في توجهها لجماعات اجتماعية معينة قبل أن تتوسع لجماعات أخرى فالجريدة مثلا وجهت في أول مرة إلى قراء ذكور مدنيين (حضر أي يقيمون في المدينة) ينتمون إلى طبقة اجتماعية متوسطة ، يشتغلون في حقل سياسي كما أن التلفزية وريث الفيلم و الراديو ، الترفيه و التسلية و قضاء وقت الفراغ ، تتوجه في الغالب إلى النساء و الأطفال دون سن التمدرس و العجزة و المرضى و العاطلين عن العمل</w:t>
      </w:r>
    </w:p>
    <w:p w:rsidR="001B3F8F" w:rsidRDefault="001B3F8F" w:rsidP="001B3F8F">
      <w:pPr>
        <w:spacing w:after="0" w:line="276" w:lineRule="auto"/>
        <w:rPr>
          <w:rFonts w:ascii="Simplified Arabic" w:eastAsia="Times New Roman" w:hAnsi="Simplified Arabic" w:cs="Simplified Arabic"/>
          <w:sz w:val="28"/>
          <w:szCs w:val="28"/>
          <w:rtl/>
        </w:rPr>
      </w:pPr>
      <w:r w:rsidRPr="00A44CB4">
        <w:rPr>
          <w:rFonts w:ascii="Simplified Arabic" w:eastAsia="Times New Roman" w:hAnsi="Simplified Arabic" w:cs="Simplified Arabic"/>
          <w:sz w:val="28"/>
          <w:szCs w:val="28"/>
          <w:rtl/>
        </w:rPr>
        <w:t xml:space="preserve">العنصر الثاني: يخص نجاحات بعض وسائل الإعلام في تكوين و تطوير هوية أو شخصية اعلامية مميزة تتجه لنوع معين من الجمهور مثل هيئة الإذاعة و التلفزيون بي بي سي و جريدة </w:t>
      </w:r>
      <w:r w:rsidRPr="00A44CB4">
        <w:rPr>
          <w:rFonts w:ascii="Simplified Arabic" w:eastAsia="Times New Roman" w:hAnsi="Simplified Arabic" w:cs="Simplified Arabic"/>
          <w:sz w:val="28"/>
          <w:szCs w:val="28"/>
        </w:rPr>
        <w:t>le monde</w:t>
      </w:r>
      <w:r w:rsidRPr="00A44CB4">
        <w:rPr>
          <w:rFonts w:ascii="Simplified Arabic" w:eastAsia="Times New Roman" w:hAnsi="Simplified Arabic" w:cs="Simplified Arabic"/>
          <w:sz w:val="28"/>
          <w:szCs w:val="28"/>
          <w:rtl/>
        </w:rPr>
        <w:t xml:space="preserve"> فهذه النظرية تعنى بتفسير نوعية جمهور الوسيلة الإعلامية من خ</w:t>
      </w:r>
      <w:r>
        <w:rPr>
          <w:rFonts w:ascii="Simplified Arabic" w:eastAsia="Times New Roman" w:hAnsi="Simplified Arabic" w:cs="Simplified Arabic"/>
          <w:sz w:val="28"/>
          <w:szCs w:val="28"/>
          <w:rtl/>
        </w:rPr>
        <w:t xml:space="preserve">لال تحليل مضمون عرض الذي تقدمه </w:t>
      </w:r>
      <w:r>
        <w:rPr>
          <w:rFonts w:ascii="Simplified Arabic" w:eastAsia="Times New Roman" w:hAnsi="Simplified Arabic" w:cs="Simplified Arabic" w:hint="cs"/>
          <w:sz w:val="28"/>
          <w:szCs w:val="28"/>
          <w:rtl/>
        </w:rPr>
        <w:t>و</w:t>
      </w:r>
      <w:r w:rsidRPr="00A44CB4">
        <w:rPr>
          <w:rFonts w:ascii="Simplified Arabic" w:eastAsia="Times New Roman" w:hAnsi="Simplified Arabic" w:cs="Simplified Arabic"/>
          <w:sz w:val="28"/>
          <w:szCs w:val="28"/>
          <w:rtl/>
        </w:rPr>
        <w:t>مرتبط بمجرى الزمن.</w:t>
      </w:r>
      <w:r>
        <w:rPr>
          <w:rFonts w:ascii="Simplified Arabic" w:eastAsia="Times New Roman" w:hAnsi="Simplified Arabic" w:cs="Simplified Arabic" w:hint="cs"/>
          <w:sz w:val="28"/>
          <w:szCs w:val="28"/>
          <w:rtl/>
        </w:rPr>
        <w:t xml:space="preserve"> حيث يلعب التاريخ دورا في تكوين حجم ونوعية جمهور الوسيلة الإعلامية تدريجيا مع تكوين تلك الشخصية الإعلامية المتميزة.    </w:t>
      </w:r>
    </w:p>
    <w:p w:rsidR="001B3F8F" w:rsidRPr="00E50C0B" w:rsidRDefault="00B02244" w:rsidP="001B3F8F">
      <w:pPr>
        <w:spacing w:after="0" w:line="276"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2-</w:t>
      </w:r>
      <w:r w:rsidR="001B3F8F" w:rsidRPr="00E50C0B">
        <w:rPr>
          <w:rFonts w:ascii="Simplified Arabic" w:eastAsia="Times New Roman" w:hAnsi="Simplified Arabic" w:cs="Simplified Arabic" w:hint="cs"/>
          <w:b/>
          <w:bCs/>
          <w:sz w:val="28"/>
          <w:szCs w:val="28"/>
          <w:rtl/>
        </w:rPr>
        <w:t>نظرية إدارة السوق:</w:t>
      </w:r>
      <w:r w:rsidR="001B3F8F" w:rsidRPr="00E50C0B">
        <w:rPr>
          <w:rFonts w:ascii="Simplified Arabic" w:eastAsia="Times New Roman" w:hAnsi="Simplified Arabic" w:cs="Simplified Arabic"/>
          <w:sz w:val="28"/>
          <w:szCs w:val="28"/>
        </w:rPr>
        <w:br/>
      </w:r>
      <w:r w:rsidR="001B3F8F" w:rsidRPr="00E50C0B">
        <w:rPr>
          <w:rFonts w:ascii="Simplified Arabic" w:eastAsia="Times New Roman" w:hAnsi="Simplified Arabic" w:cs="Simplified Arabic"/>
          <w:sz w:val="28"/>
          <w:szCs w:val="28"/>
          <w:rtl/>
        </w:rPr>
        <w:t>تهتم هذه النظرية أيضا بالعرض الذي تقدمه وسائل الإعلام لأنها تعتني بشكل مباشر بالسوق سواء تعلق الأمر بالوسيلة الإعلامية كسلعة تطرح في السوق أو كناقلي لرسائل إشهارية حول سلع مادية أو خدمات موجهة للزبائن وهي تشير إلى تأثير الإشهار على السياسة الإعلامية للمؤسسات ومضامين الرسائل الإعلامية التي تنقلها إلى جمهور معين يستهدفه المعلن حيث يتعين على المؤسسة الإعلامية التجارية أن تكيف منتوجها الإعلامي مع نوع الجمهور الذي توجه إليه الرسائل الإشهارية ونوع الجمهور المستهدف وحجمه يلعبان دور أساسي في النجاح او الفشل وإدارة السوق وسائل الإعلام تستهدف</w:t>
      </w:r>
      <w:r w:rsidR="001B3F8F">
        <w:rPr>
          <w:rFonts w:ascii="Simplified Arabic" w:eastAsia="Times New Roman" w:hAnsi="Simplified Arabic" w:cs="Simplified Arabic"/>
          <w:sz w:val="28"/>
          <w:szCs w:val="28"/>
          <w:rtl/>
        </w:rPr>
        <w:t xml:space="preserve"> بالضبط الكشف عن ال</w:t>
      </w:r>
      <w:r w:rsidR="001B3F8F">
        <w:rPr>
          <w:rFonts w:ascii="Simplified Arabic" w:eastAsia="Times New Roman" w:hAnsi="Simplified Arabic" w:cs="Simplified Arabic" w:hint="cs"/>
          <w:sz w:val="28"/>
          <w:szCs w:val="28"/>
          <w:rtl/>
        </w:rPr>
        <w:t>آ</w:t>
      </w:r>
      <w:r w:rsidR="001B3F8F">
        <w:rPr>
          <w:rFonts w:ascii="Simplified Arabic" w:eastAsia="Times New Roman" w:hAnsi="Simplified Arabic" w:cs="Simplified Arabic"/>
          <w:sz w:val="28"/>
          <w:szCs w:val="28"/>
          <w:rtl/>
        </w:rPr>
        <w:t>ليات الممكن</w:t>
      </w:r>
      <w:r w:rsidR="001B3F8F">
        <w:rPr>
          <w:rFonts w:ascii="Simplified Arabic" w:eastAsia="Times New Roman" w:hAnsi="Simplified Arabic" w:cs="Simplified Arabic" w:hint="cs"/>
          <w:sz w:val="28"/>
          <w:szCs w:val="28"/>
          <w:rtl/>
        </w:rPr>
        <w:t>ة</w:t>
      </w:r>
      <w:r w:rsidR="001B3F8F" w:rsidRPr="00E50C0B">
        <w:rPr>
          <w:rFonts w:ascii="Simplified Arabic" w:eastAsia="Times New Roman" w:hAnsi="Simplified Arabic" w:cs="Simplified Arabic"/>
          <w:sz w:val="28"/>
          <w:szCs w:val="28"/>
          <w:rtl/>
        </w:rPr>
        <w:t xml:space="preserve"> لرفع حجم عدد جمهور وسيلة إعلامية إلى أكبر</w:t>
      </w:r>
      <w:r w:rsidR="001B3F8F">
        <w:rPr>
          <w:rFonts w:ascii="Simplified Arabic" w:eastAsia="Times New Roman" w:hAnsi="Simplified Arabic" w:cs="Simplified Arabic"/>
          <w:sz w:val="28"/>
          <w:szCs w:val="28"/>
          <w:rtl/>
        </w:rPr>
        <w:t xml:space="preserve"> عدد ممكن. وقد يتم انشاء ال</w:t>
      </w:r>
      <w:r w:rsidR="001B3F8F">
        <w:rPr>
          <w:rFonts w:ascii="Simplified Arabic" w:eastAsia="Times New Roman" w:hAnsi="Simplified Arabic" w:cs="Simplified Arabic" w:hint="cs"/>
          <w:sz w:val="28"/>
          <w:szCs w:val="28"/>
          <w:rtl/>
        </w:rPr>
        <w:t>أ</w:t>
      </w:r>
      <w:r w:rsidR="001B3F8F">
        <w:rPr>
          <w:rFonts w:ascii="Simplified Arabic" w:eastAsia="Times New Roman" w:hAnsi="Simplified Arabic" w:cs="Simplified Arabic"/>
          <w:sz w:val="28"/>
          <w:szCs w:val="28"/>
          <w:rtl/>
        </w:rPr>
        <w:t>نظم</w:t>
      </w:r>
      <w:r w:rsidR="001B3F8F">
        <w:rPr>
          <w:rFonts w:ascii="Simplified Arabic" w:eastAsia="Times New Roman" w:hAnsi="Simplified Arabic" w:cs="Simplified Arabic" w:hint="cs"/>
          <w:sz w:val="28"/>
          <w:szCs w:val="28"/>
          <w:rtl/>
        </w:rPr>
        <w:t>ة</w:t>
      </w:r>
      <w:r w:rsidR="001B3F8F" w:rsidRPr="00E50C0B">
        <w:rPr>
          <w:rFonts w:ascii="Simplified Arabic" w:eastAsia="Times New Roman" w:hAnsi="Simplified Arabic" w:cs="Simplified Arabic"/>
          <w:sz w:val="28"/>
          <w:szCs w:val="28"/>
          <w:rtl/>
        </w:rPr>
        <w:t xml:space="preserve"> الاعلامية في المجتمعات</w:t>
      </w:r>
      <w:r w:rsidR="001B3F8F">
        <w:rPr>
          <w:rFonts w:ascii="Simplified Arabic" w:eastAsia="Times New Roman" w:hAnsi="Simplified Arabic" w:cs="Simplified Arabic"/>
          <w:sz w:val="28"/>
          <w:szCs w:val="28"/>
          <w:rtl/>
        </w:rPr>
        <w:t xml:space="preserve"> الليبرالية خاصة ال</w:t>
      </w:r>
      <w:r w:rsidR="001B3F8F">
        <w:rPr>
          <w:rFonts w:ascii="Simplified Arabic" w:eastAsia="Times New Roman" w:hAnsi="Simplified Arabic" w:cs="Simplified Arabic" w:hint="cs"/>
          <w:sz w:val="28"/>
          <w:szCs w:val="28"/>
          <w:rtl/>
        </w:rPr>
        <w:t>أ</w:t>
      </w:r>
      <w:r w:rsidR="001B3F8F">
        <w:rPr>
          <w:rFonts w:ascii="Simplified Arabic" w:eastAsia="Times New Roman" w:hAnsi="Simplified Arabic" w:cs="Simplified Arabic"/>
          <w:sz w:val="28"/>
          <w:szCs w:val="28"/>
          <w:rtl/>
        </w:rPr>
        <w:t>نجلوساكسوني</w:t>
      </w:r>
      <w:r w:rsidR="001B3F8F">
        <w:rPr>
          <w:rFonts w:ascii="Simplified Arabic" w:eastAsia="Times New Roman" w:hAnsi="Simplified Arabic" w:cs="Simplified Arabic" w:hint="cs"/>
          <w:sz w:val="28"/>
          <w:szCs w:val="28"/>
          <w:rtl/>
        </w:rPr>
        <w:t>ة</w:t>
      </w:r>
      <w:r w:rsidR="001B3F8F">
        <w:rPr>
          <w:rFonts w:ascii="Simplified Arabic" w:eastAsia="Times New Roman" w:hAnsi="Simplified Arabic" w:cs="Simplified Arabic"/>
          <w:sz w:val="28"/>
          <w:szCs w:val="28"/>
          <w:rtl/>
        </w:rPr>
        <w:t xml:space="preserve"> على اساس دراسات قبلية ل</w:t>
      </w:r>
      <w:r w:rsidR="001B3F8F" w:rsidRPr="00E50C0B">
        <w:rPr>
          <w:rFonts w:ascii="Simplified Arabic" w:eastAsia="Times New Roman" w:hAnsi="Simplified Arabic" w:cs="Simplified Arabic"/>
          <w:sz w:val="28"/>
          <w:szCs w:val="28"/>
          <w:rtl/>
        </w:rPr>
        <w:t>ميكانيزمات السوق لجذب أكبر قدر ممكن من الجمهور فلا يمكن إقامة مشروع إعلامي ناجح دون دراسة دقيقة توقعية ل</w:t>
      </w:r>
      <w:r w:rsidR="001B3F8F">
        <w:rPr>
          <w:rFonts w:ascii="Simplified Arabic" w:eastAsia="Times New Roman" w:hAnsi="Simplified Arabic" w:cs="Simplified Arabic"/>
          <w:sz w:val="28"/>
          <w:szCs w:val="28"/>
          <w:rtl/>
        </w:rPr>
        <w:t>مستهلكي الرسائل إعلامية وال</w:t>
      </w:r>
      <w:r w:rsidR="001B3F8F">
        <w:rPr>
          <w:rFonts w:ascii="Simplified Arabic" w:eastAsia="Times New Roman" w:hAnsi="Simplified Arabic" w:cs="Simplified Arabic" w:hint="cs"/>
          <w:sz w:val="28"/>
          <w:szCs w:val="28"/>
          <w:rtl/>
        </w:rPr>
        <w:t>إع</w:t>
      </w:r>
      <w:r w:rsidR="001B3F8F">
        <w:rPr>
          <w:rFonts w:ascii="Simplified Arabic" w:eastAsia="Times New Roman" w:hAnsi="Simplified Arabic" w:cs="Simplified Arabic"/>
          <w:sz w:val="28"/>
          <w:szCs w:val="28"/>
          <w:rtl/>
        </w:rPr>
        <w:t>لا</w:t>
      </w:r>
      <w:r w:rsidR="001B3F8F">
        <w:rPr>
          <w:rFonts w:ascii="Simplified Arabic" w:eastAsia="Times New Roman" w:hAnsi="Simplified Arabic" w:cs="Simplified Arabic" w:hint="cs"/>
          <w:sz w:val="28"/>
          <w:szCs w:val="28"/>
          <w:rtl/>
        </w:rPr>
        <w:t>ن</w:t>
      </w:r>
      <w:r w:rsidR="001B3F8F" w:rsidRPr="00E50C0B">
        <w:rPr>
          <w:rFonts w:ascii="Simplified Arabic" w:eastAsia="Times New Roman" w:hAnsi="Simplified Arabic" w:cs="Simplified Arabic"/>
          <w:sz w:val="28"/>
          <w:szCs w:val="28"/>
          <w:rtl/>
        </w:rPr>
        <w:t>ية</w:t>
      </w:r>
      <w:r w:rsidR="001B3F8F">
        <w:rPr>
          <w:rFonts w:ascii="Simplified Arabic" w:eastAsia="Times New Roman" w:hAnsi="Simplified Arabic" w:cs="Simplified Arabic" w:hint="cs"/>
          <w:sz w:val="28"/>
          <w:szCs w:val="28"/>
          <w:rtl/>
        </w:rPr>
        <w:t>.</w:t>
      </w:r>
    </w:p>
    <w:p w:rsidR="001B3F8F" w:rsidRDefault="00B02244" w:rsidP="001B3F8F">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3-</w:t>
      </w:r>
      <w:r w:rsidR="001B3F8F" w:rsidRPr="00E50C0B">
        <w:rPr>
          <w:rFonts w:ascii="Simplified Arabic" w:eastAsia="Times New Roman" w:hAnsi="Simplified Arabic" w:cs="Simplified Arabic"/>
          <w:b/>
          <w:bCs/>
          <w:sz w:val="28"/>
          <w:szCs w:val="28"/>
          <w:rtl/>
        </w:rPr>
        <w:t>نظريه الفروقات الفردية</w:t>
      </w:r>
      <w:r w:rsidR="001B3F8F" w:rsidRPr="00E50C0B">
        <w:rPr>
          <w:rFonts w:ascii="Simplified Arabic" w:eastAsia="Times New Roman" w:hAnsi="Simplified Arabic" w:cs="Simplified Arabic"/>
          <w:b/>
          <w:bCs/>
          <w:sz w:val="28"/>
          <w:szCs w:val="28"/>
        </w:rPr>
        <w:t xml:space="preserve">: </w:t>
      </w:r>
      <w:r w:rsidR="001B3F8F" w:rsidRPr="00E50C0B">
        <w:rPr>
          <w:rFonts w:ascii="Simplified Arabic" w:eastAsia="Times New Roman" w:hAnsi="Simplified Arabic" w:cs="Simplified Arabic"/>
          <w:sz w:val="28"/>
          <w:szCs w:val="28"/>
          <w:rtl/>
        </w:rPr>
        <w:t>تركز هذه النظرية على مقوله إعطاء الجم</w:t>
      </w:r>
      <w:r w:rsidR="001B3F8F">
        <w:rPr>
          <w:rFonts w:ascii="Simplified Arabic" w:eastAsia="Times New Roman" w:hAnsi="Simplified Arabic" w:cs="Simplified Arabic"/>
          <w:sz w:val="28"/>
          <w:szCs w:val="28"/>
          <w:rtl/>
        </w:rPr>
        <w:t xml:space="preserve">هور ما يريد وهي تندرج </w:t>
      </w:r>
      <w:r w:rsidR="001B3F8F">
        <w:rPr>
          <w:rFonts w:ascii="Simplified Arabic" w:eastAsia="Times New Roman" w:hAnsi="Simplified Arabic" w:cs="Simplified Arabic" w:hint="cs"/>
          <w:sz w:val="28"/>
          <w:szCs w:val="28"/>
          <w:rtl/>
        </w:rPr>
        <w:t>أ</w:t>
      </w:r>
      <w:r w:rsidR="001B3F8F" w:rsidRPr="00E50C0B">
        <w:rPr>
          <w:rFonts w:ascii="Simplified Arabic" w:eastAsia="Times New Roman" w:hAnsi="Simplified Arabic" w:cs="Simplified Arabic"/>
          <w:sz w:val="28"/>
          <w:szCs w:val="28"/>
          <w:rtl/>
        </w:rPr>
        <w:t xml:space="preserve">يضا ضمن نظريات العروض التي تقدمها </w:t>
      </w:r>
      <w:r w:rsidR="001B3F8F">
        <w:rPr>
          <w:rFonts w:ascii="Simplified Arabic" w:eastAsia="Times New Roman" w:hAnsi="Simplified Arabic" w:cs="Simplified Arabic"/>
          <w:sz w:val="28"/>
          <w:szCs w:val="28"/>
          <w:rtl/>
        </w:rPr>
        <w:t>وسائل ال</w:t>
      </w:r>
      <w:r w:rsidR="001B3F8F">
        <w:rPr>
          <w:rFonts w:ascii="Simplified Arabic" w:eastAsia="Times New Roman" w:hAnsi="Simplified Arabic" w:cs="Simplified Arabic" w:hint="cs"/>
          <w:sz w:val="28"/>
          <w:szCs w:val="28"/>
          <w:rtl/>
        </w:rPr>
        <w:t>إ</w:t>
      </w:r>
      <w:r w:rsidR="001B3F8F">
        <w:rPr>
          <w:rFonts w:ascii="Simplified Arabic" w:eastAsia="Times New Roman" w:hAnsi="Simplified Arabic" w:cs="Simplified Arabic"/>
          <w:sz w:val="28"/>
          <w:szCs w:val="28"/>
          <w:rtl/>
        </w:rPr>
        <w:t>علام. وجوهر هذه النظري</w:t>
      </w:r>
      <w:r w:rsidR="001B3F8F">
        <w:rPr>
          <w:rFonts w:ascii="Simplified Arabic" w:eastAsia="Times New Roman" w:hAnsi="Simplified Arabic" w:cs="Simplified Arabic" w:hint="cs"/>
          <w:sz w:val="28"/>
          <w:szCs w:val="28"/>
          <w:rtl/>
        </w:rPr>
        <w:t>ة</w:t>
      </w:r>
      <w:r w:rsidR="001B3F8F">
        <w:rPr>
          <w:rFonts w:ascii="Simplified Arabic" w:eastAsia="Times New Roman" w:hAnsi="Simplified Arabic" w:cs="Simplified Arabic"/>
          <w:sz w:val="28"/>
          <w:szCs w:val="28"/>
          <w:rtl/>
        </w:rPr>
        <w:t xml:space="preserve"> </w:t>
      </w:r>
      <w:r w:rsidR="001B3F8F">
        <w:rPr>
          <w:rFonts w:ascii="Simplified Arabic" w:eastAsia="Times New Roman" w:hAnsi="Simplified Arabic" w:cs="Simplified Arabic" w:hint="cs"/>
          <w:sz w:val="28"/>
          <w:szCs w:val="28"/>
          <w:rtl/>
        </w:rPr>
        <w:t>أ</w:t>
      </w:r>
      <w:r w:rsidR="001B3F8F" w:rsidRPr="00E50C0B">
        <w:rPr>
          <w:rFonts w:ascii="Simplified Arabic" w:eastAsia="Times New Roman" w:hAnsi="Simplified Arabic" w:cs="Simplified Arabic"/>
          <w:sz w:val="28"/>
          <w:szCs w:val="28"/>
          <w:rtl/>
        </w:rPr>
        <w:t>ن تكوين جمهور وسيلة إعلامية هو نتيجة أعمال واختيارات عدد واسع من الأفراد. ويتوقف كل فعل أو اختيار على اختلاف الأذواق و المصالح و الاهتمامات واختلاف القدرات العقلية للأفراد. ويتوقف كل فعل او اختيار على اختلاف الأذواق و المصالح و الاهتمامات و اختلاف القدرات العقلية للأفراد. ويجب أن يحصل الجمهور على ما يريد في ظل شروط المنافسة الاقتصادية والتعددية السياسية والثقافية وفقا لقوانين العرض والطلب. وترى هذه النظرية البراغماتية أن مختلف أنواع المحت</w:t>
      </w:r>
      <w:r w:rsidR="001B3F8F">
        <w:rPr>
          <w:rFonts w:ascii="Simplified Arabic" w:eastAsia="Times New Roman" w:hAnsi="Simplified Arabic" w:cs="Simplified Arabic"/>
          <w:sz w:val="28"/>
          <w:szCs w:val="28"/>
          <w:rtl/>
        </w:rPr>
        <w:t>وى المقدم على أساس الدراسة والت</w:t>
      </w:r>
      <w:r w:rsidR="001B3F8F">
        <w:rPr>
          <w:rFonts w:ascii="Simplified Arabic" w:eastAsia="Times New Roman" w:hAnsi="Simplified Arabic" w:cs="Simplified Arabic" w:hint="cs"/>
          <w:sz w:val="28"/>
          <w:szCs w:val="28"/>
          <w:rtl/>
        </w:rPr>
        <w:t>ح</w:t>
      </w:r>
      <w:r w:rsidR="001B3F8F">
        <w:rPr>
          <w:rFonts w:ascii="Simplified Arabic" w:eastAsia="Times New Roman" w:hAnsi="Simplified Arabic" w:cs="Simplified Arabic"/>
          <w:sz w:val="28"/>
          <w:szCs w:val="28"/>
          <w:rtl/>
        </w:rPr>
        <w:t>ري من ش</w:t>
      </w:r>
      <w:r w:rsidR="001B3F8F">
        <w:rPr>
          <w:rFonts w:ascii="Simplified Arabic" w:eastAsia="Times New Roman" w:hAnsi="Simplified Arabic" w:cs="Simplified Arabic" w:hint="cs"/>
          <w:sz w:val="28"/>
          <w:szCs w:val="28"/>
          <w:rtl/>
        </w:rPr>
        <w:t>أ</w:t>
      </w:r>
      <w:r w:rsidR="001B3F8F">
        <w:rPr>
          <w:rFonts w:ascii="Simplified Arabic" w:eastAsia="Times New Roman" w:hAnsi="Simplified Arabic" w:cs="Simplified Arabic"/>
          <w:sz w:val="28"/>
          <w:szCs w:val="28"/>
          <w:rtl/>
        </w:rPr>
        <w:t xml:space="preserve">نها </w:t>
      </w:r>
      <w:r w:rsidR="001B3F8F">
        <w:rPr>
          <w:rFonts w:ascii="Simplified Arabic" w:eastAsia="Times New Roman" w:hAnsi="Simplified Arabic" w:cs="Simplified Arabic" w:hint="cs"/>
          <w:sz w:val="28"/>
          <w:szCs w:val="28"/>
          <w:rtl/>
        </w:rPr>
        <w:t>أ</w:t>
      </w:r>
      <w:r w:rsidR="001B3F8F">
        <w:rPr>
          <w:rFonts w:ascii="Simplified Arabic" w:eastAsia="Times New Roman" w:hAnsi="Simplified Arabic" w:cs="Simplified Arabic"/>
          <w:sz w:val="28"/>
          <w:szCs w:val="28"/>
          <w:rtl/>
        </w:rPr>
        <w:t>ن ينب</w:t>
      </w:r>
      <w:r w:rsidR="001B3F8F">
        <w:rPr>
          <w:rFonts w:ascii="Simplified Arabic" w:eastAsia="Times New Roman" w:hAnsi="Simplified Arabic" w:cs="Simplified Arabic" w:hint="cs"/>
          <w:sz w:val="28"/>
          <w:szCs w:val="28"/>
          <w:rtl/>
        </w:rPr>
        <w:t>أ</w:t>
      </w:r>
      <w:r w:rsidR="001B3F8F" w:rsidRPr="00E50C0B">
        <w:rPr>
          <w:rFonts w:ascii="Simplified Arabic" w:eastAsia="Times New Roman" w:hAnsi="Simplified Arabic" w:cs="Simplified Arabic"/>
          <w:sz w:val="28"/>
          <w:szCs w:val="28"/>
          <w:rtl/>
        </w:rPr>
        <w:t xml:space="preserve"> بتوقع</w:t>
      </w:r>
      <w:r w:rsidR="001B3F8F">
        <w:rPr>
          <w:rFonts w:ascii="Simplified Arabic" w:eastAsia="Times New Roman" w:hAnsi="Simplified Arabic" w:cs="Simplified Arabic"/>
          <w:sz w:val="28"/>
          <w:szCs w:val="28"/>
          <w:rtl/>
        </w:rPr>
        <w:t>ات معقولة حول حجم وتكوين الجمهو</w:t>
      </w:r>
      <w:r w:rsidR="001B3F8F">
        <w:rPr>
          <w:rFonts w:ascii="Simplified Arabic" w:eastAsia="Times New Roman" w:hAnsi="Simplified Arabic" w:cs="Simplified Arabic" w:hint="cs"/>
          <w:sz w:val="28"/>
          <w:szCs w:val="28"/>
          <w:rtl/>
        </w:rPr>
        <w:t>ر.</w:t>
      </w:r>
    </w:p>
    <w:p w:rsidR="001B3F8F" w:rsidRPr="00E50C0B" w:rsidRDefault="00B02244" w:rsidP="001B3F8F">
      <w:pPr>
        <w:spacing w:after="0" w:line="276"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4-</w:t>
      </w:r>
      <w:r w:rsidR="001B3F8F" w:rsidRPr="00E50C0B">
        <w:rPr>
          <w:rFonts w:ascii="Simplified Arabic" w:eastAsia="Times New Roman" w:hAnsi="Simplified Arabic" w:cs="Simplified Arabic"/>
          <w:b/>
          <w:bCs/>
          <w:sz w:val="28"/>
          <w:szCs w:val="28"/>
          <w:rtl/>
        </w:rPr>
        <w:t>نظرية اختلاف مصادر الترفيه</w:t>
      </w:r>
      <w:r w:rsidR="001B3F8F" w:rsidRPr="00E50C0B">
        <w:rPr>
          <w:rFonts w:ascii="Simplified Arabic" w:eastAsia="Times New Roman" w:hAnsi="Simplified Arabic" w:cs="Simplified Arabic"/>
          <w:sz w:val="28"/>
          <w:szCs w:val="28"/>
        </w:rPr>
        <w:t xml:space="preserve">: </w:t>
      </w:r>
      <w:r w:rsidR="001B3F8F">
        <w:rPr>
          <w:rFonts w:ascii="Simplified Arabic" w:eastAsia="Times New Roman" w:hAnsi="Simplified Arabic" w:cs="Simplified Arabic"/>
          <w:sz w:val="28"/>
          <w:szCs w:val="28"/>
          <w:rtl/>
        </w:rPr>
        <w:t>تتمحور هذه النظري</w:t>
      </w:r>
      <w:r w:rsidR="001B3F8F">
        <w:rPr>
          <w:rFonts w:ascii="Simplified Arabic" w:eastAsia="Times New Roman" w:hAnsi="Simplified Arabic" w:cs="Simplified Arabic" w:hint="cs"/>
          <w:sz w:val="28"/>
          <w:szCs w:val="28"/>
          <w:rtl/>
        </w:rPr>
        <w:t>ة</w:t>
      </w:r>
      <w:r w:rsidR="001B3F8F" w:rsidRPr="00E50C0B">
        <w:rPr>
          <w:rFonts w:ascii="Simplified Arabic" w:eastAsia="Times New Roman" w:hAnsi="Simplified Arabic" w:cs="Simplified Arabic"/>
          <w:sz w:val="28"/>
          <w:szCs w:val="28"/>
          <w:rtl/>
        </w:rPr>
        <w:t xml:space="preserve"> التي تندرج ضمن نظريات الطلب حول الاستعدادات والفائدة من استقبال الرسائل الإعلامية أكثر من تركيزها على المحتوى أو الاختيار النشيط للمحتوى من قبل الجماعات الاجتماعية. فالأمر بالنسبة لهذه النظرية يتوقف على ثلاثة عناصر: وقت الفراغ المتوفر، والمستوى التعليمي، ووفرة المال. حيث يمكن أن نضع الى است</w:t>
      </w:r>
      <w:r w:rsidR="001B3F8F">
        <w:rPr>
          <w:rFonts w:ascii="Simplified Arabic" w:eastAsia="Times New Roman" w:hAnsi="Simplified Arabic" w:cs="Simplified Arabic"/>
          <w:sz w:val="28"/>
          <w:szCs w:val="28"/>
          <w:rtl/>
        </w:rPr>
        <w:t>عمال وسائل الاعلام من قبل مختلف</w:t>
      </w:r>
      <w:r w:rsidR="001B3F8F">
        <w:rPr>
          <w:rFonts w:ascii="Simplified Arabic" w:eastAsia="Times New Roman" w:hAnsi="Simplified Arabic" w:cs="Simplified Arabic" w:hint="cs"/>
          <w:sz w:val="28"/>
          <w:szCs w:val="28"/>
          <w:rtl/>
        </w:rPr>
        <w:t>ة</w:t>
      </w:r>
      <w:r w:rsidR="001B3F8F" w:rsidRPr="00E50C0B">
        <w:rPr>
          <w:rFonts w:ascii="Simplified Arabic" w:eastAsia="Times New Roman" w:hAnsi="Simplified Arabic" w:cs="Simplified Arabic"/>
          <w:sz w:val="28"/>
          <w:szCs w:val="28"/>
          <w:rtl/>
        </w:rPr>
        <w:t xml:space="preserve"> الفئات الاجتماعية كمركب لكل واحد من هذه العناصر الثلاثة وبالتالي فإن النساء والاطفال والمسنين هي فئات يتوفر لديها وقت فراغ كبير وقلة من المال فهذه الفئات تقبل على استعمال وسائل الإعلامية غير مكلفة والتي تأخذ وقتا اوسع كما أن المستوى الثقافي له دور في تكوين الجمهور إلى جانب الدخل وتوفر وسائل ترفيه وإعلام بديلة لوسائل الإعلام الجماهيرية</w:t>
      </w:r>
      <w:r w:rsidR="001B3F8F" w:rsidRPr="00E50C0B">
        <w:rPr>
          <w:rFonts w:ascii="Simplified Arabic" w:eastAsia="Times New Roman" w:hAnsi="Simplified Arabic" w:cs="Simplified Arabic"/>
          <w:sz w:val="28"/>
          <w:szCs w:val="28"/>
        </w:rPr>
        <w:t>.</w:t>
      </w:r>
    </w:p>
    <w:p w:rsidR="001B3F8F" w:rsidRDefault="00B02244" w:rsidP="001B3F8F">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5-</w:t>
      </w:r>
      <w:r w:rsidR="001B3F8F" w:rsidRPr="00E50C0B">
        <w:rPr>
          <w:rFonts w:ascii="Simplified Arabic" w:eastAsia="Times New Roman" w:hAnsi="Simplified Arabic" w:cs="Simplified Arabic"/>
          <w:b/>
          <w:bCs/>
          <w:sz w:val="28"/>
          <w:szCs w:val="28"/>
          <w:rtl/>
        </w:rPr>
        <w:t>النظرية الوظيفية</w:t>
      </w:r>
      <w:r w:rsidR="001B3F8F" w:rsidRPr="00E50C0B">
        <w:rPr>
          <w:rFonts w:ascii="Simplified Arabic" w:eastAsia="Times New Roman" w:hAnsi="Simplified Arabic" w:cs="Simplified Arabic"/>
          <w:b/>
          <w:bCs/>
          <w:sz w:val="28"/>
          <w:szCs w:val="28"/>
        </w:rPr>
        <w:t>:</w:t>
      </w:r>
      <w:r w:rsidR="001B3F8F">
        <w:rPr>
          <w:rFonts w:ascii="Simplified Arabic" w:eastAsia="Times New Roman" w:hAnsi="Simplified Arabic" w:cs="Simplified Arabic" w:hint="cs"/>
          <w:b/>
          <w:bCs/>
          <w:sz w:val="28"/>
          <w:szCs w:val="28"/>
          <w:rtl/>
        </w:rPr>
        <w:t xml:space="preserve"> </w:t>
      </w:r>
      <w:r w:rsidR="001B3F8F" w:rsidRPr="00E50C0B">
        <w:rPr>
          <w:rFonts w:ascii="Simplified Arabic" w:eastAsia="Times New Roman" w:hAnsi="Simplified Arabic" w:cs="Simplified Arabic"/>
          <w:sz w:val="28"/>
          <w:szCs w:val="28"/>
          <w:rtl/>
        </w:rPr>
        <w:t xml:space="preserve">تتمحور هذه النظرية التي هي من نظريات الطلب أيضا على الحوافز التي تدفع الجمهور إلى استعمال وسائل الإعلام الجماهيري بهدف إشباع حاجاته. هو ينبغي وفقا لهذه النظرية أن نتوقع أن الجمهور يبحث في وسائل الإعلام دائما عما يشبع رغباته وعما يساعده على إيجاد الحلول لمشاكله النفسية والاجتماعية ويشبع خاصة حاجته إلى الإعلام والترفيه والتربية. البحث عن حلول المشاكل وإشباع الحاجات التي تقدمها وسائل الإعلام يحدد حجم ونوع الجمهور. غير أن هذه العناصر م تغيرات تابعة للظروف الاجتماعية والفردية وشروط الحياة العامة، ومن ذلك أن تكوبن الجمهور يعكس الربط بين بعض الانواع من المحتوى والاحتياجات النوعية لجماعات اجتماعية معينة تبدو هذه النظرية أكثر ملائمة لدراسة تكوين الجمهور يعكس الربط بين بعض الأنواع من المحتوى الاحتياجات النوعية لجماعات اجتماعية معينة. تبدو </w:t>
      </w:r>
      <w:r w:rsidR="001B3F8F">
        <w:rPr>
          <w:rFonts w:ascii="Simplified Arabic" w:eastAsia="Times New Roman" w:hAnsi="Simplified Arabic" w:cs="Simplified Arabic"/>
          <w:sz w:val="28"/>
          <w:szCs w:val="28"/>
          <w:rtl/>
        </w:rPr>
        <w:t xml:space="preserve">هذه النظرية </w:t>
      </w:r>
      <w:r w:rsidR="001B3F8F">
        <w:rPr>
          <w:rFonts w:ascii="Simplified Arabic" w:eastAsia="Times New Roman" w:hAnsi="Simplified Arabic" w:cs="Simplified Arabic" w:hint="cs"/>
          <w:sz w:val="28"/>
          <w:szCs w:val="28"/>
          <w:rtl/>
        </w:rPr>
        <w:t>أ</w:t>
      </w:r>
      <w:r w:rsidR="001B3F8F">
        <w:rPr>
          <w:rFonts w:ascii="Simplified Arabic" w:eastAsia="Times New Roman" w:hAnsi="Simplified Arabic" w:cs="Simplified Arabic"/>
          <w:sz w:val="28"/>
          <w:szCs w:val="28"/>
          <w:rtl/>
        </w:rPr>
        <w:t xml:space="preserve">كثر </w:t>
      </w:r>
      <w:r w:rsidR="00752432">
        <w:rPr>
          <w:rFonts w:ascii="Simplified Arabic" w:eastAsia="Times New Roman" w:hAnsi="Simplified Arabic" w:cs="Simplified Arabic" w:hint="cs"/>
          <w:sz w:val="28"/>
          <w:szCs w:val="28"/>
          <w:rtl/>
        </w:rPr>
        <w:t>ملائمة</w:t>
      </w:r>
      <w:r w:rsidR="001B3F8F">
        <w:rPr>
          <w:rFonts w:ascii="Simplified Arabic" w:eastAsia="Times New Roman" w:hAnsi="Simplified Arabic" w:cs="Simplified Arabic"/>
          <w:sz w:val="28"/>
          <w:szCs w:val="28"/>
          <w:rtl/>
        </w:rPr>
        <w:t xml:space="preserve"> لدراس</w:t>
      </w:r>
      <w:r w:rsidR="001B3F8F">
        <w:rPr>
          <w:rFonts w:ascii="Simplified Arabic" w:eastAsia="Times New Roman" w:hAnsi="Simplified Arabic" w:cs="Simplified Arabic" w:hint="cs"/>
          <w:sz w:val="28"/>
          <w:szCs w:val="28"/>
          <w:rtl/>
        </w:rPr>
        <w:t xml:space="preserve">ة </w:t>
      </w:r>
      <w:r w:rsidR="001B3F8F">
        <w:rPr>
          <w:rFonts w:ascii="Simplified Arabic" w:eastAsia="Times New Roman" w:hAnsi="Simplified Arabic" w:cs="Simplified Arabic"/>
          <w:sz w:val="28"/>
          <w:szCs w:val="28"/>
          <w:rtl/>
        </w:rPr>
        <w:t xml:space="preserve">تكوين الجمهور. </w:t>
      </w:r>
      <w:r w:rsidR="001B3F8F">
        <w:rPr>
          <w:rFonts w:ascii="Simplified Arabic" w:eastAsia="Times New Roman" w:hAnsi="Simplified Arabic" w:cs="Simplified Arabic" w:hint="cs"/>
          <w:sz w:val="28"/>
          <w:szCs w:val="28"/>
          <w:rtl/>
        </w:rPr>
        <w:t>إ</w:t>
      </w:r>
      <w:r w:rsidR="001B3F8F">
        <w:rPr>
          <w:rFonts w:ascii="Simplified Arabic" w:eastAsia="Times New Roman" w:hAnsi="Simplified Arabic" w:cs="Simplified Arabic"/>
          <w:sz w:val="28"/>
          <w:szCs w:val="28"/>
          <w:rtl/>
        </w:rPr>
        <w:t xml:space="preserve">لا </w:t>
      </w:r>
      <w:r w:rsidR="001B3F8F">
        <w:rPr>
          <w:rFonts w:ascii="Simplified Arabic" w:eastAsia="Times New Roman" w:hAnsi="Simplified Arabic" w:cs="Simplified Arabic" w:hint="cs"/>
          <w:sz w:val="28"/>
          <w:szCs w:val="28"/>
          <w:rtl/>
        </w:rPr>
        <w:t>أ</w:t>
      </w:r>
      <w:r w:rsidR="001B3F8F" w:rsidRPr="00E50C0B">
        <w:rPr>
          <w:rFonts w:ascii="Simplified Arabic" w:eastAsia="Times New Roman" w:hAnsi="Simplified Arabic" w:cs="Simplified Arabic"/>
          <w:sz w:val="28"/>
          <w:szCs w:val="28"/>
          <w:rtl/>
        </w:rPr>
        <w:t>ن</w:t>
      </w:r>
      <w:r w:rsidR="001B3F8F">
        <w:rPr>
          <w:rFonts w:ascii="Simplified Arabic" w:eastAsia="Times New Roman" w:hAnsi="Simplified Arabic" w:cs="Simplified Arabic" w:hint="cs"/>
          <w:sz w:val="28"/>
          <w:szCs w:val="28"/>
          <w:rtl/>
        </w:rPr>
        <w:t>ه</w:t>
      </w:r>
      <w:r w:rsidR="001B3F8F">
        <w:rPr>
          <w:rFonts w:ascii="Simplified Arabic" w:eastAsia="Times New Roman" w:hAnsi="Simplified Arabic" w:cs="Simplified Arabic"/>
          <w:sz w:val="28"/>
          <w:szCs w:val="28"/>
          <w:rtl/>
        </w:rPr>
        <w:t xml:space="preserve"> يؤخذ عليها </w:t>
      </w:r>
      <w:r w:rsidR="001B3F8F">
        <w:rPr>
          <w:rFonts w:ascii="Simplified Arabic" w:eastAsia="Times New Roman" w:hAnsi="Simplified Arabic" w:cs="Simplified Arabic" w:hint="cs"/>
          <w:sz w:val="28"/>
          <w:szCs w:val="28"/>
          <w:rtl/>
        </w:rPr>
        <w:t>أ</w:t>
      </w:r>
      <w:r w:rsidR="001B3F8F" w:rsidRPr="00E50C0B">
        <w:rPr>
          <w:rFonts w:ascii="Simplified Arabic" w:eastAsia="Times New Roman" w:hAnsi="Simplified Arabic" w:cs="Simplified Arabic"/>
          <w:sz w:val="28"/>
          <w:szCs w:val="28"/>
          <w:rtl/>
        </w:rPr>
        <w:t>نها تخ</w:t>
      </w:r>
      <w:r w:rsidR="001B3F8F">
        <w:rPr>
          <w:rFonts w:ascii="Simplified Arabic" w:eastAsia="Times New Roman" w:hAnsi="Simplified Arabic" w:cs="Simplified Arabic"/>
          <w:sz w:val="28"/>
          <w:szCs w:val="28"/>
          <w:rtl/>
        </w:rPr>
        <w:t>لط بين المحتوى والوظيف</w:t>
      </w:r>
      <w:r w:rsidR="001B3F8F">
        <w:rPr>
          <w:rFonts w:ascii="Simplified Arabic" w:eastAsia="Times New Roman" w:hAnsi="Simplified Arabic" w:cs="Simplified Arabic" w:hint="cs"/>
          <w:sz w:val="28"/>
          <w:szCs w:val="28"/>
          <w:rtl/>
        </w:rPr>
        <w:t>ة</w:t>
      </w:r>
      <w:r w:rsidR="001B3F8F">
        <w:rPr>
          <w:rFonts w:ascii="Simplified Arabic" w:eastAsia="Times New Roman" w:hAnsi="Simplified Arabic" w:cs="Simplified Arabic"/>
          <w:sz w:val="28"/>
          <w:szCs w:val="28"/>
          <w:rtl/>
        </w:rPr>
        <w:t xml:space="preserve"> في علاق</w:t>
      </w:r>
      <w:r w:rsidR="001B3F8F">
        <w:rPr>
          <w:rFonts w:ascii="Simplified Arabic" w:eastAsia="Times New Roman" w:hAnsi="Simplified Arabic" w:cs="Simplified Arabic" w:hint="cs"/>
          <w:sz w:val="28"/>
          <w:szCs w:val="28"/>
          <w:rtl/>
        </w:rPr>
        <w:t>ة</w:t>
      </w:r>
      <w:r w:rsidR="001B3F8F">
        <w:rPr>
          <w:rFonts w:ascii="Simplified Arabic" w:eastAsia="Times New Roman" w:hAnsi="Simplified Arabic" w:cs="Simplified Arabic"/>
          <w:sz w:val="28"/>
          <w:szCs w:val="28"/>
          <w:rtl/>
        </w:rPr>
        <w:t xml:space="preserve"> واحد لواحد مع </w:t>
      </w:r>
      <w:r w:rsidR="001B3F8F">
        <w:rPr>
          <w:rFonts w:ascii="Simplified Arabic" w:eastAsia="Times New Roman" w:hAnsi="Simplified Arabic" w:cs="Simplified Arabic" w:hint="cs"/>
          <w:sz w:val="28"/>
          <w:szCs w:val="28"/>
          <w:rtl/>
        </w:rPr>
        <w:t>أ</w:t>
      </w:r>
      <w:r w:rsidR="001B3F8F" w:rsidRPr="00E50C0B">
        <w:rPr>
          <w:rFonts w:ascii="Simplified Arabic" w:eastAsia="Times New Roman" w:hAnsi="Simplified Arabic" w:cs="Simplified Arabic"/>
          <w:sz w:val="28"/>
          <w:szCs w:val="28"/>
          <w:rtl/>
        </w:rPr>
        <w:t xml:space="preserve">ن مضمون واحده لا يمكن ان يشبع احتياجات عديدة ومتنوعة. ولا يمكنه أن يحل مشاكل نفسية واجتماعية </w:t>
      </w:r>
      <w:r w:rsidR="001B3F8F" w:rsidRPr="00E50C0B">
        <w:rPr>
          <w:rFonts w:ascii="Simplified Arabic" w:eastAsia="Times New Roman" w:hAnsi="Simplified Arabic" w:cs="Simplified Arabic" w:hint="cs"/>
          <w:sz w:val="28"/>
          <w:szCs w:val="28"/>
          <w:rtl/>
        </w:rPr>
        <w:t>مختلفة. وأحيانا</w:t>
      </w:r>
      <w:r w:rsidR="001B3F8F">
        <w:rPr>
          <w:rFonts w:ascii="Simplified Arabic" w:eastAsia="Times New Roman" w:hAnsi="Simplified Arabic" w:cs="Simplified Arabic"/>
          <w:sz w:val="28"/>
          <w:szCs w:val="28"/>
          <w:rtl/>
        </w:rPr>
        <w:t xml:space="preserve"> متباين</w:t>
      </w:r>
      <w:r w:rsidR="001B3F8F">
        <w:rPr>
          <w:rFonts w:ascii="Simplified Arabic" w:eastAsia="Times New Roman" w:hAnsi="Simplified Arabic" w:cs="Simplified Arabic" w:hint="cs"/>
          <w:sz w:val="28"/>
          <w:szCs w:val="28"/>
          <w:rtl/>
        </w:rPr>
        <w:t>ة</w:t>
      </w:r>
      <w:r w:rsidR="001B3F8F">
        <w:rPr>
          <w:rFonts w:ascii="Simplified Arabic" w:eastAsia="Times New Roman" w:hAnsi="Simplified Arabic" w:cs="Simplified Arabic"/>
          <w:sz w:val="28"/>
          <w:szCs w:val="28"/>
          <w:rtl/>
        </w:rPr>
        <w:t xml:space="preserve"> وهناك </w:t>
      </w:r>
      <w:r w:rsidR="001B3F8F">
        <w:rPr>
          <w:rFonts w:ascii="Simplified Arabic" w:eastAsia="Times New Roman" w:hAnsi="Simplified Arabic" w:cs="Simplified Arabic" w:hint="cs"/>
          <w:sz w:val="28"/>
          <w:szCs w:val="28"/>
          <w:rtl/>
        </w:rPr>
        <w:t>أ</w:t>
      </w:r>
      <w:r w:rsidR="001B3F8F" w:rsidRPr="00E50C0B">
        <w:rPr>
          <w:rFonts w:ascii="Simplified Arabic" w:eastAsia="Times New Roman" w:hAnsi="Simplified Arabic" w:cs="Simplified Arabic"/>
          <w:sz w:val="28"/>
          <w:szCs w:val="28"/>
          <w:rtl/>
        </w:rPr>
        <w:t>يضا بعض الغموض مما قد يؤدي الى الخلط بين ما يتحصل عليه فعلا الجمهور وبين ما يريد هو ما يحتاجه</w:t>
      </w:r>
      <w:r w:rsidR="001B3F8F" w:rsidRPr="00E50C0B">
        <w:rPr>
          <w:rFonts w:ascii="Simplified Arabic" w:eastAsia="Times New Roman" w:hAnsi="Simplified Arabic" w:cs="Simplified Arabic"/>
          <w:sz w:val="28"/>
          <w:szCs w:val="28"/>
        </w:rPr>
        <w:t>.</w:t>
      </w:r>
    </w:p>
    <w:p w:rsidR="001B3F8F" w:rsidRPr="00E50C0B" w:rsidRDefault="00B02244" w:rsidP="001B3F8F">
      <w:pPr>
        <w:spacing w:after="0" w:line="276" w:lineRule="auto"/>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6-</w:t>
      </w:r>
      <w:r w:rsidR="001B3F8F" w:rsidRPr="00E50C0B">
        <w:rPr>
          <w:rFonts w:ascii="Simplified Arabic" w:eastAsia="Times New Roman" w:hAnsi="Simplified Arabic" w:cs="Simplified Arabic"/>
          <w:b/>
          <w:bCs/>
          <w:sz w:val="28"/>
          <w:szCs w:val="28"/>
          <w:rtl/>
        </w:rPr>
        <w:t>نظرية التفسير السوسيو-ثقافي</w:t>
      </w:r>
      <w:r w:rsidR="001B3F8F" w:rsidRPr="00E50C0B">
        <w:rPr>
          <w:rFonts w:ascii="Simplified Arabic" w:eastAsia="Times New Roman" w:hAnsi="Simplified Arabic" w:cs="Simplified Arabic"/>
          <w:b/>
          <w:bCs/>
          <w:sz w:val="28"/>
          <w:szCs w:val="28"/>
        </w:rPr>
        <w:t xml:space="preserve">: </w:t>
      </w:r>
      <w:r w:rsidR="001B3F8F" w:rsidRPr="00E50C0B">
        <w:rPr>
          <w:rFonts w:ascii="Simplified Arabic" w:eastAsia="Times New Roman" w:hAnsi="Simplified Arabic" w:cs="Simplified Arabic"/>
          <w:b/>
          <w:bCs/>
          <w:sz w:val="28"/>
          <w:szCs w:val="28"/>
          <w:rtl/>
        </w:rPr>
        <w:t>ا</w:t>
      </w:r>
      <w:r w:rsidR="001B3F8F" w:rsidRPr="00E50C0B">
        <w:rPr>
          <w:rFonts w:ascii="Simplified Arabic" w:eastAsia="Times New Roman" w:hAnsi="Simplified Arabic" w:cs="Simplified Arabic"/>
          <w:sz w:val="28"/>
          <w:szCs w:val="28"/>
          <w:rtl/>
        </w:rPr>
        <w:t xml:space="preserve">لواقع انا محاوله تفسير ميكانيزمات تكون جمهور وسائل الإعلام وفقا لقانون السوق ( العرض والطلب) تقدم تفسيرا مجزأ حسب الزاوية التي ينظر </w:t>
      </w:r>
      <w:r w:rsidR="001B3F8F">
        <w:rPr>
          <w:rFonts w:ascii="Simplified Arabic" w:eastAsia="Times New Roman" w:hAnsi="Simplified Arabic" w:cs="Simplified Arabic"/>
          <w:sz w:val="28"/>
          <w:szCs w:val="28"/>
          <w:rtl/>
        </w:rPr>
        <w:t>منها إلى تكوين الجمهور: من زاوي</w:t>
      </w:r>
      <w:r w:rsidR="001B3F8F">
        <w:rPr>
          <w:rFonts w:ascii="Simplified Arabic" w:eastAsia="Times New Roman" w:hAnsi="Simplified Arabic" w:cs="Simplified Arabic" w:hint="cs"/>
          <w:sz w:val="28"/>
          <w:szCs w:val="28"/>
          <w:rtl/>
        </w:rPr>
        <w:t>ة</w:t>
      </w:r>
      <w:r w:rsidR="001B3F8F" w:rsidRPr="00E50C0B">
        <w:rPr>
          <w:rFonts w:ascii="Simplified Arabic" w:eastAsia="Times New Roman" w:hAnsi="Simplified Arabic" w:cs="Simplified Arabic"/>
          <w:sz w:val="28"/>
          <w:szCs w:val="28"/>
          <w:rtl/>
        </w:rPr>
        <w:t xml:space="preserve"> تاريخية، استهلاكية، </w:t>
      </w:r>
      <w:r w:rsidR="001B3F8F">
        <w:rPr>
          <w:rFonts w:ascii="Simplified Arabic" w:eastAsia="Times New Roman" w:hAnsi="Simplified Arabic" w:cs="Simplified Arabic"/>
          <w:sz w:val="28"/>
          <w:szCs w:val="28"/>
          <w:rtl/>
        </w:rPr>
        <w:t>اختلافات فردية، ووظائف وسائل ال</w:t>
      </w:r>
      <w:r w:rsidR="001B3F8F">
        <w:rPr>
          <w:rFonts w:ascii="Simplified Arabic" w:eastAsia="Times New Roman" w:hAnsi="Simplified Arabic" w:cs="Simplified Arabic" w:hint="cs"/>
          <w:sz w:val="28"/>
          <w:szCs w:val="28"/>
          <w:rtl/>
        </w:rPr>
        <w:t>إ</w:t>
      </w:r>
      <w:r w:rsidR="001B3F8F">
        <w:rPr>
          <w:rFonts w:ascii="Simplified Arabic" w:eastAsia="Times New Roman" w:hAnsi="Simplified Arabic" w:cs="Simplified Arabic"/>
          <w:sz w:val="28"/>
          <w:szCs w:val="28"/>
          <w:rtl/>
        </w:rPr>
        <w:t>علام الاجتماعية، ....وكل واحد</w:t>
      </w:r>
      <w:r w:rsidR="001B3F8F">
        <w:rPr>
          <w:rFonts w:ascii="Simplified Arabic" w:eastAsia="Times New Roman" w:hAnsi="Simplified Arabic" w:cs="Simplified Arabic" w:hint="cs"/>
          <w:sz w:val="28"/>
          <w:szCs w:val="28"/>
          <w:rtl/>
        </w:rPr>
        <w:t>ة</w:t>
      </w:r>
      <w:r w:rsidR="001B3F8F" w:rsidRPr="00E50C0B">
        <w:rPr>
          <w:rFonts w:ascii="Simplified Arabic" w:eastAsia="Times New Roman" w:hAnsi="Simplified Arabic" w:cs="Simplified Arabic"/>
          <w:sz w:val="28"/>
          <w:szCs w:val="28"/>
          <w:rtl/>
        </w:rPr>
        <w:t xml:space="preserve"> ت</w:t>
      </w:r>
      <w:r w:rsidR="001B3F8F">
        <w:rPr>
          <w:rFonts w:ascii="Simplified Arabic" w:eastAsia="Times New Roman" w:hAnsi="Simplified Arabic" w:cs="Simplified Arabic"/>
          <w:sz w:val="28"/>
          <w:szCs w:val="28"/>
          <w:rtl/>
        </w:rPr>
        <w:t>همل على انفراد السياقات الثقافي</w:t>
      </w:r>
      <w:r w:rsidR="001B3F8F">
        <w:rPr>
          <w:rFonts w:ascii="Simplified Arabic" w:eastAsia="Times New Roman" w:hAnsi="Simplified Arabic" w:cs="Simplified Arabic" w:hint="cs"/>
          <w:sz w:val="28"/>
          <w:szCs w:val="28"/>
          <w:rtl/>
        </w:rPr>
        <w:t>ة</w:t>
      </w:r>
      <w:r w:rsidR="001B3F8F" w:rsidRPr="00E50C0B">
        <w:rPr>
          <w:rFonts w:ascii="Simplified Arabic" w:eastAsia="Times New Roman" w:hAnsi="Simplified Arabic" w:cs="Simplified Arabic"/>
          <w:sz w:val="28"/>
          <w:szCs w:val="28"/>
          <w:rtl/>
        </w:rPr>
        <w:t xml:space="preserve"> والاجتماعية التي يوجد فيها الجمهور والظروف المادية والتقنية</w:t>
      </w:r>
      <w:r w:rsidR="001B3F8F">
        <w:rPr>
          <w:rFonts w:ascii="Simplified Arabic" w:eastAsia="Times New Roman" w:hAnsi="Simplified Arabic" w:cs="Simplified Arabic"/>
          <w:sz w:val="28"/>
          <w:szCs w:val="28"/>
          <w:rtl/>
        </w:rPr>
        <w:t xml:space="preserve"> التي تعد وتعرض فيها الرسائل ال</w:t>
      </w:r>
      <w:r w:rsidR="001B3F8F">
        <w:rPr>
          <w:rFonts w:ascii="Simplified Arabic" w:eastAsia="Times New Roman" w:hAnsi="Simplified Arabic" w:cs="Simplified Arabic" w:hint="cs"/>
          <w:sz w:val="28"/>
          <w:szCs w:val="28"/>
          <w:rtl/>
        </w:rPr>
        <w:t>إ</w:t>
      </w:r>
      <w:r w:rsidR="001B3F8F" w:rsidRPr="00E50C0B">
        <w:rPr>
          <w:rFonts w:ascii="Simplified Arabic" w:eastAsia="Times New Roman" w:hAnsi="Simplified Arabic" w:cs="Simplified Arabic"/>
          <w:sz w:val="28"/>
          <w:szCs w:val="28"/>
          <w:rtl/>
        </w:rPr>
        <w:t>علامية وطلبات الجمهور المر</w:t>
      </w:r>
      <w:r w:rsidR="001B3F8F">
        <w:rPr>
          <w:rFonts w:ascii="Simplified Arabic" w:eastAsia="Times New Roman" w:hAnsi="Simplified Arabic" w:cs="Simplified Arabic"/>
          <w:sz w:val="28"/>
          <w:szCs w:val="28"/>
          <w:rtl/>
        </w:rPr>
        <w:t xml:space="preserve">تبطة بفضاء الحياة المحلية، حيث </w:t>
      </w:r>
      <w:r w:rsidR="001B3F8F">
        <w:rPr>
          <w:rFonts w:ascii="Simplified Arabic" w:eastAsia="Times New Roman" w:hAnsi="Simplified Arabic" w:cs="Simplified Arabic" w:hint="cs"/>
          <w:sz w:val="28"/>
          <w:szCs w:val="28"/>
          <w:rtl/>
        </w:rPr>
        <w:t>أ</w:t>
      </w:r>
      <w:r w:rsidR="001B3F8F">
        <w:rPr>
          <w:rFonts w:ascii="Simplified Arabic" w:eastAsia="Times New Roman" w:hAnsi="Simplified Arabic" w:cs="Simplified Arabic"/>
          <w:sz w:val="28"/>
          <w:szCs w:val="28"/>
          <w:rtl/>
        </w:rPr>
        <w:t>ن ال</w:t>
      </w:r>
      <w:r w:rsidR="001B3F8F">
        <w:rPr>
          <w:rFonts w:ascii="Simplified Arabic" w:eastAsia="Times New Roman" w:hAnsi="Simplified Arabic" w:cs="Simplified Arabic" w:hint="cs"/>
          <w:sz w:val="28"/>
          <w:szCs w:val="28"/>
          <w:rtl/>
        </w:rPr>
        <w:t>أ</w:t>
      </w:r>
      <w:r w:rsidR="001B3F8F" w:rsidRPr="00E50C0B">
        <w:rPr>
          <w:rFonts w:ascii="Simplified Arabic" w:eastAsia="Times New Roman" w:hAnsi="Simplified Arabic" w:cs="Simplified Arabic"/>
          <w:sz w:val="28"/>
          <w:szCs w:val="28"/>
          <w:rtl/>
        </w:rPr>
        <w:t>فراد واحت</w:t>
      </w:r>
      <w:r w:rsidR="001B3F8F">
        <w:rPr>
          <w:rFonts w:ascii="Simplified Arabic" w:eastAsia="Times New Roman" w:hAnsi="Simplified Arabic" w:cs="Simplified Arabic"/>
          <w:sz w:val="28"/>
          <w:szCs w:val="28"/>
          <w:rtl/>
        </w:rPr>
        <w:t xml:space="preserve">مالا الجماعات أو الفئات يميلون </w:t>
      </w:r>
      <w:r w:rsidR="001B3F8F">
        <w:rPr>
          <w:rFonts w:ascii="Simplified Arabic" w:eastAsia="Times New Roman" w:hAnsi="Simplified Arabic" w:cs="Simplified Arabic" w:hint="cs"/>
          <w:sz w:val="28"/>
          <w:szCs w:val="28"/>
          <w:rtl/>
        </w:rPr>
        <w:t>إ</w:t>
      </w:r>
      <w:r w:rsidR="001B3F8F" w:rsidRPr="00E50C0B">
        <w:rPr>
          <w:rFonts w:ascii="Simplified Arabic" w:eastAsia="Times New Roman" w:hAnsi="Simplified Arabic" w:cs="Simplified Arabic"/>
          <w:sz w:val="28"/>
          <w:szCs w:val="28"/>
          <w:rtl/>
        </w:rPr>
        <w:t xml:space="preserve">لى إعطاء الاهتمام للمحتوى الإعلامية المتعلق بالمحيط القريب. من هم بالأشياء المألوفة لديهم الإيجابية بالنسبة </w:t>
      </w:r>
      <w:r w:rsidR="001B3F8F" w:rsidRPr="00E50C0B">
        <w:rPr>
          <w:rFonts w:ascii="Simplified Arabic" w:eastAsia="Times New Roman" w:hAnsi="Simplified Arabic" w:cs="Simplified Arabic" w:hint="cs"/>
          <w:sz w:val="28"/>
          <w:szCs w:val="28"/>
          <w:rtl/>
        </w:rPr>
        <w:t>إليهم</w:t>
      </w:r>
      <w:r w:rsidR="001B3F8F" w:rsidRPr="00E50C0B">
        <w:rPr>
          <w:rFonts w:ascii="Simplified Arabic" w:eastAsia="Times New Roman" w:hAnsi="Simplified Arabic" w:cs="Simplified Arabic"/>
          <w:sz w:val="28"/>
          <w:szCs w:val="28"/>
          <w:rtl/>
        </w:rPr>
        <w:t xml:space="preserve"> والتي لا تشكل خطرا وتعادل او تخضع للقيم الاجتماعية والروحية السائدة</w:t>
      </w:r>
      <w:r w:rsidR="001B3F8F" w:rsidRPr="00E50C0B">
        <w:rPr>
          <w:rFonts w:ascii="Simplified Arabic" w:eastAsia="Times New Roman" w:hAnsi="Simplified Arabic" w:cs="Simplified Arabic"/>
          <w:sz w:val="28"/>
          <w:szCs w:val="28"/>
        </w:rPr>
        <w:t>.</w:t>
      </w:r>
    </w:p>
    <w:p w:rsidR="001B3F8F" w:rsidRDefault="001B3F8F" w:rsidP="001B3F8F">
      <w:pPr>
        <w:spacing w:after="0" w:line="276" w:lineRule="auto"/>
        <w:rPr>
          <w:rFonts w:ascii="Simplified Arabic" w:eastAsia="Times New Roman" w:hAnsi="Simplified Arabic" w:cs="Simplified Arabic"/>
          <w:sz w:val="28"/>
          <w:szCs w:val="28"/>
        </w:rPr>
      </w:pPr>
    </w:p>
    <w:p w:rsidR="003874BF" w:rsidRPr="005E6929" w:rsidRDefault="003874BF" w:rsidP="007E09C8">
      <w:pPr>
        <w:rPr>
          <w:rtl/>
          <w:lang w:bidi="ar-DZ"/>
        </w:rPr>
      </w:pPr>
    </w:p>
    <w:sectPr w:rsidR="003874BF" w:rsidRPr="005E6929"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F24" w:rsidRDefault="00CD7F24" w:rsidP="008A35E4">
      <w:pPr>
        <w:spacing w:after="0" w:line="240" w:lineRule="auto"/>
      </w:pPr>
      <w:r>
        <w:separator/>
      </w:r>
    </w:p>
  </w:endnote>
  <w:endnote w:type="continuationSeparator" w:id="1">
    <w:p w:rsidR="00CD7F24" w:rsidRDefault="00CD7F24"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F24" w:rsidRDefault="00CD7F24" w:rsidP="008A35E4">
      <w:pPr>
        <w:spacing w:after="0" w:line="240" w:lineRule="auto"/>
      </w:pPr>
      <w:r>
        <w:separator/>
      </w:r>
    </w:p>
  </w:footnote>
  <w:footnote w:type="continuationSeparator" w:id="1">
    <w:p w:rsidR="00CD7F24" w:rsidRDefault="00CD7F24"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B63A02" w:rsidP="00DD6300">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DD6300">
      <w:rPr>
        <w:rFonts w:ascii="Sakkal Majalla" w:hAnsi="Sakkal Majalla" w:cs="Sakkal Majalla" w:hint="cs"/>
        <w:b/>
        <w:bCs/>
        <w:sz w:val="28"/>
        <w:szCs w:val="28"/>
        <w:rtl/>
        <w:lang w:bidi="ar-DZ"/>
      </w:rPr>
      <w:t>6</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DD6300">
      <w:rPr>
        <w:rFonts w:ascii="Sakkal Majalla" w:hAnsi="Sakkal Majalla" w:cs="Sakkal Majalla" w:hint="cs"/>
        <w:b/>
        <w:bCs/>
        <w:sz w:val="28"/>
        <w:szCs w:val="28"/>
        <w:rtl/>
        <w:lang w:bidi="ar-DZ"/>
      </w:rPr>
      <w:t>الاستاذة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9458"/>
    <o:shapelayout v:ext="edit">
      <o:idmap v:ext="edit" data="4"/>
    </o:shapelayout>
  </w:hdrShapeDefaults>
  <w:footnotePr>
    <w:footnote w:id="0"/>
    <w:footnote w:id="1"/>
  </w:footnotePr>
  <w:endnotePr>
    <w:endnote w:id="0"/>
    <w:endnote w:id="1"/>
  </w:endnotePr>
  <w:compat/>
  <w:rsids>
    <w:rsidRoot w:val="002E7614"/>
    <w:rsid w:val="00077D31"/>
    <w:rsid w:val="000B37D8"/>
    <w:rsid w:val="000E2D59"/>
    <w:rsid w:val="000E5249"/>
    <w:rsid w:val="00107F01"/>
    <w:rsid w:val="00124965"/>
    <w:rsid w:val="001B3F8F"/>
    <w:rsid w:val="00215B85"/>
    <w:rsid w:val="002D11A2"/>
    <w:rsid w:val="002E7614"/>
    <w:rsid w:val="00311246"/>
    <w:rsid w:val="00374A15"/>
    <w:rsid w:val="003874BF"/>
    <w:rsid w:val="00391C42"/>
    <w:rsid w:val="003E7649"/>
    <w:rsid w:val="00406EB7"/>
    <w:rsid w:val="004A06A2"/>
    <w:rsid w:val="004F07C9"/>
    <w:rsid w:val="0053135C"/>
    <w:rsid w:val="00565DD3"/>
    <w:rsid w:val="005E6929"/>
    <w:rsid w:val="00713CF4"/>
    <w:rsid w:val="00752432"/>
    <w:rsid w:val="007E09C8"/>
    <w:rsid w:val="007E7B87"/>
    <w:rsid w:val="0084486F"/>
    <w:rsid w:val="008A35E4"/>
    <w:rsid w:val="0091192A"/>
    <w:rsid w:val="00974326"/>
    <w:rsid w:val="009D3AE8"/>
    <w:rsid w:val="00A73E58"/>
    <w:rsid w:val="00AF7009"/>
    <w:rsid w:val="00B02244"/>
    <w:rsid w:val="00B32BA9"/>
    <w:rsid w:val="00B63A02"/>
    <w:rsid w:val="00BF5BBA"/>
    <w:rsid w:val="00C16B89"/>
    <w:rsid w:val="00CD7F24"/>
    <w:rsid w:val="00D96376"/>
    <w:rsid w:val="00DD6300"/>
    <w:rsid w:val="00E46E2E"/>
    <w:rsid w:val="00EB3DC4"/>
    <w:rsid w:val="00F023EA"/>
    <w:rsid w:val="00F15150"/>
    <w:rsid w:val="00F6319E"/>
    <w:rsid w:val="00F908AC"/>
    <w:rsid w:val="00FD32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1052</Words>
  <Characters>5997</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23</cp:revision>
  <cp:lastPrinted>2019-05-28T01:26:00Z</cp:lastPrinted>
  <dcterms:created xsi:type="dcterms:W3CDTF">2019-05-26T10:51:00Z</dcterms:created>
  <dcterms:modified xsi:type="dcterms:W3CDTF">2022-04-28T15:12:00Z</dcterms:modified>
</cp:coreProperties>
</file>