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emf" ContentType="image/x-emf"/>
  <Default Extension="jpeg" ContentType="image/jpeg"/>
  <Default Extension="tiff" ContentType="image/tiff"/>
  <Default Extension="bin" ContentType="application/vnd.openxmlformats-officedocument.oleObject"/>
  <Default Extension="wmf" ContentType="image/x-wmf"/>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R="00C60E94" w:rsidRDefault="00B6432F" w:rsidP="003845A5" w:rsidRPr="003845A5">
      <w:pPr>
        <w:jc w:val="center"/>
        <w:spacing w:line="360" w:lineRule="auto"/>
        <w:rPr>
          <w:bCs/>
          <w:b/>
          <w:rFonts w:asciiTheme="majorBidi" w:hAnsiTheme="majorBidi" w:cstheme="majorBidi"/>
          <w:sz w:val="28"/>
          <w:szCs w:val="28"/>
        </w:rPr>
      </w:pPr>
      <w:r w:rsidRPr="003845A5">
        <w:rPr>
          <w:bCs/>
          <w:b/>
          <w:rFonts w:asciiTheme="majorBidi" w:hAnsiTheme="majorBidi" w:cstheme="majorBidi"/>
          <w:sz w:val="28"/>
          <w:szCs w:val="28"/>
        </w:rPr>
        <w:t>Chapitre II les étapes de développement embryonnaire</w:t>
      </w:r>
    </w:p>
    <w:p w:rsidR="00B6432F" w:rsidRDefault="00B6432F" w:rsidP="00CE3C5E" w:rsidRPr="003845A5">
      <w:pPr>
        <w:pStyle w:val="Paragraphedeliste"/>
        <w:numPr>
          <w:ilvl w:val="0"/>
          <w:numId w:val="1"/>
        </w:numPr>
        <w:jc w:val="both"/>
        <w:spacing w:before="240" w:line="360" w:lineRule="auto"/>
        <w:rPr>
          <w:bCs/>
          <w:b/>
          <w:rFonts w:asciiTheme="majorBidi" w:hAnsiTheme="majorBidi" w:cstheme="majorBidi"/>
          <w:sz w:val="28"/>
          <w:szCs w:val="28"/>
        </w:rPr>
      </w:pPr>
      <w:r w:rsidRPr="003845A5">
        <w:rPr>
          <w:bCs/>
          <w:b/>
          <w:rFonts w:asciiTheme="majorBidi" w:hAnsiTheme="majorBidi" w:cstheme="majorBidi"/>
          <w:sz w:val="28"/>
          <w:szCs w:val="28"/>
        </w:rPr>
        <w:t>Première semaine de développement embryonnaire :</w:t>
      </w:r>
    </w:p>
    <w:p w:rsidR="003845A5" w:rsidRDefault="00B6432F" w:rsidP="003845A5" w:rsidRPr="003845A5">
      <w:pPr>
        <w:pStyle w:val="Paragraphedeliste"/>
        <w:numPr>
          <w:ilvl w:val="1"/>
          <w:numId w:val="1"/>
        </w:numPr>
        <w:jc w:val="both"/>
        <w:ind w:left="567"/>
        <w:ind w:hanging="567"/>
        <w:spacing w:before="240" w:line="360" w:lineRule="auto"/>
        <w:rPr>
          <w:bCs/>
          <w:b/>
          <w:rFonts w:asciiTheme="majorBidi" w:hAnsiTheme="majorBidi" w:cstheme="majorBidi"/>
          <w:sz w:val="28"/>
          <w:szCs w:val="28"/>
        </w:rPr>
      </w:pPr>
      <w:r w:rsidRPr="003845A5">
        <w:rPr>
          <w:bCs/>
          <w:b/>
          <w:rFonts w:asciiTheme="majorBidi" w:hAnsiTheme="majorBidi" w:cstheme="majorBidi"/>
          <w:sz w:val="28"/>
          <w:szCs w:val="28"/>
        </w:rPr>
        <w:t>La fécondation </w:t>
      </w:r>
    </w:p>
    <w:p w:rsidR="00B6432F" w:rsidRDefault="00B6432F" w:rsidP="00CE3C5E" w:rsidRPr="00CE3C5E">
      <w:pPr>
        <w:autoSpaceDE w:val="0"/>
        <w:autoSpaceDN w:val="0"/>
        <w:adjustRightInd w:val="0"/>
        <w:pStyle w:val="Paragraphedeliste"/>
        <w:jc w:val="both"/>
        <w:ind w:left="360"/>
        <w:spacing w:after="0" w:line="360" w:lineRule="auto"/>
        <w:rPr>
          <w:rFonts w:asciiTheme="majorBidi" w:hAnsiTheme="majorBidi" w:cstheme="majorBidi"/>
          <w:sz w:val="24"/>
          <w:szCs w:val="24"/>
        </w:rPr>
      </w:pPr>
      <w:r w:rsidRPr="00CE3C5E">
        <w:rPr>
          <w:rFonts w:asciiTheme="majorBidi" w:hAnsiTheme="majorBidi" w:cstheme="majorBidi"/>
          <w:sz w:val="24"/>
          <w:szCs w:val="24"/>
        </w:rPr>
        <w:t>Le terme de fécondation désigne non seulement la fusion des gamètes, mais aussi l’ensemble des événements préalables à cette fusion, c’est-à-dire le conditionnement des gamètes dans les voies génitales femelles.</w:t>
      </w:r>
    </w:p>
    <w:p w:rsidR="00B6432F" w:rsidRDefault="00B6432F" w:rsidP="00CE3C5E" w:rsidRPr="00CE3C5E">
      <w:pPr>
        <w:autoSpaceDE w:val="0"/>
        <w:autoSpaceDN w:val="0"/>
        <w:adjustRightInd w:val="0"/>
        <w:pStyle w:val="Paragraphedeliste"/>
        <w:jc w:val="both"/>
        <w:ind w:left="360"/>
        <w:spacing w:after="0" w:line="360" w:lineRule="auto"/>
        <w:rPr>
          <w:rFonts w:asciiTheme="majorBidi" w:hAnsiTheme="majorBidi" w:cstheme="majorBidi"/>
          <w:sz w:val="24"/>
          <w:szCs w:val="24"/>
        </w:rPr>
      </w:pPr>
    </w:p>
    <w:p w:rsidR="00B6432F" w:rsidRDefault="00B6432F" w:rsidP="00CE3C5E" w:rsidRPr="00CE3C5E">
      <w:pPr>
        <w:autoSpaceDE w:val="0"/>
        <w:autoSpaceDN w:val="0"/>
        <w:adjustRightInd w:val="0"/>
        <w:jc w:val="both"/>
        <w:spacing w:after="0" w:line="360" w:lineRule="auto"/>
        <w:rPr>
          <w:bCs/>
          <w:b/>
          <w:rFonts w:asciiTheme="majorBidi" w:hAnsiTheme="majorBidi" w:cstheme="majorBidi"/>
          <w:sz w:val="24"/>
          <w:szCs w:val="24"/>
        </w:rPr>
      </w:pPr>
      <w:r w:rsidRPr="00CE3C5E">
        <w:rPr>
          <w:bCs/>
          <w:b/>
          <w:rFonts w:asciiTheme="majorBidi" w:hAnsiTheme="majorBidi" w:cstheme="majorBidi"/>
          <w:sz w:val="24"/>
          <w:szCs w:val="24"/>
        </w:rPr>
        <w:t>Préparation des gamètes</w:t>
      </w:r>
    </w:p>
    <w:p w:rsidR="00B6432F" w:rsidRDefault="00B6432F"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Le gamète mâle, avant de pouvoir féconder l’ovule, doit subir le phénomène de capacitation qui</w:t>
      </w:r>
      <w:r w:rsidR="00C60E94" w:rsidRPr="00CE3C5E">
        <w:rPr>
          <w:rtl/>
          <w:rFonts w:asciiTheme="majorBidi" w:hAnsiTheme="majorBidi" w:cstheme="majorBidi"/>
          <w:sz w:val="24"/>
          <w:szCs w:val="24"/>
        </w:rPr>
        <w:t xml:space="preserve"> </w:t>
      </w:r>
      <w:r w:rsidRPr="00CE3C5E">
        <w:rPr>
          <w:rFonts w:asciiTheme="majorBidi" w:hAnsiTheme="majorBidi" w:cstheme="majorBidi"/>
          <w:sz w:val="24"/>
          <w:szCs w:val="24"/>
        </w:rPr>
        <w:t>consiste à rendre les spermatozoïdes aptes à la fécondation annulant l’effet du facteur de</w:t>
      </w:r>
    </w:p>
    <w:p w:rsidR="00B6432F" w:rsidRDefault="00B6432F" w:rsidP="00CE3C5E" w:rsidRPr="00CE3C5E">
      <w:pPr>
        <w:autoSpaceDE w:val="0"/>
        <w:autoSpaceDN w:val="0"/>
        <w:adjustRightInd w:val="0"/>
        <w:jc w:val="both"/>
        <w:spacing w:after="0" w:line="360" w:lineRule="auto"/>
        <w:rPr>
          <w:rFonts w:asciiTheme="majorBidi" w:hAnsiTheme="majorBidi" w:cstheme="majorBidi"/>
          <w:sz w:val="24"/>
          <w:szCs w:val="24"/>
        </w:rPr>
      </w:pPr>
      <w:proofErr w:type="spellStart"/>
      <w:proofErr w:type="gramStart"/>
      <w:r w:rsidRPr="00CE3C5E">
        <w:rPr>
          <w:rFonts w:asciiTheme="majorBidi" w:hAnsiTheme="majorBidi" w:cstheme="majorBidi"/>
          <w:sz w:val="24"/>
          <w:szCs w:val="24"/>
        </w:rPr>
        <w:t>décapacitation</w:t>
      </w:r>
      <w:proofErr w:type="spellEnd"/>
      <w:proofErr w:type="gramEnd"/>
      <w:r w:rsidRPr="00CE3C5E">
        <w:rPr>
          <w:rFonts w:asciiTheme="majorBidi" w:hAnsiTheme="majorBidi" w:cstheme="majorBidi"/>
          <w:sz w:val="24"/>
          <w:szCs w:val="24"/>
        </w:rPr>
        <w:t xml:space="preserve"> par l’inhibition des enzymes protéolytiques contenues dans l’acrosome et permettant</w:t>
      </w:r>
      <w:r w:rsidR="00C60E94" w:rsidRPr="00CE3C5E">
        <w:rPr>
          <w:rtl/>
          <w:rFonts w:asciiTheme="majorBidi" w:hAnsiTheme="majorBidi" w:cstheme="majorBidi"/>
          <w:sz w:val="24"/>
          <w:szCs w:val="24"/>
        </w:rPr>
        <w:t xml:space="preserve"> </w:t>
      </w:r>
      <w:r w:rsidRPr="00CE3C5E">
        <w:rPr>
          <w:rFonts w:asciiTheme="majorBidi" w:hAnsiTheme="majorBidi" w:cstheme="majorBidi"/>
          <w:sz w:val="24"/>
          <w:szCs w:val="24"/>
        </w:rPr>
        <w:t xml:space="preserve">aux spermatozoïdes de traverser la corona </w:t>
      </w:r>
      <w:proofErr w:type="spellStart"/>
      <w:r w:rsidRPr="00CE3C5E">
        <w:rPr>
          <w:rFonts w:asciiTheme="majorBidi" w:hAnsiTheme="majorBidi" w:cstheme="majorBidi"/>
          <w:sz w:val="24"/>
          <w:szCs w:val="24"/>
        </w:rPr>
        <w:t>radiata</w:t>
      </w:r>
      <w:proofErr w:type="spellEnd"/>
      <w:r w:rsidRPr="00CE3C5E">
        <w:rPr>
          <w:rFonts w:asciiTheme="majorBidi" w:hAnsiTheme="majorBidi" w:cstheme="majorBidi"/>
          <w:sz w:val="24"/>
          <w:szCs w:val="24"/>
        </w:rPr>
        <w:t xml:space="preserve"> et la zone pellucide.</w:t>
      </w:r>
    </w:p>
    <w:p w:rsidR="00B6432F" w:rsidRDefault="00B6432F"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-Au cours de l’ovogénèse, pendant la phase d’accroissement, la prophase méiotique reste bloquée.</w:t>
      </w:r>
    </w:p>
    <w:p w:rsidR="00B6432F" w:rsidRDefault="00B6432F"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L’achèvement de la méiose nécessite, dans les conditions normales, la pénétration du</w:t>
      </w:r>
      <w:r w:rsidR="00C60E94" w:rsidRPr="00CE3C5E">
        <w:rPr>
          <w:rtl/>
          <w:rFonts w:asciiTheme="majorBidi" w:hAnsiTheme="majorBidi" w:cstheme="majorBidi"/>
          <w:sz w:val="24"/>
          <w:szCs w:val="24"/>
        </w:rPr>
        <w:t xml:space="preserve"> </w:t>
      </w:r>
      <w:r w:rsidRPr="00CE3C5E">
        <w:rPr>
          <w:rFonts w:asciiTheme="majorBidi" w:hAnsiTheme="majorBidi" w:cstheme="majorBidi"/>
          <w:sz w:val="24"/>
          <w:szCs w:val="24"/>
        </w:rPr>
        <w:t>spermatozoïde. L’ovocyte de 2ème ordre qui a alors expulsé son 2ème globule polaire prend le nom</w:t>
      </w:r>
      <w:r w:rsidR="00C60E94" w:rsidRPr="00CE3C5E">
        <w:rPr>
          <w:rtl/>
          <w:rFonts w:asciiTheme="majorBidi" w:hAnsiTheme="majorBidi" w:cstheme="majorBidi"/>
          <w:sz w:val="24"/>
          <w:szCs w:val="24"/>
        </w:rPr>
        <w:t xml:space="preserve"> </w:t>
      </w:r>
      <w:r w:rsidRPr="00CE3C5E">
        <w:rPr>
          <w:rFonts w:asciiTheme="majorBidi" w:hAnsiTheme="majorBidi" w:cstheme="majorBidi"/>
          <w:sz w:val="24"/>
          <w:szCs w:val="24"/>
        </w:rPr>
        <w:t>d’ovotide.</w:t>
      </w:r>
    </w:p>
    <w:p w:rsidR="00B6432F" w:rsidRDefault="00B6432F" w:rsidP="00CE3C5E" w:rsidRPr="00CE3C5E">
      <w:pPr>
        <w:autoSpaceDE w:val="0"/>
        <w:autoSpaceDN w:val="0"/>
        <w:adjustRightInd w:val="0"/>
        <w:pStyle w:val="Paragraphedeliste"/>
        <w:jc w:val="both"/>
        <w:ind w:left="360"/>
        <w:spacing w:after="0" w:line="360" w:lineRule="auto"/>
        <w:rPr>
          <w:rFonts w:asciiTheme="majorBidi" w:hAnsiTheme="majorBidi" w:cstheme="majorBidi"/>
          <w:sz w:val="24"/>
          <w:szCs w:val="24"/>
        </w:rPr>
      </w:pPr>
    </w:p>
    <w:p w:rsidR="00B6432F" w:rsidRDefault="00B6432F" w:rsidP="00CE3C5E" w:rsidRPr="00CE3C5E">
      <w:pPr>
        <w:autoSpaceDE w:val="0"/>
        <w:autoSpaceDN w:val="0"/>
        <w:adjustRightInd w:val="0"/>
        <w:jc w:val="both"/>
        <w:spacing w:after="0" w:line="360" w:lineRule="auto"/>
        <w:rPr>
          <w:bCs/>
          <w:b/>
          <w:rFonts w:asciiTheme="majorBidi" w:hAnsiTheme="majorBidi" w:cstheme="majorBidi"/>
          <w:sz w:val="24"/>
          <w:szCs w:val="24"/>
        </w:rPr>
      </w:pPr>
      <w:r w:rsidRPr="00CE3C5E">
        <w:rPr>
          <w:bCs/>
          <w:b/>
          <w:rFonts w:asciiTheme="majorBidi" w:hAnsiTheme="majorBidi" w:cstheme="majorBidi"/>
          <w:sz w:val="24"/>
          <w:szCs w:val="24"/>
        </w:rPr>
        <w:t>Rencontre des gamètes</w:t>
      </w:r>
    </w:p>
    <w:p w:rsidR="00B6432F" w:rsidRDefault="00B6432F" w:rsidP="00CE3C5E" w:rsidRPr="00CE3C5E">
      <w:pPr>
        <w:autoSpaceDE w:val="0"/>
        <w:autoSpaceDN w:val="0"/>
        <w:adjustRightInd w:val="0"/>
        <w:jc w:val="both"/>
        <w:spacing w:before="240" w:after="0" w:line="360" w:lineRule="auto"/>
        <w:rPr>
          <w:bCs/>
          <w:b/>
          <w:rFonts w:asciiTheme="majorBidi" w:hAnsiTheme="majorBidi" w:cstheme="majorBidi"/>
          <w:sz w:val="24"/>
          <w:szCs w:val="24"/>
        </w:rPr>
      </w:pPr>
      <w:r w:rsidRPr="00CE3C5E">
        <w:rPr>
          <w:bCs/>
          <w:b/>
          <w:rFonts w:asciiTheme="majorBidi" w:hAnsiTheme="majorBidi" w:cstheme="majorBidi"/>
          <w:sz w:val="24"/>
          <w:szCs w:val="24"/>
        </w:rPr>
        <w:t>Transport des spermatozoïdes dans les voies génitales femelles</w:t>
      </w:r>
    </w:p>
    <w:p w:rsidR="00B6432F" w:rsidRDefault="00B6432F" w:rsidP="00CE3C5E" w:rsidRPr="00CE3C5E">
      <w:pPr>
        <w:autoSpaceDE w:val="0"/>
        <w:autoSpaceDN w:val="0"/>
        <w:adjustRightInd w:val="0"/>
        <w:jc w:val="both"/>
        <w:spacing w:before="240" w:after="0" w:line="360" w:lineRule="auto"/>
        <w:rPr>
          <w:rFonts w:asciiTheme="majorBidi" w:hAnsiTheme="majorBidi" w:cstheme="majorBidi"/>
          <w:sz w:val="24"/>
          <w:szCs w:val="24"/>
        </w:rPr>
      </w:pPr>
      <w:r w:rsidRPr="00CE3C5E">
        <w:rPr>
          <w:rFonts w:asciiTheme="majorBidi" w:hAnsiTheme="majorBidi" w:cstheme="majorBidi"/>
          <w:sz w:val="24"/>
          <w:szCs w:val="24"/>
        </w:rPr>
        <w:t>Sa durée diffère d’un mammifère à un autre en fonction de la taille du tractus génital et du lieu de</w:t>
      </w:r>
      <w:r w:rsidR="00C60E94" w:rsidRPr="00CE3C5E">
        <w:rPr>
          <w:rtl/>
          <w:rFonts w:asciiTheme="majorBidi" w:hAnsiTheme="majorBidi" w:cstheme="majorBidi"/>
          <w:sz w:val="24"/>
          <w:szCs w:val="24"/>
        </w:rPr>
        <w:t xml:space="preserve"> </w:t>
      </w:r>
      <w:r w:rsidRPr="00CE3C5E">
        <w:rPr>
          <w:rFonts w:asciiTheme="majorBidi" w:hAnsiTheme="majorBidi" w:cstheme="majorBidi"/>
          <w:sz w:val="24"/>
          <w:szCs w:val="24"/>
        </w:rPr>
        <w:t>dépôt des spermatozoïdes qui peut être soit au niveau de l’</w:t>
      </w:r>
      <w:r w:rsidR="004F15AF" w:rsidRPr="00CE3C5E">
        <w:rPr>
          <w:rFonts w:asciiTheme="majorBidi" w:hAnsiTheme="majorBidi" w:cstheme="majorBidi"/>
          <w:sz w:val="24"/>
          <w:szCs w:val="24"/>
        </w:rPr>
        <w:t>utérus ou du vagin</w:t>
      </w:r>
      <w:r w:rsidRPr="00CE3C5E">
        <w:rPr>
          <w:rFonts w:asciiTheme="majorBidi" w:hAnsiTheme="majorBidi" w:cstheme="majorBidi"/>
          <w:sz w:val="24"/>
          <w:szCs w:val="24"/>
        </w:rPr>
        <w:t>.</w:t>
      </w:r>
    </w:p>
    <w:p w:rsidR="00B6432F" w:rsidRDefault="00B6432F"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L’avancée des spermatozoïdes est facilitée par</w:t>
      </w:r>
    </w:p>
    <w:p w:rsidR="00B6432F" w:rsidRDefault="00B6432F" w:rsidP="00CE3C5E" w:rsidRPr="00CE3C5E">
      <w:pPr>
        <w:autoSpaceDE w:val="0"/>
        <w:autoSpaceDN w:val="0"/>
        <w:adjustRightInd w:val="0"/>
        <w:pStyle w:val="Paragraphedeliste"/>
        <w:numPr>
          <w:ilvl w:val="0"/>
          <w:numId w:val="2"/>
        </w:num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La contraction des parties du tractus génital femelle</w:t>
      </w:r>
    </w:p>
    <w:p w:rsidR="004F15AF" w:rsidRDefault="004F15AF" w:rsidP="00CE3C5E" w:rsidRPr="00CE3C5E">
      <w:pPr>
        <w:autoSpaceDE w:val="0"/>
        <w:autoSpaceDN w:val="0"/>
        <w:adjustRightInd w:val="0"/>
        <w:pStyle w:val="Paragraphedeliste"/>
        <w:numPr>
          <w:ilvl w:val="0"/>
          <w:numId w:val="2"/>
        </w:num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La présence du liquide utérin</w:t>
      </w:r>
    </w:p>
    <w:p w:rsidR="00B6432F" w:rsidRDefault="00B6432F" w:rsidP="00CE3C5E" w:rsidRPr="00CE3C5E">
      <w:pPr>
        <w:autoSpaceDE w:val="0"/>
        <w:autoSpaceDN w:val="0"/>
        <w:adjustRightInd w:val="0"/>
        <w:pStyle w:val="Paragraphedeliste"/>
        <w:numPr>
          <w:ilvl w:val="0"/>
          <w:numId w:val="2"/>
        </w:num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La mobilité propre des spermatozoïdes.</w:t>
      </w:r>
    </w:p>
    <w:p w:rsidR="00C60E94" w:rsidRDefault="00C60E94" w:rsidP="00CE3C5E" w:rsidRPr="00CE3C5E">
      <w:pPr>
        <w:autoSpaceDE w:val="0"/>
        <w:autoSpaceDN w:val="0"/>
        <w:adjustRightInd w:val="0"/>
        <w:jc w:val="both"/>
        <w:spacing w:after="0" w:line="360" w:lineRule="auto"/>
        <w:rPr>
          <w:rtl/>
          <w:rFonts w:asciiTheme="majorBidi" w:hAnsiTheme="majorBidi" w:cstheme="majorBidi"/>
          <w:sz w:val="24"/>
          <w:szCs w:val="24"/>
        </w:rPr>
      </w:pPr>
    </w:p>
    <w:p w:rsidR="00B04933" w:rsidRDefault="00B04933"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bCs/>
          <w:b/>
          <w:rFonts w:asciiTheme="majorBidi" w:hAnsiTheme="majorBidi" w:cstheme="majorBidi"/>
          <w:sz w:val="24"/>
          <w:szCs w:val="24"/>
        </w:rPr>
        <w:t>Fécondation proprement dite</w:t>
      </w:r>
    </w:p>
    <w:p w:rsidR="00B04933" w:rsidRDefault="00F71655"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La fécondation a lieu au niveau du tiers externe des trompes de Fallope</w:t>
      </w:r>
      <w:r w:rsidR="00B04933" w:rsidRPr="00CE3C5E">
        <w:rPr>
          <w:rFonts w:asciiTheme="majorBidi" w:hAnsiTheme="majorBidi" w:cstheme="majorBidi"/>
          <w:sz w:val="24"/>
          <w:szCs w:val="24"/>
        </w:rPr>
        <w:t xml:space="preserve"> (l’ampoule tubaire)</w:t>
      </w:r>
      <w:r w:rsidRPr="00CE3C5E">
        <w:rPr>
          <w:rFonts w:asciiTheme="majorBidi" w:hAnsiTheme="majorBidi" w:cstheme="majorBidi"/>
          <w:sz w:val="24"/>
          <w:szCs w:val="24"/>
        </w:rPr>
        <w:t>. Au cours de leur transit</w:t>
      </w:r>
      <w:r w:rsidRPr="00CE3C5E">
        <w:rPr>
          <w:rtl/>
          <w:rFonts w:asciiTheme="majorBidi" w:hAnsiTheme="majorBidi" w:cstheme="majorBidi"/>
          <w:sz w:val="24"/>
          <w:szCs w:val="24"/>
        </w:rPr>
        <w:t xml:space="preserve"> </w:t>
      </w:r>
      <w:r w:rsidRPr="00CE3C5E">
        <w:rPr>
          <w:rFonts w:asciiTheme="majorBidi" w:hAnsiTheme="majorBidi" w:cstheme="majorBidi"/>
          <w:sz w:val="24"/>
          <w:szCs w:val="24"/>
        </w:rPr>
        <w:t>dans les voies génitales femelles, les spermatozoïdes subissent un ensemble de</w:t>
      </w:r>
      <w:r w:rsidRPr="00CE3C5E">
        <w:rPr>
          <w:rtl/>
          <w:rFonts w:asciiTheme="majorBidi" w:hAnsiTheme="majorBidi" w:cstheme="majorBidi"/>
          <w:sz w:val="24"/>
          <w:szCs w:val="24"/>
        </w:rPr>
        <w:t xml:space="preserve"> </w:t>
      </w:r>
      <w:r w:rsidR="00B04933" w:rsidRPr="00CE3C5E">
        <w:rPr>
          <w:rFonts w:asciiTheme="majorBidi" w:hAnsiTheme="majorBidi" w:cstheme="majorBidi"/>
          <w:sz w:val="24"/>
          <w:szCs w:val="24"/>
        </w:rPr>
        <w:t xml:space="preserve"> </w:t>
      </w:r>
      <w:r w:rsidRPr="00CE3C5E">
        <w:rPr>
          <w:rFonts w:asciiTheme="majorBidi" w:hAnsiTheme="majorBidi" w:cstheme="majorBidi"/>
          <w:sz w:val="24"/>
          <w:szCs w:val="24"/>
        </w:rPr>
        <w:t xml:space="preserve">transformations : capacitation et réaction </w:t>
      </w:r>
      <w:proofErr w:type="spellStart"/>
      <w:r w:rsidRPr="00CE3C5E">
        <w:rPr>
          <w:rFonts w:asciiTheme="majorBidi" w:hAnsiTheme="majorBidi" w:cstheme="majorBidi"/>
          <w:sz w:val="24"/>
          <w:szCs w:val="24"/>
        </w:rPr>
        <w:t>acrosomique</w:t>
      </w:r>
      <w:proofErr w:type="spellEnd"/>
      <w:r w:rsidRPr="00CE3C5E">
        <w:rPr>
          <w:rFonts w:asciiTheme="majorBidi" w:hAnsiTheme="majorBidi" w:cstheme="majorBidi"/>
          <w:sz w:val="24"/>
          <w:szCs w:val="24"/>
        </w:rPr>
        <w:t>.</w:t>
      </w:r>
      <w:r w:rsidR="00B04933" w:rsidRPr="00CE3C5E">
        <w:rPr>
          <w:rFonts w:asciiTheme="majorBidi" w:hAnsiTheme="majorBidi" w:cstheme="majorBidi"/>
          <w:sz w:val="24"/>
          <w:szCs w:val="24"/>
        </w:rPr>
        <w:t xml:space="preserve"> Elle comporte 2 étapes essentielles:</w:t>
      </w:r>
    </w:p>
    <w:p w:rsidR="00B04933" w:rsidRDefault="00B04933" w:rsidP="00CE3C5E" w:rsidRPr="00CE3C5E">
      <w:pPr>
        <w:autoSpaceDE w:val="0"/>
        <w:autoSpaceDN w:val="0"/>
        <w:adjustRightInd w:val="0"/>
        <w:pStyle w:val="Paragraphedeliste"/>
        <w:numPr>
          <w:ilvl w:val="0"/>
          <w:numId w:val="4"/>
        </w:num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La pénétration du spermatozoïde dans l’ovule.</w:t>
        <w:lastRenderedPageBreak/>
      </w:r>
    </w:p>
    <w:p w:rsidR="00F71655" w:rsidRDefault="00B04933" w:rsidP="00CE3C5E" w:rsidRPr="00CE3C5E">
      <w:pPr>
        <w:autoSpaceDE w:val="0"/>
        <w:autoSpaceDN w:val="0"/>
        <w:adjustRightInd w:val="0"/>
        <w:pStyle w:val="Paragraphedeliste"/>
        <w:numPr>
          <w:ilvl w:val="0"/>
          <w:numId w:val="4"/>
        </w:numPr>
        <w:jc w:val="both"/>
        <w:spacing w:before="240" w:after="0" w:line="360" w:lineRule="auto"/>
        <w:rPr>
          <w:rFonts w:asciiTheme="majorBidi" w:hAnsiTheme="majorBidi" w:cstheme="majorBidi"/>
          <w:sz w:val="24"/>
          <w:szCs w:val="24"/>
        </w:rPr>
      </w:pPr>
      <w:r w:rsidRPr="00CE3C5E">
        <w:rPr>
          <w:rFonts w:asciiTheme="majorBidi" w:hAnsiTheme="majorBidi" w:cstheme="majorBidi"/>
          <w:sz w:val="24"/>
          <w:szCs w:val="24"/>
        </w:rPr>
        <w:t>L’amphimixie ou fusion des 2 noyaux mâle et femelle</w:t>
      </w:r>
    </w:p>
    <w:p w:rsidR="00B04933" w:rsidRDefault="00B04933" w:rsidP="00CE3C5E" w:rsidRPr="00CE3C5E">
      <w:pPr>
        <w:autoSpaceDE w:val="0"/>
        <w:autoSpaceDN w:val="0"/>
        <w:adjustRightInd w:val="0"/>
        <w:jc w:val="both"/>
        <w:spacing w:before="240" w:after="0" w:line="360" w:lineRule="auto"/>
        <w:rPr>
          <w:rFonts w:asciiTheme="majorBidi" w:hAnsiTheme="majorBidi" w:cstheme="majorBidi"/>
          <w:sz w:val="24"/>
          <w:szCs w:val="24"/>
        </w:rPr>
      </w:pPr>
    </w:p>
    <w:p w:rsidR="001A3FD6" w:rsidRDefault="001A3FD6" w:rsidP="003845A5" w:rsidRPr="00CE3C5E">
      <w:pPr>
        <w:autoSpaceDE w:val="0"/>
        <w:autoSpaceDN w:val="0"/>
        <w:adjustRightInd w:val="0"/>
        <w:jc w:val="center"/>
        <w:spacing w:after="0" w:line="360" w:lineRule="auto"/>
        <w:rPr>
          <w:bCs/>
          <w:b/>
          <w:rFonts w:asciiTheme="majorBidi" w:hAnsiTheme="majorBidi" w:cstheme="majorBidi"/>
          <w:sz w:val="24"/>
          <w:szCs w:val="24"/>
        </w:rPr>
      </w:pPr>
      <w:r>
        <w:rPr>
          <w:noProof/>
        </w:rPr>
        <w:drawing>
          <wp:inline distB="0" distL="0" distR="0" distT="0">
            <wp:extent cx="5105400" cy="30759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3529" cy="3086862"/>
                    </a:xfrm>
                    <a:prstGeom prst="rect">
                      <a:avLst/>
                    </a:prstGeom>
                    <a:noFill/>
                    <a:ln>
                      <a:noFill/>
                    </a:ln>
                  </pic:spPr>
                </pic:pic>
              </a:graphicData>
            </a:graphic>
          </wp:inline>
        </w:drawing>
      </w:r>
    </w:p>
    <w:p w:rsidR="001A3FD6" w:rsidRDefault="001A3FD6" w:rsidP="003845A5" w:rsidRPr="003845A5">
      <w:pPr>
        <w:autoSpaceDE w:val="0"/>
        <w:autoSpaceDN w:val="0"/>
        <w:adjustRightInd w:val="0"/>
        <w:jc w:val="center"/>
        <w:spacing w:after="0" w:line="360" w:lineRule="auto"/>
        <w:rPr>
          <w:bCs/>
          <w:rtl/>
          <w:b/>
          <w:rFonts w:asciiTheme="majorBidi" w:hAnsiTheme="majorBidi" w:cstheme="majorBidi"/>
          <w:sz w:val="24"/>
          <w:szCs w:val="24"/>
        </w:rPr>
      </w:pPr>
      <w:r w:rsidRPr="003845A5">
        <w:rPr>
          <w:bCs/>
          <w:b/>
          <w:rFonts w:asciiTheme="majorBidi" w:hAnsiTheme="majorBidi" w:cstheme="majorBidi"/>
          <w:sz w:val="24"/>
          <w:szCs w:val="24"/>
        </w:rPr>
        <w:t>Figure 1 : Transport des spermatozoïdes lors de la fécondation</w:t>
      </w:r>
    </w:p>
    <w:p w:rsidR="00F71655" w:rsidRDefault="00F71655" w:rsidP="00CE3C5E" w:rsidRPr="00CE3C5E">
      <w:pPr>
        <w:autoSpaceDE w:val="0"/>
        <w:autoSpaceDN w:val="0"/>
        <w:adjustRightInd w:val="0"/>
        <w:jc w:val="both"/>
        <w:spacing w:after="0" w:line="360" w:lineRule="auto"/>
        <w:rPr>
          <w:bCs/>
          <w:rtl/>
          <w:b/>
          <w:rFonts w:asciiTheme="majorBidi" w:hAnsiTheme="majorBidi" w:cstheme="majorBidi"/>
          <w:sz w:val="24"/>
          <w:szCs w:val="24"/>
        </w:rPr>
      </w:pPr>
    </w:p>
    <w:p w:rsidR="00F71655" w:rsidRDefault="00F71655" w:rsidP="00CE3C5E" w:rsidRPr="003845A5">
      <w:pPr>
        <w:autoSpaceDE w:val="0"/>
        <w:autoSpaceDN w:val="0"/>
        <w:adjustRightInd w:val="0"/>
        <w:pStyle w:val="Paragraphedeliste"/>
        <w:numPr>
          <w:ilvl w:val="0"/>
          <w:numId w:val="3"/>
        </w:numPr>
        <w:jc w:val="both"/>
        <w:spacing w:line="360" w:lineRule="auto"/>
        <w:rPr>
          <w:bCs/>
          <w:b/>
          <w:rFonts w:asciiTheme="majorBidi" w:hAnsiTheme="majorBidi" w:cstheme="majorBidi"/>
          <w:sz w:val="24"/>
          <w:szCs w:val="24"/>
        </w:rPr>
      </w:pPr>
      <w:r w:rsidRPr="003845A5">
        <w:rPr>
          <w:bCs/>
          <w:b/>
          <w:rFonts w:asciiTheme="majorBidi" w:hAnsiTheme="majorBidi" w:cstheme="majorBidi"/>
          <w:sz w:val="24"/>
          <w:szCs w:val="24"/>
        </w:rPr>
        <w:t>Capacitation</w:t>
      </w:r>
    </w:p>
    <w:p w:rsidR="00F71655" w:rsidRDefault="00F71655"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Ce phénomène a lieu dans les voies génitales fé</w:t>
      </w:r>
      <w:r w:rsidR="00DB6B4D" w:rsidRPr="00CE3C5E">
        <w:rPr>
          <w:rFonts w:asciiTheme="majorBidi" w:hAnsiTheme="majorBidi" w:cstheme="majorBidi"/>
          <w:sz w:val="24"/>
          <w:szCs w:val="24"/>
        </w:rPr>
        <w:t>minines. Il permet le retour du</w:t>
      </w:r>
      <w:r w:rsidR="00DB6B4D" w:rsidRPr="00CE3C5E">
        <w:rPr>
          <w:rtl/>
          <w:rFonts w:asciiTheme="majorBidi" w:hAnsiTheme="majorBidi" w:cstheme="majorBidi"/>
          <w:sz w:val="24"/>
          <w:szCs w:val="24"/>
        </w:rPr>
        <w:t xml:space="preserve"> </w:t>
      </w:r>
      <w:r w:rsidRPr="00CE3C5E">
        <w:rPr>
          <w:rFonts w:asciiTheme="majorBidi" w:hAnsiTheme="majorBidi" w:cstheme="majorBidi"/>
          <w:sz w:val="24"/>
          <w:szCs w:val="24"/>
        </w:rPr>
        <w:t>pouvoir fécondant pour les gamètes mâles. En effet, les spermatozoïdes obtenu</w:t>
      </w:r>
      <w:r w:rsidR="00DB6B4D" w:rsidRPr="00CE3C5E">
        <w:rPr>
          <w:rFonts w:asciiTheme="majorBidi" w:hAnsiTheme="majorBidi" w:cstheme="majorBidi"/>
          <w:sz w:val="24"/>
          <w:szCs w:val="24"/>
        </w:rPr>
        <w:t xml:space="preserve">s lors de </w:t>
      </w:r>
      <w:r w:rsidRPr="00CE3C5E">
        <w:rPr>
          <w:rFonts w:asciiTheme="majorBidi" w:hAnsiTheme="majorBidi" w:cstheme="majorBidi"/>
          <w:sz w:val="24"/>
          <w:szCs w:val="24"/>
        </w:rPr>
        <w:t>l’éjaculation sont mobiles mais ne sont pas fécondants.</w:t>
      </w:r>
    </w:p>
    <w:p w:rsidR="00F71655" w:rsidRDefault="00F71655"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Cette capacitation permet au spermatozoïde d’inter</w:t>
      </w:r>
      <w:r w:rsidR="00DB6B4D" w:rsidRPr="00CE3C5E">
        <w:rPr>
          <w:rFonts w:asciiTheme="majorBidi" w:hAnsiTheme="majorBidi" w:cstheme="majorBidi"/>
          <w:sz w:val="24"/>
          <w:szCs w:val="24"/>
        </w:rPr>
        <w:t xml:space="preserve">agir avec la zone pellucide, de </w:t>
      </w:r>
      <w:r w:rsidRPr="00CE3C5E">
        <w:rPr>
          <w:rFonts w:asciiTheme="majorBidi" w:hAnsiTheme="majorBidi" w:cstheme="majorBidi"/>
          <w:sz w:val="24"/>
          <w:szCs w:val="24"/>
        </w:rPr>
        <w:t xml:space="preserve">subir la réaction </w:t>
      </w:r>
      <w:proofErr w:type="spellStart"/>
      <w:r w:rsidRPr="00CE3C5E">
        <w:rPr>
          <w:rFonts w:asciiTheme="majorBidi" w:hAnsiTheme="majorBidi" w:cstheme="majorBidi"/>
          <w:sz w:val="24"/>
          <w:szCs w:val="24"/>
        </w:rPr>
        <w:t>acrosomique</w:t>
      </w:r>
      <w:proofErr w:type="spellEnd"/>
      <w:r w:rsidRPr="00CE3C5E">
        <w:rPr>
          <w:rFonts w:asciiTheme="majorBidi" w:hAnsiTheme="majorBidi" w:cstheme="majorBidi"/>
          <w:sz w:val="24"/>
          <w:szCs w:val="24"/>
        </w:rPr>
        <w:t xml:space="preserve"> et enfin d’initier la fusion membranaire.</w:t>
      </w:r>
    </w:p>
    <w:p w:rsidR="00F71655" w:rsidRDefault="00F71655"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Ainsi, sous l’action des enzymes protéolytiques d</w:t>
      </w:r>
      <w:r w:rsidR="00DB6B4D" w:rsidRPr="00CE3C5E">
        <w:rPr>
          <w:rFonts w:asciiTheme="majorBidi" w:hAnsiTheme="majorBidi" w:cstheme="majorBidi"/>
          <w:sz w:val="24"/>
          <w:szCs w:val="24"/>
        </w:rPr>
        <w:t>u liquide utérin, la membrane plasmique des spermatozoïdes se débarrasse des glycoprotéines, responsable de la répression du pouvoir fécondant. Ce phénomèn</w:t>
      </w:r>
      <w:r w:rsidRPr="00CE3C5E">
        <w:rPr>
          <w:rFonts w:asciiTheme="majorBidi" w:hAnsiTheme="majorBidi" w:cstheme="majorBidi"/>
          <w:sz w:val="24"/>
          <w:szCs w:val="24"/>
        </w:rPr>
        <w:t xml:space="preserve">e </w:t>
      </w:r>
      <w:r w:rsidR="00DB6B4D" w:rsidRPr="00CE3C5E">
        <w:rPr>
          <w:rFonts w:asciiTheme="majorBidi" w:hAnsiTheme="majorBidi" w:cstheme="majorBidi"/>
          <w:sz w:val="24"/>
          <w:szCs w:val="24"/>
        </w:rPr>
        <w:t xml:space="preserve">conduit à la formation de zones </w:t>
      </w:r>
      <w:r w:rsidRPr="00CE3C5E">
        <w:rPr>
          <w:rFonts w:asciiTheme="majorBidi" w:hAnsiTheme="majorBidi" w:cstheme="majorBidi"/>
          <w:sz w:val="24"/>
          <w:szCs w:val="24"/>
        </w:rPr>
        <w:t>instables dépourvues de protéines au niveau de la membrane plasmiqu</w:t>
      </w:r>
      <w:r w:rsidR="00DB6B4D" w:rsidRPr="00CE3C5E">
        <w:rPr>
          <w:rFonts w:asciiTheme="majorBidi" w:hAnsiTheme="majorBidi" w:cstheme="majorBidi"/>
          <w:sz w:val="24"/>
          <w:szCs w:val="24"/>
        </w:rPr>
        <w:t xml:space="preserve">e du </w:t>
      </w:r>
      <w:r w:rsidRPr="00CE3C5E">
        <w:rPr>
          <w:rFonts w:asciiTheme="majorBidi" w:hAnsiTheme="majorBidi" w:cstheme="majorBidi"/>
          <w:sz w:val="24"/>
          <w:szCs w:val="24"/>
        </w:rPr>
        <w:t>spermatozoïde.</w:t>
      </w:r>
    </w:p>
    <w:p w:rsidR="00F71655" w:rsidRDefault="00F71655" w:rsidP="00CE3C5E" w:rsidRPr="00CE3C5E">
      <w:pPr>
        <w:autoSpaceDE w:val="0"/>
        <w:autoSpaceDN w:val="0"/>
        <w:adjustRightInd w:val="0"/>
        <w:pStyle w:val="Paragraphedeliste"/>
        <w:numPr>
          <w:ilvl w:val="0"/>
          <w:numId w:val="3"/>
        </w:numPr>
        <w:jc w:val="both"/>
        <w:spacing w:before="240" w:line="360" w:lineRule="auto"/>
        <w:rPr>
          <w:bCs/>
          <w:b/>
          <w:rFonts w:asciiTheme="majorBidi" w:hAnsiTheme="majorBidi" w:cstheme="majorBidi"/>
          <w:sz w:val="24"/>
          <w:szCs w:val="24"/>
        </w:rPr>
      </w:pPr>
      <w:r w:rsidRPr="00CE3C5E">
        <w:rPr>
          <w:bCs/>
          <w:b/>
          <w:rFonts w:asciiTheme="majorBidi" w:hAnsiTheme="majorBidi" w:cstheme="majorBidi"/>
          <w:sz w:val="24"/>
          <w:szCs w:val="24"/>
        </w:rPr>
        <w:t xml:space="preserve">Réaction </w:t>
      </w:r>
      <w:proofErr w:type="spellStart"/>
      <w:r w:rsidRPr="00CE3C5E">
        <w:rPr>
          <w:bCs/>
          <w:b/>
          <w:rFonts w:asciiTheme="majorBidi" w:hAnsiTheme="majorBidi" w:cstheme="majorBidi"/>
          <w:sz w:val="24"/>
          <w:szCs w:val="24"/>
        </w:rPr>
        <w:t>acrosomique</w:t>
      </w:r>
      <w:proofErr w:type="spellEnd"/>
    </w:p>
    <w:p w:rsidR="00F71655" w:rsidRDefault="00F71655" w:rsidP="003845A5"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 xml:space="preserve">Une fois le spermatozoïde en contact avec les cellules de la corona </w:t>
      </w:r>
      <w:proofErr w:type="spellStart"/>
      <w:r w:rsidRPr="00CE3C5E">
        <w:rPr>
          <w:rFonts w:asciiTheme="majorBidi" w:hAnsiTheme="majorBidi" w:cstheme="majorBidi"/>
          <w:sz w:val="24"/>
          <w:szCs w:val="24"/>
        </w:rPr>
        <w:t>radiata</w:t>
      </w:r>
      <w:proofErr w:type="spellEnd"/>
      <w:r w:rsidRPr="00CE3C5E">
        <w:rPr>
          <w:rFonts w:asciiTheme="majorBidi" w:hAnsiTheme="majorBidi" w:cstheme="majorBidi"/>
          <w:sz w:val="24"/>
          <w:szCs w:val="24"/>
        </w:rPr>
        <w:t>, la réaction</w:t>
      </w:r>
      <w:r w:rsidR="003845A5">
        <w:rPr>
          <w:rFonts w:asciiTheme="majorBidi" w:hAnsiTheme="majorBidi" w:cstheme="majorBidi"/>
          <w:sz w:val="24"/>
          <w:szCs w:val="24"/>
        </w:rPr>
        <w:t xml:space="preserve"> </w:t>
      </w:r>
      <w:proofErr w:type="spellStart"/>
      <w:r w:rsidR="003845A5">
        <w:rPr>
          <w:rFonts w:asciiTheme="majorBidi" w:hAnsiTheme="majorBidi" w:cstheme="majorBidi"/>
          <w:sz w:val="24"/>
          <w:szCs w:val="24"/>
        </w:rPr>
        <w:t>ac</w:t>
      </w:r>
      <w:r w:rsidRPr="00CE3C5E">
        <w:rPr>
          <w:rFonts w:asciiTheme="majorBidi" w:hAnsiTheme="majorBidi" w:cstheme="majorBidi"/>
          <w:sz w:val="24"/>
          <w:szCs w:val="24"/>
        </w:rPr>
        <w:t>rosomique</w:t>
      </w:r>
      <w:proofErr w:type="spellEnd"/>
      <w:r w:rsidRPr="00CE3C5E">
        <w:rPr>
          <w:rFonts w:asciiTheme="majorBidi" w:hAnsiTheme="majorBidi" w:cstheme="majorBidi"/>
          <w:sz w:val="24"/>
          <w:szCs w:val="24"/>
        </w:rPr>
        <w:t xml:space="preserve"> se déclenche</w:t>
      </w:r>
      <w:r w:rsidR="00DB6B4D" w:rsidRPr="00CE3C5E">
        <w:rPr>
          <w:rFonts w:asciiTheme="majorBidi" w:hAnsiTheme="majorBidi" w:cstheme="majorBidi"/>
          <w:sz w:val="24"/>
          <w:szCs w:val="24"/>
        </w:rPr>
        <w:t xml:space="preserve"> Elle correspond à l’exocytose (grâce à des pores) du contenu de l’acrosome «enzymes à activité </w:t>
      </w:r>
      <w:proofErr w:type="spellStart"/>
      <w:r w:rsidR="00DB6B4D" w:rsidRPr="00CE3C5E">
        <w:rPr>
          <w:rFonts w:asciiTheme="majorBidi" w:hAnsiTheme="majorBidi" w:cstheme="majorBidi"/>
          <w:sz w:val="24"/>
          <w:szCs w:val="24"/>
        </w:rPr>
        <w:t>protéasique</w:t>
      </w:r>
      <w:proofErr w:type="spellEnd"/>
      <w:r w:rsidR="00DB6B4D" w:rsidRPr="00CE3C5E">
        <w:rPr>
          <w:rFonts w:asciiTheme="majorBidi" w:hAnsiTheme="majorBidi" w:cstheme="majorBidi"/>
          <w:sz w:val="24"/>
          <w:szCs w:val="24"/>
        </w:rPr>
        <w:t xml:space="preserve"> : </w:t>
      </w:r>
      <w:proofErr w:type="spellStart"/>
      <w:r w:rsidR="00DB6B4D" w:rsidRPr="00CE3C5E">
        <w:rPr>
          <w:rFonts w:asciiTheme="majorBidi" w:hAnsiTheme="majorBidi" w:cstheme="majorBidi"/>
          <w:sz w:val="24"/>
          <w:szCs w:val="24"/>
        </w:rPr>
        <w:t>hyaluronidase</w:t>
      </w:r>
      <w:proofErr w:type="spellEnd"/>
      <w:r w:rsidR="00DB6B4D" w:rsidRPr="00CE3C5E">
        <w:rPr>
          <w:rFonts w:asciiTheme="majorBidi" w:hAnsiTheme="majorBidi" w:cstheme="majorBidi"/>
          <w:sz w:val="24"/>
          <w:szCs w:val="24"/>
        </w:rPr>
        <w:t xml:space="preserve"> et </w:t>
      </w:r>
      <w:proofErr w:type="spellStart"/>
      <w:r w:rsidR="00DB6B4D" w:rsidRPr="00CE3C5E">
        <w:rPr>
          <w:rFonts w:asciiTheme="majorBidi" w:hAnsiTheme="majorBidi" w:cstheme="majorBidi"/>
          <w:sz w:val="24"/>
          <w:szCs w:val="24"/>
        </w:rPr>
        <w:t>acrosine</w:t>
      </w:r>
      <w:proofErr w:type="spellEnd"/>
      <w:r w:rsidR="00DB6B4D" w:rsidRPr="00CE3C5E">
        <w:rPr>
          <w:rFonts w:asciiTheme="majorBidi" w:hAnsiTheme="majorBidi" w:cstheme="majorBidi"/>
          <w:sz w:val="24"/>
          <w:szCs w:val="24"/>
        </w:rPr>
        <w:t>». Ces enzymes facilitent</w:t>
      </w:r>
      <w:r w:rsidR="003845A5">
        <w:rPr>
          <w:rFonts w:asciiTheme="majorBidi" w:hAnsiTheme="majorBidi" w:cstheme="majorBidi"/>
          <w:sz w:val="24"/>
          <w:szCs w:val="24"/>
        </w:rPr>
        <w:t xml:space="preserve"> </w:t>
      </w:r>
      <w:r w:rsidR="00DB6B4D" w:rsidRPr="00CE3C5E">
        <w:rPr>
          <w:rFonts w:asciiTheme="majorBidi" w:hAnsiTheme="majorBidi" w:cstheme="majorBidi"/>
          <w:sz w:val="24"/>
          <w:szCs w:val="24"/>
        </w:rPr>
        <w:t xml:space="preserve">le passage des gamètes à travers les cellules de corona </w:t>
        <w:lastRenderedPageBreak/>
      </w:r>
      <w:proofErr w:type="spellStart"/>
      <w:r w:rsidR="00DB6B4D" w:rsidRPr="00CE3C5E">
        <w:rPr>
          <w:rFonts w:asciiTheme="majorBidi" w:hAnsiTheme="majorBidi" w:cstheme="majorBidi"/>
          <w:sz w:val="24"/>
          <w:szCs w:val="24"/>
        </w:rPr>
        <w:t>radiata</w:t>
      </w:r>
      <w:proofErr w:type="spellEnd"/>
      <w:r w:rsidR="00DB6B4D" w:rsidRPr="00CE3C5E">
        <w:rPr>
          <w:rFonts w:asciiTheme="majorBidi" w:hAnsiTheme="majorBidi" w:cstheme="majorBidi"/>
          <w:sz w:val="24"/>
          <w:szCs w:val="24"/>
        </w:rPr>
        <w:t xml:space="preserve"> et la zone pellucide, pour arriver enfin au gamète femelle.</w:t>
      </w:r>
    </w:p>
    <w:p w:rsidR="00DB6B4D" w:rsidRDefault="00DB6B4D" w:rsidP="00CE3C5E" w:rsidRPr="00CE3C5E">
      <w:pPr>
        <w:autoSpaceDE w:val="0"/>
        <w:autoSpaceDN w:val="0"/>
        <w:adjustRightInd w:val="0"/>
        <w:jc w:val="both"/>
        <w:spacing w:after="0" w:line="360" w:lineRule="auto"/>
        <w:rPr>
          <w:rFonts w:asciiTheme="majorBidi" w:hAnsiTheme="majorBidi" w:cstheme="majorBidi"/>
          <w:sz w:val="24"/>
          <w:szCs w:val="24"/>
        </w:rPr>
      </w:pPr>
    </w:p>
    <w:p w:rsidR="00DB6B4D" w:rsidRDefault="00DB6B4D" w:rsidP="00CE3C5E" w:rsidRPr="00CE3C5E">
      <w:pPr>
        <w:autoSpaceDE w:val="0"/>
        <w:autoSpaceDN w:val="0"/>
        <w:adjustRightInd w:val="0"/>
        <w:jc w:val="both"/>
        <w:spacing w:after="0" w:line="360" w:lineRule="auto"/>
        <w:rPr>
          <w:rFonts w:asciiTheme="majorBidi" w:hAnsiTheme="majorBidi" w:cstheme="majorBidi"/>
          <w:sz w:val="24"/>
          <w:szCs w:val="24"/>
        </w:rPr>
      </w:pPr>
      <w:r>
        <w:rPr>
          <w:noProof/>
        </w:rPr>
        <w:drawing>
          <wp:inline distB="0" distL="0" distR="0" distT="0">
            <wp:extent cx="4657725" cy="27412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5395" cy="2746296"/>
                    </a:xfrm>
                    <a:prstGeom prst="rect">
                      <a:avLst/>
                    </a:prstGeom>
                    <a:noFill/>
                    <a:ln>
                      <a:noFill/>
                    </a:ln>
                  </pic:spPr>
                </pic:pic>
              </a:graphicData>
            </a:graphic>
          </wp:inline>
        </w:drawing>
      </w:r>
    </w:p>
    <w:p w:rsidR="00DB6B4D" w:rsidRDefault="00DB6B4D" w:rsidP="003845A5" w:rsidRPr="00CE3C5E">
      <w:pPr>
        <w:autoSpaceDE w:val="0"/>
        <w:autoSpaceDN w:val="0"/>
        <w:adjustRightInd w:val="0"/>
        <w:jc w:val="center"/>
        <w:spacing w:after="0" w:line="360" w:lineRule="auto"/>
        <w:rPr>
          <w:rFonts w:asciiTheme="majorBidi" w:hAnsiTheme="majorBidi" w:cstheme="majorBidi"/>
          <w:sz w:val="24"/>
          <w:szCs w:val="24"/>
        </w:rPr>
      </w:pPr>
      <w:r w:rsidRPr="00CE3C5E">
        <w:rPr>
          <w:bCs/>
          <w:b/>
          <w:rFonts w:asciiTheme="majorBidi" w:hAnsiTheme="majorBidi" w:cstheme="majorBidi"/>
          <w:sz w:val="24"/>
          <w:szCs w:val="24"/>
        </w:rPr>
        <w:t>Figure</w:t>
      </w:r>
      <w:r w:rsidR="001A3FD6" w:rsidRPr="00CE3C5E">
        <w:rPr>
          <w:bCs/>
          <w:b/>
          <w:rFonts w:asciiTheme="majorBidi" w:hAnsiTheme="majorBidi" w:cstheme="majorBidi"/>
          <w:sz w:val="24"/>
          <w:szCs w:val="24"/>
        </w:rPr>
        <w:t xml:space="preserve"> 2</w:t>
      </w:r>
      <w:r w:rsidRPr="00CE3C5E">
        <w:rPr>
          <w:bCs/>
          <w:b/>
          <w:rFonts w:asciiTheme="majorBidi" w:hAnsiTheme="majorBidi" w:cstheme="majorBidi"/>
          <w:sz w:val="24"/>
          <w:szCs w:val="24"/>
        </w:rPr>
        <w:t> </w:t>
      </w:r>
      <w:proofErr w:type="gramStart"/>
      <w:r w:rsidRPr="00CE3C5E">
        <w:rPr>
          <w:bCs/>
          <w:b/>
          <w:rFonts w:asciiTheme="majorBidi" w:hAnsiTheme="majorBidi" w:cstheme="majorBidi"/>
          <w:sz w:val="24"/>
          <w:szCs w:val="24"/>
        </w:rPr>
        <w:t xml:space="preserve">:  </w:t>
      </w:r>
      <w:r w:rsidR="0058611D" w:rsidRPr="003845A5">
        <w:rPr>
          <w:rFonts w:asciiTheme="majorBidi" w:hAnsiTheme="majorBidi" w:cstheme="majorBidi"/>
          <w:sz w:val="24"/>
          <w:szCs w:val="24"/>
        </w:rPr>
        <w:t>L</w:t>
      </w:r>
      <w:r w:rsidRPr="00CE3C5E">
        <w:rPr>
          <w:rFonts w:asciiTheme="majorBidi" w:hAnsiTheme="majorBidi" w:cstheme="majorBidi"/>
          <w:sz w:val="24"/>
          <w:szCs w:val="24"/>
        </w:rPr>
        <w:t>a</w:t>
      </w:r>
      <w:proofErr w:type="gramEnd"/>
      <w:r w:rsidRPr="00CE3C5E">
        <w:rPr>
          <w:rFonts w:asciiTheme="majorBidi" w:hAnsiTheme="majorBidi" w:cstheme="majorBidi"/>
          <w:sz w:val="24"/>
          <w:szCs w:val="24"/>
        </w:rPr>
        <w:t xml:space="preserve"> réaction </w:t>
      </w:r>
      <w:proofErr w:type="spellStart"/>
      <w:r w:rsidRPr="00CE3C5E">
        <w:rPr>
          <w:rFonts w:asciiTheme="majorBidi" w:hAnsiTheme="majorBidi" w:cstheme="majorBidi"/>
          <w:sz w:val="24"/>
          <w:szCs w:val="24"/>
        </w:rPr>
        <w:t>acrosomique</w:t>
      </w:r>
      <w:proofErr w:type="spellEnd"/>
    </w:p>
    <w:p w:rsidR="004C14BB" w:rsidRDefault="004C14BB" w:rsidP="00CE3C5E" w:rsidRPr="00CE3C5E">
      <w:pPr>
        <w:autoSpaceDE w:val="0"/>
        <w:autoSpaceDN w:val="0"/>
        <w:adjustRightInd w:val="0"/>
        <w:jc w:val="both"/>
        <w:spacing w:after="0" w:line="360" w:lineRule="auto"/>
        <w:rPr>
          <w:rFonts w:asciiTheme="majorBidi" w:hAnsiTheme="majorBidi" w:cstheme="majorBidi"/>
          <w:sz w:val="24"/>
          <w:szCs w:val="24"/>
        </w:rPr>
      </w:pPr>
    </w:p>
    <w:p w:rsidR="004C14BB" w:rsidRDefault="004C14BB" w:rsidP="00CE3C5E" w:rsidRPr="00CE3C5E">
      <w:pPr>
        <w:autoSpaceDE w:val="0"/>
        <w:autoSpaceDN w:val="0"/>
        <w:adjustRightInd w:val="0"/>
        <w:pStyle w:val="Paragraphedeliste"/>
        <w:numPr>
          <w:ilvl w:val="0"/>
          <w:numId w:val="3"/>
        </w:numPr>
        <w:jc w:val="both"/>
        <w:spacing w:after="0" w:line="360" w:lineRule="auto"/>
        <w:rPr>
          <w:bCs/>
          <w:b/>
          <w:rFonts w:asciiTheme="majorBidi" w:hAnsiTheme="majorBidi" w:cstheme="majorBidi"/>
          <w:sz w:val="24"/>
          <w:szCs w:val="24"/>
        </w:rPr>
      </w:pPr>
      <w:r w:rsidRPr="00CE3C5E">
        <w:rPr>
          <w:bCs/>
          <w:b/>
          <w:rFonts w:asciiTheme="majorBidi" w:hAnsiTheme="majorBidi" w:cstheme="majorBidi"/>
          <w:sz w:val="24"/>
          <w:szCs w:val="24"/>
        </w:rPr>
        <w:t>Fusion des deux gamètes</w:t>
      </w:r>
    </w:p>
    <w:p w:rsidR="004C14BB" w:rsidRDefault="004C14BB"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 xml:space="preserve">Après avoir traversé la zone pellucide et l’espace </w:t>
      </w:r>
      <w:proofErr w:type="spellStart"/>
      <w:r w:rsidRPr="00CE3C5E">
        <w:rPr>
          <w:rFonts w:asciiTheme="majorBidi" w:hAnsiTheme="majorBidi" w:cstheme="majorBidi"/>
          <w:sz w:val="24"/>
          <w:szCs w:val="24"/>
        </w:rPr>
        <w:t>périvitellin</w:t>
      </w:r>
      <w:proofErr w:type="spellEnd"/>
      <w:r w:rsidRPr="00CE3C5E">
        <w:rPr>
          <w:rFonts w:asciiTheme="majorBidi" w:hAnsiTheme="majorBidi" w:cstheme="majorBidi"/>
          <w:sz w:val="24"/>
          <w:szCs w:val="24"/>
        </w:rPr>
        <w:t>, la membrane plasmique du spermatozoïde entre en contact avec celle de l’ovocyte. Les deux membranes fusionnent, et se rompent en un point, permettant ainsi la pénétration du noyau et le centriole proximal du spermatozoïde dans le cytoplasme de l’ovocyte. Ainsi la fusion des membranes plasmiques des 2 gamètes (</w:t>
      </w:r>
      <w:proofErr w:type="spellStart"/>
      <w:r w:rsidRPr="00CE3C5E">
        <w:rPr>
          <w:rFonts w:asciiTheme="majorBidi" w:hAnsiTheme="majorBidi" w:cstheme="majorBidi"/>
          <w:sz w:val="24"/>
          <w:szCs w:val="24"/>
        </w:rPr>
        <w:t>plasmogamie</w:t>
      </w:r>
      <w:proofErr w:type="spellEnd"/>
      <w:r w:rsidRPr="00CE3C5E">
        <w:rPr>
          <w:rFonts w:asciiTheme="majorBidi" w:hAnsiTheme="majorBidi" w:cstheme="majorBidi"/>
          <w:sz w:val="24"/>
          <w:szCs w:val="24"/>
        </w:rPr>
        <w:t>), entraine l’activation de l’ovocyte</w:t>
      </w:r>
    </w:p>
    <w:p w:rsidR="0058611D" w:rsidRDefault="0058611D" w:rsidP="00CE3C5E" w:rsidRPr="00CE3C5E">
      <w:pPr>
        <w:autoSpaceDE w:val="0"/>
        <w:autoSpaceDN w:val="0"/>
        <w:adjustRightInd w:val="0"/>
        <w:jc w:val="both"/>
        <w:spacing w:after="0" w:line="360" w:lineRule="auto"/>
        <w:rPr>
          <w:rFonts w:asciiTheme="majorBidi" w:hAnsiTheme="majorBidi" w:cstheme="majorBidi"/>
          <w:sz w:val="24"/>
          <w:szCs w:val="24"/>
        </w:rPr>
      </w:pPr>
    </w:p>
    <w:p w:rsidR="0058611D" w:rsidRDefault="0058611D" w:rsidP="003845A5" w:rsidRPr="00CE3C5E">
      <w:pPr>
        <w:autoSpaceDE w:val="0"/>
        <w:autoSpaceDN w:val="0"/>
        <w:adjustRightInd w:val="0"/>
        <w:jc w:val="center"/>
        <w:spacing w:after="0" w:line="360" w:lineRule="auto"/>
        <w:rPr>
          <w:rFonts w:asciiTheme="majorBidi" w:hAnsiTheme="majorBidi" w:cstheme="majorBidi"/>
          <w:sz w:val="24"/>
          <w:szCs w:val="24"/>
        </w:rPr>
      </w:pPr>
      <w:r>
        <w:rPr>
          <w:noProof/>
        </w:rPr>
        <w:drawing>
          <wp:inline distB="0" distL="0" distR="0" distT="0">
            <wp:extent cx="4666615" cy="244094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2416" cy="2449158"/>
                    </a:xfrm>
                    <a:prstGeom prst="rect">
                      <a:avLst/>
                    </a:prstGeom>
                    <a:noFill/>
                    <a:ln>
                      <a:noFill/>
                    </a:ln>
                  </pic:spPr>
                </pic:pic>
              </a:graphicData>
            </a:graphic>
          </wp:inline>
        </w:drawing>
      </w:r>
    </w:p>
    <w:p w:rsidR="0058611D" w:rsidRDefault="0058611D" w:rsidP="003845A5" w:rsidRPr="00CE3C5E">
      <w:pPr>
        <w:autoSpaceDE w:val="0"/>
        <w:autoSpaceDN w:val="0"/>
        <w:adjustRightInd w:val="0"/>
        <w:jc w:val="center"/>
        <w:spacing w:after="0" w:line="360" w:lineRule="auto"/>
        <w:rPr>
          <w:rFonts w:asciiTheme="majorBidi" w:hAnsiTheme="majorBidi" w:cstheme="majorBidi"/>
          <w:sz w:val="24"/>
          <w:szCs w:val="24"/>
        </w:rPr>
      </w:pPr>
      <w:r w:rsidRPr="00CE3C5E">
        <w:rPr>
          <w:bCs/>
          <w:b/>
          <w:rFonts w:asciiTheme="majorBidi" w:hAnsiTheme="majorBidi" w:cstheme="majorBidi"/>
          <w:sz w:val="24"/>
          <w:szCs w:val="24"/>
        </w:rPr>
        <w:t xml:space="preserve">Figure </w:t>
      </w:r>
      <w:r w:rsidR="001A3FD6" w:rsidRPr="00CE3C5E">
        <w:rPr>
          <w:bCs/>
          <w:b/>
          <w:rFonts w:asciiTheme="majorBidi" w:hAnsiTheme="majorBidi" w:cstheme="majorBidi"/>
          <w:sz w:val="24"/>
          <w:szCs w:val="24"/>
        </w:rPr>
        <w:t>3</w:t>
      </w:r>
      <w:r w:rsidRPr="00CE3C5E">
        <w:rPr>
          <w:bCs/>
          <w:b/>
          <w:rFonts w:asciiTheme="majorBidi" w:hAnsiTheme="majorBidi" w:cstheme="majorBidi"/>
          <w:sz w:val="24"/>
          <w:szCs w:val="24"/>
        </w:rPr>
        <w:t> : L</w:t>
      </w:r>
      <w:r w:rsidRPr="00CE3C5E">
        <w:rPr>
          <w:rFonts w:asciiTheme="majorBidi" w:hAnsiTheme="majorBidi" w:cstheme="majorBidi"/>
          <w:sz w:val="24"/>
          <w:szCs w:val="24"/>
        </w:rPr>
        <w:t>es étapes de la fusion des deux membranes plasmiques des deux gamètes</w:t>
      </w:r>
    </w:p>
    <w:p w:rsidR="002D7A26" w:rsidRDefault="002D7A26" w:rsidP="00CE3C5E" w:rsidRPr="003845A5">
      <w:pPr>
        <w:autoSpaceDE w:val="0"/>
        <w:autoSpaceDN w:val="0"/>
        <w:adjustRightInd w:val="0"/>
        <w:jc w:val="both"/>
        <w:spacing w:after="0" w:line="360" w:lineRule="auto"/>
        <w:rPr>
          <w:bCs/>
          <w:b/>
          <w:rFonts w:asciiTheme="majorBidi" w:hAnsiTheme="majorBidi" w:cstheme="majorBidi"/>
          <w:sz w:val="24"/>
          <w:szCs w:val="24"/>
        </w:rPr>
      </w:pPr>
      <w:r w:rsidRPr="003845A5">
        <w:rPr>
          <w:bCs/>
          <w:b/>
          <w:rFonts w:asciiTheme="majorBidi" w:hAnsiTheme="majorBidi" w:cstheme="majorBidi"/>
          <w:sz w:val="24"/>
          <w:szCs w:val="24"/>
        </w:rPr>
        <w:t>4. Réaction corticale</w:t>
        <w:lastRenderedPageBreak/>
      </w:r>
    </w:p>
    <w:p w:rsidR="002D7A26" w:rsidRDefault="002D7A26"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Lors de la fécondation, il existe une augmentation de la concentration du Ca ++ des granules corticaux dont le contenu se déverse dans le milieu externe où les enzymes de ces granules réagissent avec la zone pellucide. Ces protéases détruisent les ZP3</w:t>
      </w:r>
      <w:r w:rsidR="00D36FE3" w:rsidRPr="00CE3C5E">
        <w:rPr>
          <w:rFonts w:asciiTheme="majorBidi" w:hAnsiTheme="majorBidi" w:cstheme="majorBidi"/>
          <w:sz w:val="24"/>
          <w:szCs w:val="24"/>
        </w:rPr>
        <w:t xml:space="preserve"> (glycoprotéine de la zone </w:t>
      </w:r>
      <w:proofErr w:type="spellStart"/>
      <w:r w:rsidR="00D36FE3" w:rsidRPr="00CE3C5E">
        <w:rPr>
          <w:rFonts w:asciiTheme="majorBidi" w:hAnsiTheme="majorBidi" w:cstheme="majorBidi"/>
          <w:sz w:val="24"/>
          <w:szCs w:val="24"/>
        </w:rPr>
        <w:t>péllucide</w:t>
      </w:r>
      <w:proofErr w:type="spellEnd"/>
      <w:r w:rsidR="00D36FE3" w:rsidRPr="00CE3C5E">
        <w:rPr>
          <w:rFonts w:asciiTheme="majorBidi" w:hAnsiTheme="majorBidi" w:cstheme="majorBidi"/>
          <w:sz w:val="24"/>
          <w:szCs w:val="24"/>
        </w:rPr>
        <w:t>)</w:t>
      </w:r>
      <w:r w:rsidRPr="00CE3C5E">
        <w:rPr>
          <w:rFonts w:asciiTheme="majorBidi" w:hAnsiTheme="majorBidi" w:cstheme="majorBidi"/>
          <w:sz w:val="24"/>
          <w:szCs w:val="24"/>
        </w:rPr>
        <w:t xml:space="preserve">, ainsi la zone pellucide est transformée sur le plan biochimique qui se traduit par un changement de sa texture, ce qui la rend inapte à la liaison avec d’autres spermatozoïdes (empêchant la </w:t>
      </w:r>
      <w:proofErr w:type="spellStart"/>
      <w:r w:rsidRPr="00CE3C5E">
        <w:rPr>
          <w:rFonts w:asciiTheme="majorBidi" w:hAnsiTheme="majorBidi" w:cstheme="majorBidi"/>
          <w:sz w:val="24"/>
          <w:szCs w:val="24"/>
        </w:rPr>
        <w:t>polyspermie</w:t>
      </w:r>
      <w:proofErr w:type="spellEnd"/>
      <w:r w:rsidRPr="00CE3C5E">
        <w:rPr>
          <w:rFonts w:asciiTheme="majorBidi" w:hAnsiTheme="majorBidi" w:cstheme="majorBidi"/>
          <w:sz w:val="24"/>
          <w:szCs w:val="24"/>
        </w:rPr>
        <w:t>).</w:t>
      </w:r>
    </w:p>
    <w:p w:rsidR="00CD79F3" w:rsidRDefault="002D7A26"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L’activation du zygote se résume à :</w:t>
      </w:r>
    </w:p>
    <w:p w:rsidR="002D7A26" w:rsidRDefault="00CD79F3" w:rsidP="00CE3C5E" w:rsidRPr="00CE3C5E">
      <w:pPr>
        <w:autoSpaceDE w:val="0"/>
        <w:autoSpaceDN w:val="0"/>
        <w:adjustRightInd w:val="0"/>
        <w:pStyle w:val="Paragraphedeliste"/>
        <w:numPr>
          <w:ilvl w:val="0"/>
          <w:numId w:val="6"/>
        </w:num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D</w:t>
      </w:r>
      <w:r w:rsidR="002D7A26" w:rsidRPr="00CE3C5E">
        <w:rPr>
          <w:rFonts w:asciiTheme="majorBidi" w:hAnsiTheme="majorBidi" w:cstheme="majorBidi"/>
          <w:sz w:val="24"/>
          <w:szCs w:val="24"/>
        </w:rPr>
        <w:t>étachement de la tête du spermatozoïde et augmentation de son diamètre.</w:t>
      </w:r>
    </w:p>
    <w:p w:rsidR="002D7A26" w:rsidRDefault="002D7A26" w:rsidP="00CE3C5E" w:rsidRPr="00CE3C5E">
      <w:pPr>
        <w:autoSpaceDE w:val="0"/>
        <w:autoSpaceDN w:val="0"/>
        <w:adjustRightInd w:val="0"/>
        <w:pStyle w:val="Paragraphedeliste"/>
        <w:numPr>
          <w:ilvl w:val="0"/>
          <w:numId w:val="6"/>
        </w:num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Formation d’une enveloppe nucléaire autour de la chromatine masculine et</w:t>
      </w:r>
      <w:r w:rsidR="00CD79F3" w:rsidRPr="00CE3C5E">
        <w:rPr>
          <w:rFonts w:asciiTheme="majorBidi" w:hAnsiTheme="majorBidi" w:cstheme="majorBidi"/>
          <w:sz w:val="24"/>
          <w:szCs w:val="24"/>
        </w:rPr>
        <w:t xml:space="preserve"> </w:t>
      </w:r>
      <w:r w:rsidRPr="00CE3C5E">
        <w:rPr>
          <w:rFonts w:asciiTheme="majorBidi" w:hAnsiTheme="majorBidi" w:cstheme="majorBidi"/>
          <w:sz w:val="24"/>
          <w:szCs w:val="24"/>
        </w:rPr>
        <w:t>féminine, ce qui conduit à la formation du pronucléus mâle et du pronucléus</w:t>
      </w:r>
      <w:r w:rsidR="00CD79F3" w:rsidRPr="00CE3C5E">
        <w:rPr>
          <w:rFonts w:asciiTheme="majorBidi" w:hAnsiTheme="majorBidi" w:cstheme="majorBidi"/>
          <w:sz w:val="24"/>
          <w:szCs w:val="24"/>
        </w:rPr>
        <w:t xml:space="preserve"> </w:t>
      </w:r>
      <w:r w:rsidRPr="00CE3C5E">
        <w:rPr>
          <w:rFonts w:asciiTheme="majorBidi" w:hAnsiTheme="majorBidi" w:cstheme="majorBidi"/>
          <w:sz w:val="24"/>
          <w:szCs w:val="24"/>
        </w:rPr>
        <w:t>femelle.</w:t>
      </w:r>
    </w:p>
    <w:p w:rsidR="002D7A26" w:rsidRDefault="002D7A26" w:rsidP="00CE3C5E" w:rsidRPr="00CE3C5E">
      <w:pPr>
        <w:autoSpaceDE w:val="0"/>
        <w:autoSpaceDN w:val="0"/>
        <w:adjustRightInd w:val="0"/>
        <w:pStyle w:val="Paragraphedeliste"/>
        <w:numPr>
          <w:ilvl w:val="0"/>
          <w:numId w:val="6"/>
        </w:num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 xml:space="preserve">Formation du fuseau achromatique à partir des </w:t>
      </w:r>
      <w:proofErr w:type="spellStart"/>
      <w:r w:rsidRPr="00CE3C5E">
        <w:rPr>
          <w:rFonts w:asciiTheme="majorBidi" w:hAnsiTheme="majorBidi" w:cstheme="majorBidi"/>
          <w:sz w:val="24"/>
          <w:szCs w:val="24"/>
        </w:rPr>
        <w:t>spermaster</w:t>
      </w:r>
      <w:proofErr w:type="spellEnd"/>
      <w:r w:rsidRPr="00CE3C5E">
        <w:rPr>
          <w:rFonts w:asciiTheme="majorBidi" w:hAnsiTheme="majorBidi" w:cstheme="majorBidi"/>
          <w:sz w:val="24"/>
          <w:szCs w:val="24"/>
        </w:rPr>
        <w:t xml:space="preserve"> qui dérivent de la</w:t>
      </w:r>
      <w:r w:rsidR="00CD79F3" w:rsidRPr="00CE3C5E">
        <w:rPr>
          <w:rFonts w:asciiTheme="majorBidi" w:hAnsiTheme="majorBidi" w:cstheme="majorBidi"/>
          <w:sz w:val="24"/>
          <w:szCs w:val="24"/>
        </w:rPr>
        <w:t xml:space="preserve"> </w:t>
      </w:r>
      <w:r w:rsidRPr="00CE3C5E">
        <w:rPr>
          <w:rFonts w:asciiTheme="majorBidi" w:hAnsiTheme="majorBidi" w:cstheme="majorBidi"/>
          <w:sz w:val="24"/>
          <w:szCs w:val="24"/>
        </w:rPr>
        <w:t>division du centriole proximal</w:t>
      </w:r>
    </w:p>
    <w:p w:rsidR="002D7A26" w:rsidRDefault="002D7A26" w:rsidP="00CE3C5E" w:rsidRPr="00CE3C5E">
      <w:pPr>
        <w:autoSpaceDE w:val="0"/>
        <w:autoSpaceDN w:val="0"/>
        <w:adjustRightInd w:val="0"/>
        <w:jc w:val="both"/>
        <w:spacing w:after="0" w:line="360" w:lineRule="auto"/>
        <w:rPr>
          <w:rFonts w:asciiTheme="majorBidi" w:hAnsiTheme="majorBidi" w:cstheme="majorBidi"/>
          <w:sz w:val="24"/>
          <w:szCs w:val="24"/>
        </w:rPr>
      </w:pPr>
      <w:r>
        <w:rPr>
          <w:noProof/>
        </w:rPr>
        <w:drawing>
          <wp:inline distB="0" distL="0" distR="0" distT="0">
            <wp:extent cx="5753100" cy="2438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rsidR="002D7A26" w:rsidRDefault="002D7A26" w:rsidP="003845A5" w:rsidRPr="00CE3C5E">
      <w:pPr>
        <w:autoSpaceDE w:val="0"/>
        <w:autoSpaceDN w:val="0"/>
        <w:adjustRightInd w:val="0"/>
        <w:jc w:val="center"/>
        <w:spacing w:after="0" w:line="360" w:lineRule="auto"/>
        <w:rPr>
          <w:rFonts w:asciiTheme="majorBidi" w:hAnsiTheme="majorBidi" w:cstheme="majorBidi"/>
          <w:sz w:val="24"/>
          <w:szCs w:val="24"/>
        </w:rPr>
      </w:pPr>
      <w:r w:rsidRPr="003845A5">
        <w:rPr>
          <w:bCs/>
          <w:b/>
          <w:rFonts w:asciiTheme="majorBidi" w:hAnsiTheme="majorBidi" w:cstheme="majorBidi"/>
          <w:sz w:val="24"/>
          <w:szCs w:val="24"/>
        </w:rPr>
        <w:t>Figure 5</w:t>
      </w:r>
      <w:r w:rsidRPr="00CE3C5E">
        <w:rPr>
          <w:rFonts w:asciiTheme="majorBidi" w:hAnsiTheme="majorBidi" w:cstheme="majorBidi"/>
          <w:sz w:val="24"/>
          <w:szCs w:val="24"/>
        </w:rPr>
        <w:t xml:space="preserve"> : Formation des deux </w:t>
      </w:r>
      <w:proofErr w:type="spellStart"/>
      <w:r w:rsidRPr="00CE3C5E">
        <w:rPr>
          <w:rFonts w:asciiTheme="majorBidi" w:hAnsiTheme="majorBidi" w:cstheme="majorBidi"/>
          <w:sz w:val="24"/>
          <w:szCs w:val="24"/>
        </w:rPr>
        <w:t>pronuclei</w:t>
      </w:r>
      <w:proofErr w:type="spellEnd"/>
    </w:p>
    <w:p w:rsidR="002D7A26" w:rsidRDefault="002D7A26" w:rsidP="00CE3C5E" w:rsidRPr="00CE3C5E">
      <w:pPr>
        <w:autoSpaceDE w:val="0"/>
        <w:autoSpaceDN w:val="0"/>
        <w:adjustRightInd w:val="0"/>
        <w:jc w:val="both"/>
        <w:spacing w:after="0" w:line="360" w:lineRule="auto"/>
        <w:rPr>
          <w:rFonts w:asciiTheme="majorBidi" w:hAnsiTheme="majorBidi" w:cstheme="majorBidi"/>
          <w:sz w:val="24"/>
          <w:szCs w:val="24"/>
        </w:rPr>
      </w:pPr>
    </w:p>
    <w:p w:rsidR="002D7A26" w:rsidRDefault="002D7A26" w:rsidP="00CE3C5E" w:rsidRPr="00CE3C5E">
      <w:pPr>
        <w:autoSpaceDE w:val="0"/>
        <w:autoSpaceDN w:val="0"/>
        <w:adjustRightInd w:val="0"/>
        <w:jc w:val="both"/>
        <w:spacing w:after="0" w:line="360" w:lineRule="auto"/>
        <w:rPr>
          <w:bCs/>
          <w:b/>
          <w:rFonts w:asciiTheme="majorBidi" w:hAnsiTheme="majorBidi" w:cstheme="majorBidi"/>
          <w:sz w:val="24"/>
          <w:szCs w:val="24"/>
        </w:rPr>
      </w:pPr>
      <w:r w:rsidRPr="00CE3C5E">
        <w:rPr>
          <w:bCs/>
          <w:b/>
          <w:rFonts w:asciiTheme="majorBidi" w:hAnsiTheme="majorBidi" w:cstheme="majorBidi"/>
          <w:sz w:val="24"/>
          <w:szCs w:val="24"/>
        </w:rPr>
        <w:t>Conséquences de la fécondation</w:t>
      </w:r>
    </w:p>
    <w:p w:rsidR="002D7A26" w:rsidRDefault="002D7A26" w:rsidP="00CE3C5E" w:rsidRPr="00CE3C5E">
      <w:pPr>
        <w:autoSpaceDE w:val="0"/>
        <w:autoSpaceDN w:val="0"/>
        <w:adjustRightInd w:val="0"/>
        <w:pStyle w:val="Paragraphedeliste"/>
        <w:numPr>
          <w:ilvl w:val="0"/>
          <w:numId w:val="7"/>
        </w:num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Restauration d’un nombre diploïde de chromosomes.</w:t>
      </w:r>
    </w:p>
    <w:p w:rsidR="002D7A26" w:rsidRDefault="002D7A26" w:rsidP="00CE3C5E" w:rsidRPr="00CE3C5E">
      <w:pPr>
        <w:autoSpaceDE w:val="0"/>
        <w:autoSpaceDN w:val="0"/>
        <w:adjustRightInd w:val="0"/>
        <w:pStyle w:val="Paragraphedeliste"/>
        <w:numPr>
          <w:ilvl w:val="0"/>
          <w:numId w:val="7"/>
        </w:num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Détermination du sexe du nouvel être au moment de l’amphimixie (Le sexe du zygote</w:t>
      </w:r>
      <w:r w:rsidR="00CD79F3" w:rsidRPr="00CE3C5E">
        <w:rPr>
          <w:rFonts w:asciiTheme="majorBidi" w:hAnsiTheme="majorBidi" w:cstheme="majorBidi"/>
          <w:sz w:val="24"/>
          <w:szCs w:val="24"/>
        </w:rPr>
        <w:t xml:space="preserve"> </w:t>
      </w:r>
      <w:r w:rsidRPr="00CE3C5E">
        <w:rPr>
          <w:rFonts w:asciiTheme="majorBidi" w:hAnsiTheme="majorBidi" w:cstheme="majorBidi"/>
          <w:sz w:val="24"/>
          <w:szCs w:val="24"/>
        </w:rPr>
        <w:t>dépend du chromosome sexuel contenu dans le spermatozoïde fécondant).</w:t>
      </w:r>
    </w:p>
    <w:p w:rsidR="000C7C34" w:rsidRDefault="000C7C34" w:rsidP="00CE3C5E" w:rsidRPr="00CE3C5E">
      <w:pPr>
        <w:autoSpaceDE w:val="0"/>
        <w:autoSpaceDN w:val="0"/>
        <w:adjustRightInd w:val="0"/>
        <w:jc w:val="both"/>
        <w:spacing w:before="240" w:line="360" w:lineRule="auto"/>
        <w:rPr>
          <w:bCs/>
          <w:b/>
          <w:rFonts w:asciiTheme="majorBidi" w:hAnsiTheme="majorBidi" w:cstheme="majorBidi"/>
          <w:sz w:val="24"/>
          <w:szCs w:val="24"/>
        </w:rPr>
      </w:pPr>
    </w:p>
    <w:p w:rsidR="003845A5" w:rsidRDefault="003845A5" w:rsidP="00CE3C5E">
      <w:pPr>
        <w:autoSpaceDE w:val="0"/>
        <w:autoSpaceDN w:val="0"/>
        <w:adjustRightInd w:val="0"/>
        <w:jc w:val="both"/>
        <w:spacing w:before="240" w:line="360" w:lineRule="auto"/>
        <w:rPr>
          <w:bCs/>
          <w:b/>
          <w:rFonts w:asciiTheme="majorBidi" w:hAnsiTheme="majorBidi" w:cstheme="majorBidi"/>
          <w:sz w:val="24"/>
          <w:szCs w:val="24"/>
        </w:rPr>
      </w:pPr>
    </w:p>
    <w:p w:rsidR="003845A5" w:rsidRDefault="003845A5" w:rsidP="00CE3C5E">
      <w:pPr>
        <w:autoSpaceDE w:val="0"/>
        <w:autoSpaceDN w:val="0"/>
        <w:adjustRightInd w:val="0"/>
        <w:jc w:val="both"/>
        <w:spacing w:before="240" w:line="360" w:lineRule="auto"/>
        <w:rPr>
          <w:bCs/>
          <w:b/>
          <w:rFonts w:asciiTheme="majorBidi" w:hAnsiTheme="majorBidi" w:cstheme="majorBidi"/>
          <w:sz w:val="24"/>
          <w:szCs w:val="24"/>
        </w:rPr>
      </w:pPr>
    </w:p>
    <w:p w:rsidR="002D7A26" w:rsidRDefault="002D7A26" w:rsidP="003845A5" w:rsidRPr="003845A5">
      <w:pPr>
        <w:autoSpaceDE w:val="0"/>
        <w:autoSpaceDN w:val="0"/>
        <w:adjustRightInd w:val="0"/>
        <w:pStyle w:val="Paragraphedeliste"/>
        <w:numPr>
          <w:ilvl w:val="1"/>
          <w:numId w:val="1"/>
        </w:numPr>
        <w:jc w:val="both"/>
        <w:spacing w:before="240" w:line="360" w:lineRule="auto"/>
        <w:rPr>
          <w:bCs/>
          <w:b/>
          <w:rFonts w:asciiTheme="majorBidi" w:hAnsiTheme="majorBidi" w:cstheme="majorBidi"/>
          <w:sz w:val="28"/>
          <w:szCs w:val="28"/>
        </w:rPr>
      </w:pPr>
      <w:r w:rsidRPr="003845A5">
        <w:rPr>
          <w:bCs/>
          <w:b/>
          <w:rFonts w:asciiTheme="majorBidi" w:hAnsiTheme="majorBidi" w:cstheme="majorBidi"/>
          <w:sz w:val="28"/>
          <w:szCs w:val="28"/>
        </w:rPr>
        <w:t>Segmentation et migration tubaire</w:t>
        <w:lastRenderedPageBreak/>
      </w:r>
    </w:p>
    <w:p w:rsidR="002D7A26" w:rsidRDefault="002D7A26"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 xml:space="preserve">La première semaine du développement embryonnaire est une phase de </w:t>
      </w:r>
      <w:proofErr w:type="spellStart"/>
      <w:r w:rsidRPr="00CE3C5E">
        <w:rPr>
          <w:rFonts w:asciiTheme="majorBidi" w:hAnsiTheme="majorBidi" w:cstheme="majorBidi"/>
          <w:sz w:val="24"/>
          <w:szCs w:val="24"/>
        </w:rPr>
        <w:t>préimplantation</w:t>
      </w:r>
      <w:proofErr w:type="spellEnd"/>
      <w:r w:rsidRPr="00CE3C5E">
        <w:rPr>
          <w:rFonts w:asciiTheme="majorBidi" w:hAnsiTheme="majorBidi" w:cstheme="majorBidi"/>
          <w:sz w:val="24"/>
          <w:szCs w:val="24"/>
        </w:rPr>
        <w:t>,</w:t>
      </w:r>
      <w:r w:rsidR="00CD79F3" w:rsidRPr="00CE3C5E">
        <w:rPr>
          <w:rFonts w:asciiTheme="majorBidi" w:hAnsiTheme="majorBidi" w:cstheme="majorBidi"/>
          <w:sz w:val="24"/>
          <w:szCs w:val="24"/>
        </w:rPr>
        <w:t xml:space="preserve"> </w:t>
      </w:r>
      <w:r w:rsidRPr="00CE3C5E">
        <w:rPr>
          <w:rFonts w:asciiTheme="majorBidi" w:hAnsiTheme="majorBidi" w:cstheme="majorBidi"/>
          <w:sz w:val="24"/>
          <w:szCs w:val="24"/>
        </w:rPr>
        <w:t xml:space="preserve">elle correspond à la </w:t>
      </w:r>
      <w:r w:rsidRPr="00CE3C5E">
        <w:rPr>
          <w:bCs/>
          <w:b/>
          <w:rFonts w:asciiTheme="majorBidi" w:hAnsiTheme="majorBidi" w:cstheme="majorBidi"/>
          <w:sz w:val="24"/>
          <w:szCs w:val="24"/>
        </w:rPr>
        <w:t xml:space="preserve">segmentation </w:t>
      </w:r>
      <w:r w:rsidRPr="00CE3C5E">
        <w:rPr>
          <w:rFonts w:asciiTheme="majorBidi" w:hAnsiTheme="majorBidi" w:cstheme="majorBidi"/>
          <w:sz w:val="24"/>
          <w:szCs w:val="24"/>
        </w:rPr>
        <w:t>de l’</w:t>
      </w:r>
      <w:proofErr w:type="spellStart"/>
      <w:r w:rsidRPr="00CE3C5E">
        <w:rPr>
          <w:rFonts w:asciiTheme="majorBidi" w:hAnsiTheme="majorBidi" w:cstheme="majorBidi"/>
          <w:sz w:val="24"/>
          <w:szCs w:val="24"/>
        </w:rPr>
        <w:t>oeuf</w:t>
      </w:r>
      <w:proofErr w:type="spellEnd"/>
      <w:r w:rsidRPr="00CE3C5E">
        <w:rPr>
          <w:rFonts w:asciiTheme="majorBidi" w:hAnsiTheme="majorBidi" w:cstheme="majorBidi"/>
          <w:sz w:val="24"/>
          <w:szCs w:val="24"/>
        </w:rPr>
        <w:t xml:space="preserve"> (zygote) et sa migration</w:t>
      </w:r>
      <w:r w:rsidR="00CD79F3" w:rsidRPr="00CE3C5E">
        <w:rPr>
          <w:rFonts w:asciiTheme="majorBidi" w:hAnsiTheme="majorBidi" w:cstheme="majorBidi"/>
          <w:sz w:val="24"/>
          <w:szCs w:val="24"/>
        </w:rPr>
        <w:t xml:space="preserve"> dans la trompe utérine, </w:t>
      </w:r>
      <w:r w:rsidRPr="00CE3C5E">
        <w:rPr>
          <w:rFonts w:asciiTheme="majorBidi" w:hAnsiTheme="majorBidi" w:cstheme="majorBidi"/>
          <w:sz w:val="24"/>
          <w:szCs w:val="24"/>
        </w:rPr>
        <w:t>durant laquelle l’embryon se développe de manière autonome.</w:t>
      </w:r>
    </w:p>
    <w:p w:rsidR="002D7A26" w:rsidRDefault="002D7A26"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Le zygote est libre dans les liquides de sécrétions tubaire et utérin. Il ne grandit pas</w:t>
      </w:r>
      <w:r w:rsidR="00CD79F3" w:rsidRPr="00CE3C5E">
        <w:rPr>
          <w:rFonts w:asciiTheme="majorBidi" w:hAnsiTheme="majorBidi" w:cstheme="majorBidi"/>
          <w:sz w:val="24"/>
          <w:szCs w:val="24"/>
        </w:rPr>
        <w:t xml:space="preserve"> </w:t>
      </w:r>
      <w:r w:rsidRPr="00CE3C5E">
        <w:rPr>
          <w:rFonts w:asciiTheme="majorBidi" w:hAnsiTheme="majorBidi" w:cstheme="majorBidi"/>
          <w:sz w:val="24"/>
          <w:szCs w:val="24"/>
        </w:rPr>
        <w:t>mais se divise activement par mitoses successives (appelées mitoses de</w:t>
      </w:r>
      <w:r w:rsidR="00CD79F3" w:rsidRPr="00CE3C5E">
        <w:rPr>
          <w:rFonts w:asciiTheme="majorBidi" w:hAnsiTheme="majorBidi" w:cstheme="majorBidi"/>
          <w:sz w:val="24"/>
          <w:szCs w:val="24"/>
        </w:rPr>
        <w:t xml:space="preserve"> </w:t>
      </w:r>
      <w:r w:rsidRPr="00CE3C5E">
        <w:rPr>
          <w:rFonts w:asciiTheme="majorBidi" w:hAnsiTheme="majorBidi" w:cstheme="majorBidi"/>
          <w:sz w:val="24"/>
          <w:szCs w:val="24"/>
        </w:rPr>
        <w:t>segmentation). Cette phase sera suivie par l’implantation au niveau de la cavité</w:t>
      </w:r>
      <w:r w:rsidR="00CD79F3" w:rsidRPr="00CE3C5E">
        <w:rPr>
          <w:rFonts w:asciiTheme="majorBidi" w:hAnsiTheme="majorBidi" w:cstheme="majorBidi"/>
          <w:sz w:val="24"/>
          <w:szCs w:val="24"/>
        </w:rPr>
        <w:t xml:space="preserve"> </w:t>
      </w:r>
      <w:r w:rsidRPr="00CE3C5E">
        <w:rPr>
          <w:rFonts w:asciiTheme="majorBidi" w:hAnsiTheme="majorBidi" w:cstheme="majorBidi"/>
          <w:sz w:val="24"/>
          <w:szCs w:val="24"/>
        </w:rPr>
        <w:t>utérine</w:t>
      </w:r>
      <w:r w:rsidR="00CD79F3" w:rsidRPr="00CE3C5E">
        <w:rPr>
          <w:rFonts w:asciiTheme="majorBidi" w:hAnsiTheme="majorBidi" w:cstheme="majorBidi"/>
          <w:sz w:val="24"/>
          <w:szCs w:val="24"/>
        </w:rPr>
        <w:t>.</w:t>
      </w:r>
    </w:p>
    <w:p w:rsidR="00003C6D" w:rsidRDefault="00003C6D"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La première division survient 30 heures après la fécondation et individualise les deux premiers blastomères.</w:t>
      </w:r>
    </w:p>
    <w:p w:rsidR="00003C6D" w:rsidRDefault="00003C6D" w:rsidP="00534E48" w:rsidRPr="00CE3C5E">
      <w:pPr>
        <w:autoSpaceDE w:val="0"/>
        <w:autoSpaceDN w:val="0"/>
        <w:adjustRightInd w:val="0"/>
        <w:jc w:val="center"/>
        <w:spacing w:after="0" w:line="360" w:lineRule="auto"/>
        <w:rPr>
          <w:rFonts w:asciiTheme="majorBidi" w:hAnsiTheme="majorBidi" w:cstheme="majorBidi"/>
          <w:sz w:val="24"/>
          <w:szCs w:val="24"/>
        </w:rPr>
      </w:pPr>
      <w:r>
        <w:rPr>
          <w:noProof/>
        </w:rPr>
        <w:drawing>
          <wp:inline distB="0" distL="0" distR="0" distT="0" wp14:anchorId="4215119E" wp14:editId="3D51AB3F">
            <wp:extent cx="2180590" cy="1860550"/>
            <wp:effectExtent l="0" t="0" r="0" b="0"/>
            <wp:docPr id="1645" name="Picture 1645"/>
            <wp:cNvGraphicFramePr/>
            <a:graphic xmlns:a="http://schemas.openxmlformats.org/drawingml/2006/main">
              <a:graphicData uri="http://schemas.openxmlformats.org/drawingml/2006/picture">
                <pic:pic xmlns:pic="http://schemas.openxmlformats.org/drawingml/2006/picture">
                  <pic:nvPicPr>
                    <pic:cNvPr id="1645" name="Picture 1645"/>
                    <pic:cNvPicPr/>
                  </pic:nvPicPr>
                  <pic:blipFill>
                    <a:blip r:embed="rId43"/>
                    <a:stretch>
                      <a:fillRect/>
                    </a:stretch>
                  </pic:blipFill>
                  <pic:spPr>
                    <a:xfrm>
                      <a:off x="0" y="0"/>
                      <a:ext cx="2180844" cy="1860804"/>
                    </a:xfrm>
                    <a:prstGeom prst="rect">
                      <a:avLst/>
                    </a:prstGeom>
                  </pic:spPr>
                </pic:pic>
              </a:graphicData>
            </a:graphic>
          </wp:inline>
        </w:drawing>
      </w:r>
    </w:p>
    <w:p w:rsidR="00003C6D" w:rsidRDefault="00003C6D" w:rsidP="00534E48" w:rsidRPr="00CE3C5E">
      <w:pPr>
        <w:autoSpaceDE w:val="0"/>
        <w:autoSpaceDN w:val="0"/>
        <w:adjustRightInd w:val="0"/>
        <w:jc w:val="center"/>
        <w:spacing w:after="0" w:line="360" w:lineRule="auto"/>
        <w:rPr>
          <w:rFonts w:asciiTheme="majorBidi" w:hAnsiTheme="majorBidi" w:cstheme="majorBidi"/>
          <w:sz w:val="24"/>
          <w:szCs w:val="24"/>
        </w:rPr>
      </w:pPr>
      <w:r w:rsidRPr="00CE3C5E">
        <w:rPr>
          <w:bCs/>
          <w:b/>
          <w:rFonts w:asciiTheme="majorBidi" w:hAnsiTheme="majorBidi" w:cstheme="majorBidi"/>
          <w:sz w:val="24"/>
          <w:szCs w:val="24"/>
        </w:rPr>
        <w:t>Figure</w:t>
      </w:r>
      <w:r w:rsidRPr="00CE3C5E">
        <w:rPr>
          <w:rFonts w:asciiTheme="majorBidi" w:hAnsiTheme="majorBidi" w:cstheme="majorBidi"/>
          <w:sz w:val="24"/>
          <w:szCs w:val="24"/>
        </w:rPr>
        <w:t xml:space="preserve"> 6 : stade 2 blastomères</w:t>
      </w:r>
    </w:p>
    <w:p w:rsidR="00165247" w:rsidRDefault="00165247" w:rsidP="00534E48" w:rsidRPr="00CE3C5E">
      <w:pPr>
        <w:jc w:val="center"/>
        <w:spacing w:after="556" w:line="360" w:lineRule="auto"/>
        <w:rPr>
          <w:rFonts w:asciiTheme="majorBidi" w:hAnsiTheme="majorBidi" w:cstheme="majorBidi"/>
          <w:sz w:val="24"/>
          <w:szCs w:val="24"/>
        </w:rPr>
      </w:pPr>
      <w:r w:rsidRPr="00CE3C5E">
        <w:rPr>
          <w:rFonts w:asciiTheme="majorBidi" w:hAnsiTheme="majorBidi" w:cstheme="majorBidi"/>
          <w:sz w:val="24"/>
          <w:szCs w:val="24"/>
        </w:rPr>
        <w:t>Les divisions de segmentation suivantes se succèdent toutes les 20 heures environ jusqu’au 4</w:t>
      </w:r>
      <w:r w:rsidRPr="00CE3C5E">
        <w:rPr>
          <w:rFonts w:asciiTheme="majorBidi" w:hAnsiTheme="majorBidi" w:cstheme="majorBidi"/>
          <w:sz w:val="24"/>
          <w:szCs w:val="24"/>
          <w:vertAlign w:val="superscript"/>
        </w:rPr>
        <w:t xml:space="preserve">ème </w:t>
      </w:r>
      <w:r w:rsidRPr="00CE3C5E">
        <w:rPr>
          <w:rFonts w:asciiTheme="majorBidi" w:hAnsiTheme="majorBidi" w:cstheme="majorBidi"/>
          <w:sz w:val="24"/>
          <w:szCs w:val="24"/>
        </w:rPr>
        <w:t xml:space="preserve">jour </w:t>
      </w:r>
      <w:r w:rsidRPr="00CE3C5E">
        <w:rPr>
          <w:b/>
          <w:rFonts w:eastAsia="Times New Roman" w:asciiTheme="majorBidi" w:hAnsiTheme="majorBidi" w:cstheme="majorBidi"/>
          <w:sz w:val="24"/>
          <w:szCs w:val="24"/>
        </w:rPr>
        <w:t>(Tableau 1).</w:t>
      </w:r>
    </w:p>
    <w:p w:rsidR="00165247" w:rsidRDefault="00165247" w:rsidP="00CE3C5E" w:rsidRPr="00CE3C5E">
      <w:pPr>
        <w:jc w:val="both"/>
        <w:spacing w:line="360" w:lineRule="auto"/>
        <w:rPr>
          <w:rFonts w:asciiTheme="majorBidi" w:hAnsiTheme="majorBidi" w:cstheme="majorBidi"/>
          <w:sz w:val="24"/>
          <w:szCs w:val="24"/>
        </w:rPr>
      </w:pPr>
      <w:r w:rsidRPr="00CE3C5E">
        <w:rPr>
          <w:b/>
          <w:rFonts w:eastAsia="Times New Roman" w:asciiTheme="majorBidi" w:hAnsiTheme="majorBidi" w:cstheme="majorBidi"/>
          <w:sz w:val="24"/>
          <w:szCs w:val="24"/>
        </w:rPr>
        <w:t xml:space="preserve">Tableau 1 </w:t>
      </w:r>
      <w:r w:rsidRPr="00CE3C5E">
        <w:rPr>
          <w:rFonts w:asciiTheme="majorBidi" w:hAnsiTheme="majorBidi" w:cstheme="majorBidi"/>
          <w:sz w:val="24"/>
          <w:szCs w:val="24"/>
        </w:rPr>
        <w:t>résumé des résultats de la segmentation chez l’être humain</w:t>
      </w:r>
    </w:p>
    <w:tbl>
      <w:tblPr>
        <w:tblW w:w="7937" w:type="dxa"/>
        <w:shd w:val="clear" w:color="auto" w:fill="E7E6E6" w:themeFill="background2"/>
        <w:tblCellMar>
          <w:left w:w="107" w:type="dxa"/>
          <w:right w:w="115" w:type="dxa"/>
        </w:tblCellMar>
        <w:tblInd w:w="1" w:type="dxa"/>
        <w:tblStyle w:val="TableGrid"/>
        <w:tblLook w:val="4A0"/>
      </w:tblPr>
      <w:tblGrid>
        <w:gridCol w:w="2133"/>
        <w:gridCol w:w="1451"/>
        <w:gridCol w:w="1865"/>
        <w:gridCol w:w="2488"/>
      </w:tblGrid>
      <w:tr w:rsidR="00165247" w:rsidRPr="00CE3C5E" w:rsidTr="00165247">
        <w:trPr>
          <w:trHeight w:val="666"/>
        </w:trPr>
        <w:tc>
          <w:tcPr>
            <w:tcBorders>
              <w:top w:val="single" w:sz="4" w:color="000000" w:space="0"/>
              <w:bottom w:val="single" w:sz="4" w:color="000000" w:space="0"/>
              <w:left w:val="single" w:sz="4" w:color="000000" w:space="0"/>
              <w:right w:val="single" w:sz="4" w:color="000000" w:space="0"/>
            </w:tcBorders>
            <w:shd w:fill="FFFFFF" w:color="auto" w:themeFill="background1" w:val="clear"/>
            <w:tcW w:w="2133" w:type="dxa"/>
          </w:tcPr>
          <w:p w:rsidR="00165247" w:rsidRDefault="00165247" w:rsidP="00CE3C5E" w:rsidRPr="00CE3C5E">
            <w:pPr>
              <w:jc w:val="both"/>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Age en jours</w:t>
            </w:r>
          </w:p>
        </w:tc>
        <w:tc>
          <w:tcPr>
            <w:tcBorders>
              <w:top w:val="single" w:sz="4" w:color="000000" w:space="0"/>
              <w:bottom w:val="single" w:sz="4" w:color="000000" w:space="0"/>
              <w:left w:val="single" w:sz="4" w:color="000000" w:space="0"/>
              <w:right w:val="single" w:sz="4" w:color="000000" w:space="0"/>
            </w:tcBorders>
            <w:shd w:fill="FFFFFF" w:color="auto" w:themeFill="background1" w:val="clear"/>
            <w:tcW w:w="1451" w:type="dxa"/>
          </w:tcPr>
          <w:p w:rsidR="00165247" w:rsidRDefault="00165247" w:rsidP="00CE3C5E" w:rsidRPr="00CE3C5E">
            <w:pPr>
              <w:jc w:val="both"/>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Nombre total de cellules</w:t>
            </w:r>
          </w:p>
        </w:tc>
        <w:tc>
          <w:tcPr>
            <w:tcBorders>
              <w:top w:val="single" w:sz="4" w:color="000000" w:space="0"/>
              <w:bottom w:val="single" w:sz="4" w:color="000000" w:space="0"/>
              <w:left w:val="single" w:sz="4" w:color="000000" w:space="0"/>
              <w:right w:val="single" w:sz="4" w:color="000000" w:space="0"/>
            </w:tcBorders>
            <w:shd w:fill="FFFFFF" w:color="auto" w:themeFill="background1" w:val="clear"/>
            <w:tcW w:w="1865" w:type="dxa"/>
          </w:tcPr>
          <w:p w:rsidR="00165247" w:rsidRDefault="00165247" w:rsidP="00CE3C5E" w:rsidRPr="00CE3C5E">
            <w:pPr>
              <w:jc w:val="both"/>
              <w:ind w:left="18"/>
              <w:ind w:hanging="14"/>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Nombre de cellule de la masse interne</w:t>
            </w:r>
          </w:p>
        </w:tc>
        <w:tc>
          <w:tcPr>
            <w:tcBorders>
              <w:top w:val="single" w:sz="4" w:color="000000" w:space="0"/>
              <w:bottom w:val="single" w:sz="4" w:color="000000" w:space="0"/>
              <w:left w:val="single" w:sz="4" w:color="000000" w:space="0"/>
              <w:right w:val="single" w:sz="4" w:color="000000" w:space="0"/>
            </w:tcBorders>
            <w:shd w:fill="FFFFFF" w:color="auto" w:themeFill="background1" w:val="clear"/>
            <w:tcW w:w="2488" w:type="dxa"/>
          </w:tcPr>
          <w:p w:rsidR="00165247" w:rsidRDefault="00165247" w:rsidP="00CE3C5E" w:rsidRPr="00CE3C5E">
            <w:pPr>
              <w:jc w:val="both"/>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 xml:space="preserve">Nombre de cellule du </w:t>
            </w:r>
            <w:proofErr w:type="spellStart"/>
            <w:r w:rsidRPr="00CE3C5E">
              <w:rPr>
                <w:bCs/>
                <w:b/>
                <w:rFonts w:asciiTheme="majorBidi" w:hAnsiTheme="majorBidi" w:cstheme="majorBidi"/>
                <w:sz w:val="24"/>
                <w:szCs w:val="24"/>
              </w:rPr>
              <w:t>trophoectoderme</w:t>
            </w:r>
            <w:proofErr w:type="spellEnd"/>
          </w:p>
        </w:tc>
      </w:tr>
      <w:tr w:rsidR="00165247" w:rsidRPr="00CE3C5E" w:rsidTr="00165247">
        <w:trPr>
          <w:trHeight w:val="338"/>
        </w:trPr>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2133" w:type="dxa"/>
          </w:tcPr>
          <w:p w:rsidR="00165247" w:rsidRDefault="00165247" w:rsidP="00CE3C5E" w:rsidRPr="00CE3C5E">
            <w:pPr>
              <w:jc w:val="both"/>
              <w:ind w:left="50"/>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1</w:t>
            </w: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1451"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2</w:t>
            </w: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1865" w:type="dxa"/>
          </w:tcPr>
          <w:p w:rsidR="00165247" w:rsidRDefault="00165247" w:rsidP="00CE3C5E" w:rsidRPr="00CE3C5E">
            <w:pPr>
              <w:jc w:val="both"/>
              <w:spacing w:line="360" w:lineRule="auto"/>
              <w:rPr>
                <w:bCs/>
                <w:b/>
                <w:rFonts w:asciiTheme="majorBidi" w:hAnsiTheme="majorBidi" w:cstheme="majorBidi"/>
                <w:sz w:val="24"/>
                <w:szCs w:val="24"/>
              </w:rPr>
            </w:pP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2488" w:type="dxa"/>
          </w:tcPr>
          <w:p w:rsidR="00165247" w:rsidRDefault="00165247" w:rsidP="00CE3C5E" w:rsidRPr="00CE3C5E">
            <w:pPr>
              <w:jc w:val="both"/>
              <w:spacing w:line="360" w:lineRule="auto"/>
              <w:rPr>
                <w:bCs/>
                <w:b/>
                <w:rFonts w:asciiTheme="majorBidi" w:hAnsiTheme="majorBidi" w:cstheme="majorBidi"/>
                <w:sz w:val="24"/>
                <w:szCs w:val="24"/>
              </w:rPr>
            </w:pPr>
          </w:p>
        </w:tc>
      </w:tr>
      <w:tr w:rsidR="00165247" w:rsidRPr="00CE3C5E" w:rsidTr="00165247">
        <w:trPr>
          <w:trHeight w:val="337"/>
        </w:trPr>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2133" w:type="dxa"/>
          </w:tcPr>
          <w:p w:rsidR="00165247" w:rsidRDefault="00165247" w:rsidP="00CE3C5E" w:rsidRPr="00CE3C5E">
            <w:pPr>
              <w:jc w:val="both"/>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2</w:t>
            </w: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1451"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4</w:t>
            </w: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1865" w:type="dxa"/>
          </w:tcPr>
          <w:p w:rsidR="00165247" w:rsidRDefault="00165247" w:rsidP="00CE3C5E" w:rsidRPr="00CE3C5E">
            <w:pPr>
              <w:jc w:val="both"/>
              <w:spacing w:line="360" w:lineRule="auto"/>
              <w:rPr>
                <w:bCs/>
                <w:b/>
                <w:rFonts w:asciiTheme="majorBidi" w:hAnsiTheme="majorBidi" w:cstheme="majorBidi"/>
                <w:sz w:val="24"/>
                <w:szCs w:val="24"/>
              </w:rPr>
            </w:pP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2488" w:type="dxa"/>
          </w:tcPr>
          <w:p w:rsidR="00165247" w:rsidRDefault="00165247" w:rsidP="00CE3C5E" w:rsidRPr="00CE3C5E">
            <w:pPr>
              <w:jc w:val="both"/>
              <w:spacing w:line="360" w:lineRule="auto"/>
              <w:rPr>
                <w:bCs/>
                <w:b/>
                <w:rFonts w:asciiTheme="majorBidi" w:hAnsiTheme="majorBidi" w:cstheme="majorBidi"/>
                <w:sz w:val="24"/>
                <w:szCs w:val="24"/>
              </w:rPr>
            </w:pPr>
          </w:p>
        </w:tc>
      </w:tr>
      <w:tr w:rsidR="00165247" w:rsidRPr="00CE3C5E" w:rsidTr="00165247">
        <w:trPr>
          <w:trHeight w:val="338"/>
        </w:trPr>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2133" w:type="dxa"/>
          </w:tcPr>
          <w:p w:rsidR="00165247" w:rsidRDefault="00165247" w:rsidP="00CE3C5E" w:rsidRPr="00CE3C5E">
            <w:pPr>
              <w:jc w:val="both"/>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3</w:t>
            </w: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1451"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8</w:t>
            </w: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1865" w:type="dxa"/>
          </w:tcPr>
          <w:p w:rsidR="00165247" w:rsidRDefault="00165247" w:rsidP="00CE3C5E" w:rsidRPr="00CE3C5E">
            <w:pPr>
              <w:jc w:val="both"/>
              <w:spacing w:line="360" w:lineRule="auto"/>
              <w:rPr>
                <w:bCs/>
                <w:b/>
                <w:rFonts w:asciiTheme="majorBidi" w:hAnsiTheme="majorBidi" w:cstheme="majorBidi"/>
                <w:sz w:val="24"/>
                <w:szCs w:val="24"/>
              </w:rPr>
            </w:pP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2488" w:type="dxa"/>
          </w:tcPr>
          <w:p w:rsidR="00165247" w:rsidRDefault="00165247" w:rsidP="00CE3C5E" w:rsidRPr="00CE3C5E">
            <w:pPr>
              <w:jc w:val="both"/>
              <w:spacing w:line="360" w:lineRule="auto"/>
              <w:rPr>
                <w:bCs/>
                <w:b/>
                <w:rFonts w:asciiTheme="majorBidi" w:hAnsiTheme="majorBidi" w:cstheme="majorBidi"/>
                <w:sz w:val="24"/>
                <w:szCs w:val="24"/>
              </w:rPr>
            </w:pPr>
          </w:p>
        </w:tc>
      </w:tr>
      <w:tr w:rsidR="00165247" w:rsidRPr="00CE3C5E" w:rsidTr="00165247">
        <w:trPr>
          <w:trHeight w:val="338"/>
        </w:trPr>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2133" w:type="dxa"/>
          </w:tcPr>
          <w:p w:rsidR="00165247" w:rsidRDefault="00165247" w:rsidP="00CE3C5E" w:rsidRPr="00CE3C5E">
            <w:pPr>
              <w:jc w:val="both"/>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 xml:space="preserve">4 </w:t>
            </w:r>
            <w:r w:rsidRPr="00CE3C5E">
              <w:rPr>
                <w:bCs/>
                <w:b/>
                <w:rFonts w:eastAsia="Times New Roman" w:asciiTheme="majorBidi" w:hAnsiTheme="majorBidi" w:cstheme="majorBidi"/>
                <w:sz w:val="24"/>
                <w:szCs w:val="24"/>
              </w:rPr>
              <w:t>(morula)</w:t>
            </w: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1451"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16 à 32</w:t>
            </w: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1865" w:type="dxa"/>
          </w:tcPr>
          <w:p w:rsidR="00165247" w:rsidRDefault="00165247" w:rsidP="00CE3C5E" w:rsidRPr="00CE3C5E">
            <w:pPr>
              <w:jc w:val="both"/>
              <w:spacing w:line="360" w:lineRule="auto"/>
              <w:rPr>
                <w:bCs/>
                <w:b/>
                <w:rFonts w:asciiTheme="majorBidi" w:hAnsiTheme="majorBidi" w:cstheme="majorBidi"/>
                <w:sz w:val="24"/>
                <w:szCs w:val="24"/>
              </w:rPr>
            </w:pPr>
          </w:p>
        </w:tc>
        <w:tc>
          <w:tcPr>
            <w:tcBorders>
              <w:top w:val="single" w:sz="4" w:color="000000" w:space="0"/>
              <w:bottom w:val="single" w:sz="4" w:color="000000" w:space="0"/>
              <w:left w:val="single" w:sz="4" w:color="000000" w:space="0"/>
              <w:right w:val="single" w:sz="4" w:color="000000" w:space="0"/>
            </w:tcBorders>
            <w:shd w:fill="FBE4D5" w:color="auto" w:themeFill="accent2" w:themeFillTint="33" w:val="clear"/>
            <w:tcW w:w="2488" w:type="dxa"/>
          </w:tcPr>
          <w:p w:rsidR="00165247" w:rsidRDefault="00165247" w:rsidP="00CE3C5E" w:rsidRPr="00CE3C5E">
            <w:pPr>
              <w:jc w:val="both"/>
              <w:spacing w:line="360" w:lineRule="auto"/>
              <w:rPr>
                <w:bCs/>
                <w:b/>
                <w:rFonts w:asciiTheme="majorBidi" w:hAnsiTheme="majorBidi" w:cstheme="majorBidi"/>
                <w:sz w:val="24"/>
                <w:szCs w:val="24"/>
              </w:rPr>
            </w:pPr>
          </w:p>
        </w:tc>
      </w:tr>
      <w:tr w:rsidR="00165247" w:rsidRPr="00CE3C5E" w:rsidTr="00165247">
        <w:trPr>
          <w:trHeight w:val="338"/>
        </w:trPr>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2133" w:type="dxa"/>
          </w:tcPr>
          <w:p w:rsidR="00165247" w:rsidRDefault="00165247" w:rsidP="00CE3C5E" w:rsidRPr="00CE3C5E">
            <w:pPr>
              <w:jc w:val="both"/>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 xml:space="preserve">5 </w:t>
            </w:r>
            <w:r w:rsidRPr="00CE3C5E">
              <w:rPr>
                <w:bCs/>
                <w:b/>
                <w:rFonts w:eastAsia="Times New Roman" w:asciiTheme="majorBidi" w:hAnsiTheme="majorBidi" w:cstheme="majorBidi"/>
                <w:sz w:val="24"/>
                <w:szCs w:val="24"/>
              </w:rPr>
              <w:t>(blastocyste)</w:t>
            </w:r>
          </w:p>
        </w:tc>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1451"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60</w:t>
            </w:r>
          </w:p>
        </w:tc>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1865"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20</w:t>
            </w:r>
          </w:p>
        </w:tc>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2488"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40</w:t>
            </w:r>
          </w:p>
        </w:tc>
      </w:tr>
      <w:tr w:rsidR="00165247" w:rsidRPr="00CE3C5E" w:rsidTr="00165247">
        <w:trPr>
          <w:trHeight w:val="355"/>
        </w:trPr>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2133" w:type="dxa"/>
          </w:tcPr>
          <w:p w:rsidR="00165247" w:rsidRDefault="00165247" w:rsidP="00CE3C5E" w:rsidRPr="00CE3C5E">
            <w:pPr>
              <w:jc w:val="both"/>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6</w:t>
            </w:r>
          </w:p>
        </w:tc>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1451"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80</w:t>
            </w:r>
          </w:p>
        </w:tc>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1865"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40</w:t>
            </w:r>
          </w:p>
        </w:tc>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2488"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40</w:t>
            </w:r>
          </w:p>
        </w:tc>
      </w:tr>
      <w:tr w:rsidR="00165247" w:rsidRPr="00CE3C5E" w:rsidTr="00165247">
        <w:trPr>
          <w:trHeight w:val="354"/>
        </w:trPr>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2133" w:type="dxa"/>
          </w:tcPr>
          <w:p w:rsidR="00165247" w:rsidRDefault="00165247" w:rsidP="00CE3C5E" w:rsidRPr="00CE3C5E">
            <w:pPr>
              <w:jc w:val="both"/>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7</w:t>
            </w:r>
          </w:p>
        </w:tc>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1451"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120</w:t>
            </w:r>
          </w:p>
        </w:tc>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1865"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40</w:t>
            </w:r>
          </w:p>
        </w:tc>
        <w:tc>
          <w:tcPr>
            <w:tcBorders>
              <w:top w:val="single" w:sz="4" w:color="000000" w:space="0"/>
              <w:bottom w:val="single" w:sz="4" w:color="000000" w:space="0"/>
              <w:left w:val="single" w:sz="4" w:color="000000" w:space="0"/>
              <w:right w:val="single" w:sz="4" w:color="000000" w:space="0"/>
            </w:tcBorders>
            <w:shd w:fill="C5E0B3" w:color="auto" w:themeFill="accent6" w:themeFillTint="66" w:val="clear"/>
            <w:tcW w:w="2488" w:type="dxa"/>
          </w:tcPr>
          <w:p w:rsidR="00165247" w:rsidRDefault="00165247" w:rsidP="00CE3C5E" w:rsidRPr="00CE3C5E">
            <w:pPr>
              <w:jc w:val="both"/>
              <w:ind w:left="1"/>
              <w:spacing w:line="360" w:lineRule="auto"/>
              <w:rPr>
                <w:bCs/>
                <w:b/>
                <w:rFonts w:asciiTheme="majorBidi" w:hAnsiTheme="majorBidi" w:cstheme="majorBidi"/>
                <w:sz w:val="24"/>
                <w:szCs w:val="24"/>
              </w:rPr>
            </w:pPr>
            <w:r w:rsidRPr="00CE3C5E">
              <w:rPr>
                <w:bCs/>
                <w:b/>
                <w:rFonts w:asciiTheme="majorBidi" w:hAnsiTheme="majorBidi" w:cstheme="majorBidi"/>
                <w:sz w:val="24"/>
                <w:szCs w:val="24"/>
              </w:rPr>
              <w:t>80</w:t>
            </w:r>
          </w:p>
        </w:tc>
      </w:tr>
    </w:tbl>
    <w:p w:rsidR="00165247" w:rsidRDefault="00165247" w:rsidP="00CE3C5E" w:rsidRPr="00CE3C5E">
      <w:pPr>
        <w:jc w:val="both"/>
        <w:spacing w:before="240" w:line="360" w:lineRule="auto"/>
        <w:rPr>
          <w:rFonts w:asciiTheme="majorBidi" w:hAnsiTheme="majorBidi" w:cstheme="majorBidi"/>
          <w:sz w:val="24"/>
          <w:szCs w:val="24"/>
        </w:rPr>
      </w:pPr>
      <w:r w:rsidRPr="00CE3C5E">
        <w:rPr>
          <w:rFonts w:asciiTheme="majorBidi" w:hAnsiTheme="majorBidi" w:cstheme="majorBidi"/>
          <w:sz w:val="24"/>
          <w:szCs w:val="24"/>
        </w:rPr>
        <w:t>Chez l’être humain la segmentation est asynchrone et asymétrique, ce qui conduit à des cellules fille de diamètre inégal (</w:t>
        <w:lastRenderedPageBreak/>
      </w:r>
      <w:proofErr w:type="spellStart"/>
      <w:r w:rsidRPr="00CE3C5E">
        <w:rPr>
          <w:rFonts w:asciiTheme="majorBidi" w:hAnsiTheme="majorBidi" w:cstheme="majorBidi"/>
          <w:sz w:val="24"/>
          <w:szCs w:val="24"/>
        </w:rPr>
        <w:t>micromères</w:t>
      </w:r>
      <w:proofErr w:type="spellEnd"/>
      <w:r w:rsidRPr="00CE3C5E">
        <w:rPr>
          <w:rFonts w:asciiTheme="majorBidi" w:hAnsiTheme="majorBidi" w:cstheme="majorBidi"/>
          <w:sz w:val="24"/>
          <w:szCs w:val="24"/>
        </w:rPr>
        <w:t xml:space="preserve"> et </w:t>
      </w:r>
      <w:proofErr w:type="spellStart"/>
      <w:r w:rsidRPr="00CE3C5E">
        <w:rPr>
          <w:rFonts w:asciiTheme="majorBidi" w:hAnsiTheme="majorBidi" w:cstheme="majorBidi"/>
          <w:sz w:val="24"/>
          <w:szCs w:val="24"/>
        </w:rPr>
        <w:t>macromères</w:t>
      </w:r>
      <w:proofErr w:type="spellEnd"/>
      <w:r w:rsidRPr="00CE3C5E">
        <w:rPr>
          <w:rFonts w:asciiTheme="majorBidi" w:hAnsiTheme="majorBidi" w:cstheme="majorBidi"/>
          <w:sz w:val="24"/>
          <w:szCs w:val="24"/>
        </w:rPr>
        <w:t>).</w:t>
      </w:r>
    </w:p>
    <w:p w:rsidR="00165247" w:rsidRDefault="00165247" w:rsidP="00CE3C5E" w:rsidRPr="00CE3C5E">
      <w:pPr>
        <w:jc w:val="both"/>
        <w:spacing w:after="540" w:line="360" w:lineRule="auto"/>
        <w:rPr>
          <w:rFonts w:asciiTheme="majorBidi" w:hAnsiTheme="majorBidi" w:cstheme="majorBidi"/>
          <w:sz w:val="24"/>
          <w:szCs w:val="24"/>
        </w:rPr>
      </w:pPr>
      <w:r w:rsidRPr="00CE3C5E">
        <w:rPr>
          <w:rFonts w:asciiTheme="majorBidi" w:hAnsiTheme="majorBidi" w:cstheme="majorBidi"/>
          <w:sz w:val="24"/>
          <w:szCs w:val="24"/>
        </w:rPr>
        <w:t>Vers le 4</w:t>
      </w:r>
      <w:r w:rsidRPr="00CE3C5E">
        <w:rPr>
          <w:rFonts w:asciiTheme="majorBidi" w:hAnsiTheme="majorBidi" w:cstheme="majorBidi"/>
          <w:sz w:val="24"/>
          <w:szCs w:val="24"/>
          <w:vertAlign w:val="superscript"/>
        </w:rPr>
        <w:t xml:space="preserve">ème </w:t>
      </w:r>
      <w:r w:rsidRPr="00CE3C5E">
        <w:rPr>
          <w:rFonts w:asciiTheme="majorBidi" w:hAnsiTheme="majorBidi" w:cstheme="majorBidi"/>
          <w:sz w:val="24"/>
          <w:szCs w:val="24"/>
        </w:rPr>
        <w:t>jour, l’embryon est constitué d’un amas de cellules qui ressemble à une mûre « origine du terme morula »</w:t>
      </w:r>
      <w:r w:rsidRPr="00CE3C5E">
        <w:rPr>
          <w:b/>
          <w:rFonts w:eastAsia="Times New Roman" w:asciiTheme="majorBidi" w:hAnsiTheme="majorBidi" w:cstheme="majorBidi"/>
          <w:sz w:val="24"/>
          <w:szCs w:val="24"/>
        </w:rPr>
        <w:t xml:space="preserve"> </w:t>
      </w:r>
      <w:r w:rsidRPr="00CE3C5E">
        <w:rPr>
          <w:rFonts w:asciiTheme="majorBidi" w:hAnsiTheme="majorBidi" w:cstheme="majorBidi"/>
          <w:sz w:val="24"/>
          <w:szCs w:val="24"/>
        </w:rPr>
        <w:t>Cette morula est composée de petites cellules à la périphérie (</w:t>
      </w:r>
      <w:proofErr w:type="spellStart"/>
      <w:r w:rsidRPr="00CE3C5E">
        <w:rPr>
          <w:rFonts w:asciiTheme="majorBidi" w:hAnsiTheme="majorBidi" w:cstheme="majorBidi"/>
          <w:sz w:val="24"/>
          <w:szCs w:val="24"/>
        </w:rPr>
        <w:t>micromères</w:t>
      </w:r>
      <w:proofErr w:type="spellEnd"/>
      <w:r w:rsidRPr="00CE3C5E">
        <w:rPr>
          <w:rFonts w:asciiTheme="majorBidi" w:hAnsiTheme="majorBidi" w:cstheme="majorBidi"/>
          <w:sz w:val="24"/>
          <w:szCs w:val="24"/>
        </w:rPr>
        <w:t xml:space="preserve">) et de grandes cellules au centre </w:t>
      </w:r>
      <w:proofErr w:type="gramStart"/>
      <w:r w:rsidRPr="00CE3C5E">
        <w:rPr>
          <w:rFonts w:asciiTheme="majorBidi" w:hAnsiTheme="majorBidi" w:cstheme="majorBidi"/>
          <w:sz w:val="24"/>
          <w:szCs w:val="24"/>
        </w:rPr>
        <w:t xml:space="preserve">( </w:t>
      </w:r>
      <w:proofErr w:type="spellStart"/>
      <w:r w:rsidRPr="00CE3C5E">
        <w:rPr>
          <w:rFonts w:asciiTheme="majorBidi" w:hAnsiTheme="majorBidi" w:cstheme="majorBidi"/>
          <w:sz w:val="24"/>
          <w:szCs w:val="24"/>
        </w:rPr>
        <w:t>macromères</w:t>
      </w:r>
      <w:proofErr w:type="spellEnd"/>
      <w:proofErr w:type="gramEnd"/>
      <w:r w:rsidRPr="00CE3C5E">
        <w:rPr>
          <w:rFonts w:asciiTheme="majorBidi" w:hAnsiTheme="majorBidi" w:cstheme="majorBidi"/>
          <w:sz w:val="24"/>
          <w:szCs w:val="24"/>
        </w:rPr>
        <w:t xml:space="preserve"> ). Les </w:t>
      </w:r>
      <w:proofErr w:type="spellStart"/>
      <w:r w:rsidRPr="00CE3C5E">
        <w:rPr>
          <w:rFonts w:asciiTheme="majorBidi" w:hAnsiTheme="majorBidi" w:cstheme="majorBidi"/>
          <w:sz w:val="24"/>
          <w:szCs w:val="24"/>
        </w:rPr>
        <w:t>micromères</w:t>
      </w:r>
      <w:proofErr w:type="spellEnd"/>
      <w:r w:rsidRPr="00CE3C5E">
        <w:rPr>
          <w:rFonts w:asciiTheme="majorBidi" w:hAnsiTheme="majorBidi" w:cstheme="majorBidi"/>
          <w:sz w:val="24"/>
          <w:szCs w:val="24"/>
        </w:rPr>
        <w:t xml:space="preserve"> donneront plus tard le trophoblaste, qui sera responsable de la sécrétion de </w:t>
      </w:r>
      <w:proofErr w:type="spellStart"/>
      <w:r w:rsidRPr="00CE3C5E">
        <w:rPr>
          <w:rFonts w:asciiTheme="majorBidi" w:hAnsiTheme="majorBidi" w:cstheme="majorBidi"/>
          <w:sz w:val="24"/>
          <w:szCs w:val="24"/>
        </w:rPr>
        <w:t>hCG</w:t>
      </w:r>
      <w:proofErr w:type="spellEnd"/>
      <w:r w:rsidRPr="00CE3C5E">
        <w:rPr>
          <w:rFonts w:asciiTheme="majorBidi" w:hAnsiTheme="majorBidi" w:cstheme="majorBidi"/>
          <w:sz w:val="24"/>
          <w:szCs w:val="24"/>
        </w:rPr>
        <w:t xml:space="preserve"> alors que les </w:t>
      </w:r>
      <w:proofErr w:type="spellStart"/>
      <w:r w:rsidRPr="00CE3C5E">
        <w:rPr>
          <w:rFonts w:asciiTheme="majorBidi" w:hAnsiTheme="majorBidi" w:cstheme="majorBidi"/>
          <w:sz w:val="24"/>
          <w:szCs w:val="24"/>
        </w:rPr>
        <w:t>macromères</w:t>
      </w:r>
      <w:proofErr w:type="spellEnd"/>
      <w:r w:rsidRPr="00CE3C5E">
        <w:rPr>
          <w:rFonts w:asciiTheme="majorBidi" w:hAnsiTheme="majorBidi" w:cstheme="majorBidi"/>
          <w:sz w:val="24"/>
          <w:szCs w:val="24"/>
        </w:rPr>
        <w:t xml:space="preserve"> vont être refoulées vers un pôle bien déterminé « pôle embryonnaire », pour former le bouton embryonnaire.</w:t>
      </w:r>
    </w:p>
    <w:p w:rsidR="00165247" w:rsidRDefault="00165247" w:rsidP="00534E48" w:rsidRPr="00CE3C5E">
      <w:pPr>
        <w:jc w:val="center"/>
        <w:spacing w:after="540" w:line="360" w:lineRule="auto"/>
        <w:rPr>
          <w:rFonts w:asciiTheme="majorBidi" w:hAnsiTheme="majorBidi" w:cstheme="majorBidi"/>
          <w:sz w:val="24"/>
          <w:szCs w:val="24"/>
        </w:rPr>
      </w:pPr>
      <w:r>
        <w:rPr>
          <w:noProof/>
        </w:rPr>
        <w:drawing>
          <wp:inline distB="0" distL="0" distR="0" distT="0">
            <wp:extent cx="3314700" cy="17049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1704975"/>
                    </a:xfrm>
                    <a:prstGeom prst="rect">
                      <a:avLst/>
                    </a:prstGeom>
                    <a:noFill/>
                    <a:ln>
                      <a:noFill/>
                    </a:ln>
                  </pic:spPr>
                </pic:pic>
              </a:graphicData>
            </a:graphic>
          </wp:inline>
        </w:drawing>
      </w:r>
    </w:p>
    <w:p w:rsidR="00165247" w:rsidRDefault="00165247" w:rsidP="00534E48" w:rsidRPr="00CE3C5E">
      <w:pPr>
        <w:jc w:val="center"/>
        <w:spacing w:after="540" w:line="360" w:lineRule="auto"/>
        <w:rPr>
          <w:rFonts w:asciiTheme="majorBidi" w:hAnsiTheme="majorBidi" w:cstheme="majorBidi"/>
          <w:sz w:val="24"/>
          <w:szCs w:val="24"/>
        </w:rPr>
      </w:pPr>
      <w:r w:rsidRPr="00CE3C5E">
        <w:rPr>
          <w:bCs/>
          <w:b/>
          <w:rFonts w:asciiTheme="majorBidi" w:hAnsiTheme="majorBidi" w:cstheme="majorBidi"/>
          <w:sz w:val="24"/>
          <w:szCs w:val="24"/>
        </w:rPr>
        <w:t>Figure 7 :</w:t>
      </w:r>
      <w:r w:rsidRPr="00CE3C5E">
        <w:rPr>
          <w:rFonts w:asciiTheme="majorBidi" w:hAnsiTheme="majorBidi" w:cstheme="majorBidi"/>
          <w:sz w:val="24"/>
          <w:szCs w:val="24"/>
        </w:rPr>
        <w:t xml:space="preserve"> Stade morula</w:t>
      </w:r>
    </w:p>
    <w:p w:rsidR="00003C6D" w:rsidRDefault="00165247" w:rsidP="00CE3C5E" w:rsidRPr="00CE3C5E">
      <w:pPr>
        <w:autoSpaceDE w:val="0"/>
        <w:autoSpaceDN w:val="0"/>
        <w:adjustRightInd w:val="0"/>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Au 5</w:t>
      </w:r>
      <w:r w:rsidRPr="00CE3C5E">
        <w:rPr>
          <w:rFonts w:asciiTheme="majorBidi" w:hAnsiTheme="majorBidi" w:cstheme="majorBidi"/>
          <w:sz w:val="24"/>
          <w:szCs w:val="24"/>
          <w:vertAlign w:val="superscript"/>
        </w:rPr>
        <w:t xml:space="preserve">ème </w:t>
      </w:r>
      <w:r w:rsidRPr="00CE3C5E">
        <w:rPr>
          <w:rFonts w:asciiTheme="majorBidi" w:hAnsiTheme="majorBidi" w:cstheme="majorBidi"/>
          <w:sz w:val="24"/>
          <w:szCs w:val="24"/>
        </w:rPr>
        <w:t>jour, des mouvements liquidiens entrainent l’apparition au sein de la morula d’une cavité, le blastoc</w:t>
      </w:r>
      <w:r w:rsidRPr="00CE3C5E">
        <w:rPr>
          <w:rFonts w:eastAsia="Times New Roman" w:asciiTheme="majorBidi" w:hAnsiTheme="majorBidi" w:cstheme="majorBidi"/>
          <w:sz w:val="24"/>
          <w:szCs w:val="24"/>
        </w:rPr>
        <w:t>œ</w:t>
      </w:r>
      <w:r w:rsidRPr="00CE3C5E">
        <w:rPr>
          <w:rFonts w:asciiTheme="majorBidi" w:hAnsiTheme="majorBidi" w:cstheme="majorBidi"/>
          <w:sz w:val="24"/>
          <w:szCs w:val="24"/>
        </w:rPr>
        <w:t>le « stade blastocyste ou blastula » (figure 8)</w:t>
      </w:r>
    </w:p>
    <w:p w:rsidR="00165247" w:rsidRDefault="00165247" w:rsidP="00534E48" w:rsidRPr="00CE3C5E">
      <w:pPr>
        <w:autoSpaceDE w:val="0"/>
        <w:autoSpaceDN w:val="0"/>
        <w:adjustRightInd w:val="0"/>
        <w:jc w:val="center"/>
        <w:spacing w:after="0" w:line="360" w:lineRule="auto"/>
        <w:rPr>
          <w:rFonts w:asciiTheme="majorBidi" w:hAnsiTheme="majorBidi" w:cstheme="majorBidi"/>
          <w:sz w:val="24"/>
          <w:szCs w:val="24"/>
        </w:rPr>
      </w:pPr>
      <w:r>
        <w:rPr>
          <w:noProof/>
        </w:rPr>
        <w:drawing>
          <wp:inline distB="0" distL="0" distR="0" distT="0" wp14:anchorId="5C1EAEED" wp14:editId="2029AA58">
            <wp:extent cx="2233930" cy="2082800"/>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33"/>
                    <a:stretch>
                      <a:fillRect/>
                    </a:stretch>
                  </pic:blipFill>
                  <pic:spPr>
                    <a:xfrm>
                      <a:off x="0" y="0"/>
                      <a:ext cx="2234184" cy="2083308"/>
                    </a:xfrm>
                    <a:prstGeom prst="rect">
                      <a:avLst/>
                    </a:prstGeom>
                  </pic:spPr>
                </pic:pic>
              </a:graphicData>
            </a:graphic>
          </wp:inline>
        </w:drawing>
      </w:r>
    </w:p>
    <w:p w:rsidR="00165247" w:rsidRDefault="00165247" w:rsidP="00534E48" w:rsidRPr="00CE3C5E">
      <w:pPr>
        <w:autoSpaceDE w:val="0"/>
        <w:autoSpaceDN w:val="0"/>
        <w:adjustRightInd w:val="0"/>
        <w:jc w:val="center"/>
        <w:spacing w:after="0" w:line="360" w:lineRule="auto"/>
        <w:rPr>
          <w:rFonts w:asciiTheme="majorBidi" w:hAnsiTheme="majorBidi" w:cstheme="majorBidi"/>
          <w:sz w:val="24"/>
          <w:szCs w:val="24"/>
        </w:rPr>
      </w:pPr>
      <w:r w:rsidRPr="00CE3C5E">
        <w:rPr>
          <w:bCs/>
          <w:b/>
          <w:rFonts w:asciiTheme="majorBidi" w:hAnsiTheme="majorBidi" w:cstheme="majorBidi"/>
          <w:sz w:val="24"/>
          <w:szCs w:val="24"/>
        </w:rPr>
        <w:t>Figure 8</w:t>
      </w:r>
      <w:r w:rsidRPr="00CE3C5E">
        <w:rPr>
          <w:rFonts w:asciiTheme="majorBidi" w:hAnsiTheme="majorBidi" w:cstheme="majorBidi"/>
          <w:sz w:val="24"/>
          <w:szCs w:val="24"/>
        </w:rPr>
        <w:t xml:space="preserve"> : </w:t>
      </w:r>
      <w:proofErr w:type="spellStart"/>
      <w:r w:rsidRPr="00CE3C5E">
        <w:rPr>
          <w:rFonts w:asciiTheme="majorBidi" w:hAnsiTheme="majorBidi" w:cstheme="majorBidi"/>
          <w:sz w:val="24"/>
          <w:szCs w:val="24"/>
        </w:rPr>
        <w:t>Blastyocyste</w:t>
      </w:r>
      <w:proofErr w:type="spellEnd"/>
    </w:p>
    <w:p w:rsidR="00165247" w:rsidRDefault="00165247" w:rsidP="00CE3C5E" w:rsidRPr="00CE3C5E">
      <w:pPr>
        <w:jc w:val="both"/>
        <w:ind w:left="1056"/>
        <w:ind w:right="-15"/>
        <w:spacing w:after="470" w:line="360" w:lineRule="auto"/>
        <w:rPr>
          <w:rFonts w:asciiTheme="majorBidi" w:hAnsiTheme="majorBidi" w:cstheme="majorBidi"/>
          <w:sz w:val="24"/>
          <w:szCs w:val="24"/>
        </w:rPr>
      </w:pPr>
      <w:r w:rsidRPr="00CE3C5E">
        <w:rPr>
          <w:b/>
          <w:rFonts w:eastAsia="Times New Roman" w:asciiTheme="majorBidi" w:hAnsiTheme="majorBidi" w:cstheme="majorBidi"/>
          <w:sz w:val="24"/>
          <w:szCs w:val="24"/>
        </w:rPr>
        <w:t xml:space="preserve">(1) </w:t>
      </w:r>
      <w:r w:rsidRPr="00CE3C5E">
        <w:rPr>
          <w:rFonts w:asciiTheme="majorBidi" w:hAnsiTheme="majorBidi" w:cstheme="majorBidi"/>
          <w:sz w:val="24"/>
          <w:szCs w:val="24"/>
        </w:rPr>
        <w:t xml:space="preserve">bouton embryonnaire </w:t>
      </w:r>
      <w:r w:rsidRPr="00CE3C5E">
        <w:rPr>
          <w:b/>
          <w:rFonts w:eastAsia="Times New Roman" w:asciiTheme="majorBidi" w:hAnsiTheme="majorBidi" w:cstheme="majorBidi"/>
          <w:sz w:val="24"/>
          <w:szCs w:val="24"/>
        </w:rPr>
        <w:t xml:space="preserve">(2) </w:t>
      </w:r>
      <w:r w:rsidRPr="00CE3C5E">
        <w:rPr>
          <w:rFonts w:asciiTheme="majorBidi" w:hAnsiTheme="majorBidi" w:cstheme="majorBidi"/>
          <w:sz w:val="24"/>
          <w:szCs w:val="24"/>
        </w:rPr>
        <w:t xml:space="preserve">zone pellucide </w:t>
      </w:r>
      <w:r w:rsidRPr="00CE3C5E">
        <w:rPr>
          <w:b/>
          <w:rFonts w:eastAsia="Times New Roman" w:asciiTheme="majorBidi" w:hAnsiTheme="majorBidi" w:cstheme="majorBidi"/>
          <w:sz w:val="24"/>
          <w:szCs w:val="24"/>
        </w:rPr>
        <w:t xml:space="preserve">(3) </w:t>
      </w:r>
      <w:r w:rsidRPr="00CE3C5E">
        <w:rPr>
          <w:rFonts w:asciiTheme="majorBidi" w:hAnsiTheme="majorBidi" w:cstheme="majorBidi"/>
          <w:sz w:val="24"/>
          <w:szCs w:val="24"/>
        </w:rPr>
        <w:t xml:space="preserve">trophoblaste </w:t>
      </w:r>
      <w:r w:rsidRPr="00CE3C5E">
        <w:rPr>
          <w:b/>
          <w:rFonts w:eastAsia="Times New Roman" w:asciiTheme="majorBidi" w:hAnsiTheme="majorBidi" w:cstheme="majorBidi"/>
          <w:sz w:val="24"/>
          <w:szCs w:val="24"/>
        </w:rPr>
        <w:t xml:space="preserve">(4) </w:t>
      </w:r>
      <w:proofErr w:type="spellStart"/>
      <w:r w:rsidRPr="00CE3C5E">
        <w:rPr>
          <w:rFonts w:asciiTheme="majorBidi" w:hAnsiTheme="majorBidi" w:cstheme="majorBidi"/>
          <w:sz w:val="24"/>
          <w:szCs w:val="24"/>
        </w:rPr>
        <w:t>blastocèle</w:t>
      </w:r>
      <w:proofErr w:type="spellEnd"/>
    </w:p>
    <w:p w:rsidR="00165247" w:rsidRDefault="00165247" w:rsidP="00CE3C5E" w:rsidRPr="00CE3C5E">
      <w:pPr>
        <w:jc w:val="both"/>
        <w:spacing w:line="360" w:lineRule="auto"/>
        <w:rPr>
          <w:rFonts w:asciiTheme="majorBidi" w:hAnsiTheme="majorBidi" w:cstheme="majorBidi"/>
          <w:sz w:val="24"/>
          <w:szCs w:val="24"/>
        </w:rPr>
      </w:pPr>
      <w:r w:rsidRPr="00CE3C5E">
        <w:rPr>
          <w:rFonts w:asciiTheme="majorBidi" w:hAnsiTheme="majorBidi" w:cstheme="majorBidi"/>
          <w:sz w:val="24"/>
          <w:szCs w:val="24"/>
        </w:rPr>
        <w:t>L’embryon aborde la cavité utérine vers le 5</w:t>
        <w:lastRenderedPageBreak/>
      </w:r>
      <w:r w:rsidRPr="00CE3C5E">
        <w:rPr>
          <w:rFonts w:asciiTheme="majorBidi" w:hAnsiTheme="majorBidi" w:cstheme="majorBidi"/>
          <w:sz w:val="24"/>
          <w:szCs w:val="24"/>
          <w:vertAlign w:val="superscript"/>
        </w:rPr>
        <w:t xml:space="preserve">ème </w:t>
      </w:r>
      <w:r w:rsidRPr="00CE3C5E">
        <w:rPr>
          <w:rFonts w:asciiTheme="majorBidi" w:hAnsiTheme="majorBidi" w:cstheme="majorBidi"/>
          <w:sz w:val="24"/>
          <w:szCs w:val="24"/>
        </w:rPr>
        <w:t>jour. Le cheminement de l’embryon est favorisé par le courant du fluide tubaire en direction de l’utérus, le péristaltisme des cellules musculaires lisses de la trompe et les battements des cellules ciliées de l’épithélium tubaire.</w:t>
      </w:r>
    </w:p>
    <w:p w:rsidR="00165247" w:rsidRDefault="00165247" w:rsidP="00CE3C5E">
      <w:pPr>
        <w:autoSpaceDE w:val="0"/>
        <w:autoSpaceDN w:val="0"/>
        <w:adjustRightInd w:val="0"/>
        <w:jc w:val="both"/>
        <w:spacing w:after="0" w:line="360" w:lineRule="auto"/>
        <w:rPr>
          <w:b/>
          <w:rFonts w:eastAsia="Times New Roman" w:asciiTheme="majorBidi" w:hAnsiTheme="majorBidi" w:cstheme="majorBidi"/>
          <w:sz w:val="24"/>
          <w:szCs w:val="24"/>
        </w:rPr>
      </w:pPr>
      <w:r w:rsidRPr="00CE3C5E">
        <w:rPr>
          <w:rFonts w:asciiTheme="majorBidi" w:hAnsiTheme="majorBidi" w:cstheme="majorBidi"/>
          <w:sz w:val="24"/>
          <w:szCs w:val="24"/>
        </w:rPr>
        <w:t xml:space="preserve">Le stade blastula s’accompagne d’un accroissement de son diamètre. Cette augmentation de la taille du blastocyste ainsi que l’action d’une enzyme « </w:t>
      </w:r>
      <w:proofErr w:type="spellStart"/>
      <w:r w:rsidRPr="00CE3C5E">
        <w:rPr>
          <w:rFonts w:asciiTheme="majorBidi" w:hAnsiTheme="majorBidi" w:cstheme="majorBidi"/>
          <w:sz w:val="24"/>
          <w:szCs w:val="24"/>
        </w:rPr>
        <w:t>strypsine</w:t>
      </w:r>
      <w:proofErr w:type="spellEnd"/>
      <w:r w:rsidRPr="00CE3C5E">
        <w:rPr>
          <w:rFonts w:asciiTheme="majorBidi" w:hAnsiTheme="majorBidi" w:cstheme="majorBidi"/>
          <w:sz w:val="24"/>
          <w:szCs w:val="24"/>
        </w:rPr>
        <w:t xml:space="preserve"> » localisée au niveau de la membrane plasmique des cellules trophoblastique entraine la déhiscence de la zone pellucide et la sortie du blastocyste vers le 5</w:t>
      </w:r>
      <w:r w:rsidRPr="00CE3C5E">
        <w:rPr>
          <w:rFonts w:asciiTheme="majorBidi" w:hAnsiTheme="majorBidi" w:cstheme="majorBidi"/>
          <w:sz w:val="24"/>
          <w:szCs w:val="24"/>
          <w:vertAlign w:val="superscript"/>
        </w:rPr>
        <w:t xml:space="preserve">ème </w:t>
      </w:r>
      <w:r w:rsidRPr="00CE3C5E">
        <w:rPr>
          <w:rFonts w:asciiTheme="majorBidi" w:hAnsiTheme="majorBidi" w:cstheme="majorBidi"/>
          <w:sz w:val="24"/>
          <w:szCs w:val="24"/>
        </w:rPr>
        <w:t xml:space="preserve">jour : c’est l’éclosion du blastocyste </w:t>
      </w:r>
      <w:r w:rsidRPr="00CE3C5E">
        <w:rPr>
          <w:b/>
          <w:rFonts w:eastAsia="Times New Roman" w:asciiTheme="majorBidi" w:hAnsiTheme="majorBidi" w:cstheme="majorBidi"/>
          <w:sz w:val="24"/>
          <w:szCs w:val="24"/>
        </w:rPr>
        <w:t>(Figure 9)</w:t>
      </w:r>
    </w:p>
    <w:p w:rsidR="001C74B1" w:rsidRDefault="001C74B1" w:rsidP="00CE3C5E" w:rsidRPr="00CE3C5E">
      <w:pPr>
        <w:autoSpaceDE w:val="0"/>
        <w:autoSpaceDN w:val="0"/>
        <w:adjustRightInd w:val="0"/>
        <w:jc w:val="both"/>
        <w:spacing w:after="0" w:line="360" w:lineRule="auto"/>
        <w:rPr>
          <w:b/>
          <w:rFonts w:eastAsia="Times New Roman" w:asciiTheme="majorBidi" w:hAnsiTheme="majorBidi" w:cstheme="majorBidi"/>
          <w:sz w:val="24"/>
          <w:szCs w:val="24"/>
        </w:rPr>
      </w:pPr>
    </w:p>
    <w:p w:rsidR="00165247" w:rsidRDefault="00165247" w:rsidP="00534E48" w:rsidRPr="00CE3C5E">
      <w:pPr>
        <w:autoSpaceDE w:val="0"/>
        <w:autoSpaceDN w:val="0"/>
        <w:adjustRightInd w:val="0"/>
        <w:jc w:val="center"/>
        <w:spacing w:after="0" w:line="360" w:lineRule="auto"/>
        <w:rPr>
          <w:rFonts w:asciiTheme="majorBidi" w:hAnsiTheme="majorBidi" w:cstheme="majorBidi"/>
          <w:sz w:val="24"/>
          <w:szCs w:val="24"/>
        </w:rPr>
      </w:pPr>
      <w:r>
        <w:rPr>
          <w:noProof/>
        </w:rPr>
        <w:drawing>
          <wp:inline distB="0" distL="0" distR="0" distT="0">
            <wp:extent cx="3190875" cy="26955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0875" cy="2695575"/>
                    </a:xfrm>
                    <a:prstGeom prst="rect">
                      <a:avLst/>
                    </a:prstGeom>
                    <a:noFill/>
                    <a:ln>
                      <a:noFill/>
                    </a:ln>
                  </pic:spPr>
                </pic:pic>
              </a:graphicData>
            </a:graphic>
          </wp:inline>
        </w:drawing>
      </w:r>
    </w:p>
    <w:p w:rsidR="009E3BB2" w:rsidRDefault="009E3BB2" w:rsidP="00534E48" w:rsidRPr="00CE3C5E">
      <w:pPr>
        <w:autoSpaceDE w:val="0"/>
        <w:autoSpaceDN w:val="0"/>
        <w:adjustRightInd w:val="0"/>
        <w:jc w:val="center"/>
        <w:spacing w:after="0" w:line="360" w:lineRule="auto"/>
        <w:rPr>
          <w:rFonts w:asciiTheme="majorBidi" w:hAnsiTheme="majorBidi" w:cstheme="majorBidi"/>
          <w:sz w:val="24"/>
          <w:szCs w:val="24"/>
        </w:rPr>
      </w:pPr>
      <w:r w:rsidRPr="00CE3C5E">
        <w:rPr>
          <w:bCs/>
          <w:b/>
          <w:rFonts w:asciiTheme="majorBidi" w:hAnsiTheme="majorBidi" w:cstheme="majorBidi"/>
          <w:sz w:val="24"/>
          <w:szCs w:val="24"/>
        </w:rPr>
        <w:t>Figure 9</w:t>
      </w:r>
      <w:r w:rsidRPr="00CE3C5E">
        <w:rPr>
          <w:rFonts w:asciiTheme="majorBidi" w:hAnsiTheme="majorBidi" w:cstheme="majorBidi"/>
          <w:sz w:val="24"/>
          <w:szCs w:val="24"/>
        </w:rPr>
        <w:t> : Eclosion du blastocyste</w:t>
      </w:r>
    </w:p>
    <w:p w:rsidR="000C7C34" w:rsidRDefault="00FF2AEC" w:rsidP="001C74B1" w:rsidRPr="00CE3C5E">
      <w:pPr>
        <w:jc w:val="both"/>
        <w:spacing w:before="240" w:after="0" w:line="360" w:lineRule="auto"/>
        <w:rPr>
          <w:rFonts w:asciiTheme="majorBidi" w:hAnsiTheme="majorBidi" w:cstheme="majorBidi"/>
          <w:sz w:val="24"/>
          <w:szCs w:val="24"/>
        </w:rPr>
      </w:pPr>
      <w:r w:rsidRPr="00CE3C5E">
        <w:rPr>
          <w:rFonts w:asciiTheme="majorBidi" w:hAnsiTheme="majorBidi" w:cstheme="majorBidi"/>
          <w:sz w:val="24"/>
          <w:szCs w:val="24"/>
        </w:rPr>
        <w:t xml:space="preserve">NB : le trophoblaste ou </w:t>
      </w:r>
      <w:proofErr w:type="spellStart"/>
      <w:r w:rsidRPr="00CE3C5E">
        <w:rPr>
          <w:rFonts w:asciiTheme="majorBidi" w:hAnsiTheme="majorBidi" w:cstheme="majorBidi"/>
          <w:sz w:val="24"/>
          <w:szCs w:val="24"/>
        </w:rPr>
        <w:t>trophoectoderme</w:t>
      </w:r>
      <w:proofErr w:type="spellEnd"/>
      <w:r w:rsidRPr="00CE3C5E">
        <w:rPr>
          <w:rFonts w:asciiTheme="majorBidi" w:hAnsiTheme="majorBidi" w:cstheme="majorBidi"/>
          <w:sz w:val="24"/>
          <w:szCs w:val="24"/>
        </w:rPr>
        <w:t xml:space="preserve"> va sécréter une hormone la </w:t>
      </w:r>
      <w:proofErr w:type="spellStart"/>
      <w:r w:rsidRPr="00CE3C5E">
        <w:rPr>
          <w:b/>
          <w:rFonts w:eastAsia="Times New Roman" w:asciiTheme="majorBidi" w:hAnsiTheme="majorBidi" w:cstheme="majorBidi"/>
          <w:sz w:val="24"/>
          <w:szCs w:val="24"/>
        </w:rPr>
        <w:t>hCG</w:t>
      </w:r>
      <w:proofErr w:type="spellEnd"/>
      <w:r w:rsidRPr="00CE3C5E">
        <w:rPr>
          <w:b/>
          <w:rFonts w:eastAsia="Times New Roman" w:asciiTheme="majorBidi" w:hAnsiTheme="majorBidi" w:cstheme="majorBidi"/>
          <w:sz w:val="24"/>
          <w:szCs w:val="24"/>
        </w:rPr>
        <w:t xml:space="preserve"> </w:t>
      </w:r>
      <w:r w:rsidRPr="00CE3C5E">
        <w:rPr>
          <w:rFonts w:asciiTheme="majorBidi" w:hAnsiTheme="majorBidi" w:cstheme="majorBidi"/>
          <w:sz w:val="24"/>
          <w:szCs w:val="24"/>
        </w:rPr>
        <w:t>(</w:t>
      </w:r>
      <w:proofErr w:type="spellStart"/>
      <w:r w:rsidRPr="00CE3C5E">
        <w:rPr>
          <w:i/>
          <w:rFonts w:eastAsia="Times New Roman" w:asciiTheme="majorBidi" w:hAnsiTheme="majorBidi" w:cstheme="majorBidi"/>
          <w:sz w:val="24"/>
          <w:szCs w:val="24"/>
        </w:rPr>
        <w:t>human</w:t>
      </w:r>
      <w:proofErr w:type="spellEnd"/>
      <w:r w:rsidRPr="00CE3C5E">
        <w:rPr>
          <w:i/>
          <w:rFonts w:eastAsia="Times New Roman" w:asciiTheme="majorBidi" w:hAnsiTheme="majorBidi" w:cstheme="majorBidi"/>
          <w:sz w:val="24"/>
          <w:szCs w:val="24"/>
        </w:rPr>
        <w:t xml:space="preserve"> </w:t>
      </w:r>
      <w:proofErr w:type="spellStart"/>
      <w:r w:rsidRPr="00CE3C5E">
        <w:rPr>
          <w:i/>
          <w:rFonts w:eastAsia="Times New Roman" w:asciiTheme="majorBidi" w:hAnsiTheme="majorBidi" w:cstheme="majorBidi"/>
          <w:sz w:val="24"/>
          <w:szCs w:val="24"/>
        </w:rPr>
        <w:t>Chorionic</w:t>
      </w:r>
      <w:proofErr w:type="spellEnd"/>
      <w:r w:rsidRPr="00CE3C5E">
        <w:rPr>
          <w:i/>
          <w:rFonts w:eastAsia="Times New Roman" w:asciiTheme="majorBidi" w:hAnsiTheme="majorBidi" w:cstheme="majorBidi"/>
          <w:sz w:val="24"/>
          <w:szCs w:val="24"/>
        </w:rPr>
        <w:t xml:space="preserve"> </w:t>
      </w:r>
      <w:proofErr w:type="spellStart"/>
      <w:r w:rsidRPr="00CE3C5E">
        <w:rPr>
          <w:i/>
          <w:rFonts w:eastAsia="Times New Roman" w:asciiTheme="majorBidi" w:hAnsiTheme="majorBidi" w:cstheme="majorBidi"/>
          <w:sz w:val="24"/>
          <w:szCs w:val="24"/>
        </w:rPr>
        <w:t>Gonadotropin</w:t>
      </w:r>
      <w:proofErr w:type="spellEnd"/>
      <w:r w:rsidRPr="00CE3C5E">
        <w:rPr>
          <w:rFonts w:asciiTheme="majorBidi" w:hAnsiTheme="majorBidi" w:cstheme="majorBidi"/>
          <w:sz w:val="24"/>
          <w:szCs w:val="24"/>
        </w:rPr>
        <w:t>). Cette dernière entraine la stimulation du corps jaune gestatif</w:t>
      </w:r>
      <w:r w:rsidR="001C74B1">
        <w:rPr>
          <w:rFonts w:asciiTheme="majorBidi" w:hAnsiTheme="majorBidi" w:cstheme="majorBidi"/>
          <w:sz w:val="24"/>
          <w:szCs w:val="24"/>
        </w:rPr>
        <w:t>.</w:t>
      </w:r>
    </w:p>
    <w:p w:rsidR="001C74B1" w:rsidRDefault="001C74B1" w:rsidP="001C74B1">
      <w:pPr>
        <w:pStyle w:val="Paragraphedeliste"/>
        <w:jc w:val="both"/>
        <w:ind w:left="567"/>
        <w:spacing w:after="0" w:line="360" w:lineRule="auto"/>
        <w:rPr>
          <w:rFonts w:asciiTheme="majorBidi" w:hAnsiTheme="majorBidi" w:cstheme="majorBidi"/>
          <w:sz w:val="28"/>
          <w:szCs w:val="28"/>
        </w:rPr>
      </w:pPr>
    </w:p>
    <w:p w:rsidR="001C74B1" w:rsidRDefault="001C74B1" w:rsidP="001C74B1">
      <w:pPr>
        <w:pStyle w:val="Paragraphedeliste"/>
        <w:jc w:val="both"/>
        <w:ind w:left="567"/>
        <w:spacing w:after="0" w:line="360" w:lineRule="auto"/>
        <w:rPr>
          <w:rFonts w:asciiTheme="majorBidi" w:hAnsiTheme="majorBidi" w:cstheme="majorBidi"/>
          <w:sz w:val="28"/>
          <w:szCs w:val="28"/>
        </w:rPr>
      </w:pPr>
    </w:p>
    <w:p w:rsidR="001C74B1" w:rsidRDefault="001C74B1" w:rsidP="001C74B1">
      <w:pPr>
        <w:pStyle w:val="Paragraphedeliste"/>
        <w:jc w:val="both"/>
        <w:ind w:left="567"/>
        <w:spacing w:after="0" w:line="360" w:lineRule="auto"/>
        <w:rPr>
          <w:rFonts w:asciiTheme="majorBidi" w:hAnsiTheme="majorBidi" w:cstheme="majorBidi"/>
          <w:sz w:val="28"/>
          <w:szCs w:val="28"/>
        </w:rPr>
      </w:pPr>
    </w:p>
    <w:p w:rsidR="001C74B1" w:rsidRDefault="001C74B1" w:rsidP="001C74B1">
      <w:pPr>
        <w:pStyle w:val="Paragraphedeliste"/>
        <w:jc w:val="both"/>
        <w:ind w:left="567"/>
        <w:spacing w:after="0" w:line="360" w:lineRule="auto"/>
        <w:rPr>
          <w:rFonts w:asciiTheme="majorBidi" w:hAnsiTheme="majorBidi" w:cstheme="majorBidi"/>
          <w:sz w:val="28"/>
          <w:szCs w:val="28"/>
        </w:rPr>
      </w:pPr>
    </w:p>
    <w:p w:rsidR="001C74B1" w:rsidRDefault="001C74B1" w:rsidP="001C74B1">
      <w:pPr>
        <w:pStyle w:val="Paragraphedeliste"/>
        <w:jc w:val="both"/>
        <w:ind w:left="567"/>
        <w:spacing w:after="0" w:line="360" w:lineRule="auto"/>
        <w:rPr>
          <w:rFonts w:asciiTheme="majorBidi" w:hAnsiTheme="majorBidi" w:cstheme="majorBidi"/>
          <w:sz w:val="28"/>
          <w:szCs w:val="28"/>
        </w:rPr>
      </w:pPr>
    </w:p>
    <w:p w:rsidR="001C74B1" w:rsidRDefault="001C74B1" w:rsidP="001C74B1">
      <w:pPr>
        <w:pStyle w:val="Paragraphedeliste"/>
        <w:jc w:val="both"/>
        <w:ind w:left="567"/>
        <w:spacing w:after="0" w:line="360" w:lineRule="auto"/>
        <w:rPr>
          <w:rFonts w:asciiTheme="majorBidi" w:hAnsiTheme="majorBidi" w:cstheme="majorBidi"/>
          <w:sz w:val="28"/>
          <w:szCs w:val="28"/>
        </w:rPr>
      </w:pPr>
    </w:p>
    <w:p w:rsidR="001C74B1" w:rsidRDefault="001C74B1" w:rsidP="001C74B1">
      <w:pPr>
        <w:pStyle w:val="Paragraphedeliste"/>
        <w:jc w:val="both"/>
        <w:ind w:left="567"/>
        <w:spacing w:after="0" w:line="360" w:lineRule="auto"/>
        <w:rPr>
          <w:rFonts w:asciiTheme="majorBidi" w:hAnsiTheme="majorBidi" w:cstheme="majorBidi"/>
          <w:sz w:val="28"/>
          <w:szCs w:val="28"/>
        </w:rPr>
      </w:pPr>
    </w:p>
    <w:p w:rsidR="001C74B1" w:rsidRDefault="001C74B1" w:rsidP="001C74B1">
      <w:pPr>
        <w:pStyle w:val="Paragraphedeliste"/>
        <w:jc w:val="both"/>
        <w:ind w:left="567"/>
        <w:spacing w:after="0" w:line="360" w:lineRule="auto"/>
        <w:rPr>
          <w:rFonts w:asciiTheme="majorBidi" w:hAnsiTheme="majorBidi" w:cstheme="majorBidi"/>
          <w:sz w:val="28"/>
          <w:szCs w:val="28"/>
        </w:rPr>
      </w:pPr>
    </w:p>
    <w:p w:rsidR="001C74B1" w:rsidRDefault="001C74B1" w:rsidP="001C74B1" w:rsidRPr="001C74B1">
      <w:pPr>
        <w:pStyle w:val="Paragraphedeliste"/>
        <w:jc w:val="both"/>
        <w:ind w:left="567"/>
        <w:spacing w:after="0" w:line="360" w:lineRule="auto"/>
        <w:rPr>
          <w:rFonts w:asciiTheme="majorBidi" w:hAnsiTheme="majorBidi" w:cstheme="majorBidi"/>
          <w:sz w:val="28"/>
          <w:szCs w:val="28"/>
        </w:rPr>
      </w:pPr>
    </w:p>
    <w:p w:rsidR="005828BC" w:rsidRDefault="00127BF9" w:rsidP="00127BF9" w:rsidRPr="00127BF9">
      <w:pPr>
        <w:pStyle w:val="Paragraphedeliste"/>
        <w:numPr>
          <w:ilvl w:val="1"/>
          <w:numId w:val="1"/>
        </w:numPr>
        <w:jc w:val="both"/>
        <w:ind w:left="567"/>
        <w:ind w:hanging="567"/>
        <w:spacing w:after="0" w:line="360" w:lineRule="auto"/>
        <w:rPr>
          <w:rFonts w:asciiTheme="majorBidi" w:hAnsiTheme="majorBidi" w:cstheme="majorBidi"/>
          <w:sz w:val="28"/>
          <w:szCs w:val="28"/>
        </w:rPr>
      </w:pPr>
      <w:proofErr w:type="spellStart"/>
      <w:r w:rsidRPr="00127BF9">
        <w:rPr>
          <w:b/>
          <w:rFonts w:eastAsia="Times New Roman" w:asciiTheme="majorBidi" w:hAnsiTheme="majorBidi" w:cstheme="majorBidi"/>
          <w:sz w:val="28"/>
          <w:szCs w:val="28"/>
        </w:rPr>
        <w:t>Prégastrulation</w:t>
        <w:lastRenderedPageBreak/>
      </w:r>
      <w:proofErr w:type="spellEnd"/>
      <w:r w:rsidRPr="00127BF9">
        <w:rPr>
          <w:b/>
          <w:rFonts w:eastAsia="Times New Roman" w:asciiTheme="majorBidi" w:hAnsiTheme="majorBidi" w:cstheme="majorBidi"/>
          <w:sz w:val="28"/>
          <w:szCs w:val="28"/>
        </w:rPr>
        <w:t xml:space="preserve"> et gastrulation</w:t>
      </w:r>
    </w:p>
    <w:p w:rsidR="005828BC" w:rsidRDefault="005828BC" w:rsidP="00127BF9" w:rsidRPr="00CE3C5E">
      <w:pPr>
        <w:jc w:val="both"/>
        <w:spacing w:before="240" w:line="360" w:lineRule="auto"/>
        <w:rPr>
          <w:rFonts w:asciiTheme="majorBidi" w:hAnsiTheme="majorBidi" w:cstheme="majorBidi"/>
          <w:sz w:val="24"/>
          <w:szCs w:val="24"/>
        </w:rPr>
      </w:pPr>
      <w:r w:rsidRPr="00CE3C5E">
        <w:rPr>
          <w:rFonts w:asciiTheme="majorBidi" w:hAnsiTheme="majorBidi" w:cstheme="majorBidi"/>
          <w:sz w:val="24"/>
          <w:szCs w:val="24"/>
        </w:rPr>
        <w:t>L’implantation (ou nidation) dans l’endomètre utérin est une étape clé du développement de l’embryon. A la fin de sa première semaine de vie libre, la poursuite du développement de l’embryon impose un contact et des échanges étroits avec l’utérus maternel. La nidation va permettre le contacte de l’embryon avec l’organisme maternel, pour pouvoir recevoir des apports nutritionnels. Ainsi la nidation est un processus fondamental assurant la poursuite de la gestation chez l’être humain et chez tous les mammifères</w:t>
      </w:r>
      <w:r w:rsidR="00080273" w:rsidRPr="00CE3C5E">
        <w:rPr>
          <w:rFonts w:asciiTheme="majorBidi" w:hAnsiTheme="majorBidi" w:cstheme="majorBidi"/>
          <w:sz w:val="24"/>
          <w:szCs w:val="24"/>
        </w:rPr>
        <w:t>.</w:t>
      </w:r>
    </w:p>
    <w:p w:rsidR="00080273" w:rsidRDefault="00080273" w:rsidP="005D566E" w:rsidRPr="005D566E">
      <w:pPr>
        <w:pStyle w:val="Paragraphedeliste"/>
        <w:numPr>
          <w:ilvl w:val="0"/>
          <w:numId w:val="14"/>
        </w:numPr>
        <w:jc w:val="both"/>
        <w:ind w:right="-15"/>
        <w:spacing w:line="360" w:lineRule="auto"/>
        <w:rPr>
          <w:rFonts w:asciiTheme="majorBidi" w:hAnsiTheme="majorBidi" w:cstheme="majorBidi"/>
          <w:sz w:val="24"/>
          <w:szCs w:val="24"/>
        </w:rPr>
      </w:pPr>
      <w:r w:rsidRPr="005D566E">
        <w:rPr>
          <w:b/>
          <w:rFonts w:eastAsia="Times New Roman" w:asciiTheme="majorBidi" w:hAnsiTheme="majorBidi" w:cstheme="majorBidi"/>
          <w:sz w:val="24"/>
          <w:szCs w:val="24"/>
        </w:rPr>
        <w:t>Différenciation du trophoblaste et sécrétion de l’</w:t>
      </w:r>
      <w:proofErr w:type="spellStart"/>
      <w:r w:rsidRPr="005D566E">
        <w:rPr>
          <w:b/>
          <w:rFonts w:eastAsia="Times New Roman" w:asciiTheme="majorBidi" w:hAnsiTheme="majorBidi" w:cstheme="majorBidi"/>
          <w:sz w:val="24"/>
          <w:szCs w:val="24"/>
        </w:rPr>
        <w:t>hCG</w:t>
      </w:r>
      <w:proofErr w:type="spellEnd"/>
    </w:p>
    <w:p w:rsidR="00080273" w:rsidRDefault="00080273" w:rsidP="00CE3C5E">
      <w:pPr>
        <w:jc w:val="both"/>
        <w:spacing w:line="360" w:lineRule="auto"/>
        <w:rPr>
          <w:rFonts w:asciiTheme="majorBidi" w:hAnsiTheme="majorBidi" w:cstheme="majorBidi"/>
          <w:sz w:val="24"/>
          <w:szCs w:val="24"/>
        </w:rPr>
      </w:pPr>
      <w:r w:rsidRPr="00CE3C5E">
        <w:rPr>
          <w:rFonts w:asciiTheme="majorBidi" w:hAnsiTheme="majorBidi" w:cstheme="majorBidi"/>
          <w:sz w:val="24"/>
          <w:szCs w:val="24"/>
        </w:rPr>
        <w:t>Vers le 7</w:t>
      </w:r>
      <w:r w:rsidRPr="00CE3C5E">
        <w:rPr>
          <w:rFonts w:asciiTheme="majorBidi" w:hAnsiTheme="majorBidi" w:cstheme="majorBidi"/>
          <w:sz w:val="24"/>
          <w:szCs w:val="24"/>
          <w:vertAlign w:val="superscript"/>
        </w:rPr>
        <w:t xml:space="preserve">ème </w:t>
      </w:r>
      <w:r w:rsidRPr="00CE3C5E">
        <w:rPr>
          <w:rFonts w:asciiTheme="majorBidi" w:hAnsiTheme="majorBidi" w:cstheme="majorBidi"/>
          <w:sz w:val="24"/>
          <w:szCs w:val="24"/>
        </w:rPr>
        <w:t xml:space="preserve">jour, au fur et à mesure que le trophoblaste s’enfonce dans la muqueuse utérine du côté du pôle embryonnaire, il se différencie en deux couches cellulaires : </w:t>
      </w:r>
      <w:proofErr w:type="spellStart"/>
      <w:r w:rsidRPr="00CE3C5E">
        <w:rPr>
          <w:rFonts w:asciiTheme="majorBidi" w:hAnsiTheme="majorBidi" w:cstheme="majorBidi"/>
          <w:sz w:val="24"/>
          <w:szCs w:val="24"/>
        </w:rPr>
        <w:t>syncytiotrophoblaste</w:t>
      </w:r>
      <w:proofErr w:type="spellEnd"/>
      <w:r w:rsidRPr="00CE3C5E">
        <w:rPr>
          <w:rFonts w:asciiTheme="majorBidi" w:hAnsiTheme="majorBidi" w:cstheme="majorBidi"/>
          <w:sz w:val="24"/>
          <w:szCs w:val="24"/>
        </w:rPr>
        <w:t xml:space="preserve"> et </w:t>
      </w:r>
      <w:proofErr w:type="spellStart"/>
      <w:r w:rsidRPr="00CE3C5E">
        <w:rPr>
          <w:rFonts w:asciiTheme="majorBidi" w:hAnsiTheme="majorBidi" w:cstheme="majorBidi"/>
          <w:sz w:val="24"/>
          <w:szCs w:val="24"/>
        </w:rPr>
        <w:t>cytotrophoblaste</w:t>
      </w:r>
      <w:proofErr w:type="spellEnd"/>
      <w:r w:rsidRPr="00CE3C5E">
        <w:rPr>
          <w:rFonts w:asciiTheme="majorBidi" w:hAnsiTheme="majorBidi" w:cstheme="majorBidi"/>
          <w:sz w:val="24"/>
          <w:szCs w:val="24"/>
        </w:rPr>
        <w:t>.</w:t>
      </w:r>
    </w:p>
    <w:p w:rsidR="00127BF9" w:rsidRDefault="00127BF9" w:rsidP="00127BF9">
      <w:pPr>
        <w:jc w:val="both"/>
        <w:spacing w:after="550" w:line="360" w:lineRule="auto"/>
        <w:rPr>
          <w:rFonts w:asciiTheme="majorBidi" w:hAnsiTheme="majorBidi" w:cstheme="majorBidi"/>
          <w:sz w:val="24"/>
          <w:szCs w:val="24"/>
        </w:rPr>
      </w:pPr>
      <w:r w:rsidRPr="00127BF9">
        <w:rPr>
          <w:rFonts w:asciiTheme="majorBidi" w:hAnsiTheme="majorBidi" w:cstheme="majorBidi"/>
          <w:sz w:val="24"/>
          <w:szCs w:val="24"/>
        </w:rPr>
        <w:t xml:space="preserve">A partir de la nidation, les cellules du trophoblaste synthétisent la </w:t>
      </w:r>
      <w:proofErr w:type="spellStart"/>
      <w:r w:rsidRPr="00127BF9">
        <w:rPr>
          <w:b/>
          <w:rFonts w:eastAsia="Times New Roman" w:asciiTheme="majorBidi" w:hAnsiTheme="majorBidi" w:cstheme="majorBidi"/>
          <w:sz w:val="24"/>
          <w:szCs w:val="24"/>
        </w:rPr>
        <w:t>hCG</w:t>
      </w:r>
      <w:proofErr w:type="spellEnd"/>
      <w:r w:rsidRPr="00127BF9">
        <w:rPr>
          <w:b/>
          <w:rFonts w:eastAsia="Times New Roman" w:asciiTheme="majorBidi" w:hAnsiTheme="majorBidi" w:cstheme="majorBidi"/>
          <w:sz w:val="24"/>
          <w:szCs w:val="24"/>
        </w:rPr>
        <w:t xml:space="preserve">, </w:t>
      </w:r>
      <w:r w:rsidRPr="00127BF9">
        <w:rPr>
          <w:rFonts w:asciiTheme="majorBidi" w:hAnsiTheme="majorBidi" w:cstheme="majorBidi"/>
          <w:sz w:val="24"/>
          <w:szCs w:val="24"/>
        </w:rPr>
        <w:t>qui va assurer la stimulation des cellules du corps jaune ovarien permettant ainsi sa transformation en corps jaune gravidique et la poursuite de son activité sécrétrice de stéroïdes.</w:t>
      </w:r>
    </w:p>
    <w:p w:rsidR="00127BF9" w:rsidRDefault="00080273" w:rsidP="005D566E" w:rsidRPr="005D566E">
      <w:pPr>
        <w:pStyle w:val="Paragraphedeliste"/>
        <w:numPr>
          <w:ilvl w:val="0"/>
          <w:numId w:val="14"/>
        </w:numPr>
        <w:jc w:val="both"/>
        <w:spacing w:after="550" w:line="360" w:lineRule="auto"/>
        <w:rPr>
          <w:rFonts w:asciiTheme="majorBidi" w:hAnsiTheme="majorBidi" w:cstheme="majorBidi"/>
          <w:sz w:val="24"/>
          <w:szCs w:val="24"/>
        </w:rPr>
      </w:pPr>
      <w:r w:rsidRPr="005D566E">
        <w:rPr>
          <w:b/>
          <w:rFonts w:eastAsia="Times New Roman" w:asciiTheme="majorBidi" w:hAnsiTheme="majorBidi" w:cstheme="majorBidi"/>
          <w:sz w:val="24"/>
          <w:szCs w:val="24"/>
        </w:rPr>
        <w:t xml:space="preserve">Formation de l’endoderme primitif, </w:t>
      </w:r>
      <w:proofErr w:type="spellStart"/>
      <w:r w:rsidRPr="005D566E">
        <w:rPr>
          <w:b/>
          <w:rFonts w:eastAsia="Times New Roman" w:asciiTheme="majorBidi" w:hAnsiTheme="majorBidi" w:cstheme="majorBidi"/>
          <w:sz w:val="24"/>
          <w:szCs w:val="24"/>
        </w:rPr>
        <w:t>épiblaste</w:t>
      </w:r>
      <w:proofErr w:type="spellEnd"/>
      <w:r w:rsidRPr="005D566E">
        <w:rPr>
          <w:b/>
          <w:rFonts w:eastAsia="Times New Roman" w:asciiTheme="majorBidi" w:hAnsiTheme="majorBidi" w:cstheme="majorBidi"/>
          <w:sz w:val="24"/>
          <w:szCs w:val="24"/>
        </w:rPr>
        <w:t xml:space="preserve"> et cavité amniotique</w:t>
      </w:r>
    </w:p>
    <w:p w:rsidR="00080273" w:rsidRDefault="00080273" w:rsidP="00127BF9" w:rsidRPr="00CE3C5E">
      <w:pPr>
        <w:jc w:val="both"/>
        <w:spacing w:after="0" w:line="360" w:lineRule="auto"/>
        <w:rPr>
          <w:rFonts w:asciiTheme="majorBidi" w:hAnsiTheme="majorBidi" w:cstheme="majorBidi"/>
          <w:sz w:val="24"/>
          <w:szCs w:val="24"/>
        </w:rPr>
      </w:pPr>
      <w:r w:rsidRPr="00CE3C5E">
        <w:rPr>
          <w:rFonts w:asciiTheme="majorBidi" w:hAnsiTheme="majorBidi" w:cstheme="majorBidi"/>
          <w:sz w:val="24"/>
          <w:szCs w:val="24"/>
        </w:rPr>
        <w:t>Au cours de la deuxième semaine du développement, les cellules de la masse interne s’organisent en deux feuillets superposés séparés par une lame basale. L’ensemble de ces deux feuillets constitue l’embryon en forme de disque didermique. Cette différenciation s’effectue entre le 7</w:t>
      </w:r>
      <w:r w:rsidRPr="00CE3C5E">
        <w:rPr>
          <w:rFonts w:asciiTheme="majorBidi" w:hAnsiTheme="majorBidi" w:cstheme="majorBidi"/>
          <w:sz w:val="24"/>
          <w:szCs w:val="24"/>
          <w:vertAlign w:val="superscript"/>
        </w:rPr>
        <w:t xml:space="preserve">ème </w:t>
      </w:r>
      <w:r w:rsidRPr="00CE3C5E">
        <w:rPr>
          <w:rFonts w:asciiTheme="majorBidi" w:hAnsiTheme="majorBidi" w:cstheme="majorBidi"/>
          <w:sz w:val="24"/>
          <w:szCs w:val="24"/>
        </w:rPr>
        <w:t>et le 8</w:t>
      </w:r>
      <w:r w:rsidRPr="00CE3C5E">
        <w:rPr>
          <w:rFonts w:asciiTheme="majorBidi" w:hAnsiTheme="majorBidi" w:cstheme="majorBidi"/>
          <w:sz w:val="24"/>
          <w:szCs w:val="24"/>
          <w:vertAlign w:val="superscript"/>
        </w:rPr>
        <w:t xml:space="preserve">ème </w:t>
      </w:r>
      <w:r w:rsidRPr="00CE3C5E">
        <w:rPr>
          <w:rFonts w:asciiTheme="majorBidi" w:hAnsiTheme="majorBidi" w:cstheme="majorBidi"/>
          <w:sz w:val="24"/>
          <w:szCs w:val="24"/>
        </w:rPr>
        <w:t>jour du développement.</w:t>
      </w:r>
    </w:p>
    <w:p w:rsidR="00080273" w:rsidRDefault="00080273" w:rsidP="00CE3C5E">
      <w:pPr>
        <w:jc w:val="both"/>
        <w:spacing w:line="360" w:lineRule="auto"/>
        <w:rPr>
          <w:rFonts w:asciiTheme="majorBidi" w:hAnsiTheme="majorBidi" w:cstheme="majorBidi"/>
          <w:sz w:val="24"/>
          <w:szCs w:val="24"/>
        </w:rPr>
      </w:pPr>
      <w:r w:rsidRPr="00CE3C5E">
        <w:rPr>
          <w:rFonts w:asciiTheme="majorBidi" w:hAnsiTheme="majorBidi" w:cstheme="majorBidi"/>
          <w:sz w:val="24"/>
          <w:szCs w:val="24"/>
        </w:rPr>
        <w:t xml:space="preserve">Ainsi la couche superficielle dorsale formée de cellules cylindriques est appelée </w:t>
      </w:r>
      <w:proofErr w:type="spellStart"/>
      <w:r w:rsidRPr="00CE3C5E">
        <w:rPr>
          <w:b/>
          <w:rFonts w:eastAsia="Times New Roman" w:asciiTheme="majorBidi" w:hAnsiTheme="majorBidi" w:cstheme="majorBidi"/>
          <w:sz w:val="24"/>
          <w:szCs w:val="24"/>
        </w:rPr>
        <w:t>épiblaste</w:t>
      </w:r>
      <w:proofErr w:type="spellEnd"/>
      <w:r w:rsidRPr="00CE3C5E">
        <w:rPr>
          <w:b/>
          <w:rFonts w:eastAsia="Times New Roman" w:asciiTheme="majorBidi" w:hAnsiTheme="majorBidi" w:cstheme="majorBidi"/>
          <w:sz w:val="24"/>
          <w:szCs w:val="24"/>
        </w:rPr>
        <w:t xml:space="preserve"> (</w:t>
      </w:r>
      <w:r w:rsidRPr="00CE3C5E">
        <w:rPr>
          <w:rFonts w:asciiTheme="majorBidi" w:hAnsiTheme="majorBidi" w:cstheme="majorBidi"/>
          <w:sz w:val="24"/>
          <w:szCs w:val="24"/>
        </w:rPr>
        <w:t>ectoderme</w:t>
      </w:r>
      <w:r w:rsidRPr="00CE3C5E">
        <w:rPr>
          <w:b/>
          <w:rFonts w:eastAsia="Times New Roman" w:asciiTheme="majorBidi" w:hAnsiTheme="majorBidi" w:cstheme="majorBidi"/>
          <w:sz w:val="24"/>
          <w:szCs w:val="24"/>
        </w:rPr>
        <w:t xml:space="preserve">) </w:t>
      </w:r>
      <w:r w:rsidRPr="00CE3C5E">
        <w:rPr>
          <w:rFonts w:asciiTheme="majorBidi" w:hAnsiTheme="majorBidi" w:cstheme="majorBidi"/>
          <w:sz w:val="24"/>
          <w:szCs w:val="24"/>
        </w:rPr>
        <w:t>et la couche interne ventrale formée de cellules cubiques constitue l’</w:t>
      </w:r>
      <w:proofErr w:type="spellStart"/>
      <w:r w:rsidRPr="00CE3C5E">
        <w:rPr>
          <w:b/>
          <w:rFonts w:eastAsia="Times New Roman" w:asciiTheme="majorBidi" w:hAnsiTheme="majorBidi" w:cstheme="majorBidi"/>
          <w:sz w:val="24"/>
          <w:szCs w:val="24"/>
        </w:rPr>
        <w:t>hypoblaste</w:t>
      </w:r>
      <w:proofErr w:type="spellEnd"/>
      <w:r w:rsidRPr="00CE3C5E">
        <w:rPr>
          <w:b/>
          <w:rFonts w:eastAsia="Times New Roman" w:asciiTheme="majorBidi" w:hAnsiTheme="majorBidi" w:cstheme="majorBidi"/>
          <w:sz w:val="24"/>
          <w:szCs w:val="24"/>
        </w:rPr>
        <w:t xml:space="preserve"> </w:t>
      </w:r>
      <w:r w:rsidR="009D3848" w:rsidRPr="00CE3C5E">
        <w:rPr>
          <w:rFonts w:asciiTheme="majorBidi" w:hAnsiTheme="majorBidi" w:cstheme="majorBidi"/>
          <w:sz w:val="24"/>
          <w:szCs w:val="24"/>
        </w:rPr>
        <w:t>(ou endoderme primaire).</w:t>
      </w:r>
      <w:r w:rsidR="001C74B1">
        <w:rPr>
          <w:rFonts w:asciiTheme="majorBidi" w:hAnsiTheme="majorBidi" w:cstheme="majorBidi"/>
          <w:sz w:val="24"/>
          <w:szCs w:val="24"/>
        </w:rPr>
        <w:t xml:space="preserve"> </w:t>
      </w:r>
      <w:r w:rsidR="001C74B1" w:rsidRPr="004E6D17">
        <w:rPr>
          <w:bCs/>
          <w:b/>
          <w:rFonts w:asciiTheme="majorBidi" w:hAnsiTheme="majorBidi" w:cstheme="majorBidi"/>
          <w:sz w:val="24"/>
          <w:szCs w:val="24"/>
        </w:rPr>
        <w:t>(</w:t>
      </w:r>
      <w:proofErr w:type="gramStart"/>
      <w:r w:rsidR="001C74B1" w:rsidRPr="004E6D17">
        <w:rPr>
          <w:bCs/>
          <w:b/>
          <w:rFonts w:asciiTheme="majorBidi" w:hAnsiTheme="majorBidi" w:cstheme="majorBidi"/>
          <w:sz w:val="24"/>
          <w:szCs w:val="24"/>
        </w:rPr>
        <w:t>figure</w:t>
      </w:r>
      <w:proofErr w:type="gramEnd"/>
      <w:r w:rsidR="001C74B1" w:rsidRPr="004E6D17">
        <w:rPr>
          <w:bCs/>
          <w:b/>
          <w:rFonts w:asciiTheme="majorBidi" w:hAnsiTheme="majorBidi" w:cstheme="majorBidi"/>
          <w:sz w:val="24"/>
          <w:szCs w:val="24"/>
        </w:rPr>
        <w:t xml:space="preserve"> 10 a et b</w:t>
      </w:r>
      <w:r w:rsidR="001C74B1">
        <w:rPr>
          <w:rFonts w:asciiTheme="majorBidi" w:hAnsiTheme="majorBidi" w:cstheme="majorBidi"/>
          <w:sz w:val="24"/>
          <w:szCs w:val="24"/>
        </w:rPr>
        <w:t>)</w:t>
      </w:r>
    </w:p>
    <w:p w:rsidR="001C74B1" w:rsidRDefault="001C74B1" w:rsidP="001C74B1">
      <w:pPr>
        <w:jc w:val="both"/>
        <w:spacing w:after="403" w:line="360" w:lineRule="auto"/>
        <w:rPr>
          <w:rFonts w:asciiTheme="majorBidi" w:hAnsiTheme="majorBidi" w:cstheme="majorBidi"/>
          <w:sz w:val="24"/>
          <w:szCs w:val="24"/>
        </w:rPr>
      </w:pPr>
      <w:r w:rsidRPr="00FA57A5">
        <w:rPr>
          <w:rFonts w:asciiTheme="majorBidi" w:hAnsiTheme="majorBidi" w:cstheme="majorBidi"/>
          <w:sz w:val="24"/>
          <w:szCs w:val="24"/>
        </w:rPr>
        <w:t>Vers le 8</w:t>
      </w:r>
      <w:r w:rsidRPr="00FA57A5">
        <w:rPr>
          <w:rFonts w:asciiTheme="majorBidi" w:hAnsiTheme="majorBidi" w:cstheme="majorBidi"/>
          <w:sz w:val="24"/>
          <w:szCs w:val="24"/>
          <w:vertAlign w:val="superscript"/>
        </w:rPr>
        <w:t xml:space="preserve">ème </w:t>
      </w:r>
      <w:r w:rsidRPr="00FA57A5">
        <w:rPr>
          <w:rFonts w:asciiTheme="majorBidi" w:hAnsiTheme="majorBidi" w:cstheme="majorBidi"/>
          <w:sz w:val="24"/>
          <w:szCs w:val="24"/>
        </w:rPr>
        <w:t xml:space="preserve">jour, l’apoptose de quelques cellules du bouton embryonnaire localisées sous le </w:t>
      </w:r>
      <w:proofErr w:type="spellStart"/>
      <w:r w:rsidRPr="00FA57A5">
        <w:rPr>
          <w:rFonts w:asciiTheme="majorBidi" w:hAnsiTheme="majorBidi" w:cstheme="majorBidi"/>
          <w:sz w:val="24"/>
          <w:szCs w:val="24"/>
        </w:rPr>
        <w:t>cytotrophoblaste</w:t>
      </w:r>
      <w:proofErr w:type="spellEnd"/>
      <w:r w:rsidRPr="00FA57A5">
        <w:rPr>
          <w:rFonts w:asciiTheme="majorBidi" w:hAnsiTheme="majorBidi" w:cstheme="majorBidi"/>
          <w:sz w:val="24"/>
          <w:szCs w:val="24"/>
        </w:rPr>
        <w:t xml:space="preserve"> provoque l’apparition de la cavité amniotique</w:t>
      </w:r>
      <w:r w:rsidR="00AF212D">
        <w:rPr>
          <w:rFonts w:asciiTheme="majorBidi" w:hAnsiTheme="majorBidi" w:cstheme="majorBidi"/>
          <w:sz w:val="24"/>
          <w:szCs w:val="24"/>
        </w:rPr>
        <w:t xml:space="preserve"> </w:t>
      </w:r>
      <w:r w:rsidR="00AF212D" w:rsidRPr="00AF212D">
        <w:rPr>
          <w:bCs/>
          <w:b/>
          <w:rFonts w:asciiTheme="majorBidi" w:hAnsiTheme="majorBidi" w:cstheme="majorBidi"/>
          <w:sz w:val="24"/>
          <w:szCs w:val="24"/>
        </w:rPr>
        <w:t>(figure 11 a)</w:t>
      </w:r>
      <w:r w:rsidRPr="00AF212D">
        <w:rPr>
          <w:bCs/>
          <w:b/>
          <w:rFonts w:asciiTheme="majorBidi" w:hAnsiTheme="majorBidi" w:cstheme="majorBidi"/>
          <w:sz w:val="24"/>
          <w:szCs w:val="24"/>
        </w:rPr>
        <w:t>.</w:t>
      </w:r>
    </w:p>
    <w:p w:rsidR="00AF212D" w:rsidRDefault="00AF212D" w:rsidP="00AF212D" w:rsidRPr="00702A33">
      <w:pPr>
        <w:shd w:fill="FFFFF0" w:color="auto" w:val="clear"/>
        <w:pStyle w:val="Paragraphedeliste"/>
        <w:numPr>
          <w:ilvl w:val="0"/>
          <w:numId w:val="14"/>
        </w:numPr>
        <w:jc w:val="both"/>
        <w:ind w:left="426"/>
        <w:ind w:hanging="426"/>
        <w:spacing w:line="360" w:lineRule="auto"/>
        <w:rPr>
          <w:lang w:eastAsia="fr-FR"/>
          <w:color w:val="000000"/>
          <w:rFonts w:eastAsia="Times New Roman" w:asciiTheme="majorBidi" w:hAnsiTheme="majorBidi" w:cstheme="majorBidi"/>
          <w:sz w:val="28"/>
          <w:szCs w:val="28"/>
        </w:rPr>
      </w:pPr>
      <w:r w:rsidRPr="005D566E">
        <w:rPr>
          <w:b/>
          <w:rFonts w:eastAsia="Times New Roman" w:asciiTheme="majorBidi" w:hAnsiTheme="majorBidi" w:cstheme="majorBidi"/>
          <w:sz w:val="24"/>
          <w:szCs w:val="24"/>
        </w:rPr>
        <w:t xml:space="preserve">Formation de la vésicule vitelline primaire et du réticulum </w:t>
      </w:r>
      <w:proofErr w:type="spellStart"/>
      <w:r w:rsidRPr="005D566E">
        <w:rPr>
          <w:b/>
          <w:rFonts w:eastAsia="Times New Roman" w:asciiTheme="majorBidi" w:hAnsiTheme="majorBidi" w:cstheme="majorBidi"/>
          <w:sz w:val="24"/>
          <w:szCs w:val="24"/>
        </w:rPr>
        <w:t>extraembryonnaire</w:t>
      </w:r>
      <w:proofErr w:type="spellEnd"/>
      <w:r w:rsidRPr="005D566E">
        <w:rPr>
          <w:b/>
          <w:rFonts w:eastAsia="Times New Roman" w:asciiTheme="majorBidi" w:hAnsiTheme="majorBidi" w:cstheme="majorBidi"/>
          <w:sz w:val="24"/>
          <w:szCs w:val="24"/>
        </w:rPr>
        <w:t xml:space="preserve"> </w:t>
      </w:r>
    </w:p>
    <w:p w:rsidR="00AF212D" w:rsidRDefault="00AF212D" w:rsidP="00AF212D" w:rsidRPr="005D566E">
      <w:pPr>
        <w:shd w:fill="FFFFF0" w:color="auto" w:val="clear"/>
        <w:pStyle w:val="Paragraphedeliste"/>
        <w:jc w:val="both"/>
        <w:ind w:left="0"/>
        <w:spacing w:line="360" w:lineRule="auto"/>
        <w:rPr>
          <w:lang w:eastAsia="fr-FR"/>
          <w:color w:val="000000"/>
          <w:rFonts w:eastAsia="Times New Roman" w:asciiTheme="majorBidi" w:hAnsiTheme="majorBidi" w:cstheme="majorBidi"/>
          <w:sz w:val="28"/>
          <w:szCs w:val="28"/>
        </w:rPr>
      </w:pPr>
      <w:r w:rsidRPr="005D566E">
        <w:rPr>
          <w:rFonts w:asciiTheme="majorBidi" w:hAnsiTheme="majorBidi" w:cstheme="majorBidi"/>
          <w:sz w:val="24"/>
          <w:szCs w:val="24"/>
        </w:rPr>
        <w:t>Vers le 9</w:t>
      </w:r>
      <w:r w:rsidRPr="005D566E">
        <w:rPr>
          <w:rFonts w:asciiTheme="majorBidi" w:hAnsiTheme="majorBidi" w:cstheme="majorBidi"/>
          <w:sz w:val="24"/>
          <w:szCs w:val="24"/>
          <w:vertAlign w:val="superscript"/>
        </w:rPr>
        <w:t xml:space="preserve">ème </w:t>
      </w:r>
      <w:r w:rsidRPr="005D566E">
        <w:rPr>
          <w:rFonts w:asciiTheme="majorBidi" w:hAnsiTheme="majorBidi" w:cstheme="majorBidi"/>
          <w:sz w:val="24"/>
          <w:szCs w:val="24"/>
        </w:rPr>
        <w:t>jour, l’embryon est complètement implanté dans l’endomètre. La cavité amniotique s’étend et l’</w:t>
      </w:r>
      <w:proofErr w:type="spellStart"/>
      <w:r w:rsidRPr="005D566E">
        <w:rPr>
          <w:rFonts w:asciiTheme="majorBidi" w:hAnsiTheme="majorBidi" w:cstheme="majorBidi"/>
          <w:sz w:val="24"/>
          <w:szCs w:val="24"/>
        </w:rPr>
        <w:t>hypoblaste</w:t>
      </w:r>
      <w:proofErr w:type="spellEnd"/>
      <w:r w:rsidRPr="005D566E">
        <w:rPr>
          <w:rFonts w:asciiTheme="majorBidi" w:hAnsiTheme="majorBidi" w:cstheme="majorBidi"/>
          <w:sz w:val="24"/>
          <w:szCs w:val="24"/>
        </w:rPr>
        <w:t xml:space="preserve"> (quelques cellules périphériques) commence à proliférer et à migrer pour recouvrir le </w:t>
      </w:r>
      <w:proofErr w:type="spellStart"/>
      <w:r w:rsidRPr="005D566E">
        <w:rPr>
          <w:rFonts w:asciiTheme="majorBidi" w:hAnsiTheme="majorBidi" w:cstheme="majorBidi"/>
          <w:sz w:val="24"/>
          <w:szCs w:val="24"/>
        </w:rPr>
        <w:t>cytotrophoblaste</w:t>
      </w:r>
      <w:proofErr w:type="spellEnd"/>
      <w:r w:rsidRPr="005D566E">
        <w:rPr>
          <w:rFonts w:asciiTheme="majorBidi" w:hAnsiTheme="majorBidi" w:cstheme="majorBidi"/>
          <w:sz w:val="24"/>
          <w:szCs w:val="24"/>
        </w:rPr>
        <w:t xml:space="preserve"> et former la membrane de </w:t>
      </w:r>
      <w:proofErr w:type="spellStart"/>
      <w:r w:rsidRPr="005D566E">
        <w:rPr>
          <w:rFonts w:asciiTheme="majorBidi" w:hAnsiTheme="majorBidi" w:cstheme="majorBidi"/>
          <w:sz w:val="24"/>
          <w:szCs w:val="24"/>
        </w:rPr>
        <w:t>Heuser</w:t>
      </w:r>
      <w:proofErr w:type="spellEnd"/>
      <w:r w:rsidRPr="005D566E">
        <w:rPr>
          <w:rFonts w:asciiTheme="majorBidi" w:hAnsiTheme="majorBidi" w:cstheme="majorBidi"/>
          <w:sz w:val="24"/>
          <w:szCs w:val="24"/>
        </w:rPr>
        <w:t xml:space="preserve">, qui délimitera une cavité « la </w:t>
      </w:r>
      <w:r w:rsidRPr="005D566E">
        <w:rPr>
          <w:rFonts w:asciiTheme="majorBidi" w:hAnsiTheme="majorBidi" w:cstheme="majorBidi"/>
          <w:sz w:val="24"/>
          <w:szCs w:val="24"/>
        </w:rPr>
        <w:t xml:space="preserve">vésicule vitelline primaire ». Les lacunes du trophoblaste apparaissent dans le </w:t>
        <w:lastRenderedPageBreak/>
      </w:r>
      <w:proofErr w:type="spellStart"/>
      <w:r w:rsidRPr="005D566E">
        <w:rPr>
          <w:rFonts w:asciiTheme="majorBidi" w:hAnsiTheme="majorBidi" w:cstheme="majorBidi"/>
          <w:sz w:val="24"/>
          <w:szCs w:val="24"/>
        </w:rPr>
        <w:t>syncytiotrophoblaste</w:t>
      </w:r>
      <w:proofErr w:type="spellEnd"/>
      <w:r w:rsidRPr="005D566E">
        <w:rPr>
          <w:rFonts w:asciiTheme="majorBidi" w:hAnsiTheme="majorBidi" w:cstheme="majorBidi"/>
          <w:sz w:val="24"/>
          <w:szCs w:val="24"/>
        </w:rPr>
        <w:t xml:space="preserve"> qui, entoure complètement l’embryon</w:t>
      </w:r>
      <w:r w:rsidR="00B4076E">
        <w:rPr>
          <w:rFonts w:asciiTheme="majorBidi" w:hAnsiTheme="majorBidi" w:cstheme="majorBidi"/>
          <w:sz w:val="24"/>
          <w:szCs w:val="24"/>
        </w:rPr>
        <w:t>.</w:t>
      </w:r>
    </w:p>
    <w:p w:rsidR="00E84B50" w:rsidRDefault="00AF212D" w:rsidP="00CE3C5E" w:rsidRPr="00CE3C5E">
      <w:pPr>
        <w:jc w:val="both"/>
        <w:spacing w:line="360" w:lineRule="auto"/>
        <w:rPr>
          <w:b/>
          <w:rFonts w:eastAsia="Times New Roman" w:asciiTheme="majorBidi" w:hAnsiTheme="majorBidi" w:cstheme="majorBidi"/>
          <w:sz w:val="24"/>
          <w:szCs w:val="24"/>
        </w:rPr>
      </w:pPr>
      <w:r>
        <w:rPr>
          <w:b/>
          <w:rFonts w:eastAsia="Times New Roman" w:asciiTheme="majorBidi" w:hAnsiTheme="majorBidi" w:cstheme="majorBidi"/>
          <w:sz w:val="24"/>
          <w:szCs w:val="24"/>
        </w:rPr>
        <w:t xml:space="preserve">    </w:t>
      </w:r>
      <w:r w:rsidR="00E84B50" w:rsidRPr="00CE3C5E">
        <w:rPr>
          <w:b/>
          <w:rFonts w:eastAsia="Times New Roman" w:asciiTheme="majorBidi" w:hAnsiTheme="majorBidi" w:cstheme="majorBidi"/>
          <w:sz w:val="24"/>
          <w:szCs w:val="24"/>
        </w:rPr>
        <w:t>Implantation 6- 7</w:t>
      </w:r>
      <w:r w:rsidR="00E84B50" w:rsidRPr="00CE3C5E">
        <w:rPr>
          <w:b/>
          <w:rFonts w:eastAsia="Times New Roman" w:asciiTheme="majorBidi" w:hAnsiTheme="majorBidi" w:cstheme="majorBidi"/>
          <w:sz w:val="24"/>
          <w:szCs w:val="24"/>
          <w:vertAlign w:val="superscript"/>
        </w:rPr>
        <w:t>ème</w:t>
      </w:r>
      <w:r w:rsidR="00E84B50" w:rsidRPr="00CE3C5E">
        <w:rPr>
          <w:b/>
          <w:rFonts w:eastAsia="Times New Roman" w:asciiTheme="majorBidi" w:hAnsiTheme="majorBidi" w:cstheme="majorBidi"/>
          <w:sz w:val="24"/>
          <w:szCs w:val="24"/>
        </w:rPr>
        <w:t xml:space="preserve">  jour</w:t>
      </w:r>
      <w:r w:rsidR="00E84B50" w:rsidRPr="00CE3C5E">
        <w:rPr>
          <w:b/>
          <w:rFonts w:eastAsia="Times New Roman" w:asciiTheme="majorBidi" w:hAnsiTheme="majorBidi" w:cstheme="majorBidi"/>
          <w:sz w:val="24"/>
          <w:szCs w:val="24"/>
        </w:rPr>
        <w:tab/>
      </w:r>
      <w:r w:rsidR="00E84B50" w:rsidRPr="00CE3C5E">
        <w:rPr>
          <w:b/>
          <w:rFonts w:eastAsia="Times New Roman" w:asciiTheme="majorBidi" w:hAnsiTheme="majorBidi" w:cstheme="majorBidi"/>
          <w:sz w:val="24"/>
          <w:szCs w:val="24"/>
        </w:rPr>
        <w:tab/>
      </w:r>
      <w:r w:rsidR="00E84B50" w:rsidRPr="00CE3C5E">
        <w:rPr>
          <w:b/>
          <w:rFonts w:eastAsia="Times New Roman" w:asciiTheme="majorBidi" w:hAnsiTheme="majorBidi" w:cstheme="majorBidi"/>
          <w:sz w:val="24"/>
          <w:szCs w:val="24"/>
        </w:rPr>
        <w:tab/>
      </w:r>
      <w:r w:rsidR="00E84B50" w:rsidRPr="00CE3C5E">
        <w:rPr>
          <w:b/>
          <w:rFonts w:eastAsia="Times New Roman" w:asciiTheme="majorBidi" w:hAnsiTheme="majorBidi" w:cstheme="majorBidi"/>
          <w:sz w:val="24"/>
          <w:szCs w:val="24"/>
        </w:rPr>
        <w:tab/>
      </w:r>
      <w:r w:rsidR="00E84B50" w:rsidRPr="00CE3C5E">
        <w:rPr>
          <w:b/>
          <w:rFonts w:eastAsia="Times New Roman" w:asciiTheme="majorBidi" w:hAnsiTheme="majorBidi" w:cstheme="majorBidi"/>
          <w:sz w:val="24"/>
          <w:szCs w:val="24"/>
        </w:rPr>
        <w:tab/>
      </w:r>
      <w:r>
        <w:rPr>
          <w:b/>
          <w:rFonts w:eastAsia="Times New Roman" w:asciiTheme="majorBidi" w:hAnsiTheme="majorBidi" w:cstheme="majorBidi"/>
          <w:sz w:val="24"/>
          <w:szCs w:val="24"/>
        </w:rPr>
        <w:t xml:space="preserve">   </w:t>
      </w:r>
      <w:r w:rsidR="00E84B50" w:rsidRPr="00CE3C5E">
        <w:rPr>
          <w:b/>
          <w:rFonts w:eastAsia="Times New Roman" w:asciiTheme="majorBidi" w:hAnsiTheme="majorBidi" w:cstheme="majorBidi"/>
          <w:sz w:val="24"/>
          <w:szCs w:val="24"/>
        </w:rPr>
        <w:t>7- 8</w:t>
      </w:r>
      <w:r w:rsidR="00E84B50" w:rsidRPr="00CE3C5E">
        <w:rPr>
          <w:b/>
          <w:rFonts w:eastAsia="Times New Roman" w:asciiTheme="majorBidi" w:hAnsiTheme="majorBidi" w:cstheme="majorBidi"/>
          <w:sz w:val="24"/>
          <w:szCs w:val="24"/>
          <w:vertAlign w:val="superscript"/>
        </w:rPr>
        <w:t>ème</w:t>
      </w:r>
      <w:r w:rsidR="00E84B50" w:rsidRPr="00CE3C5E">
        <w:rPr>
          <w:b/>
          <w:rFonts w:eastAsia="Times New Roman" w:asciiTheme="majorBidi" w:hAnsiTheme="majorBidi" w:cstheme="majorBidi"/>
          <w:sz w:val="24"/>
          <w:szCs w:val="24"/>
        </w:rPr>
        <w:t xml:space="preserve"> jour</w:t>
      </w:r>
    </w:p>
    <w:p w:rsidR="009D3848" w:rsidRDefault="00E84B50" w:rsidP="001C74B1">
      <w:pPr>
        <w:jc w:val="both"/>
        <w:spacing w:after="0" w:line="360" w:lineRule="auto"/>
        <w:rPr>
          <w:rFonts w:asciiTheme="majorBidi" w:hAnsiTheme="majorBidi" w:cstheme="majorBidi"/>
          <w:sz w:val="24"/>
          <w:szCs w:val="24"/>
        </w:rPr>
      </w:pPr>
      <w:r>
        <w:rPr>
          <w:noProof/>
        </w:rPr>
        <w:drawing>
          <wp:inline distB="0" distL="0" distR="0" distT="0">
            <wp:extent cx="2238375" cy="22383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r w:rsidRPr="00CE3C5E">
        <w:rPr>
          <w:rFonts w:asciiTheme="majorBidi" w:hAnsiTheme="majorBidi" w:cstheme="majorBidi"/>
          <w:sz w:val="24"/>
          <w:szCs w:val="24"/>
        </w:rPr>
        <w:t xml:space="preserve">                                      </w:t>
      </w:r>
      <w:r>
        <w:rPr>
          <w:noProof/>
        </w:rPr>
        <w:drawing>
          <wp:inline distB="0" distL="0" distR="0" distT="0">
            <wp:extent cx="2219325" cy="22669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9325" cy="2266950"/>
                    </a:xfrm>
                    <a:prstGeom prst="rect">
                      <a:avLst/>
                    </a:prstGeom>
                    <a:noFill/>
                    <a:ln>
                      <a:noFill/>
                    </a:ln>
                  </pic:spPr>
                </pic:pic>
              </a:graphicData>
            </a:graphic>
          </wp:inline>
        </w:drawing>
      </w:r>
    </w:p>
    <w:p w:rsidR="001C74B1" w:rsidRDefault="001C74B1" w:rsidP="001C74B1" w:rsidRPr="001C74B1">
      <w:pPr>
        <w:jc w:val="both"/>
        <w:spacing w:after="0" w:line="360" w:lineRule="auto"/>
        <w:rPr>
          <w:bCs/>
          <w:b/>
          <w:rFonts w:asciiTheme="majorBidi" w:hAnsiTheme="majorBidi" w:cstheme="majorBidi"/>
          <w:sz w:val="24"/>
          <w:szCs w:val="24"/>
        </w:rPr>
      </w:pPr>
      <w:r>
        <w:rPr>
          <w:bCs/>
          <w:b/>
          <w:rFonts w:asciiTheme="majorBidi" w:hAnsiTheme="majorBidi" w:cstheme="majorBidi"/>
          <w:sz w:val="24"/>
          <w:szCs w:val="24"/>
        </w:rPr>
        <w:t xml:space="preserve">              </w:t>
      </w:r>
      <w:r w:rsidRPr="001C74B1">
        <w:rPr>
          <w:bCs/>
          <w:b/>
          <w:rFonts w:asciiTheme="majorBidi" w:hAnsiTheme="majorBidi" w:cstheme="majorBidi"/>
          <w:sz w:val="24"/>
          <w:szCs w:val="24"/>
        </w:rPr>
        <w:t>Figure 10 a</w:t>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
          <w:rFonts w:asciiTheme="majorBidi" w:hAnsiTheme="majorBidi" w:cstheme="majorBidi"/>
          <w:sz w:val="24"/>
          <w:szCs w:val="24"/>
        </w:rPr>
        <w:tab/>
      </w:r>
      <w:r>
        <w:rPr>
          <w:b/>
          <w:rFonts w:asciiTheme="majorBidi" w:hAnsiTheme="majorBidi" w:cstheme="majorBidi"/>
          <w:sz w:val="24"/>
          <w:szCs w:val="24"/>
        </w:rPr>
        <w:t xml:space="preserve">     </w:t>
      </w:r>
      <w:r w:rsidRPr="001C74B1">
        <w:rPr>
          <w:bCs/>
          <w:b/>
          <w:rFonts w:asciiTheme="majorBidi" w:hAnsiTheme="majorBidi" w:cstheme="majorBidi"/>
          <w:sz w:val="24"/>
          <w:szCs w:val="24"/>
        </w:rPr>
        <w:t xml:space="preserve">Figure 10 </w:t>
      </w:r>
      <w:r>
        <w:rPr>
          <w:bCs/>
          <w:b/>
          <w:rFonts w:asciiTheme="majorBidi" w:hAnsiTheme="majorBidi" w:cstheme="majorBidi"/>
          <w:sz w:val="24"/>
          <w:szCs w:val="24"/>
        </w:rPr>
        <w:t>b</w:t>
      </w:r>
    </w:p>
    <w:p w:rsidR="004B7F86" w:rsidRDefault="004B7F86" w:rsidP="001C74B1" w:rsidRPr="00F12A5E">
      <w:pPr>
        <w:shd w:fill="FFFFF0" w:color="auto" w:val="clear"/>
        <w:jc w:val="center"/>
        <w:spacing w:after="0" w:line="240" w:lineRule="auto"/>
        <w:rPr>
          <w:bCs/>
          <w:lang w:eastAsia="fr-FR"/>
          <w:b/>
          <w:color w:val="000000"/>
          <w:rFonts w:eastAsia="Times New Roman" w:asciiTheme="majorBidi" w:hAnsiTheme="majorBidi" w:cstheme="majorBidi"/>
          <w:sz w:val="20"/>
          <w:szCs w:val="20"/>
        </w:rPr>
      </w:pPr>
      <w:r w:rsidRPr="00F12A5E">
        <w:rPr>
          <w:bCs/>
          <w:lang w:eastAsia="fr-FR"/>
          <w:b/>
          <w:color w:val="000000"/>
          <w:rFonts w:eastAsia="Times New Roman" w:asciiTheme="majorBidi" w:hAnsiTheme="majorBidi" w:cstheme="majorBidi"/>
          <w:sz w:val="20"/>
          <w:szCs w:val="20"/>
        </w:rPr>
        <w:t xml:space="preserve">1. </w:t>
      </w:r>
      <w:r w:rsidR="00E84B50" w:rsidRPr="00F12A5E">
        <w:rPr>
          <w:bCs/>
          <w:lang w:eastAsia="fr-FR"/>
          <w:b/>
          <w:color w:val="000000"/>
          <w:rFonts w:eastAsia="Times New Roman" w:asciiTheme="majorBidi" w:hAnsiTheme="majorBidi" w:cstheme="majorBidi"/>
          <w:sz w:val="20"/>
          <w:szCs w:val="20"/>
        </w:rPr>
        <w:t xml:space="preserve">Epithélium de la muqueuse utérine   </w:t>
      </w:r>
      <w:r w:rsidRPr="00F12A5E">
        <w:rPr>
          <w:bCs/>
          <w:lang w:eastAsia="fr-FR"/>
          <w:b/>
          <w:color w:val="000000"/>
          <w:rFonts w:eastAsia="Times New Roman" w:asciiTheme="majorBidi" w:hAnsiTheme="majorBidi" w:cstheme="majorBidi"/>
          <w:sz w:val="20"/>
          <w:szCs w:val="20"/>
        </w:rPr>
        <w:t xml:space="preserve">2. </w:t>
      </w:r>
      <w:r w:rsidR="00E84B50" w:rsidRPr="00F12A5E">
        <w:rPr>
          <w:bCs/>
          <w:lang w:eastAsia="fr-FR"/>
          <w:b/>
          <w:color w:val="000000"/>
          <w:rFonts w:eastAsia="Times New Roman" w:asciiTheme="majorBidi" w:hAnsiTheme="majorBidi" w:cstheme="majorBidi"/>
          <w:sz w:val="20"/>
          <w:szCs w:val="20"/>
        </w:rPr>
        <w:t xml:space="preserve"> </w:t>
      </w:r>
      <w:proofErr w:type="spellStart"/>
      <w:proofErr w:type="gramStart"/>
      <w:r w:rsidR="00E84B50" w:rsidRPr="00F12A5E">
        <w:rPr>
          <w:bCs/>
          <w:lang w:eastAsia="fr-FR"/>
          <w:b/>
          <w:color w:val="000000"/>
          <w:rFonts w:eastAsia="Times New Roman" w:asciiTheme="majorBidi" w:hAnsiTheme="majorBidi" w:cstheme="majorBidi"/>
          <w:sz w:val="20"/>
          <w:szCs w:val="20"/>
        </w:rPr>
        <w:t>hypoblaste</w:t>
      </w:r>
      <w:proofErr w:type="spellEnd"/>
      <w:proofErr w:type="gramEnd"/>
      <w:r w:rsidR="00E84B50" w:rsidRPr="00F12A5E">
        <w:rPr>
          <w:bCs/>
          <w:lang w:eastAsia="fr-FR"/>
          <w:b/>
          <w:color w:val="000000"/>
          <w:rFonts w:eastAsia="Times New Roman" w:asciiTheme="majorBidi" w:hAnsiTheme="majorBidi" w:cstheme="majorBidi"/>
          <w:sz w:val="20"/>
          <w:szCs w:val="20"/>
        </w:rPr>
        <w:t xml:space="preserve">   </w:t>
      </w:r>
      <w:r w:rsidRPr="00F12A5E">
        <w:rPr>
          <w:bCs/>
          <w:lang w:eastAsia="fr-FR"/>
          <w:b/>
          <w:color w:val="000000"/>
          <w:rFonts w:eastAsia="Times New Roman" w:asciiTheme="majorBidi" w:hAnsiTheme="majorBidi" w:cstheme="majorBidi"/>
          <w:sz w:val="20"/>
          <w:szCs w:val="20"/>
        </w:rPr>
        <w:t xml:space="preserve">3. </w:t>
      </w:r>
      <w:r w:rsidR="00E84B50" w:rsidRPr="00F12A5E">
        <w:rPr>
          <w:bCs/>
          <w:lang w:eastAsia="fr-FR"/>
          <w:b/>
          <w:color w:val="000000"/>
          <w:rFonts w:eastAsia="Times New Roman" w:asciiTheme="majorBidi" w:hAnsiTheme="majorBidi" w:cstheme="majorBidi"/>
          <w:sz w:val="20"/>
          <w:szCs w:val="20"/>
        </w:rPr>
        <w:t xml:space="preserve"> </w:t>
      </w:r>
      <w:proofErr w:type="spellStart"/>
      <w:proofErr w:type="gramStart"/>
      <w:r w:rsidR="00E84B50" w:rsidRPr="00F12A5E">
        <w:rPr>
          <w:bCs/>
          <w:lang w:eastAsia="fr-FR"/>
          <w:b/>
          <w:color w:val="000000"/>
          <w:rFonts w:eastAsia="Times New Roman" w:asciiTheme="majorBidi" w:hAnsiTheme="majorBidi" w:cstheme="majorBidi"/>
          <w:sz w:val="20"/>
          <w:szCs w:val="20"/>
        </w:rPr>
        <w:t>syncytiotrophoblaste</w:t>
      </w:r>
      <w:proofErr w:type="spellEnd"/>
      <w:proofErr w:type="gramEnd"/>
    </w:p>
    <w:p w:rsidR="00E84B50" w:rsidRDefault="004B7F86" w:rsidP="001C74B1" w:rsidRPr="00F12A5E">
      <w:pPr>
        <w:shd w:fill="FFFFF0" w:color="auto" w:val="clear"/>
        <w:jc w:val="center"/>
        <w:spacing w:after="0" w:line="240" w:lineRule="auto"/>
        <w:rPr>
          <w:bCs/>
          <w:lang w:eastAsia="fr-FR"/>
          <w:b/>
          <w:color w:val="000000"/>
          <w:rFonts w:eastAsia="Times New Roman" w:asciiTheme="majorBidi" w:hAnsiTheme="majorBidi" w:cstheme="majorBidi"/>
          <w:sz w:val="20"/>
          <w:szCs w:val="20"/>
        </w:rPr>
      </w:pPr>
      <w:r w:rsidRPr="00F12A5E">
        <w:rPr>
          <w:bCs/>
          <w:lang w:eastAsia="fr-FR"/>
          <w:b/>
          <w:color w:val="000000"/>
          <w:rFonts w:eastAsia="Times New Roman" w:asciiTheme="majorBidi" w:hAnsiTheme="majorBidi" w:cstheme="majorBidi"/>
          <w:sz w:val="20"/>
          <w:szCs w:val="20"/>
        </w:rPr>
        <w:t>4.</w:t>
      </w:r>
      <w:r w:rsidR="00E84B50" w:rsidRPr="00F12A5E">
        <w:rPr>
          <w:bCs/>
          <w:lang w:eastAsia="fr-FR"/>
          <w:b/>
          <w:color w:val="000000"/>
          <w:rFonts w:eastAsia="Times New Roman" w:asciiTheme="majorBidi" w:hAnsiTheme="majorBidi" w:cstheme="majorBidi"/>
          <w:sz w:val="20"/>
          <w:szCs w:val="20"/>
        </w:rPr>
        <w:t xml:space="preserve">  </w:t>
      </w:r>
      <w:proofErr w:type="spellStart"/>
      <w:r w:rsidR="00E84B50" w:rsidRPr="00F12A5E">
        <w:rPr>
          <w:bCs/>
          <w:lang w:eastAsia="fr-FR"/>
          <w:b/>
          <w:color w:val="000000"/>
          <w:rFonts w:eastAsia="Times New Roman" w:asciiTheme="majorBidi" w:hAnsiTheme="majorBidi" w:cstheme="majorBidi"/>
          <w:sz w:val="20"/>
          <w:szCs w:val="20"/>
        </w:rPr>
        <w:t>Cytotrophoblaste</w:t>
      </w:r>
      <w:proofErr w:type="spellEnd"/>
      <w:r w:rsidR="00E84B50" w:rsidRPr="00F12A5E">
        <w:rPr>
          <w:bCs/>
          <w:lang w:eastAsia="fr-FR"/>
          <w:b/>
          <w:color w:val="000000"/>
          <w:rFonts w:eastAsia="Times New Roman" w:asciiTheme="majorBidi" w:hAnsiTheme="majorBidi" w:cstheme="majorBidi"/>
          <w:sz w:val="20"/>
          <w:szCs w:val="20"/>
        </w:rPr>
        <w:t xml:space="preserve"> </w:t>
      </w:r>
      <w:r w:rsidRPr="00F12A5E">
        <w:rPr>
          <w:bCs/>
          <w:lang w:eastAsia="fr-FR"/>
          <w:b/>
          <w:color w:val="000000"/>
          <w:rFonts w:eastAsia="Times New Roman" w:asciiTheme="majorBidi" w:hAnsiTheme="majorBidi" w:cstheme="majorBidi"/>
          <w:sz w:val="20"/>
          <w:szCs w:val="20"/>
        </w:rPr>
        <w:t xml:space="preserve">5. </w:t>
      </w:r>
      <w:proofErr w:type="spellStart"/>
      <w:proofErr w:type="gramStart"/>
      <w:r w:rsidR="00E84B50" w:rsidRPr="00F12A5E">
        <w:rPr>
          <w:bCs/>
          <w:lang w:eastAsia="fr-FR"/>
          <w:b/>
          <w:color w:val="000000"/>
          <w:rFonts w:eastAsia="Times New Roman" w:asciiTheme="majorBidi" w:hAnsiTheme="majorBidi" w:cstheme="majorBidi"/>
          <w:sz w:val="20"/>
          <w:szCs w:val="20"/>
        </w:rPr>
        <w:t>épiblaste</w:t>
      </w:r>
      <w:proofErr w:type="spellEnd"/>
      <w:proofErr w:type="gramEnd"/>
      <w:r w:rsidR="00E84B50" w:rsidRPr="00F12A5E">
        <w:rPr>
          <w:bCs/>
          <w:lang w:eastAsia="fr-FR"/>
          <w:b/>
          <w:color w:val="000000"/>
          <w:rFonts w:eastAsia="Times New Roman" w:asciiTheme="majorBidi" w:hAnsiTheme="majorBidi" w:cstheme="majorBidi"/>
          <w:sz w:val="20"/>
          <w:szCs w:val="20"/>
        </w:rPr>
        <w:t xml:space="preserve">   </w:t>
      </w:r>
      <w:r w:rsidRPr="00F12A5E">
        <w:rPr>
          <w:bCs/>
          <w:lang w:eastAsia="fr-FR"/>
          <w:b/>
          <w:color w:val="000000"/>
          <w:rFonts w:eastAsia="Times New Roman" w:asciiTheme="majorBidi" w:hAnsiTheme="majorBidi" w:cstheme="majorBidi"/>
          <w:sz w:val="20"/>
          <w:szCs w:val="20"/>
        </w:rPr>
        <w:t xml:space="preserve">6. </w:t>
      </w:r>
      <w:r w:rsidR="00E84B50" w:rsidRPr="00F12A5E">
        <w:rPr>
          <w:bCs/>
          <w:lang w:eastAsia="fr-FR"/>
          <w:b/>
          <w:color w:val="000000"/>
          <w:rFonts w:eastAsia="Times New Roman" w:asciiTheme="majorBidi" w:hAnsiTheme="majorBidi" w:cstheme="majorBidi"/>
          <w:sz w:val="20"/>
          <w:szCs w:val="20"/>
        </w:rPr>
        <w:t xml:space="preserve"> </w:t>
      </w:r>
      <w:proofErr w:type="spellStart"/>
      <w:r w:rsidRPr="00F12A5E">
        <w:rPr>
          <w:bCs/>
          <w:lang w:eastAsia="fr-FR"/>
          <w:b/>
          <w:color w:val="000000"/>
          <w:rFonts w:eastAsia="Times New Roman" w:asciiTheme="majorBidi" w:hAnsiTheme="majorBidi" w:cstheme="majorBidi"/>
          <w:sz w:val="20"/>
          <w:szCs w:val="20"/>
        </w:rPr>
        <w:t>B</w:t>
      </w:r>
      <w:r w:rsidR="00E84B50" w:rsidRPr="00F12A5E">
        <w:rPr>
          <w:bCs/>
          <w:lang w:eastAsia="fr-FR"/>
          <w:b/>
          <w:color w:val="000000"/>
          <w:rFonts w:eastAsia="Times New Roman" w:asciiTheme="majorBidi" w:hAnsiTheme="majorBidi" w:cstheme="majorBidi"/>
          <w:sz w:val="20"/>
          <w:szCs w:val="20"/>
        </w:rPr>
        <w:t>lastocèle</w:t>
      </w:r>
      <w:proofErr w:type="spellEnd"/>
      <w:r w:rsidRPr="00F12A5E">
        <w:rPr>
          <w:bCs/>
          <w:lang w:eastAsia="fr-FR"/>
          <w:b/>
          <w:color w:val="000000"/>
          <w:rFonts w:eastAsia="Times New Roman" w:asciiTheme="majorBidi" w:hAnsiTheme="majorBidi" w:cstheme="majorBidi"/>
          <w:sz w:val="20"/>
          <w:szCs w:val="20"/>
        </w:rPr>
        <w:t> ;</w:t>
      </w:r>
    </w:p>
    <w:p w:rsidR="00127BF9" w:rsidRDefault="00127BF9" w:rsidP="00CE3C5E">
      <w:pPr>
        <w:shd w:fill="FFFFF0" w:color="auto" w:val="clear"/>
        <w:jc w:val="both"/>
        <w:spacing w:line="360" w:lineRule="auto"/>
        <w:rPr>
          <w:lang w:eastAsia="fr-FR"/>
          <w:color w:val="000000"/>
          <w:rFonts w:eastAsia="Times New Roman" w:asciiTheme="majorBidi" w:hAnsiTheme="majorBidi" w:cstheme="majorBidi"/>
          <w:sz w:val="24"/>
          <w:szCs w:val="24"/>
        </w:rPr>
      </w:pPr>
    </w:p>
    <w:p w:rsidR="00127BF9" w:rsidRDefault="00127BF9" w:rsidP="00CE3C5E" w:rsidRPr="00F12A5E">
      <w:pPr>
        <w:shd w:fill="FFFFF0" w:color="auto" w:val="clear"/>
        <w:jc w:val="both"/>
        <w:spacing w:line="360" w:lineRule="auto"/>
        <w:rPr>
          <w:bCs/>
          <w:lang w:eastAsia="fr-FR"/>
          <w:b/>
          <w:color w:val="000000"/>
          <w:rFonts w:eastAsia="Times New Roman" w:asciiTheme="majorBidi" w:hAnsiTheme="majorBidi" w:cstheme="majorBidi"/>
          <w:sz w:val="24"/>
          <w:szCs w:val="24"/>
        </w:rPr>
      </w:pPr>
      <w:r w:rsidRPr="00F12A5E">
        <w:rPr>
          <w:bCs/>
          <w:lang w:eastAsia="fr-FR"/>
          <w:b/>
          <w:color w:val="000000"/>
          <w:rFonts w:eastAsia="Times New Roman" w:asciiTheme="majorBidi" w:hAnsiTheme="majorBidi" w:cstheme="majorBidi"/>
          <w:sz w:val="24"/>
          <w:szCs w:val="24"/>
        </w:rPr>
        <w:t>Implantation 8</w:t>
      </w:r>
      <w:r w:rsidRPr="00F12A5E">
        <w:rPr>
          <w:bCs/>
          <w:lang w:eastAsia="fr-FR"/>
          <w:b/>
          <w:color w:val="000000"/>
          <w:rFonts w:eastAsia="Times New Roman" w:asciiTheme="majorBidi" w:hAnsiTheme="majorBidi" w:cstheme="majorBidi"/>
          <w:sz w:val="24"/>
          <w:szCs w:val="24"/>
          <w:vertAlign w:val="superscript"/>
        </w:rPr>
        <w:t>ème</w:t>
      </w:r>
      <w:r w:rsidRPr="00F12A5E">
        <w:rPr>
          <w:bCs/>
          <w:lang w:eastAsia="fr-FR"/>
          <w:b/>
          <w:color w:val="000000"/>
          <w:rFonts w:eastAsia="Times New Roman" w:asciiTheme="majorBidi" w:hAnsiTheme="majorBidi" w:cstheme="majorBidi"/>
          <w:sz w:val="24"/>
          <w:szCs w:val="24"/>
        </w:rPr>
        <w:t xml:space="preserve"> jour</w:t>
      </w:r>
      <w:r w:rsidRPr="00F12A5E">
        <w:rPr>
          <w:bCs/>
          <w:lang w:eastAsia="fr-FR"/>
          <w:b/>
          <w:color w:val="000000"/>
          <w:rFonts w:eastAsia="Times New Roman" w:asciiTheme="majorBidi" w:hAnsiTheme="majorBidi" w:cstheme="majorBidi"/>
          <w:sz w:val="24"/>
          <w:szCs w:val="24"/>
        </w:rPr>
        <w:tab/>
      </w:r>
      <w:r w:rsidRPr="00F12A5E">
        <w:rPr>
          <w:bCs/>
          <w:lang w:eastAsia="fr-FR"/>
          <w:b/>
          <w:color w:val="000000"/>
          <w:rFonts w:eastAsia="Times New Roman" w:asciiTheme="majorBidi" w:hAnsiTheme="majorBidi" w:cstheme="majorBidi"/>
          <w:sz w:val="24"/>
          <w:szCs w:val="24"/>
        </w:rPr>
        <w:tab/>
      </w:r>
      <w:r w:rsidRPr="00F12A5E">
        <w:rPr>
          <w:bCs/>
          <w:lang w:eastAsia="fr-FR"/>
          <w:b/>
          <w:color w:val="000000"/>
          <w:rFonts w:eastAsia="Times New Roman" w:asciiTheme="majorBidi" w:hAnsiTheme="majorBidi" w:cstheme="majorBidi"/>
          <w:sz w:val="24"/>
          <w:szCs w:val="24"/>
        </w:rPr>
        <w:tab/>
      </w:r>
      <w:r w:rsidRPr="00F12A5E">
        <w:rPr>
          <w:bCs/>
          <w:lang w:eastAsia="fr-FR"/>
          <w:b/>
          <w:color w:val="000000"/>
          <w:rFonts w:eastAsia="Times New Roman" w:asciiTheme="majorBidi" w:hAnsiTheme="majorBidi" w:cstheme="majorBidi"/>
          <w:sz w:val="24"/>
          <w:szCs w:val="24"/>
        </w:rPr>
        <w:tab/>
      </w:r>
      <w:r w:rsidRPr="00F12A5E">
        <w:rPr>
          <w:bCs/>
          <w:lang w:eastAsia="fr-FR"/>
          <w:b/>
          <w:color w:val="000000"/>
          <w:rFonts w:eastAsia="Times New Roman" w:asciiTheme="majorBidi" w:hAnsiTheme="majorBidi" w:cstheme="majorBidi"/>
          <w:sz w:val="24"/>
          <w:szCs w:val="24"/>
        </w:rPr>
        <w:tab/>
      </w:r>
      <w:r>
        <w:rPr>
          <w:b/>
          <w:color w:val="000000"/>
          <w:rFonts w:eastAsia="Times New Roman" w:asciiTheme="majorBidi" w:hAnsiTheme="majorBidi" w:cstheme="majorBidi"/>
          <w:sz w:val="24"/>
          <w:szCs w:val="24"/>
        </w:rPr>
        <w:tab/>
      </w:r>
      <w:r>
        <w:rPr>
          <w:b/>
          <w:color w:val="000000"/>
          <w:rFonts w:eastAsia="Times New Roman" w:asciiTheme="majorBidi" w:hAnsiTheme="majorBidi" w:cstheme="majorBidi"/>
          <w:sz w:val="24"/>
          <w:szCs w:val="24"/>
        </w:rPr>
        <w:t>9</w:t>
      </w:r>
      <w:r w:rsidRPr="00F12A5E">
        <w:rPr>
          <w:bCs/>
          <w:lang w:eastAsia="fr-FR"/>
          <w:b/>
          <w:color w:val="000000"/>
          <w:rFonts w:eastAsia="Times New Roman" w:asciiTheme="majorBidi" w:hAnsiTheme="majorBidi" w:cstheme="majorBidi"/>
          <w:sz w:val="24"/>
          <w:szCs w:val="24"/>
          <w:vertAlign w:val="superscript"/>
        </w:rPr>
        <w:t>ème</w:t>
      </w:r>
      <w:r w:rsidRPr="00F12A5E">
        <w:rPr>
          <w:bCs/>
          <w:lang w:eastAsia="fr-FR"/>
          <w:b/>
          <w:color w:val="000000"/>
          <w:rFonts w:eastAsia="Times New Roman" w:asciiTheme="majorBidi" w:hAnsiTheme="majorBidi" w:cstheme="majorBidi"/>
          <w:sz w:val="24"/>
          <w:szCs w:val="24"/>
        </w:rPr>
        <w:t xml:space="preserve"> jours</w:t>
      </w:r>
    </w:p>
    <w:p w:rsidR="00C90B7D" w:rsidRDefault="009D3848" w:rsidP="00C90B7D">
      <w:pPr>
        <w:shd w:fill="FFFFF0" w:color="auto" w:val="clear"/>
        <w:jc w:val="both"/>
        <w:spacing w:line="360" w:lineRule="auto"/>
        <w:rPr>
          <w:lang w:eastAsia="fr-FR"/>
          <w:color w:val="000000"/>
          <w:rFonts w:eastAsia="Times New Roman" w:asciiTheme="majorBidi" w:hAnsiTheme="majorBidi" w:cstheme="majorBidi"/>
          <w:sz w:val="24"/>
          <w:szCs w:val="24"/>
        </w:rPr>
      </w:pPr>
      <w:r>
        <w:rPr>
          <w:noProof/>
        </w:rPr>
        <w:drawing>
          <wp:inline distB="0" distL="0" distR="0" distT="0">
            <wp:extent cx="2190750" cy="22479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0" cy="2247900"/>
                    </a:xfrm>
                    <a:prstGeom prst="rect">
                      <a:avLst/>
                    </a:prstGeom>
                    <a:noFill/>
                    <a:ln>
                      <a:noFill/>
                    </a:ln>
                  </pic:spPr>
                </pic:pic>
              </a:graphicData>
            </a:graphic>
          </wp:inline>
        </w:drawing>
      </w:r>
      <w:r w:rsidRPr="00CE3C5E">
        <w:rPr>
          <w:lang w:eastAsia="fr-FR"/>
          <w:color w:val="000000"/>
          <w:rFonts w:eastAsia="Times New Roman" w:asciiTheme="majorBidi" w:hAnsiTheme="majorBidi" w:cstheme="majorBidi"/>
          <w:sz w:val="24"/>
          <w:szCs w:val="24"/>
        </w:rPr>
        <w:t xml:space="preserve">                            </w:t>
      </w:r>
      <w:r>
        <w:rPr>
          <w:noProof/>
        </w:rPr>
        <w:drawing>
          <wp:inline distB="0" distL="0" distR="0" distT="0">
            <wp:extent cx="2200275" cy="22288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0275" cy="2228850"/>
                    </a:xfrm>
                    <a:prstGeom prst="rect">
                      <a:avLst/>
                    </a:prstGeom>
                    <a:noFill/>
                    <a:ln>
                      <a:noFill/>
                    </a:ln>
                  </pic:spPr>
                </pic:pic>
              </a:graphicData>
            </a:graphic>
          </wp:inline>
        </w:drawing>
      </w:r>
    </w:p>
    <w:p w:rsidR="004E6D17" w:rsidRDefault="004E6D17" w:rsidP="004E6D17" w:rsidRPr="001C74B1">
      <w:pPr>
        <w:jc w:val="both"/>
        <w:spacing w:after="0" w:line="360" w:lineRule="auto"/>
        <w:rPr>
          <w:bCs/>
          <w:b/>
          <w:rFonts w:asciiTheme="majorBidi" w:hAnsiTheme="majorBidi" w:cstheme="majorBidi"/>
          <w:sz w:val="24"/>
          <w:szCs w:val="24"/>
        </w:rPr>
      </w:pPr>
      <w:r>
        <w:rPr>
          <w:bCs/>
          <w:b/>
          <w:rFonts w:asciiTheme="majorBidi" w:hAnsiTheme="majorBidi" w:cstheme="majorBidi"/>
          <w:sz w:val="24"/>
          <w:szCs w:val="24"/>
        </w:rPr>
        <w:t xml:space="preserve">              </w:t>
      </w:r>
      <w:r w:rsidRPr="001C74B1">
        <w:rPr>
          <w:bCs/>
          <w:b/>
          <w:rFonts w:asciiTheme="majorBidi" w:hAnsiTheme="majorBidi" w:cstheme="majorBidi"/>
          <w:sz w:val="24"/>
          <w:szCs w:val="24"/>
        </w:rPr>
        <w:t xml:space="preserve">Figure </w:t>
      </w:r>
      <w:r>
        <w:rPr>
          <w:bCs/>
          <w:b/>
          <w:rFonts w:asciiTheme="majorBidi" w:hAnsiTheme="majorBidi" w:cstheme="majorBidi"/>
          <w:sz w:val="24"/>
          <w:szCs w:val="24"/>
        </w:rPr>
        <w:t>11</w:t>
      </w:r>
      <w:r w:rsidRPr="001C74B1">
        <w:rPr>
          <w:bCs/>
          <w:b/>
          <w:rFonts w:asciiTheme="majorBidi" w:hAnsiTheme="majorBidi" w:cstheme="majorBidi"/>
          <w:sz w:val="24"/>
          <w:szCs w:val="24"/>
        </w:rPr>
        <w:t xml:space="preserve"> a</w:t>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
          <w:rFonts w:asciiTheme="majorBidi" w:hAnsiTheme="majorBidi" w:cstheme="majorBidi"/>
          <w:sz w:val="24"/>
          <w:szCs w:val="24"/>
        </w:rPr>
        <w:tab/>
      </w:r>
      <w:r>
        <w:rPr>
          <w:b/>
          <w:rFonts w:asciiTheme="majorBidi" w:hAnsiTheme="majorBidi" w:cstheme="majorBidi"/>
          <w:sz w:val="24"/>
          <w:szCs w:val="24"/>
        </w:rPr>
        <w:t xml:space="preserve">     </w:t>
      </w:r>
      <w:r w:rsidRPr="001C74B1">
        <w:rPr>
          <w:bCs/>
          <w:b/>
          <w:rFonts w:asciiTheme="majorBidi" w:hAnsiTheme="majorBidi" w:cstheme="majorBidi"/>
          <w:sz w:val="24"/>
          <w:szCs w:val="24"/>
        </w:rPr>
        <w:t xml:space="preserve">Figure </w:t>
      </w:r>
      <w:r>
        <w:rPr>
          <w:bCs/>
          <w:b/>
          <w:rFonts w:asciiTheme="majorBidi" w:hAnsiTheme="majorBidi" w:cstheme="majorBidi"/>
          <w:sz w:val="24"/>
          <w:szCs w:val="24"/>
        </w:rPr>
        <w:t>11</w:t>
      </w:r>
      <w:r w:rsidRPr="001C74B1">
        <w:rPr>
          <w:bCs/>
          <w:b/>
          <w:rFonts w:asciiTheme="majorBidi" w:hAnsiTheme="majorBidi" w:cstheme="majorBidi"/>
          <w:sz w:val="24"/>
          <w:szCs w:val="24"/>
        </w:rPr>
        <w:t xml:space="preserve"> </w:t>
      </w:r>
      <w:r>
        <w:rPr>
          <w:bCs/>
          <w:b/>
          <w:rFonts w:asciiTheme="majorBidi" w:hAnsiTheme="majorBidi" w:cstheme="majorBidi"/>
          <w:sz w:val="24"/>
          <w:szCs w:val="24"/>
        </w:rPr>
        <w:t>b</w:t>
      </w:r>
    </w:p>
    <w:p w:rsidR="00C90B7D" w:rsidRDefault="00F12A5E" w:rsidP="00F12A5E" w:rsidRPr="00AF212D">
      <w:pPr>
        <w:shd w:fill="FFFFF0" w:color="auto" w:val="clear"/>
        <w:jc w:val="both"/>
        <w:spacing w:line="360" w:lineRule="auto"/>
        <w:rPr>
          <w:bCs/>
          <w:lang w:eastAsia="fr-FR"/>
          <w:b/>
          <w:color w:val="000000"/>
          <w:rFonts w:eastAsia="Times New Roman" w:asciiTheme="majorBidi" w:hAnsiTheme="majorBidi" w:cstheme="majorBidi"/>
          <w:sz w:val="20"/>
          <w:szCs w:val="20"/>
        </w:rPr>
      </w:pPr>
      <w:r w:rsidRPr="00AF212D">
        <w:rPr>
          <w:bCs/>
          <w:lang w:eastAsia="fr-FR"/>
          <w:b/>
          <w:color w:val="000000"/>
          <w:rFonts w:eastAsia="Times New Roman" w:asciiTheme="majorBidi" w:hAnsiTheme="majorBidi" w:cstheme="majorBidi"/>
          <w:sz w:val="20"/>
          <w:szCs w:val="20"/>
        </w:rPr>
        <w:t xml:space="preserve">1. </w:t>
      </w:r>
      <w:proofErr w:type="spellStart"/>
      <w:r w:rsidR="00C90B7D" w:rsidRPr="00AF212D">
        <w:rPr>
          <w:bCs/>
          <w:lang w:eastAsia="fr-FR"/>
          <w:b/>
          <w:color w:val="000000"/>
          <w:rFonts w:eastAsia="Times New Roman" w:asciiTheme="majorBidi" w:hAnsiTheme="majorBidi" w:cstheme="majorBidi"/>
          <w:sz w:val="20"/>
          <w:szCs w:val="20"/>
        </w:rPr>
        <w:t>Syncytiotrophoblaste</w:t>
      </w:r>
      <w:proofErr w:type="spellEnd"/>
      <w:r w:rsidR="00C90B7D" w:rsidRPr="00AF212D">
        <w:rPr>
          <w:bCs/>
          <w:lang w:eastAsia="fr-FR"/>
          <w:b/>
          <w:color w:val="000000"/>
          <w:rFonts w:eastAsia="Times New Roman" w:asciiTheme="majorBidi" w:hAnsiTheme="majorBidi" w:cstheme="majorBidi"/>
          <w:sz w:val="20"/>
          <w:szCs w:val="20"/>
        </w:rPr>
        <w:t xml:space="preserve">    </w:t>
      </w:r>
      <w:r w:rsidRPr="00AF212D">
        <w:rPr>
          <w:bCs/>
          <w:lang w:eastAsia="fr-FR"/>
          <w:b/>
          <w:color w:val="000000"/>
          <w:rFonts w:eastAsia="Times New Roman" w:asciiTheme="majorBidi" w:hAnsiTheme="majorBidi" w:cstheme="majorBidi"/>
          <w:sz w:val="20"/>
          <w:szCs w:val="20"/>
        </w:rPr>
        <w:t xml:space="preserve">2. </w:t>
      </w:r>
      <w:proofErr w:type="spellStart"/>
      <w:proofErr w:type="gramStart"/>
      <w:r w:rsidR="00C90B7D" w:rsidRPr="00AF212D">
        <w:rPr>
          <w:bCs/>
          <w:lang w:eastAsia="fr-FR"/>
          <w:b/>
          <w:color w:val="000000"/>
          <w:rFonts w:eastAsia="Times New Roman" w:asciiTheme="majorBidi" w:hAnsiTheme="majorBidi" w:cstheme="majorBidi"/>
          <w:sz w:val="20"/>
          <w:szCs w:val="20"/>
        </w:rPr>
        <w:t>cytotrophoblaste</w:t>
      </w:r>
      <w:proofErr w:type="spellEnd"/>
      <w:proofErr w:type="gramEnd"/>
      <w:r w:rsidR="00C90B7D" w:rsidRPr="00AF212D">
        <w:rPr>
          <w:bCs/>
          <w:lang w:eastAsia="fr-FR"/>
          <w:b/>
          <w:color w:val="000000"/>
          <w:rFonts w:eastAsia="Times New Roman" w:asciiTheme="majorBidi" w:hAnsiTheme="majorBidi" w:cstheme="majorBidi"/>
          <w:sz w:val="20"/>
          <w:szCs w:val="20"/>
        </w:rPr>
        <w:t xml:space="preserve"> </w:t>
      </w:r>
      <w:r w:rsidRPr="00AF212D">
        <w:rPr>
          <w:bCs/>
          <w:lang w:eastAsia="fr-FR"/>
          <w:b/>
          <w:color w:val="000000"/>
          <w:rFonts w:eastAsia="Times New Roman" w:asciiTheme="majorBidi" w:hAnsiTheme="majorBidi" w:cstheme="majorBidi"/>
          <w:sz w:val="20"/>
          <w:szCs w:val="20"/>
        </w:rPr>
        <w:t xml:space="preserve"> </w:t>
      </w:r>
      <w:r w:rsidR="00C90B7D" w:rsidRPr="00AF212D">
        <w:rPr>
          <w:bCs/>
          <w:lang w:eastAsia="fr-FR"/>
          <w:b/>
          <w:color w:val="000000"/>
          <w:rFonts w:eastAsia="Times New Roman" w:asciiTheme="majorBidi" w:hAnsiTheme="majorBidi" w:cstheme="majorBidi"/>
          <w:sz w:val="20"/>
          <w:szCs w:val="20"/>
        </w:rPr>
        <w:t xml:space="preserve">  </w:t>
      </w:r>
      <w:r w:rsidRPr="00AF212D">
        <w:rPr>
          <w:bCs/>
          <w:lang w:eastAsia="fr-FR"/>
          <w:b/>
          <w:color w:val="000000"/>
          <w:rFonts w:eastAsia="Times New Roman" w:asciiTheme="majorBidi" w:hAnsiTheme="majorBidi" w:cstheme="majorBidi"/>
          <w:sz w:val="20"/>
          <w:szCs w:val="20"/>
        </w:rPr>
        <w:t xml:space="preserve">3. </w:t>
      </w:r>
      <w:r w:rsidR="00C90B7D" w:rsidRPr="00AF212D">
        <w:rPr>
          <w:bCs/>
          <w:lang w:eastAsia="fr-FR"/>
          <w:b/>
          <w:color w:val="000000"/>
          <w:rFonts w:eastAsia="Times New Roman" w:asciiTheme="majorBidi" w:hAnsiTheme="majorBidi" w:cstheme="majorBidi"/>
          <w:sz w:val="20"/>
          <w:szCs w:val="20"/>
        </w:rPr>
        <w:t xml:space="preserve"> </w:t>
      </w:r>
      <w:proofErr w:type="spellStart"/>
      <w:proofErr w:type="gramStart"/>
      <w:r w:rsidR="00C90B7D" w:rsidRPr="00AF212D">
        <w:rPr>
          <w:bCs/>
          <w:lang w:eastAsia="fr-FR"/>
          <w:b/>
          <w:color w:val="000000"/>
          <w:rFonts w:eastAsia="Times New Roman" w:asciiTheme="majorBidi" w:hAnsiTheme="majorBidi" w:cstheme="majorBidi"/>
          <w:sz w:val="20"/>
          <w:szCs w:val="20"/>
        </w:rPr>
        <w:t>épiblaste</w:t>
      </w:r>
      <w:proofErr w:type="spellEnd"/>
      <w:proofErr w:type="gramEnd"/>
      <w:r w:rsidR="00C90B7D" w:rsidRPr="00AF212D">
        <w:rPr>
          <w:bCs/>
          <w:lang w:eastAsia="fr-FR"/>
          <w:b/>
          <w:color w:val="000000"/>
          <w:rFonts w:eastAsia="Times New Roman" w:asciiTheme="majorBidi" w:hAnsiTheme="majorBidi" w:cstheme="majorBidi"/>
          <w:sz w:val="20"/>
          <w:szCs w:val="20"/>
        </w:rPr>
        <w:t xml:space="preserve"> </w:t>
      </w:r>
      <w:r w:rsidRPr="00AF212D">
        <w:rPr>
          <w:bCs/>
          <w:lang w:eastAsia="fr-FR"/>
          <w:b/>
          <w:color w:val="000000"/>
          <w:rFonts w:eastAsia="Times New Roman" w:asciiTheme="majorBidi" w:hAnsiTheme="majorBidi" w:cstheme="majorBidi"/>
          <w:sz w:val="20"/>
          <w:szCs w:val="20"/>
        </w:rPr>
        <w:t xml:space="preserve"> </w:t>
      </w:r>
      <w:r w:rsidR="00C90B7D" w:rsidRPr="00AF212D">
        <w:rPr>
          <w:bCs/>
          <w:lang w:eastAsia="fr-FR"/>
          <w:b/>
          <w:color w:val="000000"/>
          <w:rFonts w:eastAsia="Times New Roman" w:asciiTheme="majorBidi" w:hAnsiTheme="majorBidi" w:cstheme="majorBidi"/>
          <w:sz w:val="20"/>
          <w:szCs w:val="20"/>
        </w:rPr>
        <w:t xml:space="preserve">  </w:t>
      </w:r>
      <w:r w:rsidRPr="00AF212D">
        <w:rPr>
          <w:bCs/>
          <w:lang w:eastAsia="fr-FR"/>
          <w:b/>
          <w:color w:val="000000"/>
          <w:rFonts w:eastAsia="Times New Roman" w:asciiTheme="majorBidi" w:hAnsiTheme="majorBidi" w:cstheme="majorBidi"/>
          <w:sz w:val="20"/>
          <w:szCs w:val="20"/>
        </w:rPr>
        <w:t xml:space="preserve">4. </w:t>
      </w:r>
      <w:r w:rsidR="00C90B7D" w:rsidRPr="00AF212D">
        <w:rPr>
          <w:bCs/>
          <w:lang w:eastAsia="fr-FR"/>
          <w:b/>
          <w:color w:val="000000"/>
          <w:rFonts w:eastAsia="Times New Roman" w:asciiTheme="majorBidi" w:hAnsiTheme="majorBidi" w:cstheme="majorBidi"/>
          <w:sz w:val="20"/>
          <w:szCs w:val="20"/>
        </w:rPr>
        <w:t xml:space="preserve"> </w:t>
      </w:r>
      <w:proofErr w:type="spellStart"/>
      <w:r w:rsidRPr="00AF212D">
        <w:rPr>
          <w:bCs/>
          <w:lang w:eastAsia="fr-FR"/>
          <w:b/>
          <w:color w:val="000000"/>
          <w:rFonts w:eastAsia="Times New Roman" w:asciiTheme="majorBidi" w:hAnsiTheme="majorBidi" w:cstheme="majorBidi"/>
          <w:sz w:val="20"/>
          <w:szCs w:val="20"/>
        </w:rPr>
        <w:t>H</w:t>
      </w:r>
      <w:r w:rsidR="00C90B7D" w:rsidRPr="00AF212D">
        <w:rPr>
          <w:bCs/>
          <w:lang w:eastAsia="fr-FR"/>
          <w:b/>
          <w:color w:val="000000"/>
          <w:rFonts w:eastAsia="Times New Roman" w:asciiTheme="majorBidi" w:hAnsiTheme="majorBidi" w:cstheme="majorBidi"/>
          <w:sz w:val="20"/>
          <w:szCs w:val="20"/>
        </w:rPr>
        <w:t>ypoblaste</w:t>
      </w:r>
      <w:proofErr w:type="spellEnd"/>
      <w:r w:rsidRPr="00AF212D">
        <w:rPr>
          <w:bCs/>
          <w:lang w:eastAsia="fr-FR"/>
          <w:b/>
          <w:color w:val="000000"/>
          <w:rFonts w:eastAsia="Times New Roman" w:asciiTheme="majorBidi" w:hAnsiTheme="majorBidi" w:cstheme="majorBidi"/>
          <w:sz w:val="20"/>
          <w:szCs w:val="20"/>
        </w:rPr>
        <w:t xml:space="preserve"> </w:t>
      </w:r>
      <w:r w:rsidR="00C90B7D" w:rsidRPr="00AF212D">
        <w:rPr>
          <w:bCs/>
          <w:lang w:eastAsia="fr-FR"/>
          <w:b/>
          <w:color w:val="000000"/>
          <w:rFonts w:eastAsia="Times New Roman" w:asciiTheme="majorBidi" w:hAnsiTheme="majorBidi" w:cstheme="majorBidi"/>
          <w:sz w:val="20"/>
          <w:szCs w:val="20"/>
        </w:rPr>
        <w:t xml:space="preserve">  </w:t>
      </w:r>
      <w:r w:rsidRPr="00AF212D">
        <w:rPr>
          <w:bCs/>
          <w:lang w:eastAsia="fr-FR"/>
          <w:b/>
          <w:color w:val="000000"/>
          <w:rFonts w:eastAsia="Times New Roman" w:asciiTheme="majorBidi" w:hAnsiTheme="majorBidi" w:cstheme="majorBidi"/>
          <w:sz w:val="20"/>
          <w:szCs w:val="20"/>
        </w:rPr>
        <w:t>5.</w:t>
      </w:r>
      <w:r w:rsidR="00C90B7D" w:rsidRPr="00AF212D">
        <w:rPr>
          <w:bCs/>
          <w:lang w:eastAsia="fr-FR"/>
          <w:b/>
          <w:color w:val="000000"/>
          <w:rFonts w:eastAsia="Times New Roman" w:asciiTheme="majorBidi" w:hAnsiTheme="majorBidi" w:cstheme="majorBidi"/>
          <w:sz w:val="20"/>
          <w:szCs w:val="20"/>
        </w:rPr>
        <w:t xml:space="preserve">  </w:t>
      </w:r>
      <w:proofErr w:type="spellStart"/>
      <w:proofErr w:type="gramStart"/>
      <w:r w:rsidR="00C90B7D" w:rsidRPr="00AF212D">
        <w:rPr>
          <w:bCs/>
          <w:lang w:eastAsia="fr-FR"/>
          <w:b/>
          <w:color w:val="000000"/>
          <w:rFonts w:eastAsia="Times New Roman" w:asciiTheme="majorBidi" w:hAnsiTheme="majorBidi" w:cstheme="majorBidi"/>
          <w:sz w:val="20"/>
          <w:szCs w:val="20"/>
        </w:rPr>
        <w:t>blastocèle</w:t>
      </w:r>
      <w:proofErr w:type="spellEnd"/>
      <w:proofErr w:type="gramEnd"/>
      <w:r w:rsidR="00C90B7D" w:rsidRPr="00AF212D">
        <w:rPr>
          <w:bCs/>
          <w:lang w:eastAsia="fr-FR"/>
          <w:b/>
          <w:color w:val="000000"/>
          <w:rFonts w:eastAsia="Times New Roman" w:asciiTheme="majorBidi" w:hAnsiTheme="majorBidi" w:cstheme="majorBidi"/>
          <w:sz w:val="20"/>
          <w:szCs w:val="20"/>
        </w:rPr>
        <w:t xml:space="preserve">   </w:t>
      </w:r>
      <w:r w:rsidRPr="00AF212D">
        <w:rPr>
          <w:bCs/>
          <w:lang w:eastAsia="fr-FR"/>
          <w:b/>
          <w:color w:val="000000"/>
          <w:rFonts w:eastAsia="Times New Roman" w:asciiTheme="majorBidi" w:hAnsiTheme="majorBidi" w:cstheme="majorBidi"/>
          <w:sz w:val="20"/>
          <w:szCs w:val="20"/>
        </w:rPr>
        <w:t xml:space="preserve">6. </w:t>
      </w:r>
      <w:proofErr w:type="gramStart"/>
      <w:r w:rsidR="00C90B7D" w:rsidRPr="00AF212D">
        <w:rPr>
          <w:bCs/>
          <w:lang w:eastAsia="fr-FR"/>
          <w:b/>
          <w:color w:val="000000"/>
          <w:rFonts w:eastAsia="Times New Roman" w:asciiTheme="majorBidi" w:hAnsiTheme="majorBidi" w:cstheme="majorBidi"/>
          <w:sz w:val="20"/>
          <w:szCs w:val="20"/>
        </w:rPr>
        <w:t>capillaire</w:t>
      </w:r>
      <w:proofErr w:type="gramEnd"/>
      <w:r w:rsidR="00C90B7D" w:rsidRPr="00AF212D">
        <w:rPr>
          <w:bCs/>
          <w:lang w:eastAsia="fr-FR"/>
          <w:b/>
          <w:color w:val="000000"/>
          <w:rFonts w:eastAsia="Times New Roman" w:asciiTheme="majorBidi" w:hAnsiTheme="majorBidi" w:cstheme="majorBidi"/>
          <w:sz w:val="20"/>
          <w:szCs w:val="20"/>
        </w:rPr>
        <w:t xml:space="preserve"> sanguin maternel</w:t>
      </w:r>
      <w:r w:rsidRPr="00AF212D">
        <w:rPr>
          <w:bCs/>
          <w:lang w:eastAsia="fr-FR"/>
          <w:b/>
          <w:color w:val="000000"/>
          <w:rFonts w:eastAsia="Times New Roman" w:asciiTheme="majorBidi" w:hAnsiTheme="majorBidi" w:cstheme="majorBidi"/>
          <w:sz w:val="20"/>
          <w:szCs w:val="20"/>
        </w:rPr>
        <w:t xml:space="preserve">   </w:t>
      </w:r>
      <w:r w:rsidR="00C90B7D" w:rsidRPr="00AF212D">
        <w:rPr>
          <w:bCs/>
          <w:lang w:eastAsia="fr-FR"/>
          <w:b/>
          <w:color w:val="000000"/>
          <w:rFonts w:eastAsia="Times New Roman" w:asciiTheme="majorBidi" w:hAnsiTheme="majorBidi" w:cstheme="majorBidi"/>
          <w:sz w:val="20"/>
          <w:szCs w:val="20"/>
        </w:rPr>
        <w:t xml:space="preserve"> </w:t>
      </w:r>
      <w:r w:rsidRPr="00AF212D">
        <w:rPr>
          <w:bCs/>
          <w:lang w:eastAsia="fr-FR"/>
          <w:b/>
          <w:color w:val="000000"/>
          <w:rFonts w:eastAsia="Times New Roman" w:asciiTheme="majorBidi" w:hAnsiTheme="majorBidi" w:cstheme="majorBidi"/>
          <w:sz w:val="20"/>
          <w:szCs w:val="20"/>
        </w:rPr>
        <w:t xml:space="preserve">7. </w:t>
      </w:r>
      <w:proofErr w:type="gramStart"/>
      <w:r w:rsidR="00C90B7D" w:rsidRPr="00AF212D">
        <w:rPr>
          <w:bCs/>
          <w:lang w:eastAsia="fr-FR"/>
          <w:b/>
          <w:color w:val="000000"/>
          <w:rFonts w:eastAsia="Times New Roman" w:asciiTheme="majorBidi" w:hAnsiTheme="majorBidi" w:cstheme="majorBidi"/>
          <w:sz w:val="20"/>
          <w:szCs w:val="20"/>
        </w:rPr>
        <w:t>cavité</w:t>
      </w:r>
      <w:proofErr w:type="gramEnd"/>
      <w:r w:rsidR="00C90B7D" w:rsidRPr="00AF212D">
        <w:rPr>
          <w:bCs/>
          <w:lang w:eastAsia="fr-FR"/>
          <w:b/>
          <w:color w:val="000000"/>
          <w:rFonts w:eastAsia="Times New Roman" w:asciiTheme="majorBidi" w:hAnsiTheme="majorBidi" w:cstheme="majorBidi"/>
          <w:sz w:val="20"/>
          <w:szCs w:val="20"/>
        </w:rPr>
        <w:t xml:space="preserve"> amniotique  </w:t>
      </w:r>
      <w:r w:rsidRPr="00AF212D">
        <w:rPr>
          <w:bCs/>
          <w:lang w:eastAsia="fr-FR"/>
          <w:b/>
          <w:color w:val="000000"/>
          <w:rFonts w:eastAsia="Times New Roman" w:asciiTheme="majorBidi" w:hAnsiTheme="majorBidi" w:cstheme="majorBidi"/>
          <w:sz w:val="20"/>
          <w:szCs w:val="20"/>
        </w:rPr>
        <w:t xml:space="preserve">   8. </w:t>
      </w:r>
      <w:r w:rsidR="00C90B7D" w:rsidRPr="00AF212D">
        <w:rPr>
          <w:bCs/>
          <w:lang w:eastAsia="fr-FR"/>
          <w:b/>
          <w:color w:val="000000"/>
          <w:rFonts w:eastAsia="Times New Roman" w:asciiTheme="majorBidi" w:hAnsiTheme="majorBidi" w:cstheme="majorBidi"/>
          <w:sz w:val="20"/>
          <w:szCs w:val="20"/>
        </w:rPr>
        <w:t xml:space="preserve"> </w:t>
      </w:r>
      <w:proofErr w:type="spellStart"/>
      <w:proofErr w:type="gramStart"/>
      <w:r w:rsidR="00C90B7D" w:rsidRPr="00AF212D">
        <w:rPr>
          <w:bCs/>
          <w:lang w:eastAsia="fr-FR"/>
          <w:b/>
          <w:color w:val="000000"/>
          <w:rFonts w:eastAsia="Times New Roman" w:asciiTheme="majorBidi" w:hAnsiTheme="majorBidi" w:cstheme="majorBidi"/>
          <w:sz w:val="20"/>
          <w:szCs w:val="20"/>
        </w:rPr>
        <w:t>amnioblastes</w:t>
      </w:r>
      <w:proofErr w:type="spellEnd"/>
      <w:proofErr w:type="gramEnd"/>
      <w:r w:rsidR="00C90B7D" w:rsidRPr="00AF212D">
        <w:rPr>
          <w:bCs/>
          <w:lang w:eastAsia="fr-FR"/>
          <w:b/>
          <w:color w:val="000000"/>
          <w:rFonts w:eastAsia="Times New Roman" w:asciiTheme="majorBidi" w:hAnsiTheme="majorBidi" w:cstheme="majorBidi"/>
          <w:sz w:val="20"/>
          <w:szCs w:val="20"/>
        </w:rPr>
        <w:t xml:space="preserve">   </w:t>
      </w:r>
      <w:r w:rsidRPr="00AF212D">
        <w:rPr>
          <w:bCs/>
          <w:lang w:eastAsia="fr-FR"/>
          <w:b/>
          <w:color w:val="000000"/>
          <w:rFonts w:eastAsia="Times New Roman" w:asciiTheme="majorBidi" w:hAnsiTheme="majorBidi" w:cstheme="majorBidi"/>
          <w:sz w:val="20"/>
          <w:szCs w:val="20"/>
        </w:rPr>
        <w:t xml:space="preserve">  9.</w:t>
      </w:r>
      <w:r w:rsidR="00C90B7D" w:rsidRPr="00AF212D">
        <w:rPr>
          <w:bCs/>
          <w:lang w:eastAsia="fr-FR"/>
          <w:b/>
          <w:color w:val="000000"/>
          <w:rFonts w:eastAsia="Times New Roman" w:asciiTheme="majorBidi" w:hAnsiTheme="majorBidi" w:cstheme="majorBidi"/>
          <w:sz w:val="20"/>
          <w:szCs w:val="20"/>
        </w:rPr>
        <w:t xml:space="preserve"> </w:t>
      </w:r>
      <w:proofErr w:type="gramStart"/>
      <w:r w:rsidR="00C90B7D" w:rsidRPr="00AF212D">
        <w:rPr>
          <w:bCs/>
          <w:lang w:eastAsia="fr-FR"/>
          <w:b/>
          <w:color w:val="000000"/>
          <w:rFonts w:eastAsia="Times New Roman" w:asciiTheme="majorBidi" w:hAnsiTheme="majorBidi" w:cstheme="majorBidi"/>
          <w:sz w:val="20"/>
          <w:szCs w:val="20"/>
        </w:rPr>
        <w:t>bouchon</w:t>
      </w:r>
      <w:proofErr w:type="gramEnd"/>
      <w:r w:rsidR="00C90B7D" w:rsidRPr="00AF212D">
        <w:rPr>
          <w:bCs/>
          <w:lang w:eastAsia="fr-FR"/>
          <w:b/>
          <w:color w:val="000000"/>
          <w:rFonts w:eastAsia="Times New Roman" w:asciiTheme="majorBidi" w:hAnsiTheme="majorBidi" w:cstheme="majorBidi"/>
          <w:sz w:val="20"/>
          <w:szCs w:val="20"/>
        </w:rPr>
        <w:t xml:space="preserve"> de fibrine   </w:t>
      </w:r>
      <w:r w:rsidRPr="00AF212D">
        <w:rPr>
          <w:bCs/>
          <w:lang w:eastAsia="fr-FR"/>
          <w:b/>
          <w:color w:val="000000"/>
          <w:rFonts w:eastAsia="Times New Roman" w:asciiTheme="majorBidi" w:hAnsiTheme="majorBidi" w:cstheme="majorBidi"/>
          <w:sz w:val="20"/>
          <w:szCs w:val="20"/>
        </w:rPr>
        <w:t xml:space="preserve">  10. L</w:t>
      </w:r>
      <w:r w:rsidR="00C90B7D" w:rsidRPr="00AF212D">
        <w:rPr>
          <w:bCs/>
          <w:lang w:eastAsia="fr-FR"/>
          <w:b/>
          <w:color w:val="000000"/>
          <w:rFonts w:eastAsia="Times New Roman" w:asciiTheme="majorBidi" w:hAnsiTheme="majorBidi" w:cstheme="majorBidi"/>
          <w:sz w:val="20"/>
          <w:szCs w:val="20"/>
        </w:rPr>
        <w:t xml:space="preserve">acune du trophoblaste    </w:t>
      </w:r>
      <w:r w:rsidRPr="00AF212D">
        <w:rPr>
          <w:bCs/>
          <w:lang w:eastAsia="fr-FR"/>
          <w:b/>
          <w:color w:val="000000"/>
          <w:rFonts w:eastAsia="Times New Roman" w:asciiTheme="majorBidi" w:hAnsiTheme="majorBidi" w:cstheme="majorBidi"/>
          <w:sz w:val="20"/>
          <w:szCs w:val="20"/>
        </w:rPr>
        <w:t xml:space="preserve">11. </w:t>
      </w:r>
      <w:proofErr w:type="spellStart"/>
      <w:r w:rsidRPr="00AF212D">
        <w:rPr>
          <w:bCs/>
          <w:lang w:eastAsia="fr-FR"/>
          <w:b/>
          <w:color w:val="000000"/>
          <w:rFonts w:eastAsia="Times New Roman" w:asciiTheme="majorBidi" w:hAnsiTheme="majorBidi" w:cstheme="majorBidi"/>
          <w:sz w:val="20"/>
          <w:szCs w:val="20"/>
        </w:rPr>
        <w:t>H</w:t>
      </w:r>
      <w:r w:rsidR="00C90B7D" w:rsidRPr="00AF212D">
        <w:rPr>
          <w:bCs/>
          <w:lang w:eastAsia="fr-FR"/>
          <w:b/>
          <w:color w:val="000000"/>
          <w:rFonts w:eastAsia="Times New Roman" w:asciiTheme="majorBidi" w:hAnsiTheme="majorBidi" w:cstheme="majorBidi"/>
          <w:sz w:val="20"/>
          <w:szCs w:val="20"/>
        </w:rPr>
        <w:t>ypoblaste</w:t>
      </w:r>
      <w:proofErr w:type="spellEnd"/>
      <w:r w:rsidR="00C90B7D" w:rsidRPr="00AF212D">
        <w:rPr>
          <w:bCs/>
          <w:lang w:eastAsia="fr-FR"/>
          <w:b/>
          <w:color w:val="000000"/>
          <w:rFonts w:eastAsia="Times New Roman" w:asciiTheme="majorBidi" w:hAnsiTheme="majorBidi" w:cstheme="majorBidi"/>
          <w:sz w:val="20"/>
          <w:szCs w:val="20"/>
        </w:rPr>
        <w:t xml:space="preserve"> en voie de prolifération</w:t>
      </w:r>
      <w:r w:rsidRPr="00AF212D">
        <w:rPr>
          <w:bCs/>
          <w:lang w:eastAsia="fr-FR"/>
          <w:b/>
          <w:color w:val="000000"/>
          <w:rFonts w:eastAsia="Times New Roman" w:asciiTheme="majorBidi" w:hAnsiTheme="majorBidi" w:cstheme="majorBidi"/>
          <w:sz w:val="20"/>
          <w:szCs w:val="20"/>
        </w:rPr>
        <w:t>.</w:t>
      </w:r>
    </w:p>
    <w:p w:rsidR="00F12A5E" w:rsidRDefault="00F12A5E" w:rsidP="00FA57A5">
      <w:pPr>
        <w:shd w:fill="FFFFF0" w:color="auto" w:val="clear"/>
        <w:jc w:val="both"/>
        <w:spacing w:line="360" w:lineRule="auto"/>
        <w:rPr>
          <w:b/>
          <w:rFonts w:eastAsia="Times New Roman" w:asciiTheme="majorBidi" w:hAnsiTheme="majorBidi" w:cstheme="majorBidi"/>
          <w:sz w:val="24"/>
          <w:szCs w:val="24"/>
        </w:rPr>
      </w:pPr>
    </w:p>
    <w:p w:rsidR="00AF212D" w:rsidRDefault="00AF212D" w:rsidP="00FA57A5">
      <w:pPr>
        <w:shd w:fill="FFFFF0" w:color="auto" w:val="clear"/>
        <w:jc w:val="both"/>
        <w:spacing w:line="360" w:lineRule="auto"/>
        <w:rPr>
          <w:b/>
          <w:rFonts w:eastAsia="Times New Roman" w:asciiTheme="majorBidi" w:hAnsiTheme="majorBidi" w:cstheme="majorBidi"/>
          <w:sz w:val="24"/>
          <w:szCs w:val="24"/>
        </w:rPr>
      </w:pPr>
    </w:p>
    <w:p w:rsidR="00FD0596" w:rsidRDefault="00FD0596" w:rsidP="00FD0596" w:rsidRPr="00FD0596">
      <w:pPr>
        <w:jc w:val="both"/>
        <w:spacing w:line="360" w:lineRule="auto"/>
        <w:rPr>
          <w:rFonts w:asciiTheme="majorBidi" w:hAnsiTheme="majorBidi" w:cstheme="majorBidi"/>
          <w:sz w:val="24"/>
          <w:szCs w:val="24"/>
        </w:rPr>
      </w:pPr>
      <w:r w:rsidRPr="00FD0596">
        <w:rPr>
          <w:rFonts w:asciiTheme="majorBidi" w:hAnsiTheme="majorBidi" w:cstheme="majorBidi"/>
          <w:sz w:val="24"/>
          <w:szCs w:val="24"/>
        </w:rPr>
        <w:t>A la fin du 10</w:t>
        <w:lastRenderedPageBreak/>
      </w:r>
      <w:r w:rsidRPr="00FD0596">
        <w:rPr>
          <w:rFonts w:asciiTheme="majorBidi" w:hAnsiTheme="majorBidi" w:cstheme="majorBidi"/>
          <w:sz w:val="24"/>
          <w:szCs w:val="24"/>
          <w:vertAlign w:val="superscript"/>
        </w:rPr>
        <w:t xml:space="preserve">ème </w:t>
      </w:r>
      <w:r w:rsidRPr="00FD0596">
        <w:rPr>
          <w:rFonts w:asciiTheme="majorBidi" w:hAnsiTheme="majorBidi" w:cstheme="majorBidi"/>
          <w:sz w:val="24"/>
          <w:szCs w:val="24"/>
        </w:rPr>
        <w:t>jour, le germe est entièrement dans le chorion. Le point d’implantation est marqué par un caillot de fibrine à la surface de l’endomètre.</w:t>
      </w:r>
    </w:p>
    <w:p w:rsidR="00FD0596" w:rsidRDefault="00FD0596" w:rsidP="00B4076E" w:rsidRPr="00FD0596">
      <w:pPr>
        <w:jc w:val="both"/>
        <w:spacing w:after="0" w:line="360" w:lineRule="auto"/>
        <w:rPr>
          <w:rFonts w:asciiTheme="majorBidi" w:hAnsiTheme="majorBidi" w:cstheme="majorBidi"/>
          <w:sz w:val="24"/>
          <w:szCs w:val="24"/>
        </w:rPr>
      </w:pPr>
      <w:r w:rsidRPr="00FD0596">
        <w:rPr>
          <w:rFonts w:asciiTheme="majorBidi" w:hAnsiTheme="majorBidi" w:cstheme="majorBidi"/>
          <w:sz w:val="24"/>
          <w:szCs w:val="24"/>
        </w:rPr>
        <w:t xml:space="preserve"> Entre le 10</w:t>
      </w:r>
      <w:r w:rsidRPr="00FD0596">
        <w:rPr>
          <w:rFonts w:asciiTheme="majorBidi" w:hAnsiTheme="majorBidi" w:cstheme="majorBidi"/>
          <w:sz w:val="24"/>
          <w:szCs w:val="24"/>
          <w:vertAlign w:val="superscript"/>
        </w:rPr>
        <w:t xml:space="preserve">ème </w:t>
      </w:r>
      <w:r w:rsidRPr="00FD0596">
        <w:rPr>
          <w:rFonts w:asciiTheme="majorBidi" w:hAnsiTheme="majorBidi" w:cstheme="majorBidi"/>
          <w:sz w:val="24"/>
          <w:szCs w:val="24"/>
        </w:rPr>
        <w:t>et 11</w:t>
      </w:r>
      <w:r w:rsidRPr="00FD0596">
        <w:rPr>
          <w:rFonts w:asciiTheme="majorBidi" w:hAnsiTheme="majorBidi" w:cstheme="majorBidi"/>
          <w:sz w:val="24"/>
          <w:szCs w:val="24"/>
          <w:vertAlign w:val="superscript"/>
        </w:rPr>
        <w:t xml:space="preserve">ème </w:t>
      </w:r>
      <w:r w:rsidRPr="00FD0596">
        <w:rPr>
          <w:rFonts w:asciiTheme="majorBidi" w:hAnsiTheme="majorBidi" w:cstheme="majorBidi"/>
          <w:sz w:val="24"/>
          <w:szCs w:val="24"/>
        </w:rPr>
        <w:t xml:space="preserve">jour, une épaisse couche d’un matériel acellulaire, lâche et réticulé, réticulum extra-embryonnaire, est secrété entre la membrane de </w:t>
      </w:r>
      <w:proofErr w:type="spellStart"/>
      <w:r w:rsidRPr="00FD0596">
        <w:rPr>
          <w:rFonts w:asciiTheme="majorBidi" w:hAnsiTheme="majorBidi" w:cstheme="majorBidi"/>
          <w:sz w:val="24"/>
          <w:szCs w:val="24"/>
        </w:rPr>
        <w:t>Heuser</w:t>
      </w:r>
      <w:proofErr w:type="spellEnd"/>
      <w:r w:rsidRPr="00FD0596">
        <w:rPr>
          <w:rFonts w:asciiTheme="majorBidi" w:hAnsiTheme="majorBidi" w:cstheme="majorBidi"/>
          <w:sz w:val="24"/>
          <w:szCs w:val="24"/>
        </w:rPr>
        <w:t xml:space="preserve"> et le </w:t>
      </w:r>
      <w:proofErr w:type="spellStart"/>
      <w:r w:rsidRPr="00FD0596">
        <w:rPr>
          <w:rFonts w:asciiTheme="majorBidi" w:hAnsiTheme="majorBidi" w:cstheme="majorBidi"/>
          <w:sz w:val="24"/>
          <w:szCs w:val="24"/>
        </w:rPr>
        <w:t>cytotrphoblaste</w:t>
      </w:r>
      <w:proofErr w:type="spellEnd"/>
      <w:r w:rsidRPr="00FD0596">
        <w:rPr>
          <w:rFonts w:asciiTheme="majorBidi" w:hAnsiTheme="majorBidi" w:cstheme="majorBidi"/>
          <w:sz w:val="24"/>
          <w:szCs w:val="24"/>
        </w:rPr>
        <w:t xml:space="preserve">, c’est le </w:t>
      </w:r>
      <w:r w:rsidRPr="00FD0596">
        <w:rPr>
          <w:bCs/>
          <w:b/>
          <w:rFonts w:asciiTheme="majorBidi" w:hAnsiTheme="majorBidi" w:cstheme="majorBidi"/>
          <w:sz w:val="24"/>
          <w:szCs w:val="24"/>
        </w:rPr>
        <w:t xml:space="preserve">réticulum </w:t>
      </w:r>
      <w:proofErr w:type="spellStart"/>
      <w:r w:rsidRPr="00FD0596">
        <w:rPr>
          <w:bCs/>
          <w:b/>
          <w:rFonts w:asciiTheme="majorBidi" w:hAnsiTheme="majorBidi" w:cstheme="majorBidi"/>
          <w:sz w:val="24"/>
          <w:szCs w:val="24"/>
        </w:rPr>
        <w:t>extraembryonnaire</w:t>
      </w:r>
      <w:proofErr w:type="spellEnd"/>
      <w:r w:rsidR="00B4076E">
        <w:rPr>
          <w:bCs/>
          <w:b/>
          <w:rFonts w:asciiTheme="majorBidi" w:hAnsiTheme="majorBidi" w:cstheme="majorBidi"/>
          <w:sz w:val="24"/>
          <w:szCs w:val="24"/>
        </w:rPr>
        <w:t xml:space="preserve"> (</w:t>
      </w:r>
      <w:r w:rsidR="00B4076E" w:rsidRPr="001C74B1">
        <w:rPr>
          <w:bCs/>
          <w:b/>
          <w:rFonts w:asciiTheme="majorBidi" w:hAnsiTheme="majorBidi" w:cstheme="majorBidi"/>
          <w:sz w:val="24"/>
          <w:szCs w:val="24"/>
        </w:rPr>
        <w:t xml:space="preserve">Figure </w:t>
      </w:r>
      <w:r w:rsidR="00B4076E">
        <w:rPr>
          <w:bCs/>
          <w:b/>
          <w:rFonts w:asciiTheme="majorBidi" w:hAnsiTheme="majorBidi" w:cstheme="majorBidi"/>
          <w:sz w:val="24"/>
          <w:szCs w:val="24"/>
        </w:rPr>
        <w:t>12</w:t>
      </w:r>
      <w:r w:rsidR="00B4076E" w:rsidRPr="001C74B1">
        <w:rPr>
          <w:bCs/>
          <w:b/>
          <w:rFonts w:asciiTheme="majorBidi" w:hAnsiTheme="majorBidi" w:cstheme="majorBidi"/>
          <w:sz w:val="24"/>
          <w:szCs w:val="24"/>
        </w:rPr>
        <w:t xml:space="preserve"> </w:t>
      </w:r>
      <w:r w:rsidR="00B4076E">
        <w:rPr>
          <w:bCs/>
          <w:b/>
          <w:rFonts w:asciiTheme="majorBidi" w:hAnsiTheme="majorBidi" w:cstheme="majorBidi"/>
          <w:sz w:val="24"/>
          <w:szCs w:val="24"/>
        </w:rPr>
        <w:t>b)</w:t>
      </w:r>
    </w:p>
    <w:p w:rsidR="00B4076E" w:rsidRDefault="00B4076E" w:rsidP="00CE3C5E">
      <w:pPr>
        <w:shd w:fill="FFFFF0" w:color="auto" w:val="clear"/>
        <w:jc w:val="both"/>
        <w:spacing w:line="360" w:lineRule="auto"/>
        <w:rPr>
          <w:bCs/>
          <w:lang w:eastAsia="fr-FR"/>
          <w:b/>
          <w:color w:val="000000"/>
          <w:rFonts w:eastAsia="Times New Roman" w:asciiTheme="majorBidi" w:hAnsiTheme="majorBidi" w:cstheme="majorBidi"/>
          <w:sz w:val="24"/>
          <w:szCs w:val="24"/>
        </w:rPr>
      </w:pPr>
    </w:p>
    <w:p w:rsidR="00FA57A5" w:rsidRDefault="00FA57A5" w:rsidP="00CE3C5E" w:rsidRPr="00FD0596">
      <w:pPr>
        <w:shd w:fill="FFFFF0" w:color="auto" w:val="clear"/>
        <w:jc w:val="both"/>
        <w:spacing w:line="360" w:lineRule="auto"/>
        <w:rPr>
          <w:bCs/>
          <w:lang w:eastAsia="fr-FR"/>
          <w:b/>
          <w:color w:val="000000"/>
          <w:rFonts w:eastAsia="Times New Roman" w:asciiTheme="majorBidi" w:hAnsiTheme="majorBidi" w:cstheme="majorBidi"/>
          <w:sz w:val="24"/>
          <w:szCs w:val="24"/>
        </w:rPr>
      </w:pPr>
      <w:r w:rsidRPr="00FD0596">
        <w:rPr>
          <w:bCs/>
          <w:lang w:eastAsia="fr-FR"/>
          <w:b/>
          <w:color w:val="000000"/>
          <w:rFonts w:eastAsia="Times New Roman" w:asciiTheme="majorBidi" w:hAnsiTheme="majorBidi" w:cstheme="majorBidi"/>
          <w:sz w:val="24"/>
          <w:szCs w:val="24"/>
        </w:rPr>
        <w:t>Implantation 9-10</w:t>
      </w:r>
      <w:r w:rsidRPr="00FD0596">
        <w:rPr>
          <w:bCs/>
          <w:lang w:eastAsia="fr-FR"/>
          <w:b/>
          <w:color w:val="000000"/>
          <w:rFonts w:eastAsia="Times New Roman" w:asciiTheme="majorBidi" w:hAnsiTheme="majorBidi" w:cstheme="majorBidi"/>
          <w:sz w:val="24"/>
          <w:szCs w:val="24"/>
          <w:vertAlign w:val="superscript"/>
        </w:rPr>
        <w:t>ème</w:t>
      </w:r>
      <w:r w:rsidRPr="00FD0596">
        <w:rPr>
          <w:bCs/>
          <w:lang w:eastAsia="fr-FR"/>
          <w:b/>
          <w:color w:val="000000"/>
          <w:rFonts w:eastAsia="Times New Roman" w:asciiTheme="majorBidi" w:hAnsiTheme="majorBidi" w:cstheme="majorBidi"/>
          <w:sz w:val="24"/>
          <w:szCs w:val="24"/>
        </w:rPr>
        <w:t xml:space="preserve"> jour</w:t>
      </w:r>
      <w:r w:rsidRPr="00FD0596">
        <w:rPr>
          <w:bCs/>
          <w:lang w:eastAsia="fr-FR"/>
          <w:b/>
          <w:color w:val="000000"/>
          <w:rFonts w:eastAsia="Times New Roman" w:asciiTheme="majorBidi" w:hAnsiTheme="majorBidi" w:cstheme="majorBidi"/>
          <w:sz w:val="24"/>
          <w:szCs w:val="24"/>
        </w:rPr>
        <w:tab/>
      </w:r>
      <w:r w:rsidRPr="00FD0596">
        <w:rPr>
          <w:bCs/>
          <w:lang w:eastAsia="fr-FR"/>
          <w:b/>
          <w:color w:val="000000"/>
          <w:rFonts w:eastAsia="Times New Roman" w:asciiTheme="majorBidi" w:hAnsiTheme="majorBidi" w:cstheme="majorBidi"/>
          <w:sz w:val="24"/>
          <w:szCs w:val="24"/>
        </w:rPr>
        <w:tab/>
      </w:r>
      <w:r w:rsidRPr="00FD0596">
        <w:rPr>
          <w:bCs/>
          <w:lang w:eastAsia="fr-FR"/>
          <w:b/>
          <w:color w:val="000000"/>
          <w:rFonts w:eastAsia="Times New Roman" w:asciiTheme="majorBidi" w:hAnsiTheme="majorBidi" w:cstheme="majorBidi"/>
          <w:sz w:val="24"/>
          <w:szCs w:val="24"/>
        </w:rPr>
        <w:tab/>
      </w:r>
      <w:r w:rsidRPr="00FD0596">
        <w:rPr>
          <w:bCs/>
          <w:lang w:eastAsia="fr-FR"/>
          <w:b/>
          <w:color w:val="000000"/>
          <w:rFonts w:eastAsia="Times New Roman" w:asciiTheme="majorBidi" w:hAnsiTheme="majorBidi" w:cstheme="majorBidi"/>
          <w:sz w:val="24"/>
          <w:szCs w:val="24"/>
        </w:rPr>
        <w:tab/>
      </w:r>
      <w:r>
        <w:rPr>
          <w:b/>
          <w:color w:val="000000"/>
          <w:rFonts w:eastAsia="Times New Roman" w:asciiTheme="majorBidi" w:hAnsiTheme="majorBidi" w:cstheme="majorBidi"/>
          <w:sz w:val="24"/>
          <w:szCs w:val="24"/>
        </w:rPr>
        <w:tab/>
      </w:r>
      <w:r>
        <w:rPr>
          <w:b/>
          <w:color w:val="000000"/>
          <w:rFonts w:eastAsia="Times New Roman" w:asciiTheme="majorBidi" w:hAnsiTheme="majorBidi" w:cstheme="majorBidi"/>
          <w:sz w:val="24"/>
          <w:szCs w:val="24"/>
        </w:rPr>
        <w:t>10-11</w:t>
      </w:r>
      <w:r w:rsidRPr="00FD0596">
        <w:rPr>
          <w:bCs/>
          <w:lang w:eastAsia="fr-FR"/>
          <w:b/>
          <w:color w:val="000000"/>
          <w:rFonts w:eastAsia="Times New Roman" w:asciiTheme="majorBidi" w:hAnsiTheme="majorBidi" w:cstheme="majorBidi"/>
          <w:sz w:val="24"/>
          <w:szCs w:val="24"/>
          <w:vertAlign w:val="superscript"/>
        </w:rPr>
        <w:t>ème</w:t>
      </w:r>
      <w:r w:rsidRPr="00FD0596">
        <w:rPr>
          <w:bCs/>
          <w:lang w:eastAsia="fr-FR"/>
          <w:b/>
          <w:color w:val="000000"/>
          <w:rFonts w:eastAsia="Times New Roman" w:asciiTheme="majorBidi" w:hAnsiTheme="majorBidi" w:cstheme="majorBidi"/>
          <w:sz w:val="24"/>
          <w:szCs w:val="24"/>
        </w:rPr>
        <w:t xml:space="preserve"> jour</w:t>
      </w:r>
    </w:p>
    <w:p w:rsidR="00FA57A5" w:rsidRDefault="00FA57A5" w:rsidP="00CE3C5E">
      <w:pPr>
        <w:shd w:fill="FFFFF0" w:color="auto" w:val="clear"/>
        <w:jc w:val="both"/>
        <w:spacing w:line="360" w:lineRule="auto"/>
        <w:rPr>
          <w:lang w:eastAsia="fr-FR"/>
          <w:color w:val="000000"/>
          <w:rFonts w:eastAsia="Times New Roman" w:asciiTheme="majorBidi" w:hAnsiTheme="majorBidi" w:cstheme="majorBidi"/>
          <w:sz w:val="24"/>
          <w:szCs w:val="24"/>
        </w:rPr>
      </w:pPr>
      <w:r>
        <w:rPr>
          <w:noProof/>
        </w:rPr>
        <w:drawing>
          <wp:inline distB="0" distL="0" distR="0" distT="0">
            <wp:extent cx="2200275" cy="22383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275" cy="2238375"/>
                    </a:xfrm>
                    <a:prstGeom prst="rect">
                      <a:avLst/>
                    </a:prstGeom>
                    <a:noFill/>
                    <a:ln>
                      <a:noFill/>
                    </a:ln>
                  </pic:spPr>
                </pic:pic>
              </a:graphicData>
            </a:graphic>
          </wp:inline>
        </w:drawing>
      </w:r>
      <w:r>
        <w:rPr>
          <w:lang w:eastAsia="fr-FR"/>
          <w:color w:val="000000"/>
          <w:rFonts w:eastAsia="Times New Roman" w:asciiTheme="majorBidi" w:hAnsiTheme="majorBidi" w:cstheme="majorBidi"/>
          <w:sz w:val="24"/>
          <w:szCs w:val="24"/>
        </w:rPr>
        <w:t xml:space="preserve">                           </w:t>
      </w:r>
      <w:r>
        <w:rPr>
          <w:noProof/>
        </w:rPr>
        <w:drawing>
          <wp:inline distB="0" distL="0" distR="0" distT="0">
            <wp:extent cx="2219325" cy="22574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2257425"/>
                    </a:xfrm>
                    <a:prstGeom prst="rect">
                      <a:avLst/>
                    </a:prstGeom>
                    <a:noFill/>
                    <a:ln>
                      <a:noFill/>
                    </a:ln>
                  </pic:spPr>
                </pic:pic>
              </a:graphicData>
            </a:graphic>
          </wp:inline>
        </w:drawing>
      </w:r>
    </w:p>
    <w:p w:rsidR="004E6D17" w:rsidRDefault="004E6D17" w:rsidP="004E6D17" w:rsidRPr="001C74B1">
      <w:pPr>
        <w:jc w:val="both"/>
        <w:spacing w:after="0" w:line="360" w:lineRule="auto"/>
        <w:rPr>
          <w:bCs/>
          <w:b/>
          <w:rFonts w:asciiTheme="majorBidi" w:hAnsiTheme="majorBidi" w:cstheme="majorBidi"/>
          <w:sz w:val="24"/>
          <w:szCs w:val="24"/>
        </w:rPr>
      </w:pPr>
      <w:r>
        <w:rPr>
          <w:bCs/>
          <w:b/>
          <w:rFonts w:asciiTheme="majorBidi" w:hAnsiTheme="majorBidi" w:cstheme="majorBidi"/>
          <w:sz w:val="24"/>
          <w:szCs w:val="24"/>
        </w:rPr>
        <w:t xml:space="preserve">              </w:t>
      </w:r>
      <w:r w:rsidRPr="001C74B1">
        <w:rPr>
          <w:bCs/>
          <w:b/>
          <w:rFonts w:asciiTheme="majorBidi" w:hAnsiTheme="majorBidi" w:cstheme="majorBidi"/>
          <w:sz w:val="24"/>
          <w:szCs w:val="24"/>
        </w:rPr>
        <w:t xml:space="preserve">Figure </w:t>
      </w:r>
      <w:r>
        <w:rPr>
          <w:bCs/>
          <w:b/>
          <w:rFonts w:asciiTheme="majorBidi" w:hAnsiTheme="majorBidi" w:cstheme="majorBidi"/>
          <w:sz w:val="24"/>
          <w:szCs w:val="24"/>
        </w:rPr>
        <w:t>12</w:t>
      </w:r>
      <w:r w:rsidRPr="001C74B1">
        <w:rPr>
          <w:bCs/>
          <w:b/>
          <w:rFonts w:asciiTheme="majorBidi" w:hAnsiTheme="majorBidi" w:cstheme="majorBidi"/>
          <w:sz w:val="24"/>
          <w:szCs w:val="24"/>
        </w:rPr>
        <w:t xml:space="preserve"> a</w:t>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
          <w:rFonts w:asciiTheme="majorBidi" w:hAnsiTheme="majorBidi" w:cstheme="majorBidi"/>
          <w:sz w:val="24"/>
          <w:szCs w:val="24"/>
        </w:rPr>
        <w:tab/>
      </w:r>
      <w:r>
        <w:rPr>
          <w:b/>
          <w:rFonts w:asciiTheme="majorBidi" w:hAnsiTheme="majorBidi" w:cstheme="majorBidi"/>
          <w:sz w:val="24"/>
          <w:szCs w:val="24"/>
        </w:rPr>
        <w:t xml:space="preserve">     </w:t>
      </w:r>
      <w:r w:rsidRPr="001C74B1">
        <w:rPr>
          <w:bCs/>
          <w:b/>
          <w:rFonts w:asciiTheme="majorBidi" w:hAnsiTheme="majorBidi" w:cstheme="majorBidi"/>
          <w:sz w:val="24"/>
          <w:szCs w:val="24"/>
        </w:rPr>
        <w:t xml:space="preserve">Figure </w:t>
      </w:r>
      <w:r>
        <w:rPr>
          <w:bCs/>
          <w:b/>
          <w:rFonts w:asciiTheme="majorBidi" w:hAnsiTheme="majorBidi" w:cstheme="majorBidi"/>
          <w:sz w:val="24"/>
          <w:szCs w:val="24"/>
        </w:rPr>
        <w:t>12</w:t>
      </w:r>
      <w:r w:rsidRPr="001C74B1">
        <w:rPr>
          <w:bCs/>
          <w:b/>
          <w:rFonts w:asciiTheme="majorBidi" w:hAnsiTheme="majorBidi" w:cstheme="majorBidi"/>
          <w:sz w:val="24"/>
          <w:szCs w:val="24"/>
        </w:rPr>
        <w:t xml:space="preserve"> </w:t>
      </w:r>
      <w:r>
        <w:rPr>
          <w:bCs/>
          <w:b/>
          <w:rFonts w:asciiTheme="majorBidi" w:hAnsiTheme="majorBidi" w:cstheme="majorBidi"/>
          <w:sz w:val="24"/>
          <w:szCs w:val="24"/>
        </w:rPr>
        <w:t>b</w:t>
      </w:r>
    </w:p>
    <w:p w:rsidR="00FA57A5" w:rsidRDefault="00FA57A5" w:rsidP="00B4076E" w:rsidRPr="00913C21">
      <w:pPr>
        <w:shd w:fill="FFFFF0" w:color="auto" w:val="clear"/>
        <w:jc w:val="center"/>
        <w:spacing w:after="0" w:line="240" w:lineRule="auto"/>
        <w:rPr>
          <w:bCs/>
          <w:lang w:eastAsia="fr-FR"/>
          <w:b/>
          <w:color w:val="000000"/>
          <w:rFonts w:eastAsia="Times New Roman" w:asciiTheme="majorBidi" w:hAnsiTheme="majorBidi" w:cstheme="majorBidi"/>
          <w:sz w:val="20"/>
          <w:szCs w:val="20"/>
        </w:rPr>
      </w:pPr>
      <w:r w:rsidRPr="00913C21">
        <w:rPr>
          <w:bCs/>
          <w:lang w:eastAsia="fr-FR"/>
          <w:b/>
          <w:color w:val="000000"/>
          <w:rFonts w:eastAsia="Times New Roman" w:asciiTheme="majorBidi" w:hAnsiTheme="majorBidi" w:cstheme="majorBidi"/>
          <w:sz w:val="20"/>
          <w:szCs w:val="20"/>
        </w:rPr>
        <w:t xml:space="preserve">1. </w:t>
      </w:r>
      <w:proofErr w:type="spellStart"/>
      <w:r w:rsidRPr="00913C21">
        <w:rPr>
          <w:bCs/>
          <w:lang w:eastAsia="fr-FR"/>
          <w:b/>
          <w:color w:val="000000"/>
          <w:rFonts w:eastAsia="Times New Roman" w:asciiTheme="majorBidi" w:hAnsiTheme="majorBidi" w:cstheme="majorBidi"/>
          <w:sz w:val="20"/>
          <w:szCs w:val="20"/>
        </w:rPr>
        <w:t>Hypoblaste</w:t>
      </w:r>
      <w:proofErr w:type="spellEnd"/>
      <w:r w:rsidRPr="00913C21">
        <w:rPr>
          <w:bCs/>
          <w:lang w:eastAsia="fr-FR"/>
          <w:b/>
          <w:color w:val="000000"/>
          <w:rFonts w:eastAsia="Times New Roman" w:asciiTheme="majorBidi" w:hAnsiTheme="majorBidi" w:cstheme="majorBidi"/>
          <w:sz w:val="20"/>
          <w:szCs w:val="20"/>
        </w:rPr>
        <w:t xml:space="preserve"> en voie de prolifération    2.  Erosion des capillaires maternels     3.  Réticulum extra-embryonnaire    4.  Membrane de </w:t>
      </w:r>
      <w:proofErr w:type="spellStart"/>
      <w:r w:rsidRPr="00913C21">
        <w:rPr>
          <w:bCs/>
          <w:lang w:eastAsia="fr-FR"/>
          <w:b/>
          <w:color w:val="000000"/>
          <w:rFonts w:eastAsia="Times New Roman" w:asciiTheme="majorBidi" w:hAnsiTheme="majorBidi" w:cstheme="majorBidi"/>
          <w:sz w:val="20"/>
          <w:szCs w:val="20"/>
        </w:rPr>
        <w:t>Heuser</w:t>
      </w:r>
      <w:proofErr w:type="spellEnd"/>
      <w:r w:rsidRPr="00913C21">
        <w:rPr>
          <w:bCs/>
          <w:lang w:eastAsia="fr-FR"/>
          <w:b/>
          <w:color w:val="000000"/>
          <w:rFonts w:eastAsia="Times New Roman" w:asciiTheme="majorBidi" w:hAnsiTheme="majorBidi" w:cstheme="majorBidi"/>
          <w:sz w:val="20"/>
          <w:szCs w:val="20"/>
        </w:rPr>
        <w:t xml:space="preserve">   5.  Cavité amniotique            6.   </w:t>
      </w:r>
      <w:proofErr w:type="spellStart"/>
      <w:r w:rsidRPr="00913C21">
        <w:rPr>
          <w:bCs/>
          <w:lang w:eastAsia="fr-FR"/>
          <w:b/>
          <w:color w:val="000000"/>
          <w:rFonts w:eastAsia="Times New Roman" w:asciiTheme="majorBidi" w:hAnsiTheme="majorBidi" w:cstheme="majorBidi"/>
          <w:sz w:val="20"/>
          <w:szCs w:val="20"/>
        </w:rPr>
        <w:t>Cytotrophoblaste</w:t>
      </w:r>
      <w:proofErr w:type="spellEnd"/>
      <w:r w:rsidRPr="00913C21">
        <w:rPr>
          <w:bCs/>
          <w:lang w:eastAsia="fr-FR"/>
          <w:b/>
          <w:color w:val="000000"/>
          <w:rFonts w:eastAsia="Times New Roman" w:asciiTheme="majorBidi" w:hAnsiTheme="majorBidi" w:cstheme="majorBidi"/>
          <w:sz w:val="20"/>
          <w:szCs w:val="20"/>
        </w:rPr>
        <w:t xml:space="preserve">     7.  </w:t>
      </w:r>
      <w:proofErr w:type="spellStart"/>
      <w:r w:rsidRPr="00913C21">
        <w:rPr>
          <w:bCs/>
          <w:lang w:eastAsia="fr-FR"/>
          <w:b/>
          <w:color w:val="000000"/>
          <w:rFonts w:eastAsia="Times New Roman" w:asciiTheme="majorBidi" w:hAnsiTheme="majorBidi" w:cstheme="majorBidi"/>
          <w:sz w:val="20"/>
          <w:szCs w:val="20"/>
        </w:rPr>
        <w:t>Syncytiotrophoblaste</w:t>
      </w:r>
      <w:proofErr w:type="spellEnd"/>
      <w:r w:rsidRPr="00913C21">
        <w:rPr>
          <w:bCs/>
          <w:lang w:eastAsia="fr-FR"/>
          <w:b/>
          <w:color w:val="000000"/>
          <w:rFonts w:eastAsia="Times New Roman" w:asciiTheme="majorBidi" w:hAnsiTheme="majorBidi" w:cstheme="majorBidi"/>
          <w:sz w:val="20"/>
          <w:szCs w:val="20"/>
        </w:rPr>
        <w:t xml:space="preserve">   8.  Lacune remplie de sang.</w:t>
      </w:r>
    </w:p>
    <w:p w:rsidR="00FA57A5" w:rsidRDefault="00FA57A5" w:rsidP="00FA57A5">
      <w:pPr>
        <w:shd w:fill="FFFFF0" w:color="auto" w:val="clear"/>
        <w:jc w:val="both"/>
        <w:spacing w:line="360" w:lineRule="auto"/>
        <w:rPr>
          <w:lang w:eastAsia="fr-FR"/>
          <w:color w:val="000000"/>
          <w:rFonts w:eastAsia="Times New Roman" w:asciiTheme="majorBidi" w:hAnsiTheme="majorBidi" w:cstheme="majorBidi"/>
          <w:sz w:val="24"/>
          <w:szCs w:val="24"/>
        </w:rPr>
      </w:pPr>
    </w:p>
    <w:p w:rsidR="00F27C57" w:rsidRDefault="00F27C57" w:rsidP="00F27C57" w:rsidRPr="00F27C57">
      <w:pPr>
        <w:pStyle w:val="Paragraphedeliste"/>
        <w:numPr>
          <w:ilvl w:val="0"/>
          <w:numId w:val="14"/>
        </w:numPr>
        <w:jc w:val="both"/>
        <w:ind w:right="-15"/>
        <w:spacing w:line="360" w:lineRule="auto"/>
        <w:rPr>
          <w:rFonts w:asciiTheme="majorBidi" w:hAnsiTheme="majorBidi" w:cstheme="majorBidi"/>
          <w:sz w:val="24"/>
          <w:szCs w:val="24"/>
        </w:rPr>
      </w:pPr>
      <w:r w:rsidRPr="00F27C57">
        <w:rPr>
          <w:b/>
          <w:rFonts w:eastAsia="Times New Roman" w:asciiTheme="majorBidi" w:hAnsiTheme="majorBidi" w:cstheme="majorBidi"/>
          <w:sz w:val="24"/>
          <w:szCs w:val="24"/>
        </w:rPr>
        <w:t xml:space="preserve">Formation du mésoderme </w:t>
      </w:r>
      <w:proofErr w:type="spellStart"/>
      <w:r w:rsidRPr="00F27C57">
        <w:rPr>
          <w:b/>
          <w:rFonts w:eastAsia="Times New Roman" w:asciiTheme="majorBidi" w:hAnsiTheme="majorBidi" w:cstheme="majorBidi"/>
          <w:sz w:val="24"/>
          <w:szCs w:val="24"/>
        </w:rPr>
        <w:t>extraembryonnaire</w:t>
      </w:r>
      <w:proofErr w:type="spellEnd"/>
    </w:p>
    <w:p w:rsidR="00F27C57" w:rsidRDefault="00F27C57" w:rsidP="00F27C57">
      <w:pPr>
        <w:jc w:val="both"/>
        <w:spacing w:line="360" w:lineRule="auto"/>
        <w:rPr>
          <w:rFonts w:asciiTheme="majorBidi" w:hAnsiTheme="majorBidi" w:cstheme="majorBidi"/>
          <w:sz w:val="24"/>
          <w:szCs w:val="24"/>
        </w:rPr>
      </w:pPr>
      <w:r w:rsidRPr="00F27C57">
        <w:rPr>
          <w:rFonts w:asciiTheme="majorBidi" w:hAnsiTheme="majorBidi" w:cstheme="majorBidi"/>
          <w:sz w:val="24"/>
          <w:szCs w:val="24"/>
        </w:rPr>
        <w:t>Vers le 12</w:t>
      </w:r>
      <w:r w:rsidRPr="00F27C57">
        <w:rPr>
          <w:rFonts w:asciiTheme="majorBidi" w:hAnsiTheme="majorBidi" w:cstheme="majorBidi"/>
          <w:sz w:val="24"/>
          <w:szCs w:val="24"/>
          <w:vertAlign w:val="superscript"/>
        </w:rPr>
        <w:t xml:space="preserve">ème </w:t>
      </w:r>
      <w:r w:rsidRPr="00F27C57">
        <w:rPr>
          <w:rFonts w:asciiTheme="majorBidi" w:hAnsiTheme="majorBidi" w:cstheme="majorBidi"/>
          <w:sz w:val="24"/>
          <w:szCs w:val="24"/>
        </w:rPr>
        <w:t>jour du développement embryonnaire, un autre tissu fait son apparition : c’est l</w:t>
      </w:r>
      <w:r>
        <w:rPr>
          <w:rFonts w:asciiTheme="majorBidi" w:hAnsiTheme="majorBidi" w:cstheme="majorBidi"/>
          <w:sz w:val="24"/>
          <w:szCs w:val="24"/>
        </w:rPr>
        <w:t xml:space="preserve">e mésoblaste </w:t>
      </w:r>
      <w:proofErr w:type="spellStart"/>
      <w:r>
        <w:rPr>
          <w:rFonts w:asciiTheme="majorBidi" w:hAnsiTheme="majorBidi" w:cstheme="majorBidi"/>
          <w:sz w:val="24"/>
          <w:szCs w:val="24"/>
        </w:rPr>
        <w:t>extraembryonnaire</w:t>
      </w:r>
      <w:proofErr w:type="spellEnd"/>
      <w:r w:rsidRPr="00F27C57">
        <w:rPr>
          <w:rFonts w:asciiTheme="majorBidi" w:hAnsiTheme="majorBidi" w:cstheme="majorBidi"/>
          <w:sz w:val="24"/>
          <w:szCs w:val="24"/>
        </w:rPr>
        <w:t xml:space="preserve">. Ce tissu s’organise pour former deux feuillets qui tapissent, l’un, la face externe de la membrane de </w:t>
      </w:r>
      <w:proofErr w:type="spellStart"/>
      <w:r w:rsidRPr="00F27C57">
        <w:rPr>
          <w:rFonts w:asciiTheme="majorBidi" w:hAnsiTheme="majorBidi" w:cstheme="majorBidi"/>
          <w:sz w:val="24"/>
          <w:szCs w:val="24"/>
        </w:rPr>
        <w:t>Heuser</w:t>
      </w:r>
      <w:proofErr w:type="spellEnd"/>
      <w:r>
        <w:rPr>
          <w:rFonts w:asciiTheme="majorBidi" w:hAnsiTheme="majorBidi" w:cstheme="majorBidi"/>
          <w:sz w:val="24"/>
          <w:szCs w:val="24"/>
        </w:rPr>
        <w:t xml:space="preserve"> </w:t>
      </w:r>
      <w:r w:rsidRPr="00F27C57">
        <w:rPr>
          <w:rFonts w:asciiTheme="majorBidi" w:hAnsiTheme="majorBidi" w:cstheme="majorBidi"/>
          <w:sz w:val="24"/>
          <w:szCs w:val="24"/>
        </w:rPr>
        <w:t>(</w:t>
      </w:r>
      <w:proofErr w:type="spellStart"/>
      <w:r w:rsidRPr="00F27C57">
        <w:rPr>
          <w:rFonts w:asciiTheme="majorBidi" w:hAnsiTheme="majorBidi" w:cstheme="majorBidi"/>
          <w:sz w:val="24"/>
          <w:szCs w:val="24"/>
        </w:rPr>
        <w:t>splanchnopleure</w:t>
      </w:r>
      <w:proofErr w:type="spellEnd"/>
      <w:r w:rsidRPr="00F27C57">
        <w:rPr>
          <w:rFonts w:asciiTheme="majorBidi" w:hAnsiTheme="majorBidi" w:cstheme="majorBidi"/>
          <w:sz w:val="24"/>
          <w:szCs w:val="24"/>
        </w:rPr>
        <w:t xml:space="preserve">), l’autre, la face interne du </w:t>
      </w:r>
      <w:proofErr w:type="spellStart"/>
      <w:r w:rsidRPr="00F27C57">
        <w:rPr>
          <w:rFonts w:asciiTheme="majorBidi" w:hAnsiTheme="majorBidi" w:cstheme="majorBidi"/>
          <w:sz w:val="24"/>
          <w:szCs w:val="24"/>
        </w:rPr>
        <w:t>cytotrophoblaste</w:t>
      </w:r>
      <w:proofErr w:type="spellEnd"/>
      <w:r w:rsidRPr="00F27C57">
        <w:rPr>
          <w:rFonts w:asciiTheme="majorBidi" w:hAnsiTheme="majorBidi" w:cstheme="majorBidi"/>
          <w:sz w:val="24"/>
          <w:szCs w:val="24"/>
        </w:rPr>
        <w:t xml:space="preserve"> (lame choriale).</w:t>
      </w:r>
    </w:p>
    <w:p w:rsidR="005C677A" w:rsidRDefault="005C677A" w:rsidP="00F27C57">
      <w:pPr>
        <w:jc w:val="both"/>
        <w:spacing w:line="360" w:lineRule="auto"/>
        <w:rPr>
          <w:rFonts w:asciiTheme="majorBidi" w:hAnsiTheme="majorBidi" w:cstheme="majorBidi"/>
          <w:sz w:val="24"/>
          <w:szCs w:val="24"/>
        </w:rPr>
      </w:pPr>
    </w:p>
    <w:p w:rsidR="005C677A" w:rsidRDefault="005C677A" w:rsidP="00F27C57">
      <w:pPr>
        <w:jc w:val="both"/>
        <w:spacing w:line="360" w:lineRule="auto"/>
        <w:rPr>
          <w:rFonts w:asciiTheme="majorBidi" w:hAnsiTheme="majorBidi" w:cstheme="majorBidi"/>
          <w:sz w:val="24"/>
          <w:szCs w:val="24"/>
        </w:rPr>
      </w:pPr>
    </w:p>
    <w:p w:rsidR="005C677A" w:rsidRDefault="005C677A" w:rsidP="00F27C57">
      <w:pPr>
        <w:jc w:val="both"/>
        <w:spacing w:line="360" w:lineRule="auto"/>
        <w:rPr>
          <w:rFonts w:asciiTheme="majorBidi" w:hAnsiTheme="majorBidi" w:cstheme="majorBidi"/>
          <w:sz w:val="24"/>
          <w:szCs w:val="24"/>
        </w:rPr>
      </w:pPr>
    </w:p>
    <w:p w:rsidR="005C677A" w:rsidRDefault="005C677A" w:rsidP="00F27C57">
      <w:pPr>
        <w:jc w:val="both"/>
        <w:spacing w:line="360" w:lineRule="auto"/>
        <w:rPr>
          <w:rFonts w:asciiTheme="majorBidi" w:hAnsiTheme="majorBidi" w:cstheme="majorBidi"/>
          <w:sz w:val="24"/>
          <w:szCs w:val="24"/>
        </w:rPr>
      </w:pPr>
    </w:p>
    <w:p w:rsidR="00B4076E" w:rsidRDefault="00B4076E" w:rsidP="00F27C57">
      <w:pPr>
        <w:jc w:val="both"/>
        <w:spacing w:line="360" w:lineRule="auto"/>
        <w:rPr>
          <w:rFonts w:asciiTheme="majorBidi" w:hAnsiTheme="majorBidi" w:cstheme="majorBidi"/>
          <w:sz w:val="24"/>
          <w:szCs w:val="24"/>
        </w:rPr>
      </w:pPr>
    </w:p>
    <w:p w:rsidR="00F27C57" w:rsidRDefault="00F27C57" w:rsidP="00F27C57" w:rsidRPr="00F27C57">
      <w:pPr>
        <w:jc w:val="both"/>
        <w:spacing w:line="360" w:lineRule="auto"/>
        <w:rPr>
          <w:bCs/>
          <w:b/>
          <w:rFonts w:asciiTheme="majorBidi" w:hAnsiTheme="majorBidi" w:cstheme="majorBidi"/>
          <w:sz w:val="24"/>
          <w:szCs w:val="24"/>
        </w:rPr>
      </w:pPr>
      <w:r>
        <w:rPr>
          <w:bCs/>
          <w:b/>
          <w:rFonts w:asciiTheme="majorBidi" w:hAnsiTheme="majorBidi" w:cstheme="majorBidi"/>
          <w:sz w:val="24"/>
          <w:szCs w:val="24"/>
        </w:rPr>
        <w:t xml:space="preserve">                  </w:t>
        <w:lastRenderedPageBreak/>
      </w:r>
      <w:r w:rsidRPr="00F27C57">
        <w:rPr>
          <w:bCs/>
          <w:b/>
          <w:rFonts w:asciiTheme="majorBidi" w:hAnsiTheme="majorBidi" w:cstheme="majorBidi"/>
          <w:sz w:val="24"/>
          <w:szCs w:val="24"/>
        </w:rPr>
        <w:t>11</w:t>
      </w:r>
      <w:r w:rsidRPr="00F27C57">
        <w:rPr>
          <w:bCs/>
          <w:b/>
          <w:rFonts w:asciiTheme="majorBidi" w:hAnsiTheme="majorBidi" w:cstheme="majorBidi"/>
          <w:sz w:val="24"/>
          <w:szCs w:val="24"/>
          <w:vertAlign w:val="superscript"/>
        </w:rPr>
        <w:t>ème</w:t>
      </w:r>
      <w:r>
        <w:rPr>
          <w:bCs/>
          <w:b/>
          <w:rFonts w:asciiTheme="majorBidi" w:hAnsiTheme="majorBidi" w:cstheme="majorBidi"/>
          <w:sz w:val="24"/>
          <w:szCs w:val="24"/>
        </w:rPr>
        <w:t xml:space="preserve"> jour</w:t>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
          <w:rFonts w:asciiTheme="majorBidi" w:hAnsiTheme="majorBidi" w:cstheme="majorBidi"/>
          <w:sz w:val="24"/>
          <w:szCs w:val="24"/>
        </w:rPr>
        <w:tab/>
      </w:r>
      <w:r>
        <w:rPr>
          <w:b/>
          <w:rFonts w:asciiTheme="majorBidi" w:hAnsiTheme="majorBidi" w:cstheme="majorBidi"/>
          <w:sz w:val="24"/>
          <w:szCs w:val="24"/>
        </w:rPr>
        <w:t xml:space="preserve">      </w:t>
      </w:r>
      <w:r w:rsidRPr="00F27C57">
        <w:rPr>
          <w:bCs/>
          <w:b/>
          <w:rFonts w:asciiTheme="majorBidi" w:hAnsiTheme="majorBidi" w:cstheme="majorBidi"/>
          <w:sz w:val="24"/>
          <w:szCs w:val="24"/>
        </w:rPr>
        <w:t>12</w:t>
      </w:r>
      <w:r w:rsidRPr="00F27C57">
        <w:rPr>
          <w:bCs/>
          <w:b/>
          <w:rFonts w:asciiTheme="majorBidi" w:hAnsiTheme="majorBidi" w:cstheme="majorBidi"/>
          <w:sz w:val="24"/>
          <w:szCs w:val="24"/>
          <w:vertAlign w:val="superscript"/>
        </w:rPr>
        <w:t>ème</w:t>
      </w:r>
      <w:r w:rsidRPr="00F27C57">
        <w:rPr>
          <w:bCs/>
          <w:b/>
          <w:rFonts w:asciiTheme="majorBidi" w:hAnsiTheme="majorBidi" w:cstheme="majorBidi"/>
          <w:sz w:val="24"/>
          <w:szCs w:val="24"/>
        </w:rPr>
        <w:t xml:space="preserve"> jour</w:t>
      </w:r>
    </w:p>
    <w:p w:rsidR="00F27C57" w:rsidRDefault="00F27C57" w:rsidP="00F27C57">
      <w:pPr>
        <w:shd w:fill="FFFFF0" w:color="auto" w:val="clear"/>
        <w:jc w:val="both"/>
        <w:spacing w:line="360" w:lineRule="auto"/>
        <w:rPr>
          <w:lang w:eastAsia="fr-FR"/>
          <w:color w:val="000000"/>
          <w:rFonts w:eastAsia="Times New Roman" w:asciiTheme="majorBidi" w:hAnsiTheme="majorBidi" w:cstheme="majorBidi"/>
          <w:sz w:val="24"/>
          <w:szCs w:val="24"/>
        </w:rPr>
      </w:pPr>
      <w:r>
        <w:rPr>
          <w:noProof/>
        </w:rPr>
        <w:drawing>
          <wp:inline distB="0" distL="0" distR="0" distT="0">
            <wp:extent cx="2228850" cy="22288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r>
        <w:rPr>
          <w:lang w:eastAsia="fr-FR"/>
          <w:color w:val="000000"/>
          <w:rFonts w:eastAsia="Times New Roman" w:asciiTheme="majorBidi" w:hAnsiTheme="majorBidi" w:cstheme="majorBidi"/>
          <w:sz w:val="24"/>
          <w:szCs w:val="24"/>
        </w:rPr>
        <w:t xml:space="preserve">                          </w:t>
      </w:r>
      <w:r>
        <w:rPr>
          <w:noProof/>
        </w:rPr>
        <w:drawing>
          <wp:inline distB="0" distL="0" distR="0" distT="0">
            <wp:extent cx="2209800" cy="22479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9800" cy="2247900"/>
                    </a:xfrm>
                    <a:prstGeom prst="rect">
                      <a:avLst/>
                    </a:prstGeom>
                    <a:noFill/>
                    <a:ln>
                      <a:noFill/>
                    </a:ln>
                  </pic:spPr>
                </pic:pic>
              </a:graphicData>
            </a:graphic>
          </wp:inline>
        </w:drawing>
      </w:r>
    </w:p>
    <w:p w:rsidR="004E6D17" w:rsidRDefault="004E6D17" w:rsidP="004E6D17" w:rsidRPr="001C74B1">
      <w:pPr>
        <w:jc w:val="both"/>
        <w:spacing w:after="0" w:line="360" w:lineRule="auto"/>
        <w:rPr>
          <w:bCs/>
          <w:b/>
          <w:rFonts w:asciiTheme="majorBidi" w:hAnsiTheme="majorBidi" w:cstheme="majorBidi"/>
          <w:sz w:val="24"/>
          <w:szCs w:val="24"/>
        </w:rPr>
      </w:pPr>
      <w:r>
        <w:rPr>
          <w:bCs/>
          <w:b/>
          <w:rFonts w:asciiTheme="majorBidi" w:hAnsiTheme="majorBidi" w:cstheme="majorBidi"/>
          <w:sz w:val="24"/>
          <w:szCs w:val="24"/>
        </w:rPr>
        <w:t xml:space="preserve">              </w:t>
      </w:r>
      <w:r w:rsidRPr="001C74B1">
        <w:rPr>
          <w:bCs/>
          <w:b/>
          <w:rFonts w:asciiTheme="majorBidi" w:hAnsiTheme="majorBidi" w:cstheme="majorBidi"/>
          <w:sz w:val="24"/>
          <w:szCs w:val="24"/>
        </w:rPr>
        <w:t xml:space="preserve">Figure </w:t>
      </w:r>
      <w:r>
        <w:rPr>
          <w:bCs/>
          <w:b/>
          <w:rFonts w:asciiTheme="majorBidi" w:hAnsiTheme="majorBidi" w:cstheme="majorBidi"/>
          <w:sz w:val="24"/>
          <w:szCs w:val="24"/>
        </w:rPr>
        <w:t>13</w:t>
      </w:r>
      <w:r w:rsidRPr="001C74B1">
        <w:rPr>
          <w:bCs/>
          <w:b/>
          <w:rFonts w:asciiTheme="majorBidi" w:hAnsiTheme="majorBidi" w:cstheme="majorBidi"/>
          <w:sz w:val="24"/>
          <w:szCs w:val="24"/>
        </w:rPr>
        <w:t xml:space="preserve"> a</w:t>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
          <w:rFonts w:asciiTheme="majorBidi" w:hAnsiTheme="majorBidi" w:cstheme="majorBidi"/>
          <w:sz w:val="24"/>
          <w:szCs w:val="24"/>
        </w:rPr>
        <w:tab/>
      </w:r>
      <w:r>
        <w:rPr>
          <w:b/>
          <w:rFonts w:asciiTheme="majorBidi" w:hAnsiTheme="majorBidi" w:cstheme="majorBidi"/>
          <w:sz w:val="24"/>
          <w:szCs w:val="24"/>
        </w:rPr>
        <w:t xml:space="preserve">     </w:t>
      </w:r>
      <w:r w:rsidRPr="001C74B1">
        <w:rPr>
          <w:bCs/>
          <w:b/>
          <w:rFonts w:asciiTheme="majorBidi" w:hAnsiTheme="majorBidi" w:cstheme="majorBidi"/>
          <w:sz w:val="24"/>
          <w:szCs w:val="24"/>
        </w:rPr>
        <w:t>Figure 1</w:t>
      </w:r>
      <w:r>
        <w:rPr>
          <w:bCs/>
          <w:b/>
          <w:rFonts w:asciiTheme="majorBidi" w:hAnsiTheme="majorBidi" w:cstheme="majorBidi"/>
          <w:sz w:val="24"/>
          <w:szCs w:val="24"/>
        </w:rPr>
        <w:t>3</w:t>
      </w:r>
      <w:r w:rsidRPr="001C74B1">
        <w:rPr>
          <w:bCs/>
          <w:b/>
          <w:rFonts w:asciiTheme="majorBidi" w:hAnsiTheme="majorBidi" w:cstheme="majorBidi"/>
          <w:sz w:val="24"/>
          <w:szCs w:val="24"/>
        </w:rPr>
        <w:t xml:space="preserve"> </w:t>
      </w:r>
      <w:r>
        <w:rPr>
          <w:bCs/>
          <w:b/>
          <w:rFonts w:asciiTheme="majorBidi" w:hAnsiTheme="majorBidi" w:cstheme="majorBidi"/>
          <w:sz w:val="24"/>
          <w:szCs w:val="24"/>
        </w:rPr>
        <w:t>b</w:t>
      </w:r>
    </w:p>
    <w:p w:rsidR="00F27C57" w:rsidRDefault="00F27C57" w:rsidP="00B4076E" w:rsidRPr="00B4076E">
      <w:pPr>
        <w:shd w:fill="FFFFF0" w:color="auto" w:val="clear"/>
        <w:jc w:val="center"/>
        <w:spacing w:after="0" w:line="276" w:lineRule="auto"/>
        <w:rPr>
          <w:bCs/>
          <w:lang w:eastAsia="fr-FR"/>
          <w:b/>
          <w:color w:val="000000"/>
          <w:rFonts w:eastAsia="Times New Roman" w:asciiTheme="majorBidi" w:hAnsiTheme="majorBidi" w:cstheme="majorBidi"/>
          <w:sz w:val="20"/>
          <w:szCs w:val="20"/>
        </w:rPr>
      </w:pPr>
      <w:r w:rsidRPr="00B4076E">
        <w:rPr>
          <w:bCs/>
          <w:lang w:eastAsia="fr-FR"/>
          <w:b/>
          <w:color w:val="000000"/>
          <w:rFonts w:eastAsia="Times New Roman" w:asciiTheme="majorBidi" w:hAnsiTheme="majorBidi" w:cstheme="majorBidi"/>
          <w:sz w:val="20"/>
          <w:szCs w:val="20"/>
        </w:rPr>
        <w:t>1.  Mésoblaste extra-embryonnaire       2. Réticulum extra-embryonnaire   3. Vésicule vitelline primitive</w:t>
      </w:r>
    </w:p>
    <w:p w:rsidR="00F27C57" w:rsidRDefault="00F27C57" w:rsidP="00B4076E">
      <w:pPr>
        <w:shd w:fill="FFFFF0" w:color="auto" w:val="clear"/>
        <w:jc w:val="center"/>
        <w:spacing w:after="0" w:line="276" w:lineRule="auto"/>
        <w:rPr>
          <w:bCs/>
          <w:lang w:eastAsia="fr-FR"/>
          <w:b/>
          <w:color w:val="000000"/>
          <w:rFonts w:eastAsia="Times New Roman" w:asciiTheme="majorBidi" w:hAnsiTheme="majorBidi" w:cstheme="majorBidi"/>
          <w:sz w:val="20"/>
          <w:szCs w:val="20"/>
        </w:rPr>
      </w:pPr>
      <w:r w:rsidRPr="00B4076E">
        <w:rPr>
          <w:bCs/>
          <w:lang w:eastAsia="fr-FR"/>
          <w:b/>
          <w:color w:val="000000"/>
          <w:rFonts w:eastAsia="Times New Roman" w:asciiTheme="majorBidi" w:hAnsiTheme="majorBidi" w:cstheme="majorBidi"/>
          <w:sz w:val="20"/>
          <w:szCs w:val="20"/>
        </w:rPr>
        <w:t xml:space="preserve">4. </w:t>
      </w:r>
      <w:proofErr w:type="spellStart"/>
      <w:r w:rsidRPr="00B4076E">
        <w:rPr>
          <w:bCs/>
          <w:lang w:eastAsia="fr-FR"/>
          <w:b/>
          <w:color w:val="000000"/>
          <w:rFonts w:eastAsia="Times New Roman" w:asciiTheme="majorBidi" w:hAnsiTheme="majorBidi" w:cstheme="majorBidi"/>
          <w:sz w:val="20"/>
          <w:szCs w:val="20"/>
        </w:rPr>
        <w:t>Cytotrophoblaste</w:t>
      </w:r>
      <w:proofErr w:type="spellEnd"/>
      <w:r w:rsidRPr="00B4076E">
        <w:rPr>
          <w:bCs/>
          <w:lang w:eastAsia="fr-FR"/>
          <w:b/>
          <w:color w:val="000000"/>
          <w:rFonts w:eastAsia="Times New Roman" w:asciiTheme="majorBidi" w:hAnsiTheme="majorBidi" w:cstheme="majorBidi"/>
          <w:sz w:val="20"/>
          <w:szCs w:val="20"/>
        </w:rPr>
        <w:t xml:space="preserve">       5. Lacune du réticulum     6. </w:t>
      </w:r>
      <w:proofErr w:type="spellStart"/>
      <w:r w:rsidRPr="00B4076E">
        <w:rPr>
          <w:bCs/>
          <w:lang w:eastAsia="fr-FR"/>
          <w:b/>
          <w:color w:val="000000"/>
          <w:rFonts w:eastAsia="Times New Roman" w:asciiTheme="majorBidi" w:hAnsiTheme="majorBidi" w:cstheme="majorBidi"/>
          <w:sz w:val="20"/>
          <w:szCs w:val="20"/>
        </w:rPr>
        <w:t>Hypoblaste</w:t>
      </w:r>
      <w:proofErr w:type="spellEnd"/>
      <w:r w:rsidRPr="00B4076E">
        <w:rPr>
          <w:bCs/>
          <w:lang w:eastAsia="fr-FR"/>
          <w:b/>
          <w:color w:val="000000"/>
          <w:rFonts w:eastAsia="Times New Roman" w:asciiTheme="majorBidi" w:hAnsiTheme="majorBidi" w:cstheme="majorBidi"/>
          <w:sz w:val="20"/>
          <w:szCs w:val="20"/>
        </w:rPr>
        <w:t xml:space="preserve">      7. Membrane de </w:t>
      </w:r>
      <w:proofErr w:type="spellStart"/>
      <w:r w:rsidRPr="00B4076E">
        <w:rPr>
          <w:bCs/>
          <w:lang w:eastAsia="fr-FR"/>
          <w:b/>
          <w:color w:val="000000"/>
          <w:rFonts w:eastAsia="Times New Roman" w:asciiTheme="majorBidi" w:hAnsiTheme="majorBidi" w:cstheme="majorBidi"/>
          <w:sz w:val="20"/>
          <w:szCs w:val="20"/>
        </w:rPr>
        <w:t>Heuser</w:t>
      </w:r>
      <w:proofErr w:type="spellEnd"/>
    </w:p>
    <w:p w:rsidR="00C52DD9" w:rsidRDefault="00C52DD9" w:rsidP="00B4076E">
      <w:pPr>
        <w:shd w:fill="FFFFF0" w:color="auto" w:val="clear"/>
        <w:jc w:val="center"/>
        <w:spacing w:after="0" w:line="276" w:lineRule="auto"/>
        <w:rPr>
          <w:bCs/>
          <w:lang w:eastAsia="fr-FR"/>
          <w:b/>
          <w:color w:val="000000"/>
          <w:rFonts w:eastAsia="Times New Roman" w:asciiTheme="majorBidi" w:hAnsiTheme="majorBidi" w:cstheme="majorBidi"/>
          <w:sz w:val="20"/>
          <w:szCs w:val="20"/>
        </w:rPr>
      </w:pPr>
    </w:p>
    <w:p w:rsidR="00BD1A24" w:rsidRDefault="00BD1A24" w:rsidP="00BD1A24" w:rsidRPr="00AA648A">
      <w:pPr>
        <w:jc w:val="center"/>
        <w:rPr>
          <w:rFonts w:asciiTheme="majorBidi" w:hAnsiTheme="majorBidi" w:cstheme="majorBidi"/>
          <w:sz w:val="24"/>
          <w:szCs w:val="24"/>
        </w:rPr>
      </w:pPr>
      <w:r w:rsidRPr="00AA648A">
        <w:rPr>
          <w:rFonts w:asciiTheme="majorBidi" w:hAnsiTheme="majorBidi" w:cstheme="majorBidi"/>
          <w:sz w:val="24"/>
          <w:szCs w:val="24"/>
        </w:rPr>
        <w:t xml:space="preserve">Le réticulum </w:t>
      </w:r>
      <w:proofErr w:type="spellStart"/>
      <w:r w:rsidRPr="00AA648A">
        <w:rPr>
          <w:rFonts w:asciiTheme="majorBidi" w:hAnsiTheme="majorBidi" w:cstheme="majorBidi"/>
          <w:sz w:val="24"/>
          <w:szCs w:val="24"/>
        </w:rPr>
        <w:t>extraembryonnaire</w:t>
      </w:r>
      <w:proofErr w:type="spellEnd"/>
      <w:r w:rsidRPr="00AA648A">
        <w:rPr>
          <w:rFonts w:asciiTheme="majorBidi" w:hAnsiTheme="majorBidi" w:cstheme="majorBidi"/>
          <w:sz w:val="24"/>
          <w:szCs w:val="24"/>
        </w:rPr>
        <w:t>, emprisonné entre ces deux feuillets du mésoblaste, se résorbe pour laisser la place à un liquide, formant la cavité choriale (</w:t>
      </w:r>
      <w:r w:rsidRPr="00AA648A">
        <w:rPr>
          <w:b/>
          <w:rFonts w:asciiTheme="majorBidi" w:hAnsiTheme="majorBidi" w:cstheme="majorBidi"/>
          <w:sz w:val="24"/>
          <w:szCs w:val="24"/>
        </w:rPr>
        <w:t xml:space="preserve">Figure </w:t>
      </w:r>
      <w:r>
        <w:rPr>
          <w:b/>
          <w:rFonts w:asciiTheme="majorBidi" w:hAnsiTheme="majorBidi" w:cstheme="majorBidi"/>
          <w:sz w:val="24"/>
          <w:szCs w:val="24"/>
        </w:rPr>
        <w:t>13 b</w:t>
      </w:r>
      <w:r w:rsidRPr="00AA648A">
        <w:rPr>
          <w:b/>
          <w:rFonts w:asciiTheme="majorBidi" w:hAnsiTheme="majorBidi" w:cstheme="majorBidi"/>
          <w:sz w:val="24"/>
          <w:szCs w:val="24"/>
        </w:rPr>
        <w:t>)</w:t>
      </w:r>
    </w:p>
    <w:p w:rsidR="00C52DD9" w:rsidRDefault="00C52DD9" w:rsidP="00B4076E">
      <w:pPr>
        <w:shd w:fill="FFFFF0" w:color="auto" w:val="clear"/>
        <w:jc w:val="center"/>
        <w:spacing w:after="0" w:line="276" w:lineRule="auto"/>
        <w:rPr>
          <w:bCs/>
          <w:lang w:eastAsia="fr-FR"/>
          <w:b/>
          <w:color w:val="000000"/>
          <w:rFonts w:eastAsia="Times New Roman" w:asciiTheme="majorBidi" w:hAnsiTheme="majorBidi" w:cstheme="majorBidi"/>
          <w:sz w:val="20"/>
          <w:szCs w:val="20"/>
        </w:rPr>
      </w:pPr>
    </w:p>
    <w:p w:rsidR="000B5574" w:rsidRDefault="000B5574" w:rsidP="00C1621D">
      <w:pPr>
        <w:shd w:fill="FFFFF0" w:color="auto" w:val="clear"/>
        <w:jc w:val="both"/>
        <w:spacing w:line="360" w:lineRule="auto"/>
        <w:rPr>
          <w:rFonts w:asciiTheme="majorBidi" w:hAnsiTheme="majorBidi" w:cstheme="majorBidi"/>
          <w:sz w:val="24"/>
          <w:szCs w:val="24"/>
        </w:rPr>
      </w:pPr>
    </w:p>
    <w:p w:rsidR="00C1621D" w:rsidRDefault="00C1621D" w:rsidP="00C1621D" w:rsidRPr="00C1621D">
      <w:pPr>
        <w:jc w:val="both"/>
        <w:spacing w:after="451" w:line="360" w:lineRule="auto"/>
        <w:rPr>
          <w:rFonts w:asciiTheme="majorBidi" w:hAnsiTheme="majorBidi" w:cstheme="majorBidi"/>
          <w:sz w:val="24"/>
          <w:szCs w:val="24"/>
        </w:rPr>
      </w:pPr>
      <w:r w:rsidRPr="00C1621D">
        <w:rPr>
          <w:rFonts w:asciiTheme="majorBidi" w:hAnsiTheme="majorBidi" w:cstheme="majorBidi"/>
          <w:sz w:val="24"/>
          <w:szCs w:val="24"/>
        </w:rPr>
        <w:t xml:space="preserve">Durant la deuxième semaine, au fur et à mesure que la cavité choriale augmente de diamètre, le développement et la migration du mésoblaste </w:t>
      </w:r>
      <w:proofErr w:type="spellStart"/>
      <w:r w:rsidRPr="00C1621D">
        <w:rPr>
          <w:rFonts w:asciiTheme="majorBidi" w:hAnsiTheme="majorBidi" w:cstheme="majorBidi"/>
          <w:sz w:val="24"/>
          <w:szCs w:val="24"/>
        </w:rPr>
        <w:t>extraembryonnaire</w:t>
      </w:r>
      <w:proofErr w:type="spellEnd"/>
      <w:r w:rsidRPr="00C1621D">
        <w:rPr>
          <w:rFonts w:asciiTheme="majorBidi" w:hAnsiTheme="majorBidi" w:cstheme="majorBidi"/>
          <w:sz w:val="24"/>
          <w:szCs w:val="24"/>
        </w:rPr>
        <w:t xml:space="preserve"> ont pour effet de séparer progressivement l’amnios du </w:t>
      </w:r>
      <w:proofErr w:type="spellStart"/>
      <w:r w:rsidRPr="00C1621D">
        <w:rPr>
          <w:rFonts w:asciiTheme="majorBidi" w:hAnsiTheme="majorBidi" w:cstheme="majorBidi"/>
          <w:sz w:val="24"/>
          <w:szCs w:val="24"/>
        </w:rPr>
        <w:t>cytotrophoblaste</w:t>
      </w:r>
      <w:proofErr w:type="spellEnd"/>
      <w:r w:rsidRPr="00C1621D">
        <w:rPr>
          <w:rFonts w:asciiTheme="majorBidi" w:hAnsiTheme="majorBidi" w:cstheme="majorBidi"/>
          <w:sz w:val="24"/>
          <w:szCs w:val="24"/>
        </w:rPr>
        <w:t>.</w:t>
      </w:r>
    </w:p>
    <w:p w:rsidR="00C1621D" w:rsidRDefault="00C1621D" w:rsidP="00C1621D" w:rsidRPr="00C1621D">
      <w:pPr>
        <w:pStyle w:val="Paragraphedeliste"/>
        <w:numPr>
          <w:ilvl w:val="0"/>
          <w:numId w:val="14"/>
        </w:numPr>
        <w:jc w:val="both"/>
        <w:ind w:right="-15"/>
        <w:spacing w:line="360" w:lineRule="auto"/>
        <w:rPr>
          <w:rFonts w:asciiTheme="majorBidi" w:hAnsiTheme="majorBidi" w:cstheme="majorBidi"/>
          <w:sz w:val="24"/>
          <w:szCs w:val="24"/>
        </w:rPr>
      </w:pPr>
      <w:r w:rsidRPr="00C1621D">
        <w:rPr>
          <w:b/>
          <w:rFonts w:eastAsia="Times New Roman" w:asciiTheme="majorBidi" w:hAnsiTheme="majorBidi" w:cstheme="majorBidi"/>
          <w:sz w:val="24"/>
          <w:szCs w:val="24"/>
        </w:rPr>
        <w:t xml:space="preserve">Formation de la </w:t>
      </w:r>
      <w:r>
        <w:rPr>
          <w:b/>
          <w:rFonts w:eastAsia="Times New Roman" w:asciiTheme="majorBidi" w:hAnsiTheme="majorBidi" w:cstheme="majorBidi"/>
          <w:sz w:val="24"/>
          <w:szCs w:val="24"/>
        </w:rPr>
        <w:t>vésicule vitelline définitive (</w:t>
      </w:r>
      <w:proofErr w:type="spellStart"/>
      <w:r w:rsidR="00047167">
        <w:rPr>
          <w:b/>
          <w:rFonts w:eastAsia="Times New Roman" w:asciiTheme="majorBidi" w:hAnsiTheme="majorBidi" w:cstheme="majorBidi"/>
          <w:sz w:val="24"/>
          <w:szCs w:val="24"/>
        </w:rPr>
        <w:t>Lécithocèle</w:t>
      </w:r>
      <w:proofErr w:type="spellEnd"/>
      <w:r w:rsidR="00047167">
        <w:rPr>
          <w:b/>
          <w:rFonts w:eastAsia="Times New Roman" w:asciiTheme="majorBidi" w:hAnsiTheme="majorBidi" w:cstheme="majorBidi"/>
          <w:sz w:val="24"/>
          <w:szCs w:val="24"/>
        </w:rPr>
        <w:t xml:space="preserve"> </w:t>
      </w:r>
      <w:proofErr w:type="gramStart"/>
      <w:r w:rsidRPr="00C1621D">
        <w:rPr>
          <w:b/>
          <w:rFonts w:eastAsia="Times New Roman" w:asciiTheme="majorBidi" w:hAnsiTheme="majorBidi" w:cstheme="majorBidi"/>
          <w:sz w:val="24"/>
          <w:szCs w:val="24"/>
        </w:rPr>
        <w:t>secondaire )</w:t>
      </w:r>
      <w:proofErr w:type="gramEnd"/>
    </w:p>
    <w:p w:rsidR="00C1621D" w:rsidRDefault="00C1621D" w:rsidP="00C1621D">
      <w:pPr>
        <w:shd w:fill="FFFFF0" w:color="auto" w:val="clear"/>
        <w:jc w:val="both"/>
        <w:spacing w:line="360" w:lineRule="auto"/>
        <w:rPr>
          <w:rFonts w:asciiTheme="majorBidi" w:hAnsiTheme="majorBidi" w:cstheme="majorBidi"/>
          <w:sz w:val="24"/>
          <w:szCs w:val="24"/>
        </w:rPr>
      </w:pPr>
      <w:r w:rsidRPr="00C1621D">
        <w:rPr>
          <w:rFonts w:asciiTheme="majorBidi" w:hAnsiTheme="majorBidi" w:cstheme="majorBidi"/>
          <w:sz w:val="24"/>
          <w:szCs w:val="24"/>
        </w:rPr>
        <w:t>La prolifération de quelques cellu</w:t>
      </w:r>
      <w:r w:rsidR="00E447B8">
        <w:rPr>
          <w:rFonts w:asciiTheme="majorBidi" w:hAnsiTheme="majorBidi" w:cstheme="majorBidi"/>
          <w:sz w:val="24"/>
          <w:szCs w:val="24"/>
        </w:rPr>
        <w:t>les de l’endoderme primaire qui vont</w:t>
      </w:r>
      <w:r w:rsidRPr="00C1621D">
        <w:rPr>
          <w:rFonts w:asciiTheme="majorBidi" w:hAnsiTheme="majorBidi" w:cstheme="majorBidi"/>
          <w:sz w:val="24"/>
          <w:szCs w:val="24"/>
        </w:rPr>
        <w:t xml:space="preserve"> s’étaler sur la face interne du mésoblaste </w:t>
      </w:r>
      <w:proofErr w:type="spellStart"/>
      <w:r w:rsidRPr="00C1621D">
        <w:rPr>
          <w:rFonts w:asciiTheme="majorBidi" w:hAnsiTheme="majorBidi" w:cstheme="majorBidi"/>
          <w:sz w:val="24"/>
          <w:szCs w:val="24"/>
        </w:rPr>
        <w:t>extraembryonnaire</w:t>
      </w:r>
      <w:proofErr w:type="spellEnd"/>
      <w:r w:rsidRPr="00C1621D">
        <w:rPr>
          <w:rFonts w:asciiTheme="majorBidi" w:hAnsiTheme="majorBidi" w:cstheme="majorBidi"/>
          <w:sz w:val="24"/>
          <w:szCs w:val="24"/>
        </w:rPr>
        <w:t xml:space="preserve"> pour former l’endoderme pariétal qui va délimiter la vésicule vitelline secondaire (</w:t>
      </w:r>
      <w:proofErr w:type="spellStart"/>
      <w:r w:rsidRPr="00C1621D">
        <w:rPr>
          <w:rFonts w:asciiTheme="majorBidi" w:hAnsiTheme="majorBidi" w:cstheme="majorBidi"/>
          <w:sz w:val="24"/>
          <w:szCs w:val="24"/>
        </w:rPr>
        <w:t>Lécithocèle</w:t>
      </w:r>
      <w:proofErr w:type="spellEnd"/>
      <w:r w:rsidRPr="00C1621D">
        <w:rPr>
          <w:rFonts w:asciiTheme="majorBidi" w:hAnsiTheme="majorBidi" w:cstheme="majorBidi"/>
          <w:sz w:val="24"/>
          <w:szCs w:val="24"/>
        </w:rPr>
        <w:t xml:space="preserve"> secondaire). Ainsi, cette prolifération provoque la régression de la me</w:t>
      </w:r>
      <w:r w:rsidR="00047167">
        <w:rPr>
          <w:rFonts w:asciiTheme="majorBidi" w:hAnsiTheme="majorBidi" w:cstheme="majorBidi"/>
          <w:sz w:val="24"/>
          <w:szCs w:val="24"/>
        </w:rPr>
        <w:t xml:space="preserve">mbrane de </w:t>
      </w:r>
      <w:proofErr w:type="spellStart"/>
      <w:r w:rsidR="00047167">
        <w:rPr>
          <w:rFonts w:asciiTheme="majorBidi" w:hAnsiTheme="majorBidi" w:cstheme="majorBidi"/>
          <w:sz w:val="24"/>
          <w:szCs w:val="24"/>
        </w:rPr>
        <w:t>Heuser</w:t>
      </w:r>
      <w:proofErr w:type="spellEnd"/>
      <w:r w:rsidR="00047167">
        <w:rPr>
          <w:rFonts w:asciiTheme="majorBidi" w:hAnsiTheme="majorBidi" w:cstheme="majorBidi"/>
          <w:sz w:val="24"/>
          <w:szCs w:val="24"/>
        </w:rPr>
        <w:t xml:space="preserve"> vers le pôle </w:t>
      </w:r>
      <w:r w:rsidRPr="00C1621D">
        <w:rPr>
          <w:rFonts w:asciiTheme="majorBidi" w:hAnsiTheme="majorBidi" w:cstheme="majorBidi"/>
          <w:sz w:val="24"/>
          <w:szCs w:val="24"/>
        </w:rPr>
        <w:t xml:space="preserve">embryonnaire, cette dernière se détache de l’embryon, se dégrade et forme le kyste </w:t>
      </w:r>
      <w:proofErr w:type="spellStart"/>
      <w:r w:rsidRPr="00C1621D">
        <w:rPr>
          <w:rFonts w:asciiTheme="majorBidi" w:hAnsiTheme="majorBidi" w:cstheme="majorBidi"/>
          <w:sz w:val="24"/>
          <w:szCs w:val="24"/>
        </w:rPr>
        <w:t>exocoelomique</w:t>
      </w:r>
      <w:proofErr w:type="spellEnd"/>
      <w:r>
        <w:rPr>
          <w:rFonts w:asciiTheme="majorBidi" w:hAnsiTheme="majorBidi" w:cstheme="majorBidi"/>
          <w:sz w:val="24"/>
          <w:szCs w:val="24"/>
        </w:rPr>
        <w:t>.</w:t>
      </w:r>
    </w:p>
    <w:p w:rsidR="00E447B8" w:rsidRDefault="00E447B8" w:rsidP="00C1621D">
      <w:pPr>
        <w:shd w:fill="FFFFF0" w:color="auto" w:val="clear"/>
        <w:jc w:val="both"/>
        <w:spacing w:line="360" w:lineRule="auto"/>
        <w:rPr>
          <w:rFonts w:asciiTheme="majorBidi" w:hAnsiTheme="majorBidi" w:cstheme="majorBidi"/>
          <w:sz w:val="24"/>
          <w:szCs w:val="24"/>
        </w:rPr>
      </w:pPr>
    </w:p>
    <w:p w:rsidR="00E447B8" w:rsidRDefault="00E447B8" w:rsidP="00C1621D">
      <w:pPr>
        <w:shd w:fill="FFFFF0" w:color="auto" w:val="clear"/>
        <w:jc w:val="both"/>
        <w:spacing w:line="360" w:lineRule="auto"/>
        <w:rPr>
          <w:rFonts w:asciiTheme="majorBidi" w:hAnsiTheme="majorBidi" w:cstheme="majorBidi"/>
          <w:sz w:val="24"/>
          <w:szCs w:val="24"/>
        </w:rPr>
      </w:pPr>
    </w:p>
    <w:p w:rsidR="00E447B8" w:rsidRDefault="00E447B8" w:rsidP="00C1621D">
      <w:pPr>
        <w:shd w:fill="FFFFF0" w:color="auto" w:val="clear"/>
        <w:jc w:val="both"/>
        <w:spacing w:line="360" w:lineRule="auto"/>
        <w:rPr>
          <w:rFonts w:asciiTheme="majorBidi" w:hAnsiTheme="majorBidi" w:cstheme="majorBidi"/>
          <w:sz w:val="24"/>
          <w:szCs w:val="24"/>
        </w:rPr>
      </w:pPr>
    </w:p>
    <w:p w:rsidR="00E447B8" w:rsidRDefault="00E447B8" w:rsidP="00C1621D">
      <w:pPr>
        <w:shd w:fill="FFFFF0" w:color="auto" w:val="clear"/>
        <w:jc w:val="both"/>
        <w:spacing w:line="360" w:lineRule="auto"/>
        <w:rPr>
          <w:rFonts w:asciiTheme="majorBidi" w:hAnsiTheme="majorBidi" w:cstheme="majorBidi"/>
          <w:sz w:val="24"/>
          <w:szCs w:val="24"/>
        </w:rPr>
      </w:pPr>
    </w:p>
    <w:p w:rsidR="002F3B8F" w:rsidRDefault="002F3B8F" w:rsidP="002F3B8F" w:rsidRPr="002F3B8F">
      <w:pPr>
        <w:shd w:fill="FFFFF0" w:color="auto" w:val="clear"/>
        <w:jc w:val="both"/>
        <w:spacing w:line="360" w:lineRule="auto"/>
        <w:rPr>
          <w:bCs/>
          <w:lang w:eastAsia="fr-FR"/>
          <w:b/>
          <w:color w:val="000000"/>
          <w:rFonts w:eastAsia="Times New Roman" w:asciiTheme="majorBidi" w:hAnsiTheme="majorBidi" w:cstheme="majorBidi"/>
          <w:sz w:val="28"/>
          <w:szCs w:val="28"/>
        </w:rPr>
      </w:pPr>
      <w:r>
        <w:rPr>
          <w:bCs/>
          <w:b/>
          <w:rFonts w:asciiTheme="majorBidi" w:hAnsiTheme="majorBidi" w:cstheme="majorBidi"/>
          <w:sz w:val="24"/>
          <w:szCs w:val="24"/>
        </w:rPr>
        <w:t xml:space="preserve">             </w:t>
        <w:lastRenderedPageBreak/>
      </w:r>
      <w:proofErr w:type="gramStart"/>
      <w:r w:rsidRPr="002F3B8F">
        <w:rPr>
          <w:bCs/>
          <w:b/>
          <w:rFonts w:asciiTheme="majorBidi" w:hAnsiTheme="majorBidi" w:cstheme="majorBidi"/>
          <w:sz w:val="24"/>
          <w:szCs w:val="24"/>
        </w:rPr>
        <w:t>13-14</w:t>
      </w:r>
      <w:r w:rsidRPr="002F3B8F">
        <w:rPr>
          <w:bCs/>
          <w:b/>
          <w:rFonts w:asciiTheme="majorBidi" w:hAnsiTheme="majorBidi" w:cstheme="majorBidi"/>
          <w:sz w:val="24"/>
          <w:szCs w:val="24"/>
          <w:vertAlign w:val="superscript"/>
        </w:rPr>
        <w:t>ème</w:t>
      </w:r>
      <w:r w:rsidRPr="002F3B8F">
        <w:rPr>
          <w:bCs/>
          <w:b/>
          <w:rFonts w:asciiTheme="majorBidi" w:hAnsiTheme="majorBidi" w:cstheme="majorBidi"/>
          <w:sz w:val="24"/>
          <w:szCs w:val="24"/>
        </w:rPr>
        <w:t xml:space="preserve"> jour</w:t>
      </w:r>
      <w:r>
        <w:rPr>
          <w:b/>
          <w:rFonts w:asciiTheme="majorBidi" w:hAnsiTheme="majorBidi" w:cstheme="majorBidi"/>
          <w:sz w:val="24"/>
          <w:szCs w:val="24"/>
        </w:rPr>
        <w:tab/>
      </w:r>
      <w:r>
        <w:rPr>
          <w:b/>
          <w:rFonts w:asciiTheme="majorBidi" w:hAnsiTheme="majorBidi" w:cstheme="majorBidi"/>
          <w:sz w:val="24"/>
          <w:szCs w:val="24"/>
        </w:rPr>
        <w:t xml:space="preserve">                                                 </w:t>
      </w:r>
      <w:r>
        <w:rPr>
          <w:bCs/>
          <w:b/>
          <w:rFonts w:asciiTheme="majorBidi" w:hAnsiTheme="majorBidi" w:cstheme="majorBidi"/>
          <w:sz w:val="24"/>
          <w:szCs w:val="24"/>
        </w:rPr>
        <w:t xml:space="preserve">                     </w:t>
      </w:r>
      <w:r w:rsidRPr="002F3B8F">
        <w:rPr>
          <w:bCs/>
          <w:b/>
          <w:rFonts w:asciiTheme="majorBidi" w:hAnsiTheme="majorBidi" w:cstheme="majorBidi"/>
          <w:sz w:val="24"/>
          <w:szCs w:val="24"/>
        </w:rPr>
        <w:t xml:space="preserve"> 17</w:t>
      </w:r>
      <w:r w:rsidRPr="002F3B8F">
        <w:rPr>
          <w:bCs/>
          <w:b/>
          <w:rFonts w:asciiTheme="majorBidi" w:hAnsiTheme="majorBidi" w:cstheme="majorBidi"/>
          <w:sz w:val="24"/>
          <w:szCs w:val="24"/>
          <w:vertAlign w:val="superscript"/>
        </w:rPr>
        <w:t>ème</w:t>
      </w:r>
      <w:proofErr w:type="gramEnd"/>
      <w:r w:rsidRPr="002F3B8F">
        <w:rPr>
          <w:bCs/>
          <w:b/>
          <w:rFonts w:asciiTheme="majorBidi" w:hAnsiTheme="majorBidi" w:cstheme="majorBidi"/>
          <w:sz w:val="24"/>
          <w:szCs w:val="24"/>
        </w:rPr>
        <w:t xml:space="preserve"> jour</w:t>
      </w:r>
      <w:r w:rsidRPr="002F3B8F">
        <w:rPr>
          <w:bCs/>
          <w:b/>
          <w:rFonts w:asciiTheme="majorBidi" w:hAnsiTheme="majorBidi" w:cstheme="majorBidi"/>
          <w:sz w:val="24"/>
          <w:szCs w:val="24"/>
        </w:rPr>
        <w:tab/>
      </w:r>
    </w:p>
    <w:p w:rsidR="000C7C34" w:rsidRDefault="009264FD" w:rsidP="00CE3C5E">
      <w:pPr>
        <w:shd w:fill="FFFFF0" w:color="auto" w:val="clear"/>
        <w:jc w:val="both"/>
        <w:spacing w:after="0" w:line="360" w:lineRule="auto"/>
        <w:rPr>
          <w:rFonts w:asciiTheme="majorBidi" w:hAnsiTheme="majorBidi" w:cstheme="majorBidi"/>
          <w:sz w:val="24"/>
          <w:szCs w:val="24"/>
        </w:rPr>
      </w:pPr>
      <w:r>
        <w:rPr>
          <w:noProof/>
        </w:rPr>
        <w:drawing>
          <wp:inline distB="0" distL="0" distR="0" distT="0">
            <wp:extent cx="2181225" cy="22574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1225" cy="2257425"/>
                    </a:xfrm>
                    <a:prstGeom prst="rect">
                      <a:avLst/>
                    </a:prstGeom>
                    <a:noFill/>
                    <a:ln>
                      <a:noFill/>
                    </a:ln>
                  </pic:spPr>
                </pic:pic>
              </a:graphicData>
            </a:graphic>
          </wp:inline>
        </w:drawing>
      </w:r>
      <w:r>
        <w:rPr>
          <w:rFonts w:asciiTheme="majorBidi" w:hAnsiTheme="majorBidi" w:cstheme="majorBidi"/>
          <w:sz w:val="24"/>
          <w:szCs w:val="24"/>
        </w:rPr>
        <w:tab/>
      </w:r>
      <w:r>
        <w:rPr>
          <w:rFonts w:asciiTheme="majorBidi" w:hAnsiTheme="majorBidi" w:cstheme="majorBidi"/>
          <w:sz w:val="24"/>
          <w:szCs w:val="24"/>
        </w:rPr>
        <w:tab/>
      </w:r>
      <w:r w:rsidR="002F3B8F">
        <w:rPr>
          <w:rFonts w:asciiTheme="majorBidi" w:hAnsiTheme="majorBidi" w:cstheme="majorBidi"/>
          <w:sz w:val="24"/>
          <w:szCs w:val="24"/>
        </w:rPr>
        <w:t xml:space="preserve">          </w:t>
      </w:r>
      <w:r>
        <w:rPr>
          <w:rFonts w:asciiTheme="majorBidi" w:hAnsiTheme="majorBidi" w:cstheme="majorBidi"/>
          <w:sz w:val="24"/>
          <w:szCs w:val="24"/>
        </w:rPr>
        <w:tab/>
      </w:r>
      <w:r>
        <w:rPr>
          <w:noProof/>
        </w:rPr>
        <w:drawing>
          <wp:inline distB="0" distL="0" distR="0" distT="0">
            <wp:extent cx="2209800" cy="2247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800" cy="2247900"/>
                    </a:xfrm>
                    <a:prstGeom prst="rect">
                      <a:avLst/>
                    </a:prstGeom>
                    <a:noFill/>
                    <a:ln>
                      <a:noFill/>
                    </a:ln>
                  </pic:spPr>
                </pic:pic>
              </a:graphicData>
            </a:graphic>
          </wp:inline>
        </w:drawing>
      </w:r>
    </w:p>
    <w:p w:rsidR="004E6D17" w:rsidRDefault="004E6D17" w:rsidP="004E6D17" w:rsidRPr="001C74B1">
      <w:pPr>
        <w:jc w:val="both"/>
        <w:spacing w:after="0" w:line="360" w:lineRule="auto"/>
        <w:rPr>
          <w:bCs/>
          <w:b/>
          <w:rFonts w:asciiTheme="majorBidi" w:hAnsiTheme="majorBidi" w:cstheme="majorBidi"/>
          <w:sz w:val="24"/>
          <w:szCs w:val="24"/>
        </w:rPr>
      </w:pPr>
      <w:r>
        <w:rPr>
          <w:bCs/>
          <w:b/>
          <w:rFonts w:asciiTheme="majorBidi" w:hAnsiTheme="majorBidi" w:cstheme="majorBidi"/>
          <w:sz w:val="24"/>
          <w:szCs w:val="24"/>
        </w:rPr>
        <w:t xml:space="preserve">              </w:t>
      </w:r>
      <w:r w:rsidRPr="001C74B1">
        <w:rPr>
          <w:bCs/>
          <w:b/>
          <w:rFonts w:asciiTheme="majorBidi" w:hAnsiTheme="majorBidi" w:cstheme="majorBidi"/>
          <w:sz w:val="24"/>
          <w:szCs w:val="24"/>
        </w:rPr>
        <w:t xml:space="preserve">Figure </w:t>
      </w:r>
      <w:r>
        <w:rPr>
          <w:bCs/>
          <w:b/>
          <w:rFonts w:asciiTheme="majorBidi" w:hAnsiTheme="majorBidi" w:cstheme="majorBidi"/>
          <w:sz w:val="24"/>
          <w:szCs w:val="24"/>
        </w:rPr>
        <w:t>14</w:t>
      </w:r>
      <w:r w:rsidRPr="001C74B1">
        <w:rPr>
          <w:bCs/>
          <w:b/>
          <w:rFonts w:asciiTheme="majorBidi" w:hAnsiTheme="majorBidi" w:cstheme="majorBidi"/>
          <w:sz w:val="24"/>
          <w:szCs w:val="24"/>
        </w:rPr>
        <w:t xml:space="preserve"> a</w:t>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Cs/>
          <w:b/>
          <w:rFonts w:asciiTheme="majorBidi" w:hAnsiTheme="majorBidi" w:cstheme="majorBidi"/>
          <w:sz w:val="24"/>
          <w:szCs w:val="24"/>
        </w:rPr>
        <w:tab/>
      </w:r>
      <w:r>
        <w:rPr>
          <w:b/>
          <w:rFonts w:asciiTheme="majorBidi" w:hAnsiTheme="majorBidi" w:cstheme="majorBidi"/>
          <w:sz w:val="24"/>
          <w:szCs w:val="24"/>
        </w:rPr>
        <w:tab/>
      </w:r>
      <w:r>
        <w:rPr>
          <w:b/>
          <w:rFonts w:asciiTheme="majorBidi" w:hAnsiTheme="majorBidi" w:cstheme="majorBidi"/>
          <w:sz w:val="24"/>
          <w:szCs w:val="24"/>
        </w:rPr>
        <w:t xml:space="preserve">     </w:t>
      </w:r>
      <w:r w:rsidRPr="001C74B1">
        <w:rPr>
          <w:bCs/>
          <w:b/>
          <w:rFonts w:asciiTheme="majorBidi" w:hAnsiTheme="majorBidi" w:cstheme="majorBidi"/>
          <w:sz w:val="24"/>
          <w:szCs w:val="24"/>
        </w:rPr>
        <w:t>Figure 1</w:t>
      </w:r>
      <w:r>
        <w:rPr>
          <w:bCs/>
          <w:b/>
          <w:rFonts w:asciiTheme="majorBidi" w:hAnsiTheme="majorBidi" w:cstheme="majorBidi"/>
          <w:sz w:val="24"/>
          <w:szCs w:val="24"/>
        </w:rPr>
        <w:t>4</w:t>
      </w:r>
      <w:r w:rsidRPr="001C74B1">
        <w:rPr>
          <w:bCs/>
          <w:b/>
          <w:rFonts w:asciiTheme="majorBidi" w:hAnsiTheme="majorBidi" w:cstheme="majorBidi"/>
          <w:sz w:val="24"/>
          <w:szCs w:val="24"/>
        </w:rPr>
        <w:t xml:space="preserve"> </w:t>
      </w:r>
      <w:r>
        <w:rPr>
          <w:bCs/>
          <w:b/>
          <w:rFonts w:asciiTheme="majorBidi" w:hAnsiTheme="majorBidi" w:cstheme="majorBidi"/>
          <w:sz w:val="24"/>
          <w:szCs w:val="24"/>
        </w:rPr>
        <w:t>b</w:t>
      </w:r>
    </w:p>
    <w:p w:rsidR="002F3B8F" w:rsidRDefault="002F3B8F" w:rsidP="002F3B8F" w:rsidRPr="002F3B8F">
      <w:pPr>
        <w:shd w:fill="FFFFF0" w:color="auto" w:val="clear"/>
        <w:spacing w:after="0" w:line="240" w:lineRule="auto"/>
        <w:rPr>
          <w:bCs/>
          <w:lang w:eastAsia="fr-FR"/>
          <w:b/>
          <w:color w:val="000000"/>
          <w:rFonts w:ascii="Helvetica" w:cs="Helvetica" w:eastAsia="Times New Roman" w:hAnsi="Helvetica"/>
          <w:sz w:val="20"/>
          <w:szCs w:val="20"/>
        </w:rPr>
      </w:pPr>
      <w:r w:rsidRPr="002F3B8F">
        <w:rPr>
          <w:bCs/>
          <w:lang w:eastAsia="fr-FR"/>
          <w:b/>
          <w:color w:val="000000"/>
          <w:rFonts w:ascii="Helvetica" w:cs="Helvetica" w:eastAsia="Times New Roman" w:hAnsi="Helvetica"/>
          <w:sz w:val="20"/>
          <w:szCs w:val="20"/>
        </w:rPr>
        <w:t xml:space="preserve">1. Mésoblaste extra-embryonnaire    </w:t>
      </w:r>
      <w:r w:rsidRPr="002F3B8F">
        <w:rPr>
          <w:bCs/>
          <w:lang w:eastAsia="fr-FR"/>
          <w:b/>
          <w:color w:val="000000"/>
          <w:rFonts w:ascii="Helvetica" w:cs="Helvetica" w:eastAsia="Times New Roman" w:hAnsi="Helvetica"/>
          <w:sz w:val="20"/>
          <w:szCs w:val="20"/>
        </w:rPr>
        <w:tab/>
      </w:r>
      <w:r w:rsidRPr="002F3B8F">
        <w:rPr>
          <w:bCs/>
          <w:lang w:eastAsia="fr-FR"/>
          <w:b/>
          <w:color w:val="000000"/>
          <w:rFonts w:ascii="Helvetica" w:cs="Helvetica" w:eastAsia="Times New Roman" w:hAnsi="Helvetica"/>
          <w:sz w:val="20"/>
          <w:szCs w:val="20"/>
        </w:rPr>
        <w:tab/>
      </w:r>
      <w:r>
        <w:rPr>
          <w:b/>
          <w:color w:val="000000"/>
          <w:rFonts w:ascii="Helvetica" w:cs="Helvetica" w:eastAsia="Times New Roman" w:hAnsi="Helvetica"/>
          <w:sz w:val="20"/>
          <w:szCs w:val="20"/>
        </w:rPr>
        <w:tab/>
      </w:r>
      <w:r>
        <w:rPr>
          <w:b/>
          <w:color w:val="000000"/>
          <w:rFonts w:ascii="Helvetica" w:cs="Helvetica" w:eastAsia="Times New Roman" w:hAnsi="Helvetica"/>
          <w:sz w:val="20"/>
          <w:szCs w:val="20"/>
        </w:rPr>
        <w:t xml:space="preserve">    1. Mésoblaste extra-embryonnaire  </w:t>
      </w:r>
    </w:p>
    <w:p w:rsidR="002F3B8F" w:rsidRDefault="002F3B8F" w:rsidP="002F3B8F" w:rsidRPr="002F3B8F">
      <w:pPr>
        <w:shd w:fill="FFFFF0" w:color="auto" w:val="clear"/>
        <w:spacing w:after="0" w:line="240" w:lineRule="auto"/>
        <w:rPr>
          <w:bCs/>
          <w:lang w:eastAsia="fr-FR"/>
          <w:b/>
          <w:color w:val="000000"/>
          <w:rFonts w:ascii="Helvetica" w:cs="Helvetica" w:eastAsia="Times New Roman" w:hAnsi="Helvetica"/>
          <w:sz w:val="20"/>
          <w:szCs w:val="20"/>
        </w:rPr>
      </w:pPr>
      <w:r w:rsidRPr="002F3B8F">
        <w:rPr>
          <w:bCs/>
          <w:lang w:eastAsia="fr-FR"/>
          <w:b/>
          <w:color w:val="000000"/>
          <w:rFonts w:ascii="Helvetica" w:cs="Helvetica" w:eastAsia="Times New Roman" w:hAnsi="Helvetica"/>
          <w:sz w:val="20"/>
          <w:szCs w:val="20"/>
        </w:rPr>
        <w:t xml:space="preserve">2. Cavité choriale </w:t>
      </w:r>
      <w:r>
        <w:rPr>
          <w:bCs/>
          <w:lang w:eastAsia="fr-FR"/>
          <w:b/>
          <w:color w:val="000000"/>
          <w:rFonts w:ascii="Helvetica" w:cs="Helvetica" w:eastAsia="Times New Roman" w:hAnsi="Helvetica"/>
          <w:sz w:val="20"/>
          <w:szCs w:val="20"/>
        </w:rPr>
        <w:tab/>
      </w:r>
      <w:r>
        <w:rPr>
          <w:bCs/>
          <w:lang w:eastAsia="fr-FR"/>
          <w:b/>
          <w:color w:val="000000"/>
          <w:rFonts w:ascii="Helvetica" w:cs="Helvetica" w:eastAsia="Times New Roman" w:hAnsi="Helvetica"/>
          <w:sz w:val="20"/>
          <w:szCs w:val="20"/>
        </w:rPr>
        <w:tab/>
      </w:r>
      <w:r>
        <w:rPr>
          <w:bCs/>
          <w:lang w:eastAsia="fr-FR"/>
          <w:b/>
          <w:color w:val="000000"/>
          <w:rFonts w:ascii="Helvetica" w:cs="Helvetica" w:eastAsia="Times New Roman" w:hAnsi="Helvetica"/>
          <w:sz w:val="20"/>
          <w:szCs w:val="20"/>
        </w:rPr>
        <w:tab/>
      </w:r>
      <w:r>
        <w:rPr>
          <w:bCs/>
          <w:lang w:eastAsia="fr-FR"/>
          <w:b/>
          <w:color w:val="000000"/>
          <w:rFonts w:ascii="Helvetica" w:cs="Helvetica" w:eastAsia="Times New Roman" w:hAnsi="Helvetica"/>
          <w:sz w:val="20"/>
          <w:szCs w:val="20"/>
        </w:rPr>
        <w:tab/>
      </w:r>
      <w:r>
        <w:rPr>
          <w:b/>
          <w:color w:val="000000"/>
          <w:rFonts w:ascii="Helvetica" w:cs="Helvetica" w:eastAsia="Times New Roman" w:hAnsi="Helvetica"/>
          <w:sz w:val="20"/>
          <w:szCs w:val="20"/>
        </w:rPr>
        <w:tab/>
      </w:r>
      <w:r>
        <w:rPr>
          <w:b/>
          <w:color w:val="000000"/>
          <w:rFonts w:ascii="Helvetica" w:cs="Helvetica" w:eastAsia="Times New Roman" w:hAnsi="Helvetica"/>
          <w:sz w:val="20"/>
          <w:szCs w:val="20"/>
        </w:rPr>
        <w:t xml:space="preserve">    </w:t>
      </w:r>
      <w:r w:rsidRPr="002F3B8F">
        <w:rPr>
          <w:bCs/>
          <w:lang w:eastAsia="fr-FR"/>
          <w:b/>
          <w:color w:val="000000"/>
          <w:rFonts w:ascii="Helvetica" w:cs="Helvetica" w:eastAsia="Times New Roman" w:hAnsi="Helvetica"/>
          <w:sz w:val="20"/>
          <w:szCs w:val="20"/>
        </w:rPr>
        <w:t xml:space="preserve">2. Cavité choriale           </w:t>
      </w:r>
    </w:p>
    <w:p w:rsidR="00FE1155" w:rsidRDefault="002F3B8F" w:rsidP="00FE1155">
      <w:pPr>
        <w:shd w:fill="FFFFF0" w:color="auto" w:val="clear"/>
        <w:ind w:left="5175"/>
        <w:ind w:hanging="5175"/>
        <w:spacing w:after="0" w:line="240" w:lineRule="auto"/>
        <w:rPr>
          <w:bCs/>
          <w:b/>
          <w:color w:val="000000"/>
          <w:rFonts w:ascii="Helvetica" w:cs="Helvetica" w:hAnsi="Helvetica"/>
          <w:sz w:val="20"/>
          <w:szCs w:val="20"/>
          <w:shd w:fill="FFFFF0" w:color="auto" w:val="clear"/>
        </w:rPr>
      </w:pPr>
      <w:r w:rsidRPr="002F3B8F">
        <w:rPr>
          <w:bCs/>
          <w:lang w:eastAsia="fr-FR"/>
          <w:b/>
          <w:color w:val="000000"/>
          <w:rFonts w:ascii="Helvetica" w:cs="Helvetica" w:eastAsia="Times New Roman" w:hAnsi="Helvetica"/>
          <w:sz w:val="20"/>
          <w:szCs w:val="20"/>
        </w:rPr>
        <w:t xml:space="preserve">3.  Vésicule vitelline secondaire </w:t>
      </w:r>
      <w:r w:rsidR="00FE1155">
        <w:rPr>
          <w:bCs/>
          <w:lang w:eastAsia="fr-FR"/>
          <w:b/>
          <w:color w:val="000000"/>
          <w:rFonts w:ascii="Helvetica" w:cs="Helvetica" w:eastAsia="Times New Roman" w:hAnsi="Helvetica"/>
          <w:sz w:val="20"/>
          <w:szCs w:val="20"/>
        </w:rPr>
        <w:t xml:space="preserve">                                     </w:t>
      </w:r>
      <w:r>
        <w:rPr>
          <w:bCs/>
          <w:lang w:eastAsia="fr-FR"/>
          <w:b/>
          <w:color w:val="000000"/>
          <w:rFonts w:ascii="Helvetica" w:cs="Helvetica" w:eastAsia="Times New Roman" w:hAnsi="Helvetica"/>
          <w:sz w:val="20"/>
          <w:szCs w:val="20"/>
        </w:rPr>
        <w:t xml:space="preserve"> </w:t>
      </w:r>
      <w:r w:rsidRPr="002F3B8F">
        <w:rPr>
          <w:bCs/>
          <w:lang w:eastAsia="fr-FR"/>
          <w:b/>
          <w:color w:val="000000"/>
          <w:rFonts w:ascii="Helvetica" w:cs="Helvetica" w:eastAsia="Times New Roman" w:hAnsi="Helvetica"/>
          <w:sz w:val="20"/>
          <w:szCs w:val="20"/>
        </w:rPr>
        <w:t xml:space="preserve">3. </w:t>
      </w:r>
      <w:r w:rsidR="00E447B8">
        <w:rPr>
          <w:bCs/>
          <w:b/>
          <w:color w:val="000000"/>
          <w:rFonts w:ascii="Helvetica" w:cs="Helvetica" w:hAnsi="Helvetica"/>
          <w:sz w:val="20"/>
          <w:szCs w:val="20"/>
          <w:shd w:fill="FFFFF0" w:color="auto" w:val="clear"/>
        </w:rPr>
        <w:t>R</w:t>
      </w:r>
      <w:r w:rsidRPr="002F3B8F">
        <w:rPr>
          <w:bCs/>
          <w:b/>
          <w:color w:val="000000"/>
          <w:rFonts w:ascii="Helvetica" w:cs="Helvetica" w:hAnsi="Helvetica"/>
          <w:sz w:val="20"/>
          <w:szCs w:val="20"/>
          <w:shd w:fill="FFFFF0" w:color="auto" w:val="clear"/>
        </w:rPr>
        <w:t>ésidus de la vésicule vitelline</w:t>
      </w:r>
      <w:r>
        <w:rPr>
          <w:bCs/>
          <w:b/>
          <w:color w:val="000000"/>
          <w:rFonts w:ascii="Helvetica" w:cs="Helvetica" w:hAnsi="Helvetica"/>
          <w:sz w:val="20"/>
          <w:szCs w:val="20"/>
          <w:shd w:fill="FFFFF0" w:color="auto" w:val="clear"/>
        </w:rPr>
        <w:t xml:space="preserve"> primitive</w:t>
      </w:r>
      <w:r w:rsidR="00FE1155">
        <w:rPr>
          <w:bCs/>
          <w:b/>
          <w:color w:val="000000"/>
          <w:rFonts w:ascii="Helvetica" w:cs="Helvetica" w:hAnsi="Helvetica"/>
          <w:sz w:val="20"/>
          <w:szCs w:val="20"/>
          <w:shd w:fill="FFFFF0" w:color="auto" w:val="clear"/>
        </w:rPr>
        <w:tab/>
      </w:r>
      <w:r w:rsidR="00FE1155">
        <w:rPr>
          <w:bCs/>
          <w:b/>
          <w:color w:val="000000"/>
          <w:rFonts w:ascii="Helvetica" w:cs="Helvetica" w:hAnsi="Helvetica"/>
          <w:sz w:val="20"/>
          <w:szCs w:val="20"/>
          <w:shd w:fill="FFFFF0" w:color="auto" w:val="clear"/>
        </w:rPr>
        <w:tab/>
      </w:r>
    </w:p>
    <w:p w:rsidR="002F3B8F" w:rsidRDefault="00FE1155" w:rsidP="00FE1155" w:rsidRPr="002F3B8F">
      <w:pPr>
        <w:shd w:fill="FFFFF0" w:color="auto" w:val="clear"/>
        <w:ind w:left="5175"/>
        <w:ind w:hanging="5175"/>
        <w:spacing w:after="0" w:line="240" w:lineRule="auto"/>
        <w:rPr>
          <w:bCs/>
          <w:b/>
          <w:color w:val="000000"/>
          <w:rFonts w:ascii="Helvetica" w:cs="Helvetica" w:hAnsi="Helvetica"/>
          <w:sz w:val="20"/>
          <w:szCs w:val="20"/>
          <w:shd w:fill="FFFFF0" w:color="auto" w:val="clear"/>
        </w:rPr>
      </w:pPr>
      <w:r>
        <w:rPr>
          <w:bCs/>
          <w:lang w:eastAsia="fr-FR"/>
          <w:b/>
          <w:color w:val="000000"/>
          <w:rFonts w:ascii="Helvetica" w:cs="Helvetica" w:eastAsia="Times New Roman" w:hAnsi="Helvetica"/>
          <w:sz w:val="20"/>
          <w:szCs w:val="20"/>
        </w:rPr>
        <w:t xml:space="preserve">                                                                                           </w:t>
      </w:r>
      <w:r w:rsidR="002F3B8F" w:rsidRPr="002F3B8F">
        <w:rPr>
          <w:bCs/>
          <w:lang w:eastAsia="fr-FR"/>
          <w:b/>
          <w:color w:val="000000"/>
          <w:rFonts w:ascii="Helvetica" w:cs="Helvetica" w:eastAsia="Times New Roman" w:hAnsi="Helvetica"/>
          <w:sz w:val="20"/>
          <w:szCs w:val="20"/>
        </w:rPr>
        <w:t xml:space="preserve">  4. Vésicule vitelline secondaire</w:t>
      </w:r>
    </w:p>
    <w:p w:rsidR="00FF2AEC" w:rsidRDefault="00FF2AEC" w:rsidP="00CE3C5E" w:rsidRPr="00CE3C5E">
      <w:pPr>
        <w:jc w:val="both"/>
        <w:spacing w:before="240" w:after="0" w:line="360" w:lineRule="auto"/>
        <w:rPr>
          <w:rFonts w:asciiTheme="majorBidi" w:hAnsiTheme="majorBidi" w:cstheme="majorBidi"/>
          <w:sz w:val="24"/>
          <w:szCs w:val="24"/>
        </w:rPr>
      </w:pPr>
    </w:p>
    <w:p w:rsidR="009E3BB2" w:rsidRDefault="005E5E3D" w:rsidP="00FE1155">
      <w:pPr>
        <w:autoSpaceDE w:val="0"/>
        <w:autoSpaceDN w:val="0"/>
        <w:adjustRightInd w:val="0"/>
        <w:jc w:val="both"/>
        <w:spacing w:after="0" w:line="360" w:lineRule="auto"/>
        <w:rPr>
          <w:bCs/>
          <w:b/>
          <w:rFonts w:asciiTheme="majorBidi" w:hAnsiTheme="majorBidi" w:cstheme="majorBidi"/>
          <w:sz w:val="24"/>
          <w:szCs w:val="24"/>
        </w:rPr>
      </w:pPr>
      <w:r>
        <w:rPr>
          <w:rFonts w:asciiTheme="majorBidi" w:hAnsiTheme="majorBidi" w:cstheme="majorBidi"/>
          <w:sz w:val="24"/>
          <w:szCs w:val="24"/>
        </w:rPr>
        <w:t>V</w:t>
      </w:r>
      <w:r w:rsidR="00D06201">
        <w:rPr>
          <w:rFonts w:asciiTheme="majorBidi" w:hAnsiTheme="majorBidi" w:cstheme="majorBidi"/>
          <w:sz w:val="24"/>
          <w:szCs w:val="24"/>
        </w:rPr>
        <w:t>ers</w:t>
      </w:r>
      <w:r w:rsidR="00FE1155" w:rsidRPr="00FE1155">
        <w:rPr>
          <w:rFonts w:asciiTheme="majorBidi" w:hAnsiTheme="majorBidi" w:cstheme="majorBidi"/>
          <w:sz w:val="24"/>
          <w:szCs w:val="24"/>
        </w:rPr>
        <w:t xml:space="preserve"> la fin de la deuxième semaine, le disque didermique, recouvert par l’amnios, du côté dorsal et sa vésicule vitelline du coté ventral, apparait suspendu dans la cavité choriale. Il est relié au chorion à la lame choriale et au </w:t>
      </w:r>
      <w:proofErr w:type="spellStart"/>
      <w:r w:rsidR="00FE1155" w:rsidRPr="00FE1155">
        <w:rPr>
          <w:rFonts w:asciiTheme="majorBidi" w:hAnsiTheme="majorBidi" w:cstheme="majorBidi"/>
          <w:sz w:val="24"/>
          <w:szCs w:val="24"/>
        </w:rPr>
        <w:t>cytotrophoblaste</w:t>
      </w:r>
      <w:proofErr w:type="spellEnd"/>
      <w:r w:rsidR="00FE1155" w:rsidRPr="00FE1155">
        <w:rPr>
          <w:rFonts w:asciiTheme="majorBidi" w:hAnsiTheme="majorBidi" w:cstheme="majorBidi"/>
          <w:sz w:val="24"/>
          <w:szCs w:val="24"/>
        </w:rPr>
        <w:t xml:space="preserve"> par un épais cordon de mésoderme </w:t>
      </w:r>
      <w:proofErr w:type="spellStart"/>
      <w:r w:rsidR="00FE1155" w:rsidRPr="00FE1155">
        <w:rPr>
          <w:rFonts w:asciiTheme="majorBidi" w:hAnsiTheme="majorBidi" w:cstheme="majorBidi"/>
          <w:sz w:val="24"/>
          <w:szCs w:val="24"/>
        </w:rPr>
        <w:t>extraembryonnaire</w:t>
      </w:r>
      <w:proofErr w:type="spellEnd"/>
      <w:r w:rsidR="00FE1155" w:rsidRPr="00FE1155">
        <w:rPr>
          <w:rFonts w:asciiTheme="majorBidi" w:hAnsiTheme="majorBidi" w:cstheme="majorBidi"/>
          <w:sz w:val="24"/>
          <w:szCs w:val="24"/>
        </w:rPr>
        <w:t xml:space="preserve"> « le pédicule de fixation</w:t>
      </w:r>
      <w:r w:rsidR="00D26165">
        <w:rPr>
          <w:rFonts w:asciiTheme="majorBidi" w:hAnsiTheme="majorBidi" w:cstheme="majorBidi"/>
          <w:sz w:val="24"/>
          <w:szCs w:val="24"/>
        </w:rPr>
        <w:t> »</w:t>
      </w:r>
      <w:r w:rsidR="00D06201">
        <w:rPr>
          <w:bCs/>
          <w:b/>
          <w:rFonts w:asciiTheme="majorBidi" w:hAnsiTheme="majorBidi" w:cstheme="majorBidi"/>
          <w:sz w:val="24"/>
          <w:szCs w:val="24"/>
        </w:rPr>
        <w:t xml:space="preserve"> (figure 15).</w:t>
      </w:r>
    </w:p>
    <w:p w:rsidR="00D06201" w:rsidRDefault="00D06201" w:rsidP="00FE1155">
      <w:pPr>
        <w:autoSpaceDE w:val="0"/>
        <w:autoSpaceDN w:val="0"/>
        <w:adjustRightInd w:val="0"/>
        <w:jc w:val="both"/>
        <w:spacing w:after="0" w:line="360" w:lineRule="auto"/>
        <w:rPr>
          <w:bCs/>
          <w:b/>
          <w:rFonts w:asciiTheme="majorBidi" w:hAnsiTheme="majorBidi" w:cstheme="majorBidi"/>
          <w:sz w:val="24"/>
          <w:szCs w:val="24"/>
        </w:rPr>
      </w:pPr>
    </w:p>
    <w:p w:rsidR="00AA648A" w:rsidRDefault="00BD1A24" w:rsidP="00D06201">
      <w:pPr>
        <w:autoSpaceDE w:val="0"/>
        <w:autoSpaceDN w:val="0"/>
        <w:adjustRightInd w:val="0"/>
        <w:jc w:val="center"/>
        <w:spacing w:after="0" w:line="360" w:lineRule="auto"/>
        <w:rPr>
          <w:rFonts w:asciiTheme="majorBidi" w:hAnsiTheme="majorBidi" w:cstheme="majorBidi"/>
          <w:sz w:val="24"/>
          <w:szCs w:val="24"/>
        </w:rPr>
      </w:pPr>
      <w:r>
        <w:rPr>
          <w:noProof/>
        </w:rPr>
        <w:drawing>
          <wp:inline distB="0" distL="0" distR="0" distT="0">
            <wp:extent cx="4666615" cy="2733040"/>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735" cy="2744963"/>
                    </a:xfrm>
                    <a:prstGeom prst="rect">
                      <a:avLst/>
                    </a:prstGeom>
                    <a:noFill/>
                    <a:ln>
                      <a:noFill/>
                    </a:ln>
                  </pic:spPr>
                </pic:pic>
              </a:graphicData>
            </a:graphic>
          </wp:inline>
        </w:drawing>
      </w:r>
    </w:p>
    <w:p w:rsidR="00D06201" w:rsidRDefault="00D06201" w:rsidP="00D06201">
      <w:pPr>
        <w:autoSpaceDE w:val="0"/>
        <w:autoSpaceDN w:val="0"/>
        <w:adjustRightInd w:val="0"/>
        <w:jc w:val="center"/>
        <w:spacing w:after="0" w:line="360" w:lineRule="auto"/>
        <w:rPr>
          <w:rFonts w:asciiTheme="majorBidi" w:hAnsiTheme="majorBidi" w:cstheme="majorBidi"/>
          <w:sz w:val="24"/>
          <w:szCs w:val="24"/>
        </w:rPr>
      </w:pPr>
      <w:r w:rsidRPr="00D06201">
        <w:rPr>
          <w:bCs/>
          <w:b/>
          <w:rFonts w:asciiTheme="majorBidi" w:hAnsiTheme="majorBidi" w:cstheme="majorBidi"/>
          <w:sz w:val="24"/>
          <w:szCs w:val="24"/>
        </w:rPr>
        <w:t>Figure 15</w:t>
      </w:r>
      <w:r>
        <w:rPr>
          <w:rFonts w:asciiTheme="majorBidi" w:hAnsiTheme="majorBidi" w:cstheme="majorBidi"/>
          <w:sz w:val="24"/>
          <w:szCs w:val="24"/>
        </w:rPr>
        <w:t> : Formation du pédicule  de fixation embryonnaire (13</w:t>
      </w:r>
      <w:r w:rsidRPr="00D06201">
        <w:rPr>
          <w:rFonts w:asciiTheme="majorBidi" w:hAnsiTheme="majorBidi" w:cstheme="majorBidi"/>
          <w:sz w:val="24"/>
          <w:szCs w:val="24"/>
          <w:vertAlign w:val="superscript"/>
        </w:rPr>
        <w:t>ème</w:t>
      </w:r>
      <w:r>
        <w:rPr>
          <w:rFonts w:asciiTheme="majorBidi" w:hAnsiTheme="majorBidi" w:cstheme="majorBidi"/>
          <w:sz w:val="24"/>
          <w:szCs w:val="24"/>
        </w:rPr>
        <w:t xml:space="preserve"> jour).</w:t>
      </w:r>
    </w:p>
    <w:p w:rsidR="00AA648A" w:rsidRDefault="00AA648A" w:rsidP="00FE1155" w:rsidRPr="00FE1155">
      <w:pPr>
        <w:autoSpaceDE w:val="0"/>
        <w:autoSpaceDN w:val="0"/>
        <w:adjustRightInd w:val="0"/>
        <w:jc w:val="both"/>
        <w:spacing w:after="0" w:line="360" w:lineRule="auto"/>
        <w:rPr>
          <w:rFonts w:asciiTheme="majorBidi" w:hAnsiTheme="majorBidi" w:cstheme="majorBidi"/>
          <w:sz w:val="24"/>
          <w:szCs w:val="24"/>
        </w:rPr>
      </w:pPr>
    </w:p>
    <w:p w:rsidR="00FE1155" w:rsidRDefault="00FE1155" w:rsidP="00D26165" w:rsidRPr="00FE1155">
      <w:pPr>
        <w:jc w:val="both"/>
        <w:ind w:left="-15"/>
        <w:ind w:firstLine="283"/>
        <w:spacing w:line="360" w:lineRule="auto"/>
        <w:rPr>
          <w:rFonts w:asciiTheme="majorBidi" w:hAnsiTheme="majorBidi" w:cstheme="majorBidi"/>
          <w:sz w:val="24"/>
          <w:szCs w:val="24"/>
        </w:rPr>
      </w:pPr>
      <w:r w:rsidRPr="00FE1155">
        <w:rPr>
          <w:rFonts w:asciiTheme="majorBidi" w:hAnsiTheme="majorBidi" w:cstheme="majorBidi"/>
          <w:sz w:val="24"/>
          <w:szCs w:val="24"/>
        </w:rPr>
        <w:t xml:space="preserve">La troisième semaine </w:t>
        <w:lastRenderedPageBreak/>
      </w:r>
      <w:r w:rsidR="00D26165">
        <w:rPr>
          <w:rFonts w:asciiTheme="majorBidi" w:hAnsiTheme="majorBidi" w:cstheme="majorBidi"/>
          <w:sz w:val="24"/>
          <w:szCs w:val="24"/>
        </w:rPr>
        <w:t xml:space="preserve">regroupe un </w:t>
      </w:r>
      <w:r w:rsidRPr="00FE1155">
        <w:rPr>
          <w:rFonts w:asciiTheme="majorBidi" w:hAnsiTheme="majorBidi" w:cstheme="majorBidi"/>
          <w:sz w:val="24"/>
          <w:szCs w:val="24"/>
        </w:rPr>
        <w:t>ensemble de modifications se tradui</w:t>
      </w:r>
      <w:r w:rsidR="00D26165">
        <w:rPr>
          <w:rFonts w:asciiTheme="majorBidi" w:hAnsiTheme="majorBidi" w:cstheme="majorBidi"/>
          <w:sz w:val="24"/>
          <w:szCs w:val="24"/>
        </w:rPr>
        <w:t>san</w:t>
      </w:r>
      <w:r w:rsidRPr="00FE1155">
        <w:rPr>
          <w:rFonts w:asciiTheme="majorBidi" w:hAnsiTheme="majorBidi" w:cstheme="majorBidi"/>
          <w:sz w:val="24"/>
          <w:szCs w:val="24"/>
        </w:rPr>
        <w:t xml:space="preserve">t par des mouvements cellulaires dont le résultat est la mise en place du </w:t>
      </w:r>
      <w:r w:rsidRPr="00D06201">
        <w:rPr>
          <w:bCs/>
          <w:b/>
          <w:rFonts w:asciiTheme="majorBidi" w:hAnsiTheme="majorBidi" w:cstheme="majorBidi"/>
          <w:sz w:val="24"/>
          <w:szCs w:val="24"/>
        </w:rPr>
        <w:t>troisième feuillet embryonnaire</w:t>
      </w:r>
      <w:r w:rsidRPr="00FE1155">
        <w:rPr>
          <w:rFonts w:asciiTheme="majorBidi" w:hAnsiTheme="majorBidi" w:cstheme="majorBidi"/>
          <w:sz w:val="24"/>
          <w:szCs w:val="24"/>
        </w:rPr>
        <w:t xml:space="preserve"> </w:t>
      </w:r>
      <w:r w:rsidR="00D26165">
        <w:rPr>
          <w:rFonts w:asciiTheme="majorBidi" w:hAnsiTheme="majorBidi" w:cstheme="majorBidi"/>
          <w:sz w:val="24"/>
          <w:szCs w:val="24"/>
        </w:rPr>
        <w:t>(</w:t>
      </w:r>
      <w:r w:rsidR="00D06201">
        <w:rPr>
          <w:rFonts w:asciiTheme="majorBidi" w:hAnsiTheme="majorBidi" w:cstheme="majorBidi"/>
          <w:sz w:val="24"/>
          <w:szCs w:val="24"/>
        </w:rPr>
        <w:t xml:space="preserve">= </w:t>
      </w:r>
      <w:r w:rsidRPr="00D26165">
        <w:rPr>
          <w:bCs/>
          <w:b/>
          <w:rFonts w:asciiTheme="majorBidi" w:hAnsiTheme="majorBidi" w:cstheme="majorBidi"/>
          <w:sz w:val="24"/>
          <w:szCs w:val="24"/>
        </w:rPr>
        <w:t xml:space="preserve">mésoderme </w:t>
      </w:r>
      <w:proofErr w:type="spellStart"/>
      <w:r w:rsidRPr="00D26165">
        <w:rPr>
          <w:bCs/>
          <w:b/>
          <w:rFonts w:asciiTheme="majorBidi" w:hAnsiTheme="majorBidi" w:cstheme="majorBidi"/>
          <w:sz w:val="24"/>
          <w:szCs w:val="24"/>
        </w:rPr>
        <w:t>intraembryonnaire</w:t>
      </w:r>
      <w:proofErr w:type="spellEnd"/>
      <w:r w:rsidRPr="00FE1155">
        <w:rPr>
          <w:rFonts w:asciiTheme="majorBidi" w:hAnsiTheme="majorBidi" w:cstheme="majorBidi"/>
          <w:sz w:val="24"/>
          <w:szCs w:val="24"/>
        </w:rPr>
        <w:t>) et la corde, qui est considérée comme le premier axe embryonnaire.</w:t>
      </w:r>
    </w:p>
    <w:p w:rsidR="00FE1155" w:rsidRDefault="00FE1155" w:rsidP="00FE1155" w:rsidRPr="00FE1155">
      <w:pPr>
        <w:jc w:val="both"/>
        <w:spacing w:after="276" w:line="360" w:lineRule="auto"/>
        <w:rPr>
          <w:rFonts w:asciiTheme="majorBidi" w:hAnsiTheme="majorBidi" w:cstheme="majorBidi"/>
          <w:sz w:val="24"/>
          <w:szCs w:val="24"/>
        </w:rPr>
      </w:pPr>
      <w:r w:rsidRPr="00FE1155">
        <w:rPr>
          <w:rFonts w:asciiTheme="majorBidi" w:hAnsiTheme="majorBidi" w:cstheme="majorBidi"/>
          <w:sz w:val="24"/>
          <w:szCs w:val="24"/>
        </w:rPr>
        <w:t xml:space="preserve">La gastrulation marque le passage du disque embryonnaire didermique au disque </w:t>
      </w:r>
      <w:proofErr w:type="spellStart"/>
      <w:r w:rsidRPr="00FE1155">
        <w:rPr>
          <w:rFonts w:asciiTheme="majorBidi" w:hAnsiTheme="majorBidi" w:cstheme="majorBidi"/>
          <w:sz w:val="24"/>
          <w:szCs w:val="24"/>
        </w:rPr>
        <w:t>tridermique</w:t>
      </w:r>
      <w:proofErr w:type="spellEnd"/>
      <w:r w:rsidRPr="00FE1155">
        <w:rPr>
          <w:rFonts w:asciiTheme="majorBidi" w:hAnsiTheme="majorBidi" w:cstheme="majorBidi"/>
          <w:sz w:val="24"/>
          <w:szCs w:val="24"/>
        </w:rPr>
        <w:t xml:space="preserve"> par l’intercalation d’un nouveau feuillet intermédiaire. Ainsi, </w:t>
      </w:r>
      <w:r w:rsidRPr="00D26165">
        <w:rPr>
          <w:bCs/>
          <w:b/>
          <w:rFonts w:asciiTheme="majorBidi" w:hAnsiTheme="majorBidi" w:cstheme="majorBidi"/>
          <w:sz w:val="24"/>
          <w:szCs w:val="24"/>
        </w:rPr>
        <w:t>ces trois feuillets embryonnaires donneront naissance à des tissus et organes.</w:t>
      </w:r>
      <w:r w:rsidRPr="00FE1155">
        <w:rPr>
          <w:rFonts w:asciiTheme="majorBidi" w:hAnsiTheme="majorBidi" w:cstheme="majorBidi"/>
          <w:sz w:val="24"/>
          <w:szCs w:val="24"/>
        </w:rPr>
        <w:t xml:space="preserve"> La gastrulation commence par une structure médiane, appelée ligne primitive</w:t>
      </w:r>
      <w:r w:rsidR="000B5574">
        <w:rPr>
          <w:rFonts w:asciiTheme="majorBidi" w:hAnsiTheme="majorBidi" w:cstheme="majorBidi"/>
          <w:sz w:val="24"/>
          <w:szCs w:val="24"/>
        </w:rPr>
        <w:t>.</w:t>
      </w:r>
    </w:p>
    <w:p w:rsidR="00FE1155" w:rsidRDefault="00FE1155" w:rsidP="00FE1155" w:rsidRPr="00FE1155">
      <w:pPr>
        <w:pStyle w:val="Paragraphedeliste"/>
        <w:numPr>
          <w:ilvl w:val="0"/>
          <w:numId w:val="14"/>
        </w:numPr>
        <w:jc w:val="both"/>
        <w:ind w:right="-15"/>
        <w:spacing w:line="360" w:lineRule="auto"/>
        <w:rPr>
          <w:rFonts w:asciiTheme="majorBidi" w:hAnsiTheme="majorBidi" w:cstheme="majorBidi"/>
          <w:sz w:val="24"/>
          <w:szCs w:val="24"/>
        </w:rPr>
      </w:pPr>
      <w:r w:rsidRPr="00FE1155">
        <w:rPr>
          <w:b/>
          <w:rFonts w:eastAsia="Times New Roman" w:asciiTheme="majorBidi" w:hAnsiTheme="majorBidi" w:cstheme="majorBidi"/>
          <w:sz w:val="24"/>
          <w:szCs w:val="24"/>
        </w:rPr>
        <w:t>Formation de la ligne primitive</w:t>
      </w:r>
    </w:p>
    <w:p w:rsidR="00FE1155" w:rsidRDefault="00FE1155" w:rsidP="00FE1155">
      <w:pPr>
        <w:autoSpaceDE w:val="0"/>
        <w:autoSpaceDN w:val="0"/>
        <w:adjustRightInd w:val="0"/>
        <w:jc w:val="both"/>
        <w:spacing w:after="0" w:line="360" w:lineRule="auto"/>
        <w:rPr>
          <w:rFonts w:asciiTheme="majorBidi" w:hAnsiTheme="majorBidi" w:cstheme="majorBidi"/>
          <w:sz w:val="24"/>
          <w:szCs w:val="24"/>
        </w:rPr>
      </w:pPr>
      <w:r w:rsidRPr="00FE1155">
        <w:rPr>
          <w:rFonts w:asciiTheme="majorBidi" w:hAnsiTheme="majorBidi" w:cstheme="majorBidi"/>
          <w:sz w:val="24"/>
          <w:szCs w:val="24"/>
        </w:rPr>
        <w:t>Au 15</w:t>
      </w:r>
      <w:r w:rsidRPr="00FE1155">
        <w:rPr>
          <w:rFonts w:asciiTheme="majorBidi" w:hAnsiTheme="majorBidi" w:cstheme="majorBidi"/>
          <w:sz w:val="24"/>
          <w:szCs w:val="24"/>
          <w:vertAlign w:val="superscript"/>
        </w:rPr>
        <w:t xml:space="preserve">ème </w:t>
      </w:r>
      <w:r w:rsidRPr="00FE1155">
        <w:rPr>
          <w:rFonts w:asciiTheme="majorBidi" w:hAnsiTheme="majorBidi" w:cstheme="majorBidi"/>
          <w:sz w:val="24"/>
          <w:szCs w:val="24"/>
        </w:rPr>
        <w:t xml:space="preserve">jour, une fine structure linéaire ectoblastique se dessine à la partie caudale et médiane du disque embryonnaire : c'est la ligne primitive. Son extrémité </w:t>
      </w:r>
      <w:proofErr w:type="spellStart"/>
      <w:r w:rsidRPr="00FE1155">
        <w:rPr>
          <w:rFonts w:asciiTheme="majorBidi" w:hAnsiTheme="majorBidi" w:cstheme="majorBidi"/>
          <w:sz w:val="24"/>
          <w:szCs w:val="24"/>
        </w:rPr>
        <w:t>craniale</w:t>
      </w:r>
      <w:proofErr w:type="spellEnd"/>
      <w:r w:rsidRPr="00FE1155">
        <w:rPr>
          <w:rFonts w:asciiTheme="majorBidi" w:hAnsiTheme="majorBidi" w:cstheme="majorBidi"/>
          <w:sz w:val="24"/>
          <w:szCs w:val="24"/>
        </w:rPr>
        <w:t xml:space="preserve"> présente un renflement de cellules </w:t>
      </w:r>
      <w:proofErr w:type="spellStart"/>
      <w:r w:rsidRPr="00FE1155">
        <w:rPr>
          <w:rFonts w:asciiTheme="majorBidi" w:hAnsiTheme="majorBidi" w:cstheme="majorBidi"/>
          <w:sz w:val="24"/>
          <w:szCs w:val="24"/>
        </w:rPr>
        <w:t>épiblastiques</w:t>
      </w:r>
      <w:proofErr w:type="spellEnd"/>
      <w:r w:rsidRPr="00FE1155">
        <w:rPr>
          <w:rFonts w:asciiTheme="majorBidi" w:hAnsiTheme="majorBidi" w:cstheme="majorBidi"/>
          <w:sz w:val="24"/>
          <w:szCs w:val="24"/>
        </w:rPr>
        <w:t xml:space="preserve"> appelée </w:t>
      </w:r>
      <w:proofErr w:type="spellStart"/>
      <w:r w:rsidRPr="00FE1155">
        <w:rPr>
          <w:b/>
          <w:rFonts w:eastAsia="Times New Roman" w:asciiTheme="majorBidi" w:hAnsiTheme="majorBidi" w:cstheme="majorBidi"/>
          <w:sz w:val="24"/>
          <w:szCs w:val="24"/>
        </w:rPr>
        <w:t>noeud</w:t>
      </w:r>
      <w:proofErr w:type="spellEnd"/>
      <w:r w:rsidRPr="00FE1155">
        <w:rPr>
          <w:b/>
          <w:rFonts w:eastAsia="Times New Roman" w:asciiTheme="majorBidi" w:hAnsiTheme="majorBidi" w:cstheme="majorBidi"/>
          <w:sz w:val="24"/>
          <w:szCs w:val="24"/>
        </w:rPr>
        <w:t xml:space="preserve"> de </w:t>
      </w:r>
      <w:proofErr w:type="spellStart"/>
      <w:r w:rsidRPr="00FE1155">
        <w:rPr>
          <w:b/>
          <w:rFonts w:eastAsia="Times New Roman" w:asciiTheme="majorBidi" w:hAnsiTheme="majorBidi" w:cstheme="majorBidi"/>
          <w:sz w:val="24"/>
          <w:szCs w:val="24"/>
        </w:rPr>
        <w:t>Hensen</w:t>
      </w:r>
      <w:proofErr w:type="spellEnd"/>
      <w:r w:rsidRPr="00FE1155">
        <w:rPr>
          <w:rFonts w:asciiTheme="majorBidi" w:hAnsiTheme="majorBidi" w:cstheme="majorBidi"/>
          <w:sz w:val="24"/>
          <w:szCs w:val="24"/>
        </w:rPr>
        <w:t>. La ligne primitive représente la première structure visible de l’axe céphalo-caudal de l'embryon. Elle matérialise le plan de symétrie bilatérale en délimitant les moitiés droite et gauche de l’embryon. Vers le 16</w:t>
      </w:r>
      <w:r w:rsidRPr="00FE1155">
        <w:rPr>
          <w:rFonts w:asciiTheme="majorBidi" w:hAnsiTheme="majorBidi" w:cstheme="majorBidi"/>
          <w:sz w:val="24"/>
          <w:szCs w:val="24"/>
          <w:vertAlign w:val="superscript"/>
        </w:rPr>
        <w:t xml:space="preserve">ème </w:t>
      </w:r>
      <w:r w:rsidRPr="00FE1155">
        <w:rPr>
          <w:rFonts w:asciiTheme="majorBidi" w:hAnsiTheme="majorBidi" w:cstheme="majorBidi"/>
          <w:sz w:val="24"/>
          <w:szCs w:val="24"/>
        </w:rPr>
        <w:t>jour le sillon devient plus profond</w:t>
      </w:r>
      <w:r w:rsidR="00D26165">
        <w:rPr>
          <w:rFonts w:asciiTheme="majorBidi" w:hAnsiTheme="majorBidi" w:cstheme="majorBidi"/>
          <w:sz w:val="24"/>
          <w:szCs w:val="24"/>
        </w:rPr>
        <w:t>.</w:t>
      </w:r>
    </w:p>
    <w:p w:rsidR="00D26165" w:rsidRDefault="00D26165" w:rsidP="00D26165">
      <w:pPr>
        <w:autoSpaceDE w:val="0"/>
        <w:autoSpaceDN w:val="0"/>
        <w:adjustRightInd w:val="0"/>
        <w:jc w:val="center"/>
        <w:spacing w:after="0" w:line="360" w:lineRule="auto"/>
        <w:rPr>
          <w:rFonts w:asciiTheme="majorBidi" w:hAnsiTheme="majorBidi" w:cstheme="majorBidi"/>
          <w:sz w:val="28"/>
          <w:szCs w:val="28"/>
        </w:rPr>
      </w:pPr>
      <w:r>
        <w:rPr>
          <w:noProof/>
        </w:rPr>
        <w:drawing>
          <wp:inline distB="0" distL="0" distR="0" distT="0" wp14:anchorId="4C35E429" wp14:editId="4A7ED6C8">
            <wp:extent cx="4274820" cy="2320925"/>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35"/>
                    <a:stretch>
                      <a:fillRect/>
                    </a:stretch>
                  </pic:blipFill>
                  <pic:spPr>
                    <a:xfrm>
                      <a:off x="0" y="0"/>
                      <a:ext cx="4274820" cy="2321052"/>
                    </a:xfrm>
                    <a:prstGeom prst="rect">
                      <a:avLst/>
                    </a:prstGeom>
                  </pic:spPr>
                </pic:pic>
              </a:graphicData>
            </a:graphic>
          </wp:inline>
        </w:drawing>
      </w:r>
    </w:p>
    <w:p w:rsidR="00563417" w:rsidRDefault="00563417" w:rsidP="00563417" w:rsidRPr="00563417">
      <w:pPr>
        <w:jc w:val="center"/>
        <w:ind w:left="10"/>
        <w:ind w:right="10"/>
        <w:spacing w:after="4" w:line="243" w:lineRule="auto"/>
        <w:rPr>
          <w:bCs/>
          <w:rFonts w:asciiTheme="majorBidi" w:hAnsiTheme="majorBidi" w:cstheme="majorBidi"/>
          <w:sz w:val="24"/>
          <w:szCs w:val="24"/>
        </w:rPr>
      </w:pPr>
      <w:r w:rsidRPr="004E6D17">
        <w:rPr>
          <w:b/>
          <w:rFonts w:eastAsia="Times New Roman" w:asciiTheme="majorBidi" w:hAnsiTheme="majorBidi" w:cstheme="majorBidi"/>
          <w:sz w:val="24"/>
          <w:szCs w:val="24"/>
        </w:rPr>
        <w:t>Figure</w:t>
      </w:r>
      <w:r w:rsidR="00D06201">
        <w:rPr>
          <w:b/>
          <w:rFonts w:eastAsia="Times New Roman" w:asciiTheme="majorBidi" w:hAnsiTheme="majorBidi" w:cstheme="majorBidi"/>
          <w:sz w:val="24"/>
          <w:szCs w:val="24"/>
        </w:rPr>
        <w:t xml:space="preserve"> 16</w:t>
      </w:r>
      <w:r w:rsidRPr="00563417">
        <w:rPr>
          <w:bCs/>
          <w:rFonts w:eastAsia="Times New Roman" w:asciiTheme="majorBidi" w:hAnsiTheme="majorBidi" w:cstheme="majorBidi"/>
          <w:sz w:val="24"/>
          <w:szCs w:val="24"/>
        </w:rPr>
        <w:t> </w:t>
      </w:r>
      <w:proofErr w:type="gramStart"/>
      <w:r w:rsidRPr="00563417">
        <w:rPr>
          <w:bCs/>
          <w:rFonts w:eastAsia="Times New Roman" w:asciiTheme="majorBidi" w:hAnsiTheme="majorBidi" w:cstheme="majorBidi"/>
          <w:sz w:val="24"/>
          <w:szCs w:val="24"/>
        </w:rPr>
        <w:t xml:space="preserve">:  </w:t>
      </w:r>
      <w:r w:rsidR="004E6D17">
        <w:rPr>
          <w:bCs/>
          <w:rFonts w:asciiTheme="majorBidi" w:hAnsiTheme="majorBidi" w:cstheme="majorBidi"/>
          <w:sz w:val="24"/>
          <w:szCs w:val="24"/>
        </w:rPr>
        <w:t>V</w:t>
      </w:r>
      <w:r w:rsidRPr="00563417">
        <w:rPr>
          <w:bCs/>
          <w:rFonts w:asciiTheme="majorBidi" w:hAnsiTheme="majorBidi" w:cstheme="majorBidi"/>
          <w:sz w:val="24"/>
          <w:szCs w:val="24"/>
        </w:rPr>
        <w:t>ue</w:t>
      </w:r>
      <w:proofErr w:type="gramEnd"/>
      <w:r w:rsidRPr="00563417">
        <w:rPr>
          <w:bCs/>
          <w:rFonts w:asciiTheme="majorBidi" w:hAnsiTheme="majorBidi" w:cstheme="majorBidi"/>
          <w:sz w:val="24"/>
          <w:szCs w:val="24"/>
        </w:rPr>
        <w:t xml:space="preserve"> dorsale</w:t>
      </w:r>
      <w:r w:rsidR="004E6D17">
        <w:rPr>
          <w:bCs/>
          <w:rFonts w:asciiTheme="majorBidi" w:hAnsiTheme="majorBidi" w:cstheme="majorBidi"/>
          <w:sz w:val="24"/>
          <w:szCs w:val="24"/>
        </w:rPr>
        <w:t> :</w:t>
      </w:r>
      <w:r w:rsidRPr="00563417">
        <w:rPr>
          <w:bCs/>
          <w:rFonts w:asciiTheme="majorBidi" w:hAnsiTheme="majorBidi" w:cstheme="majorBidi"/>
          <w:sz w:val="24"/>
          <w:szCs w:val="24"/>
        </w:rPr>
        <w:t xml:space="preserve"> Embryon à la troisième semaine du développement embryonnaire, de l’</w:t>
      </w:r>
      <w:proofErr w:type="spellStart"/>
      <w:r w:rsidRPr="00563417">
        <w:rPr>
          <w:bCs/>
          <w:rFonts w:asciiTheme="majorBidi" w:hAnsiTheme="majorBidi" w:cstheme="majorBidi"/>
          <w:sz w:val="24"/>
          <w:szCs w:val="24"/>
        </w:rPr>
        <w:t>épiblaste</w:t>
      </w:r>
      <w:proofErr w:type="spellEnd"/>
      <w:r w:rsidRPr="00563417">
        <w:rPr>
          <w:bCs/>
          <w:rFonts w:asciiTheme="majorBidi" w:hAnsiTheme="majorBidi" w:cstheme="majorBidi"/>
          <w:sz w:val="24"/>
          <w:szCs w:val="24"/>
        </w:rPr>
        <w:t>, apparition la ligne primitive</w:t>
      </w:r>
    </w:p>
    <w:p w:rsidR="00563417" w:rsidRDefault="00563417" w:rsidP="00563417" w:rsidRPr="00563417">
      <w:pPr>
        <w:jc w:val="center"/>
        <w:ind w:left="157"/>
        <w:ind w:right="216"/>
        <w:spacing w:after="447" w:line="272" w:lineRule="auto"/>
        <w:rPr>
          <w:bCs/>
          <w:b/>
          <w:rFonts w:asciiTheme="majorBidi" w:hAnsiTheme="majorBidi" w:cstheme="majorBidi"/>
        </w:rPr>
      </w:pPr>
      <w:r w:rsidRPr="00563417">
        <w:rPr>
          <w:bCs/>
          <w:b/>
          <w:rFonts w:asciiTheme="majorBidi" w:hAnsiTheme="majorBidi" w:cstheme="majorBidi"/>
          <w:sz w:val="20"/>
        </w:rPr>
        <w:t xml:space="preserve">1 ligne primitive ; 2-3noeud de </w:t>
      </w:r>
      <w:proofErr w:type="spellStart"/>
      <w:r w:rsidRPr="00563417">
        <w:rPr>
          <w:bCs/>
          <w:b/>
          <w:rFonts w:asciiTheme="majorBidi" w:hAnsiTheme="majorBidi" w:cstheme="majorBidi"/>
          <w:sz w:val="20"/>
        </w:rPr>
        <w:t>Hensen</w:t>
      </w:r>
      <w:proofErr w:type="spellEnd"/>
      <w:r w:rsidRPr="00563417">
        <w:rPr>
          <w:bCs/>
          <w:b/>
          <w:rFonts w:asciiTheme="majorBidi" w:hAnsiTheme="majorBidi" w:cstheme="majorBidi"/>
          <w:sz w:val="20"/>
        </w:rPr>
        <w:t xml:space="preserve"> ; 4 membrane pharyngienne ; 5 matériel </w:t>
      </w:r>
      <w:proofErr w:type="spellStart"/>
      <w:r w:rsidRPr="00563417">
        <w:rPr>
          <w:bCs/>
          <w:b/>
          <w:rFonts w:asciiTheme="majorBidi" w:hAnsiTheme="majorBidi" w:cstheme="majorBidi"/>
          <w:sz w:val="20"/>
        </w:rPr>
        <w:t>cardiogène</w:t>
      </w:r>
      <w:proofErr w:type="spellEnd"/>
      <w:r w:rsidRPr="00563417">
        <w:rPr>
          <w:bCs/>
          <w:b/>
          <w:rFonts w:asciiTheme="majorBidi" w:hAnsiTheme="majorBidi" w:cstheme="majorBidi"/>
          <w:sz w:val="20"/>
        </w:rPr>
        <w:t xml:space="preserve"> ; 6 amnios ; 7 </w:t>
      </w:r>
      <w:proofErr w:type="spellStart"/>
      <w:r w:rsidRPr="00563417">
        <w:rPr>
          <w:bCs/>
          <w:b/>
          <w:rFonts w:asciiTheme="majorBidi" w:hAnsiTheme="majorBidi" w:cstheme="majorBidi"/>
          <w:sz w:val="20"/>
        </w:rPr>
        <w:t>somatopleure</w:t>
      </w:r>
      <w:proofErr w:type="spellEnd"/>
      <w:r w:rsidRPr="00563417">
        <w:rPr>
          <w:bCs/>
          <w:b/>
          <w:rFonts w:asciiTheme="majorBidi" w:hAnsiTheme="majorBidi" w:cstheme="majorBidi"/>
          <w:sz w:val="20"/>
        </w:rPr>
        <w:t xml:space="preserve"> extra embryonnaire ; 8 endoderme 9 membrane cloacale.</w:t>
      </w:r>
    </w:p>
    <w:p w:rsidR="00563417" w:rsidRDefault="00563417" w:rsidP="00563417" w:rsidRPr="00D24DFB">
      <w:pPr>
        <w:pStyle w:val="Paragraphedeliste"/>
        <w:numPr>
          <w:ilvl w:val="0"/>
          <w:numId w:val="14"/>
        </w:numPr>
        <w:ind w:right="-15"/>
        <w:spacing w:line="246" w:lineRule="auto"/>
        <w:rPr>
          <w:rFonts w:asciiTheme="majorBidi" w:hAnsiTheme="majorBidi" w:cstheme="majorBidi"/>
          <w:sz w:val="24"/>
          <w:szCs w:val="24"/>
        </w:rPr>
      </w:pPr>
      <w:r w:rsidRPr="00D24DFB">
        <w:rPr>
          <w:b/>
          <w:rFonts w:eastAsia="Times New Roman" w:asciiTheme="majorBidi" w:hAnsiTheme="majorBidi" w:cstheme="majorBidi"/>
          <w:sz w:val="24"/>
          <w:szCs w:val="24"/>
        </w:rPr>
        <w:t>Formation de l'endoderme définitif</w:t>
      </w:r>
    </w:p>
    <w:p w:rsidR="00563417" w:rsidRDefault="00563417" w:rsidP="00563417" w:rsidRPr="00D24DFB">
      <w:pPr>
        <w:autoSpaceDE w:val="0"/>
        <w:autoSpaceDN w:val="0"/>
        <w:adjustRightInd w:val="0"/>
        <w:spacing w:after="0" w:line="360" w:lineRule="auto"/>
        <w:rPr>
          <w:rFonts w:asciiTheme="majorBidi" w:hAnsiTheme="majorBidi" w:cstheme="majorBidi"/>
          <w:sz w:val="24"/>
          <w:szCs w:val="24"/>
        </w:rPr>
      </w:pPr>
      <w:r w:rsidRPr="00D24DFB">
        <w:rPr>
          <w:rFonts w:asciiTheme="majorBidi" w:hAnsiTheme="majorBidi" w:cstheme="majorBidi"/>
          <w:sz w:val="24"/>
          <w:szCs w:val="24"/>
        </w:rPr>
        <w:t xml:space="preserve">Le premier feuillet qui se met en place lors de la gastrulation est </w:t>
      </w:r>
      <w:r w:rsidRPr="00D24DFB">
        <w:rPr>
          <w:b/>
          <w:rFonts w:eastAsia="Times New Roman" w:asciiTheme="majorBidi" w:hAnsiTheme="majorBidi" w:cstheme="majorBidi"/>
          <w:sz w:val="24"/>
          <w:szCs w:val="24"/>
        </w:rPr>
        <w:t xml:space="preserve">l'endoderme définitif </w:t>
      </w:r>
      <w:r w:rsidRPr="00D24DFB">
        <w:rPr>
          <w:rFonts w:asciiTheme="majorBidi" w:hAnsiTheme="majorBidi" w:cstheme="majorBidi"/>
          <w:sz w:val="24"/>
          <w:szCs w:val="24"/>
        </w:rPr>
        <w:t>(</w:t>
      </w:r>
      <w:proofErr w:type="spellStart"/>
      <w:r w:rsidRPr="00D24DFB">
        <w:rPr>
          <w:rFonts w:asciiTheme="majorBidi" w:hAnsiTheme="majorBidi" w:cstheme="majorBidi"/>
          <w:sz w:val="24"/>
          <w:szCs w:val="24"/>
        </w:rPr>
        <w:t>dés</w:t>
      </w:r>
      <w:proofErr w:type="spellEnd"/>
      <w:r w:rsidRPr="00D24DFB">
        <w:rPr>
          <w:rFonts w:asciiTheme="majorBidi" w:hAnsiTheme="majorBidi" w:cstheme="majorBidi"/>
          <w:sz w:val="24"/>
          <w:szCs w:val="24"/>
        </w:rPr>
        <w:t xml:space="preserve"> le 16</w:t>
      </w:r>
      <w:r w:rsidRPr="00D24DFB">
        <w:rPr>
          <w:rFonts w:asciiTheme="majorBidi" w:hAnsiTheme="majorBidi" w:cstheme="majorBidi"/>
          <w:sz w:val="24"/>
          <w:szCs w:val="24"/>
          <w:vertAlign w:val="superscript"/>
        </w:rPr>
        <w:t xml:space="preserve">ème </w:t>
      </w:r>
      <w:r w:rsidRPr="00D24DFB">
        <w:rPr>
          <w:rFonts w:asciiTheme="majorBidi" w:hAnsiTheme="majorBidi" w:cstheme="majorBidi"/>
          <w:sz w:val="24"/>
          <w:szCs w:val="24"/>
        </w:rPr>
        <w:t>jour). Des cellules endodermiques prennent naissance dans l'</w:t>
      </w:r>
      <w:proofErr w:type="spellStart"/>
      <w:r w:rsidRPr="00D24DFB">
        <w:rPr>
          <w:rFonts w:asciiTheme="majorBidi" w:hAnsiTheme="majorBidi" w:cstheme="majorBidi"/>
          <w:sz w:val="24"/>
          <w:szCs w:val="24"/>
        </w:rPr>
        <w:t>épiblaste</w:t>
      </w:r>
      <w:proofErr w:type="spellEnd"/>
      <w:r w:rsidRPr="00D24DFB">
        <w:rPr>
          <w:rFonts w:asciiTheme="majorBidi" w:hAnsiTheme="majorBidi" w:cstheme="majorBidi"/>
          <w:sz w:val="24"/>
          <w:szCs w:val="24"/>
        </w:rPr>
        <w:t>, au niveau du n</w:t>
      </w:r>
      <w:r w:rsidRPr="00D24DFB">
        <w:rPr>
          <w:rFonts w:eastAsia="Times New Roman" w:asciiTheme="majorBidi" w:hAnsiTheme="majorBidi" w:cstheme="majorBidi"/>
          <w:sz w:val="24"/>
          <w:szCs w:val="24"/>
        </w:rPr>
        <w:t>œ</w:t>
      </w:r>
      <w:r w:rsidRPr="00D24DFB">
        <w:rPr>
          <w:rFonts w:asciiTheme="majorBidi" w:hAnsiTheme="majorBidi" w:cstheme="majorBidi"/>
          <w:sz w:val="24"/>
          <w:szCs w:val="24"/>
        </w:rPr>
        <w:t xml:space="preserve">ud </w:t>
      </w:r>
      <w:r w:rsidRPr="00D24DFB">
        <w:rPr>
          <w:b/>
          <w:rFonts w:eastAsia="Times New Roman" w:asciiTheme="majorBidi" w:hAnsiTheme="majorBidi" w:cstheme="majorBidi"/>
          <w:sz w:val="24"/>
          <w:szCs w:val="24"/>
        </w:rPr>
        <w:t xml:space="preserve">de </w:t>
      </w:r>
      <w:proofErr w:type="spellStart"/>
      <w:r w:rsidRPr="00D24DFB">
        <w:rPr>
          <w:b/>
          <w:rFonts w:eastAsia="Times New Roman" w:asciiTheme="majorBidi" w:hAnsiTheme="majorBidi" w:cstheme="majorBidi"/>
          <w:sz w:val="24"/>
          <w:szCs w:val="24"/>
        </w:rPr>
        <w:t>Hensen</w:t>
      </w:r>
      <w:proofErr w:type="spellEnd"/>
      <w:r w:rsidRPr="00D24DFB">
        <w:rPr>
          <w:rFonts w:asciiTheme="majorBidi" w:hAnsiTheme="majorBidi" w:cstheme="majorBidi"/>
          <w:sz w:val="24"/>
          <w:szCs w:val="24"/>
        </w:rPr>
        <w:t xml:space="preserve">, commencent à proliférer, à s’aplatir et à perdre leurs connexions entre elles. </w:t>
      </w:r>
      <w:r w:rsidRPr="00D24DFB">
        <w:rPr>
          <w:rFonts w:asciiTheme="majorBidi" w:hAnsiTheme="majorBidi" w:cstheme="majorBidi"/>
          <w:sz w:val="24"/>
          <w:szCs w:val="24"/>
        </w:rPr>
        <w:t>Ces cellules aplaties développent de longs prolongements, appelés pseudopodes qui leur permettent de migrer et de s'infiltrer entre les cellules de l'endoderme primaire (phénomène d'intercalation), qu'elles refoulent antérieurement et latéralement. L’extension centrifuge du nouveau feuillet ventral remplace progressivement l’endoderme primaire.</w:t>
        <w:lastRenderedPageBreak/>
      </w:r>
    </w:p>
    <w:p w:rsidR="00563417" w:rsidRDefault="00563417" w:rsidP="00563417" w:rsidRPr="00D24DFB">
      <w:pPr>
        <w:pStyle w:val="Paragraphedeliste"/>
        <w:numPr>
          <w:ilvl w:val="0"/>
          <w:numId w:val="14"/>
        </w:numPr>
        <w:jc w:val="both"/>
        <w:ind w:right="-15"/>
        <w:spacing w:line="360" w:lineRule="auto"/>
        <w:rPr>
          <w:rFonts w:asciiTheme="majorBidi" w:hAnsiTheme="majorBidi" w:cstheme="majorBidi"/>
          <w:sz w:val="24"/>
          <w:szCs w:val="24"/>
        </w:rPr>
      </w:pPr>
      <w:r w:rsidRPr="00D24DFB">
        <w:rPr>
          <w:b/>
          <w:rFonts w:eastAsia="Times New Roman" w:asciiTheme="majorBidi" w:hAnsiTheme="majorBidi" w:cstheme="majorBidi"/>
          <w:sz w:val="24"/>
          <w:szCs w:val="24"/>
        </w:rPr>
        <w:t>Mise en place du mésoderme intra-embryonnaire</w:t>
      </w:r>
    </w:p>
    <w:p w:rsidR="00563417" w:rsidRDefault="00563417" w:rsidP="00563417" w:rsidRPr="00D24DFB">
      <w:pPr>
        <w:jc w:val="both"/>
        <w:spacing w:line="360" w:lineRule="auto"/>
        <w:rPr>
          <w:rFonts w:asciiTheme="majorBidi" w:hAnsiTheme="majorBidi" w:cstheme="majorBidi"/>
          <w:sz w:val="24"/>
          <w:szCs w:val="24"/>
        </w:rPr>
      </w:pPr>
      <w:r w:rsidRPr="00D24DFB">
        <w:rPr>
          <w:rFonts w:asciiTheme="majorBidi" w:hAnsiTheme="majorBidi" w:cstheme="majorBidi"/>
          <w:sz w:val="24"/>
          <w:szCs w:val="24"/>
        </w:rPr>
        <w:t>A partir du 16</w:t>
      </w:r>
      <w:r w:rsidRPr="00D24DFB">
        <w:rPr>
          <w:rFonts w:asciiTheme="majorBidi" w:hAnsiTheme="majorBidi" w:cstheme="majorBidi"/>
          <w:sz w:val="24"/>
          <w:szCs w:val="24"/>
          <w:vertAlign w:val="superscript"/>
        </w:rPr>
        <w:t xml:space="preserve">ème </w:t>
      </w:r>
      <w:r w:rsidRPr="00D24DFB">
        <w:rPr>
          <w:rFonts w:asciiTheme="majorBidi" w:hAnsiTheme="majorBidi" w:cstheme="majorBidi"/>
          <w:sz w:val="24"/>
          <w:szCs w:val="24"/>
        </w:rPr>
        <w:t xml:space="preserve">jour (de façon parallèle par rapport à l’endoderme), des cellules </w:t>
      </w:r>
      <w:proofErr w:type="spellStart"/>
      <w:r w:rsidRPr="00D24DFB">
        <w:rPr>
          <w:rFonts w:asciiTheme="majorBidi" w:hAnsiTheme="majorBidi" w:cstheme="majorBidi"/>
          <w:sz w:val="24"/>
          <w:szCs w:val="24"/>
        </w:rPr>
        <w:t>épiblastiques</w:t>
      </w:r>
      <w:proofErr w:type="spellEnd"/>
      <w:r w:rsidRPr="00D24DFB">
        <w:rPr>
          <w:rFonts w:asciiTheme="majorBidi" w:hAnsiTheme="majorBidi" w:cstheme="majorBidi"/>
          <w:sz w:val="24"/>
          <w:szCs w:val="24"/>
        </w:rPr>
        <w:t xml:space="preserve"> se multiplient sur les berges de cette ligne primitive, perdent leurs connexions, s'invaginent et se dirigent sous forme d’une nappe latéralement et en avant (de façon centrifuge), entre </w:t>
      </w:r>
      <w:proofErr w:type="spellStart"/>
      <w:r w:rsidRPr="00D24DFB">
        <w:rPr>
          <w:rFonts w:asciiTheme="majorBidi" w:hAnsiTheme="majorBidi" w:cstheme="majorBidi"/>
          <w:sz w:val="24"/>
          <w:szCs w:val="24"/>
        </w:rPr>
        <w:t>épiblaste</w:t>
      </w:r>
      <w:proofErr w:type="spellEnd"/>
      <w:r w:rsidRPr="00D24DFB">
        <w:rPr>
          <w:rFonts w:asciiTheme="majorBidi" w:hAnsiTheme="majorBidi" w:cstheme="majorBidi"/>
          <w:sz w:val="24"/>
          <w:szCs w:val="24"/>
        </w:rPr>
        <w:t xml:space="preserve"> et endoderme primaire pour former le </w:t>
      </w:r>
      <w:r w:rsidRPr="00D24DFB">
        <w:rPr>
          <w:b/>
          <w:rFonts w:eastAsia="Times New Roman" w:asciiTheme="majorBidi" w:hAnsiTheme="majorBidi" w:cstheme="majorBidi"/>
          <w:sz w:val="24"/>
          <w:szCs w:val="24"/>
        </w:rPr>
        <w:t xml:space="preserve">mésoderme intra-embryonnaire : </w:t>
      </w:r>
      <w:r w:rsidRPr="00D24DFB">
        <w:rPr>
          <w:rFonts w:asciiTheme="majorBidi" w:hAnsiTheme="majorBidi" w:cstheme="majorBidi"/>
          <w:sz w:val="24"/>
          <w:szCs w:val="24"/>
        </w:rPr>
        <w:t xml:space="preserve">C'est la mise en place du 3 </w:t>
      </w:r>
      <w:proofErr w:type="spellStart"/>
      <w:r w:rsidRPr="00D24DFB">
        <w:rPr>
          <w:rFonts w:asciiTheme="majorBidi" w:hAnsiTheme="majorBidi" w:cstheme="majorBidi"/>
          <w:sz w:val="24"/>
          <w:szCs w:val="24"/>
          <w:vertAlign w:val="superscript"/>
        </w:rPr>
        <w:t>ème</w:t>
      </w:r>
      <w:proofErr w:type="spellEnd"/>
      <w:r w:rsidRPr="00D24DFB">
        <w:rPr>
          <w:rFonts w:asciiTheme="majorBidi" w:hAnsiTheme="majorBidi" w:cstheme="majorBidi"/>
          <w:sz w:val="24"/>
          <w:szCs w:val="24"/>
          <w:vertAlign w:val="superscript"/>
        </w:rPr>
        <w:t xml:space="preserve"> </w:t>
      </w:r>
      <w:r w:rsidRPr="00D24DFB">
        <w:rPr>
          <w:rFonts w:asciiTheme="majorBidi" w:hAnsiTheme="majorBidi" w:cstheme="majorBidi"/>
          <w:sz w:val="24"/>
          <w:szCs w:val="24"/>
        </w:rPr>
        <w:t>feuillet embryonnaire. (</w:t>
      </w:r>
      <w:r w:rsidRPr="00D24DFB">
        <w:rPr>
          <w:b/>
          <w:rFonts w:eastAsia="Times New Roman" w:asciiTheme="majorBidi" w:hAnsiTheme="majorBidi" w:cstheme="majorBidi"/>
          <w:sz w:val="24"/>
          <w:szCs w:val="24"/>
        </w:rPr>
        <w:t xml:space="preserve">Figure </w:t>
      </w:r>
      <w:r w:rsidR="00D06201" w:rsidRPr="00D24DFB">
        <w:rPr>
          <w:b/>
          <w:rFonts w:eastAsia="Times New Roman" w:asciiTheme="majorBidi" w:hAnsiTheme="majorBidi" w:cstheme="majorBidi"/>
          <w:sz w:val="24"/>
          <w:szCs w:val="24"/>
        </w:rPr>
        <w:t>16</w:t>
      </w:r>
      <w:r w:rsidRPr="00D24DFB">
        <w:rPr>
          <w:b/>
          <w:rFonts w:eastAsia="Times New Roman" w:asciiTheme="majorBidi" w:hAnsiTheme="majorBidi" w:cstheme="majorBidi"/>
          <w:sz w:val="24"/>
          <w:szCs w:val="24"/>
        </w:rPr>
        <w:t>)</w:t>
      </w:r>
      <w:r w:rsidRPr="00D24DFB">
        <w:rPr>
          <w:rFonts w:asciiTheme="majorBidi" w:hAnsiTheme="majorBidi" w:cstheme="majorBidi"/>
          <w:sz w:val="24"/>
          <w:szCs w:val="24"/>
        </w:rPr>
        <w:t>.</w:t>
      </w:r>
    </w:p>
    <w:p w:rsidR="00563417" w:rsidRDefault="00563417" w:rsidP="00563417" w:rsidRPr="00D24DFB">
      <w:pPr>
        <w:jc w:val="both"/>
        <w:spacing w:line="360" w:lineRule="auto"/>
        <w:rPr>
          <w:rFonts w:asciiTheme="majorBidi" w:hAnsiTheme="majorBidi" w:cstheme="majorBidi"/>
          <w:sz w:val="24"/>
          <w:szCs w:val="24"/>
        </w:rPr>
      </w:pPr>
      <w:r w:rsidRPr="00D24DFB">
        <w:rPr>
          <w:rFonts w:asciiTheme="majorBidi" w:hAnsiTheme="majorBidi" w:cstheme="majorBidi"/>
          <w:sz w:val="24"/>
          <w:szCs w:val="24"/>
        </w:rPr>
        <w:t>Il existe deux régions où l'</w:t>
      </w:r>
      <w:proofErr w:type="spellStart"/>
      <w:r w:rsidRPr="00D24DFB">
        <w:rPr>
          <w:rFonts w:asciiTheme="majorBidi" w:hAnsiTheme="majorBidi" w:cstheme="majorBidi"/>
          <w:sz w:val="24"/>
          <w:szCs w:val="24"/>
        </w:rPr>
        <w:t>épiblaste</w:t>
      </w:r>
      <w:proofErr w:type="spellEnd"/>
      <w:r w:rsidRPr="00D24DFB">
        <w:rPr>
          <w:rFonts w:asciiTheme="majorBidi" w:hAnsiTheme="majorBidi" w:cstheme="majorBidi"/>
          <w:sz w:val="24"/>
          <w:szCs w:val="24"/>
        </w:rPr>
        <w:t xml:space="preserve"> reste collé à l'endoderme : la membrane pharyngienne (extrémité céphalique) et la membrane cloacale (extrémité caudale).</w:t>
      </w:r>
    </w:p>
    <w:p w:rsidR="00563417" w:rsidRDefault="00563417" w:rsidP="00563417">
      <w:pPr>
        <w:jc w:val="both"/>
        <w:spacing w:line="360" w:lineRule="auto"/>
        <w:rPr>
          <w:rFonts w:asciiTheme="majorBidi" w:hAnsiTheme="majorBidi" w:cstheme="majorBidi"/>
          <w:sz w:val="24"/>
          <w:szCs w:val="24"/>
        </w:rPr>
      </w:pPr>
      <w:r w:rsidRPr="00D24DFB">
        <w:rPr>
          <w:rFonts w:asciiTheme="majorBidi" w:hAnsiTheme="majorBidi" w:cstheme="majorBidi"/>
          <w:sz w:val="24"/>
          <w:szCs w:val="24"/>
        </w:rPr>
        <w:t xml:space="preserve">La perforation de la membrane pharyngienne (future cavité buccale) survient à la quatrième semaine tandis que la membrane cloacale (futur anus) s’ouvre à la septième semaine. Certaines cellules mésoblastiques migrent au-delà des deux membranes sus citées. Elles constituent la zone </w:t>
      </w:r>
      <w:proofErr w:type="spellStart"/>
      <w:r w:rsidRPr="00D24DFB">
        <w:rPr>
          <w:rFonts w:asciiTheme="majorBidi" w:hAnsiTheme="majorBidi" w:cstheme="majorBidi"/>
          <w:sz w:val="24"/>
          <w:szCs w:val="24"/>
        </w:rPr>
        <w:t>cardiogène</w:t>
      </w:r>
      <w:proofErr w:type="spellEnd"/>
      <w:r w:rsidRPr="00D24DFB">
        <w:rPr>
          <w:rFonts w:asciiTheme="majorBidi" w:hAnsiTheme="majorBidi" w:cstheme="majorBidi"/>
          <w:sz w:val="24"/>
          <w:szCs w:val="24"/>
        </w:rPr>
        <w:t xml:space="preserve"> « en avant de la membrane pharyngienne » et la zone </w:t>
      </w:r>
      <w:proofErr w:type="spellStart"/>
      <w:r w:rsidRPr="00D24DFB">
        <w:rPr>
          <w:rFonts w:asciiTheme="majorBidi" w:hAnsiTheme="majorBidi" w:cstheme="majorBidi"/>
          <w:sz w:val="24"/>
          <w:szCs w:val="24"/>
        </w:rPr>
        <w:t>angiogène</w:t>
      </w:r>
      <w:proofErr w:type="spellEnd"/>
      <w:r w:rsidRPr="00D24DFB">
        <w:rPr>
          <w:rFonts w:asciiTheme="majorBidi" w:hAnsiTheme="majorBidi" w:cstheme="majorBidi"/>
          <w:sz w:val="24"/>
          <w:szCs w:val="24"/>
        </w:rPr>
        <w:t xml:space="preserve"> « en avant de la membrane cloacale.</w:t>
      </w:r>
    </w:p>
    <w:p w:rsidR="00D24DFB" w:rsidRDefault="00D24DFB" w:rsidP="00563417" w:rsidRPr="00D24DFB">
      <w:pPr>
        <w:jc w:val="both"/>
        <w:spacing w:line="360" w:lineRule="auto"/>
        <w:rPr>
          <w:rFonts w:asciiTheme="majorBidi" w:hAnsiTheme="majorBidi" w:cstheme="majorBidi"/>
          <w:sz w:val="24"/>
          <w:szCs w:val="24"/>
        </w:rPr>
      </w:pPr>
      <w:bookmarkStart w:id="0" w:name="_GoBack"/>
      <w:bookmarkEnd w:id="0"/>
    </w:p>
    <w:p w:rsidR="00563417" w:rsidRDefault="00B9762E" w:rsidP="00B9762E" w:rsidRPr="00D24DFB">
      <w:pPr>
        <w:autoSpaceDE w:val="0"/>
        <w:autoSpaceDN w:val="0"/>
        <w:adjustRightInd w:val="0"/>
        <w:jc w:val="center"/>
        <w:spacing w:after="0" w:line="360" w:lineRule="auto"/>
        <w:rPr>
          <w:rFonts w:asciiTheme="majorBidi" w:hAnsiTheme="majorBidi" w:cstheme="majorBidi"/>
          <w:sz w:val="24"/>
          <w:szCs w:val="24"/>
        </w:rPr>
      </w:pPr>
      <w:r>
        <w:rPr>
          <w:noProof/>
        </w:rPr>
        <w:drawing>
          <wp:inline distB="0" distL="0" distR="0" distT="0">
            <wp:extent cx="5010150" cy="30543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4263" cy="3063575"/>
                    </a:xfrm>
                    <a:prstGeom prst="rect">
                      <a:avLst/>
                    </a:prstGeom>
                    <a:noFill/>
                    <a:ln>
                      <a:noFill/>
                    </a:ln>
                  </pic:spPr>
                </pic:pic>
              </a:graphicData>
            </a:graphic>
          </wp:inline>
        </w:drawing>
      </w:r>
    </w:p>
    <w:p w:rsidR="00B9762E" w:rsidRDefault="00B9762E" w:rsidP="00B9762E" w:rsidRPr="00D24DFB">
      <w:pPr>
        <w:autoSpaceDE w:val="0"/>
        <w:autoSpaceDN w:val="0"/>
        <w:adjustRightInd w:val="0"/>
        <w:jc w:val="center"/>
        <w:spacing w:after="0" w:line="360" w:lineRule="auto"/>
        <w:rPr>
          <w:rFonts w:asciiTheme="majorBidi" w:hAnsiTheme="majorBidi" w:cstheme="majorBidi"/>
          <w:sz w:val="24"/>
          <w:szCs w:val="24"/>
        </w:rPr>
      </w:pPr>
      <w:r w:rsidRPr="00D24DFB">
        <w:rPr>
          <w:bCs/>
          <w:b/>
          <w:rFonts w:asciiTheme="majorBidi" w:hAnsiTheme="majorBidi" w:cstheme="majorBidi"/>
          <w:sz w:val="24"/>
          <w:szCs w:val="24"/>
        </w:rPr>
        <w:t>Figure 17</w:t>
      </w:r>
      <w:r w:rsidRPr="00D24DFB">
        <w:rPr>
          <w:rFonts w:asciiTheme="majorBidi" w:hAnsiTheme="majorBidi" w:cstheme="majorBidi"/>
          <w:sz w:val="24"/>
          <w:szCs w:val="24"/>
        </w:rPr>
        <w:t> : Embryon en vu sagittale.</w:t>
      </w:r>
    </w:p>
    <w:sectPr w:rsidR="00B9762E" w:rsidRPr="00D24DFB">
      <w:docGrid w:linePitch="360"/>
      <w:headerReference r:id="rId28" w:type="default"/>
      <w:footerReference r:id="rId29" w:type="default"/>
      <w:pgSz w:w="11906" w:h="16838"/>
      <w:pgMar w:left="1417" w:right="1417" w:top="1417" w:bottom="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56B" w:rsidRDefault="003E756B" w:rsidP="009C11B4">
      <w:pPr>
        <w:spacing w:after="0" w:line="240" w:lineRule="auto"/>
      </w:pPr>
      <w:r>
        <w:separator/>
      </w:r>
    </w:p>
  </w:endnote>
  <w:endnote w:type="continuationSeparator" w:id="0">
    <w:p w:rsidR="003E756B" w:rsidRDefault="003E756B" w:rsidP="009C11B4">
      <w:pPr>
        <w:spacing w:after="0" w:line="240" w:lineRule="auto"/>
      </w:pPr>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210930"/>
      <w:docPartObj>
        <w:docPartGallery w:val="Page Numbers (Bottom of Page)"/>
        <w:docPartUnique/>
      </w:docPartObj>
    </w:sdtPr>
    <w:sdtEndPr/>
    <w:sdtContent>
      <w:p w:rsidR="009C11B4" w:rsidRDefault="009C11B4">
        <w:pPr>
          <w:pStyle w:val="Pieddepage"/>
          <w:jc w:val="right"/>
        </w:pPr>
        <w:r>
          <w:fldChar w:fldCharType="begin"/>
        </w:r>
        <w:r>
          <w:instrText>PAGE   \* MERGEFORMAT</w:instrText>
        </w:r>
        <w:r>
          <w:fldChar w:fldCharType="separate"/>
        </w:r>
        <w:r w:rsidR="00D24DFB">
          <w:rPr>
            <w:noProof/>
          </w:rPr>
          <w:t>14</w:t>
        </w:r>
        <w:r>
          <w:fldChar w:fldCharType="end"/>
        </w:r>
      </w:p>
    </w:sdtContent>
  </w:sdt>
  <w:p w:rsidR="009C11B4" w:rsidRDefault="009C11B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56B" w:rsidRDefault="003E756B" w:rsidP="009C11B4">
      <w:pPr>
        <w:spacing w:after="0" w:line="240" w:lineRule="auto"/>
      </w:pPr>
      <w:r>
        <w:separator/>
      </w:r>
    </w:p>
  </w:footnote>
  <w:footnote w:type="continuationSeparator" w:id="0">
    <w:p w:rsidR="003E756B" w:rsidRDefault="003E756B" w:rsidP="009C11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1B4" w:rsidRPr="009C11B4" w:rsidRDefault="009C11B4" w:rsidP="00D07371">
    <w:pPr>
      <w:pStyle w:val="En-tte"/>
      <w:ind w:left="-426"/>
      <w:rPr>
        <w:b/>
        <w:bCs/>
        <w:i/>
        <w:iCs/>
        <w:color w:val="5B9BD5" w:themeColor="accent1"/>
        <w:sz w:val="24"/>
        <w:szCs w:val="24"/>
      </w:rPr>
    </w:pPr>
    <w:r w:rsidRPr="009C11B4">
      <w:rPr>
        <w:b/>
        <w:bCs/>
        <w:i/>
        <w:iCs/>
        <w:color w:val="5B9BD5" w:themeColor="accent1"/>
        <w:sz w:val="24"/>
        <w:szCs w:val="24"/>
      </w:rPr>
      <w:t>Cours embryologie (1</w:t>
    </w:r>
    <w:r w:rsidRPr="009C11B4">
      <w:rPr>
        <w:b/>
        <w:bCs/>
        <w:i/>
        <w:iCs/>
        <w:color w:val="5B9BD5" w:themeColor="accent1"/>
        <w:sz w:val="24"/>
        <w:szCs w:val="24"/>
        <w:vertAlign w:val="superscript"/>
      </w:rPr>
      <w:t>ère</w:t>
    </w:r>
    <w:r w:rsidRPr="009C11B4">
      <w:rPr>
        <w:b/>
        <w:bCs/>
        <w:i/>
        <w:iCs/>
        <w:color w:val="5B9BD5" w:themeColor="accent1"/>
        <w:sz w:val="24"/>
        <w:szCs w:val="24"/>
      </w:rPr>
      <w:t xml:space="preserve"> année vétérinaire + agronomie)</w:t>
    </w:r>
    <w:r w:rsidRPr="009C11B4">
      <w:rPr>
        <w:b/>
        <w:bCs/>
        <w:i/>
        <w:iCs/>
        <w:color w:val="5B9BD5" w:themeColor="accent1"/>
        <w:sz w:val="24"/>
        <w:szCs w:val="24"/>
      </w:rPr>
      <w:tab/>
      <w:t>ZEMMOURI. 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9FDA"/>
      </v:shape>
    </w:pict>
  </w:numPicBullet>
  <w:abstractNum w:abstractNumId="0">
    <w:multiLevelType w:val="hybridMultilevel"/>
    <w:nsid w:val="00AC627F"/>
    <w:tmpl w:val="8194739E"/>
    <w:lvl w:ilvl="0" w:tplc="31BA185A">
      <w:numFmt w:val="decimal"/>
      <w:lvlText w:val="%1."/>
      <w:start w:val="1"/>
      <w:rPr>
        <w:rFonts w:hint="default"/>
      </w:rPr>
      <w:pPr>
        <w:ind w:left="1140"/>
        <w:ind w:hanging="360"/>
      </w:pPr>
      <w:lvlJc w:val="left"/>
    </w:lvl>
    <w:lvl w:ilvl="1" w:tentative="1" w:tplc="040C0019">
      <w:numFmt w:val="lowerLetter"/>
      <w:lvlText w:val="%2."/>
      <w:start w:val="1"/>
      <w:pPr>
        <w:ind w:left="1860"/>
        <w:ind w:hanging="360"/>
      </w:pPr>
      <w:lvlJc w:val="left"/>
    </w:lvl>
    <w:lvl w:ilvl="2" w:tentative="1" w:tplc="040C001B">
      <w:numFmt w:val="lowerRoman"/>
      <w:lvlText w:val="%3."/>
      <w:start w:val="1"/>
      <w:pPr>
        <w:ind w:left="2580"/>
        <w:ind w:hanging="180"/>
      </w:pPr>
      <w:lvlJc w:val="right"/>
    </w:lvl>
    <w:lvl w:ilvl="3" w:tentative="1" w:tplc="040C000F">
      <w:numFmt w:val="decimal"/>
      <w:lvlText w:val="%4."/>
      <w:start w:val="1"/>
      <w:pPr>
        <w:ind w:left="3300"/>
        <w:ind w:hanging="360"/>
      </w:pPr>
      <w:lvlJc w:val="left"/>
    </w:lvl>
    <w:lvl w:ilvl="4" w:tentative="1" w:tplc="040C0019">
      <w:numFmt w:val="lowerLetter"/>
      <w:lvlText w:val="%5."/>
      <w:start w:val="1"/>
      <w:pPr>
        <w:ind w:left="4020"/>
        <w:ind w:hanging="360"/>
      </w:pPr>
      <w:lvlJc w:val="left"/>
    </w:lvl>
    <w:lvl w:ilvl="5" w:tentative="1" w:tplc="040C001B">
      <w:numFmt w:val="lowerRoman"/>
      <w:lvlText w:val="%6."/>
      <w:start w:val="1"/>
      <w:pPr>
        <w:ind w:left="4740"/>
        <w:ind w:hanging="180"/>
      </w:pPr>
      <w:lvlJc w:val="right"/>
    </w:lvl>
    <w:lvl w:ilvl="6" w:tentative="1" w:tplc="040C000F">
      <w:numFmt w:val="decimal"/>
      <w:lvlText w:val="%7."/>
      <w:start w:val="1"/>
      <w:pPr>
        <w:ind w:left="5460"/>
        <w:ind w:hanging="360"/>
      </w:pPr>
      <w:lvlJc w:val="left"/>
    </w:lvl>
    <w:lvl w:ilvl="7" w:tentative="1" w:tplc="040C0019">
      <w:numFmt w:val="lowerLetter"/>
      <w:lvlText w:val="%8."/>
      <w:start w:val="1"/>
      <w:pPr>
        <w:ind w:left="6180"/>
        <w:ind w:hanging="360"/>
      </w:pPr>
      <w:lvlJc w:val="left"/>
    </w:lvl>
    <w:lvl w:ilvl="8" w:tentative="1" w:tplc="040C001B">
      <w:numFmt w:val="lowerRoman"/>
      <w:lvlText w:val="%9."/>
      <w:start w:val="1"/>
      <w:pPr>
        <w:ind w:left="6900"/>
        <w:ind w:hanging="180"/>
      </w:pPr>
      <w:lvlJc w:val="right"/>
    </w:lvl>
  </w:abstractNum>
  <w:abstractNum w:abstractNumId="1">
    <w:multiLevelType w:val="hybridMultilevel"/>
    <w:nsid w:val="02093379"/>
    <w:tmpl w:val="C2B40F82"/>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2">
    <w:multiLevelType w:val="hybridMultilevel"/>
    <w:nsid w:val="0E50331B"/>
    <w:tmpl w:val="040C001F"/>
    <w:lvl w:ilvl="0">
      <w:numFmt w:val="decimal"/>
      <w:lvlText w:val="%1."/>
      <w:start w:val="1"/>
      <w:pPr>
        <w:ind w:left="360"/>
        <w:ind w:hanging="360"/>
      </w:pPr>
      <w:lvlJc w:val="left"/>
    </w:lvl>
    <w:lvl w:ilvl="1">
      <w:numFmt w:val="decimal"/>
      <w:lvlText w:val="%1.%2."/>
      <w:start w:val="1"/>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3">
    <w:multiLevelType w:val="hybridMultilevel"/>
    <w:nsid w:val="133A4399"/>
    <w:tmpl w:val="BC768672"/>
    <w:lvl w:ilvl="0" w:tplc="040C000F">
      <w:numFmt w:val="decimal"/>
      <w:lvlText w:val="%1."/>
      <w:start w:val="1"/>
      <w:rPr>
        <w:rFonts w:hint="default"/>
      </w:rPr>
      <w:pPr>
        <w:ind w:left="720"/>
        <w:ind w:hanging="360"/>
      </w:pPr>
      <w:lvlJc w:val="left"/>
    </w:lvl>
    <w:lvl w:ilvl="1" w:tentative="1" w:tplc="040C0019">
      <w:numFmt w:val="lowerLetter"/>
      <w:lvlText w:val="%2."/>
      <w:start w:val="1"/>
      <w:pPr>
        <w:ind w:left="1440"/>
        <w:ind w:hanging="360"/>
      </w:pPr>
      <w:lvlJc w:val="left"/>
    </w:lvl>
    <w:lvl w:ilvl="2" w:tentative="1" w:tplc="040C001B">
      <w:numFmt w:val="lowerRoman"/>
      <w:lvlText w:val="%3."/>
      <w:start w:val="1"/>
      <w:pPr>
        <w:ind w:left="2160"/>
        <w:ind w:hanging="180"/>
      </w:pPr>
      <w:lvlJc w:val="right"/>
    </w:lvl>
    <w:lvl w:ilvl="3" w:tentative="1" w:tplc="040C000F">
      <w:numFmt w:val="decimal"/>
      <w:lvlText w:val="%4."/>
      <w:start w:val="1"/>
      <w:pPr>
        <w:ind w:left="2880"/>
        <w:ind w:hanging="360"/>
      </w:pPr>
      <w:lvlJc w:val="left"/>
    </w:lvl>
    <w:lvl w:ilvl="4" w:tentative="1" w:tplc="040C0019">
      <w:numFmt w:val="lowerLetter"/>
      <w:lvlText w:val="%5."/>
      <w:start w:val="1"/>
      <w:pPr>
        <w:ind w:left="3600"/>
        <w:ind w:hanging="360"/>
      </w:pPr>
      <w:lvlJc w:val="left"/>
    </w:lvl>
    <w:lvl w:ilvl="5" w:tentative="1" w:tplc="040C001B">
      <w:numFmt w:val="lowerRoman"/>
      <w:lvlText w:val="%6."/>
      <w:start w:val="1"/>
      <w:pPr>
        <w:ind w:left="4320"/>
        <w:ind w:hanging="180"/>
      </w:pPr>
      <w:lvlJc w:val="right"/>
    </w:lvl>
    <w:lvl w:ilvl="6" w:tentative="1" w:tplc="040C000F">
      <w:numFmt w:val="decimal"/>
      <w:lvlText w:val="%7."/>
      <w:start w:val="1"/>
      <w:pPr>
        <w:ind w:left="5040"/>
        <w:ind w:hanging="360"/>
      </w:pPr>
      <w:lvlJc w:val="left"/>
    </w:lvl>
    <w:lvl w:ilvl="7" w:tentative="1" w:tplc="040C0019">
      <w:numFmt w:val="lowerLetter"/>
      <w:lvlText w:val="%8."/>
      <w:start w:val="1"/>
      <w:pPr>
        <w:ind w:left="5760"/>
        <w:ind w:hanging="360"/>
      </w:pPr>
      <w:lvlJc w:val="left"/>
    </w:lvl>
    <w:lvl w:ilvl="8" w:tentative="1" w:tplc="040C001B">
      <w:numFmt w:val="lowerRoman"/>
      <w:lvlText w:val="%9."/>
      <w:start w:val="1"/>
      <w:pPr>
        <w:ind w:left="6480"/>
        <w:ind w:hanging="180"/>
      </w:pPr>
      <w:lvlJc w:val="right"/>
    </w:lvl>
  </w:abstractNum>
  <w:abstractNum w:abstractNumId="4">
    <w:multiLevelType w:val="hybridMultilevel"/>
    <w:nsid w:val="1AC23520"/>
    <w:tmpl w:val="BB925E62"/>
    <w:lvl w:ilvl="0" w:tplc="040C0009">
      <w:numFmt w:val="bullet"/>
      <w:lvlText w:val=""/>
      <w:start w:val="1"/>
      <w:rPr>
        <w:rFonts w:ascii="Wingdings" w:hAnsi="Wingdings" w:hint="default"/>
      </w:rPr>
      <w:pPr>
        <w:ind w:left="720"/>
        <w:ind w:hanging="360"/>
      </w:pPr>
      <w:lvlJc w:val="left"/>
    </w:lvl>
    <w:lvl w:ilvl="1" w:tentative="1" w:tplc="040C0003">
      <w:numFmt w:val="bullet"/>
      <w:lvlText w:val="o"/>
      <w:start w:val="1"/>
      <w:rPr>
        <w:rFonts w:ascii="Courier New" w:cs="Courier New" w:hAnsi="Courier New" w:hint="default"/>
      </w:rPr>
      <w:pPr>
        <w:ind w:left="1440"/>
        <w:ind w:hanging="360"/>
      </w:pPr>
      <w:lvlJc w:val="left"/>
    </w:lvl>
    <w:lvl w:ilvl="2" w:tentative="1" w:tplc="040C0005">
      <w:numFmt w:val="bullet"/>
      <w:lvlText w:val=""/>
      <w:start w:val="1"/>
      <w:rPr>
        <w:rFonts w:ascii="Wingdings" w:hAnsi="Wingdings" w:hint="default"/>
      </w:rPr>
      <w:pPr>
        <w:ind w:left="2160"/>
        <w:ind w:hanging="360"/>
      </w:pPr>
      <w:lvlJc w:val="left"/>
    </w:lvl>
    <w:lvl w:ilvl="3" w:tentative="1" w:tplc="040C0001">
      <w:numFmt w:val="bullet"/>
      <w:lvlText w:val=""/>
      <w:start w:val="1"/>
      <w:rPr>
        <w:rFonts w:ascii="Symbol" w:hAnsi="Symbol" w:hint="default"/>
      </w:rPr>
      <w:pPr>
        <w:ind w:left="2880"/>
        <w:ind w:hanging="360"/>
      </w:pPr>
      <w:lvlJc w:val="left"/>
    </w:lvl>
    <w:lvl w:ilvl="4" w:tentative="1" w:tplc="040C0003">
      <w:numFmt w:val="bullet"/>
      <w:lvlText w:val="o"/>
      <w:start w:val="1"/>
      <w:rPr>
        <w:rFonts w:ascii="Courier New" w:cs="Courier New" w:hAnsi="Courier New" w:hint="default"/>
      </w:rPr>
      <w:pPr>
        <w:ind w:left="3600"/>
        <w:ind w:hanging="360"/>
      </w:pPr>
      <w:lvlJc w:val="left"/>
    </w:lvl>
    <w:lvl w:ilvl="5" w:tentative="1" w:tplc="040C0005">
      <w:numFmt w:val="bullet"/>
      <w:lvlText w:val=""/>
      <w:start w:val="1"/>
      <w:rPr>
        <w:rFonts w:ascii="Wingdings" w:hAnsi="Wingdings" w:hint="default"/>
      </w:rPr>
      <w:pPr>
        <w:ind w:left="4320"/>
        <w:ind w:hanging="360"/>
      </w:pPr>
      <w:lvlJc w:val="left"/>
    </w:lvl>
    <w:lvl w:ilvl="6" w:tentative="1" w:tplc="040C0001">
      <w:numFmt w:val="bullet"/>
      <w:lvlText w:val=""/>
      <w:start w:val="1"/>
      <w:rPr>
        <w:rFonts w:ascii="Symbol" w:hAnsi="Symbol" w:hint="default"/>
      </w:rPr>
      <w:pPr>
        <w:ind w:left="5040"/>
        <w:ind w:hanging="360"/>
      </w:pPr>
      <w:lvlJc w:val="left"/>
    </w:lvl>
    <w:lvl w:ilvl="7" w:tentative="1" w:tplc="040C0003">
      <w:numFmt w:val="bullet"/>
      <w:lvlText w:val="o"/>
      <w:start w:val="1"/>
      <w:rPr>
        <w:rFonts w:ascii="Courier New" w:cs="Courier New" w:hAnsi="Courier New" w:hint="default"/>
      </w:rPr>
      <w:pPr>
        <w:ind w:left="5760"/>
        <w:ind w:hanging="360"/>
      </w:pPr>
      <w:lvlJc w:val="left"/>
    </w:lvl>
    <w:lvl w:ilvl="8" w:tentative="1" w:tplc="040C0005">
      <w:numFmt w:val="bullet"/>
      <w:lvlText w:val=""/>
      <w:start w:val="1"/>
      <w:rPr>
        <w:rFonts w:ascii="Wingdings" w:hAnsi="Wingdings" w:hint="default"/>
      </w:rPr>
      <w:pPr>
        <w:ind w:left="6480"/>
        <w:ind w:hanging="360"/>
      </w:pPr>
      <w:lvlJc w:val="left"/>
    </w:lvl>
  </w:abstractNum>
  <w:abstractNum w:abstractNumId="5">
    <w:multiLevelType w:val="hybridMultilevel"/>
    <w:nsid w:val="1BA00EE5"/>
    <w:tmpl w:val="1C44D37A"/>
    <w:lvl w:ilvl="0" w:tplc="040C0003">
      <w:numFmt w:val="bullet"/>
      <w:lvlText w:val="o"/>
      <w:start w:val="1"/>
      <w:rPr>
        <w:rFonts w:ascii="Courier New" w:cs="Courier New" w:hAnsi="Courier New" w:hint="default"/>
      </w:rPr>
      <w:pPr>
        <w:ind w:left="720"/>
        <w:ind w:hanging="360"/>
      </w:pPr>
      <w:lvlJc w:val="left"/>
    </w:lvl>
    <w:lvl w:ilvl="1" w:tentative="1" w:tplc="040C0003">
      <w:numFmt w:val="bullet"/>
      <w:lvlText w:val="o"/>
      <w:start w:val="1"/>
      <w:rPr>
        <w:rFonts w:ascii="Courier New" w:cs="Courier New" w:hAnsi="Courier New" w:hint="default"/>
      </w:rPr>
      <w:pPr>
        <w:ind w:left="1440"/>
        <w:ind w:hanging="360"/>
      </w:pPr>
      <w:lvlJc w:val="left"/>
    </w:lvl>
    <w:lvl w:ilvl="2" w:tentative="1" w:tplc="040C0005">
      <w:numFmt w:val="bullet"/>
      <w:lvlText w:val=""/>
      <w:start w:val="1"/>
      <w:rPr>
        <w:rFonts w:ascii="Wingdings" w:hAnsi="Wingdings" w:hint="default"/>
      </w:rPr>
      <w:pPr>
        <w:ind w:left="2160"/>
        <w:ind w:hanging="360"/>
      </w:pPr>
      <w:lvlJc w:val="left"/>
    </w:lvl>
    <w:lvl w:ilvl="3" w:tentative="1" w:tplc="040C0001">
      <w:numFmt w:val="bullet"/>
      <w:lvlText w:val=""/>
      <w:start w:val="1"/>
      <w:rPr>
        <w:rFonts w:ascii="Symbol" w:hAnsi="Symbol" w:hint="default"/>
      </w:rPr>
      <w:pPr>
        <w:ind w:left="2880"/>
        <w:ind w:hanging="360"/>
      </w:pPr>
      <w:lvlJc w:val="left"/>
    </w:lvl>
    <w:lvl w:ilvl="4" w:tentative="1" w:tplc="040C0003">
      <w:numFmt w:val="bullet"/>
      <w:lvlText w:val="o"/>
      <w:start w:val="1"/>
      <w:rPr>
        <w:rFonts w:ascii="Courier New" w:cs="Courier New" w:hAnsi="Courier New" w:hint="default"/>
      </w:rPr>
      <w:pPr>
        <w:ind w:left="3600"/>
        <w:ind w:hanging="360"/>
      </w:pPr>
      <w:lvlJc w:val="left"/>
    </w:lvl>
    <w:lvl w:ilvl="5" w:tentative="1" w:tplc="040C0005">
      <w:numFmt w:val="bullet"/>
      <w:lvlText w:val=""/>
      <w:start w:val="1"/>
      <w:rPr>
        <w:rFonts w:ascii="Wingdings" w:hAnsi="Wingdings" w:hint="default"/>
      </w:rPr>
      <w:pPr>
        <w:ind w:left="4320"/>
        <w:ind w:hanging="360"/>
      </w:pPr>
      <w:lvlJc w:val="left"/>
    </w:lvl>
    <w:lvl w:ilvl="6" w:tentative="1" w:tplc="040C0001">
      <w:numFmt w:val="bullet"/>
      <w:lvlText w:val=""/>
      <w:start w:val="1"/>
      <w:rPr>
        <w:rFonts w:ascii="Symbol" w:hAnsi="Symbol" w:hint="default"/>
      </w:rPr>
      <w:pPr>
        <w:ind w:left="5040"/>
        <w:ind w:hanging="360"/>
      </w:pPr>
      <w:lvlJc w:val="left"/>
    </w:lvl>
    <w:lvl w:ilvl="7" w:tentative="1" w:tplc="040C0003">
      <w:numFmt w:val="bullet"/>
      <w:lvlText w:val="o"/>
      <w:start w:val="1"/>
      <w:rPr>
        <w:rFonts w:ascii="Courier New" w:cs="Courier New" w:hAnsi="Courier New" w:hint="default"/>
      </w:rPr>
      <w:pPr>
        <w:ind w:left="5760"/>
        <w:ind w:hanging="360"/>
      </w:pPr>
      <w:lvlJc w:val="left"/>
    </w:lvl>
    <w:lvl w:ilvl="8" w:tentative="1" w:tplc="040C0005">
      <w:numFmt w:val="bullet"/>
      <w:lvlText w:val=""/>
      <w:start w:val="1"/>
      <w:rPr>
        <w:rFonts w:ascii="Wingdings" w:hAnsi="Wingdings" w:hint="default"/>
      </w:rPr>
      <w:pPr>
        <w:ind w:left="6480"/>
        <w:ind w:hanging="360"/>
      </w:pPr>
      <w:lvlJc w:val="left"/>
    </w:lvl>
  </w:abstractNum>
  <w:abstractNum w:abstractNumId="6">
    <w:multiLevelType w:val="hybridMultilevel"/>
    <w:nsid w:val="1D493343"/>
    <w:tmpl w:val="E230F8AC"/>
    <w:lvl w:ilvl="0" w:tplc="040C000F">
      <w:numFmt w:val="decimal"/>
      <w:lvlText w:val="%1."/>
      <w:start w:val="1"/>
      <w:rPr>
        <w:rFonts w:hint="default"/>
      </w:rPr>
      <w:pPr>
        <w:ind w:left="720"/>
        <w:ind w:hanging="360"/>
      </w:pPr>
      <w:lvlJc w:val="left"/>
    </w:lvl>
    <w:lvl w:ilvl="1" w:tentative="1" w:tplc="040C0019">
      <w:numFmt w:val="lowerLetter"/>
      <w:lvlText w:val="%2."/>
      <w:start w:val="1"/>
      <w:pPr>
        <w:ind w:left="1440"/>
        <w:ind w:hanging="360"/>
      </w:pPr>
      <w:lvlJc w:val="left"/>
    </w:lvl>
    <w:lvl w:ilvl="2" w:tentative="1" w:tplc="040C001B">
      <w:numFmt w:val="lowerRoman"/>
      <w:lvlText w:val="%3."/>
      <w:start w:val="1"/>
      <w:pPr>
        <w:ind w:left="2160"/>
        <w:ind w:hanging="180"/>
      </w:pPr>
      <w:lvlJc w:val="right"/>
    </w:lvl>
    <w:lvl w:ilvl="3" w:tentative="1" w:tplc="040C000F">
      <w:numFmt w:val="decimal"/>
      <w:lvlText w:val="%4."/>
      <w:start w:val="1"/>
      <w:pPr>
        <w:ind w:left="2880"/>
        <w:ind w:hanging="360"/>
      </w:pPr>
      <w:lvlJc w:val="left"/>
    </w:lvl>
    <w:lvl w:ilvl="4" w:tentative="1" w:tplc="040C0019">
      <w:numFmt w:val="lowerLetter"/>
      <w:lvlText w:val="%5."/>
      <w:start w:val="1"/>
      <w:pPr>
        <w:ind w:left="3600"/>
        <w:ind w:hanging="360"/>
      </w:pPr>
      <w:lvlJc w:val="left"/>
    </w:lvl>
    <w:lvl w:ilvl="5" w:tentative="1" w:tplc="040C001B">
      <w:numFmt w:val="lowerRoman"/>
      <w:lvlText w:val="%6."/>
      <w:start w:val="1"/>
      <w:pPr>
        <w:ind w:left="4320"/>
        <w:ind w:hanging="180"/>
      </w:pPr>
      <w:lvlJc w:val="right"/>
    </w:lvl>
    <w:lvl w:ilvl="6" w:tentative="1" w:tplc="040C000F">
      <w:numFmt w:val="decimal"/>
      <w:lvlText w:val="%7."/>
      <w:start w:val="1"/>
      <w:pPr>
        <w:ind w:left="5040"/>
        <w:ind w:hanging="360"/>
      </w:pPr>
      <w:lvlJc w:val="left"/>
    </w:lvl>
    <w:lvl w:ilvl="7" w:tentative="1" w:tplc="040C0019">
      <w:numFmt w:val="lowerLetter"/>
      <w:lvlText w:val="%8."/>
      <w:start w:val="1"/>
      <w:pPr>
        <w:ind w:left="5760"/>
        <w:ind w:hanging="360"/>
      </w:pPr>
      <w:lvlJc w:val="left"/>
    </w:lvl>
    <w:lvl w:ilvl="8" w:tentative="1" w:tplc="040C001B">
      <w:numFmt w:val="lowerRoman"/>
      <w:lvlText w:val="%9."/>
      <w:start w:val="1"/>
      <w:pPr>
        <w:ind w:left="6480"/>
        <w:ind w:hanging="180"/>
      </w:pPr>
      <w:lvlJc w:val="right"/>
    </w:lvl>
  </w:abstractNum>
  <w:abstractNum w:abstractNumId="7">
    <w:multiLevelType w:val="hybridMultilevel"/>
    <w:nsid w:val="31DB60ED"/>
    <w:tmpl w:val="0668128C"/>
    <w:lvl w:ilvl="0">
      <w:numFmt w:val="decimal"/>
      <w:lvlText w:val="%1."/>
      <w:start w:val="1"/>
      <w:pPr>
        <w:ind w:left="360"/>
        <w:ind w:hanging="360"/>
      </w:pPr>
      <w:lvlJc w:val="left"/>
    </w:lvl>
    <w:lvl w:ilvl="1">
      <w:numFmt w:val="decimal"/>
      <w:lvlText w:val="%1.%2."/>
      <w:start w:val="1"/>
      <w:rPr>
        <w:bCs/>
        <w:b/>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8">
    <w:multiLevelType w:val="hybridMultilevel"/>
    <w:nsid w:val="34D47837"/>
    <w:tmpl w:val="57F266E6"/>
    <w:lvl w:ilvl="0" w:tplc="4D76091C">
      <w:numFmt w:val="upperLetter"/>
      <w:lvlText w:val="%1."/>
      <w:start w:val="1"/>
      <w:rPr>
        <w:b/>
        <w:rFonts w:eastAsia="Times New Roman" w:hint="default"/>
      </w:rPr>
      <w:pPr>
        <w:ind w:left="720"/>
        <w:ind w:hanging="360"/>
      </w:pPr>
      <w:lvlJc w:val="left"/>
    </w:lvl>
    <w:lvl w:ilvl="1" w:tentative="1" w:tplc="040C0019">
      <w:numFmt w:val="lowerLetter"/>
      <w:lvlText w:val="%2."/>
      <w:start w:val="1"/>
      <w:pPr>
        <w:ind w:left="1440"/>
        <w:ind w:hanging="360"/>
      </w:pPr>
      <w:lvlJc w:val="left"/>
    </w:lvl>
    <w:lvl w:ilvl="2" w:tentative="1" w:tplc="040C001B">
      <w:numFmt w:val="lowerRoman"/>
      <w:lvlText w:val="%3."/>
      <w:start w:val="1"/>
      <w:pPr>
        <w:ind w:left="2160"/>
        <w:ind w:hanging="180"/>
      </w:pPr>
      <w:lvlJc w:val="right"/>
    </w:lvl>
    <w:lvl w:ilvl="3" w:tentative="1" w:tplc="040C000F">
      <w:numFmt w:val="decimal"/>
      <w:lvlText w:val="%4."/>
      <w:start w:val="1"/>
      <w:pPr>
        <w:ind w:left="2880"/>
        <w:ind w:hanging="360"/>
      </w:pPr>
      <w:lvlJc w:val="left"/>
    </w:lvl>
    <w:lvl w:ilvl="4" w:tentative="1" w:tplc="040C0019">
      <w:numFmt w:val="lowerLetter"/>
      <w:lvlText w:val="%5."/>
      <w:start w:val="1"/>
      <w:pPr>
        <w:ind w:left="3600"/>
        <w:ind w:hanging="360"/>
      </w:pPr>
      <w:lvlJc w:val="left"/>
    </w:lvl>
    <w:lvl w:ilvl="5" w:tentative="1" w:tplc="040C001B">
      <w:numFmt w:val="lowerRoman"/>
      <w:lvlText w:val="%6."/>
      <w:start w:val="1"/>
      <w:pPr>
        <w:ind w:left="4320"/>
        <w:ind w:hanging="180"/>
      </w:pPr>
      <w:lvlJc w:val="right"/>
    </w:lvl>
    <w:lvl w:ilvl="6" w:tentative="1" w:tplc="040C000F">
      <w:numFmt w:val="decimal"/>
      <w:lvlText w:val="%7."/>
      <w:start w:val="1"/>
      <w:pPr>
        <w:ind w:left="5040"/>
        <w:ind w:hanging="360"/>
      </w:pPr>
      <w:lvlJc w:val="left"/>
    </w:lvl>
    <w:lvl w:ilvl="7" w:tentative="1" w:tplc="040C0019">
      <w:numFmt w:val="lowerLetter"/>
      <w:lvlText w:val="%8."/>
      <w:start w:val="1"/>
      <w:pPr>
        <w:ind w:left="5760"/>
        <w:ind w:hanging="360"/>
      </w:pPr>
      <w:lvlJc w:val="left"/>
    </w:lvl>
    <w:lvl w:ilvl="8" w:tentative="1" w:tplc="040C001B">
      <w:numFmt w:val="lowerRoman"/>
      <w:lvlText w:val="%9."/>
      <w:start w:val="1"/>
      <w:pPr>
        <w:ind w:left="6480"/>
        <w:ind w:hanging="180"/>
      </w:pPr>
      <w:lvlJc w:val="right"/>
    </w:lvl>
  </w:abstractNum>
  <w:abstractNum w:abstractNumId="9">
    <w:multiLevelType w:val="hybridMultilevel"/>
    <w:nsid w:val="3A952114"/>
    <w:tmpl w:val="6BA049C2"/>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10">
    <w:multiLevelType w:val="hybridMultilevel"/>
    <w:nsid w:val="416750E9"/>
    <w:tmpl w:val="8264DB62"/>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11">
    <w:multiLevelType w:val="hybridMultilevel"/>
    <w:nsid w:val="41761073"/>
    <w:tmpl w:val="794CF630"/>
    <w:lvl w:ilvl="0" w:tplc="040C000D">
      <w:numFmt w:val="bullet"/>
      <w:lvlText w:val=""/>
      <w:start w:val="1"/>
      <w:rPr>
        <w:rFonts w:ascii="Wingdings" w:hAnsi="Wingdings" w:hint="default"/>
      </w:rPr>
      <w:pPr>
        <w:ind w:left="720"/>
        <w:ind w:hanging="360"/>
      </w:pPr>
      <w:lvlJc w:val="left"/>
    </w:lvl>
    <w:lvl w:ilvl="1" w:tentative="1" w:tplc="040C0003">
      <w:numFmt w:val="bullet"/>
      <w:lvlText w:val="o"/>
      <w:start w:val="1"/>
      <w:rPr>
        <w:rFonts w:ascii="Courier New" w:cs="Courier New" w:hAnsi="Courier New" w:hint="default"/>
      </w:rPr>
      <w:pPr>
        <w:ind w:left="1440"/>
        <w:ind w:hanging="360"/>
      </w:pPr>
      <w:lvlJc w:val="left"/>
    </w:lvl>
    <w:lvl w:ilvl="2" w:tentative="1" w:tplc="040C0005">
      <w:numFmt w:val="bullet"/>
      <w:lvlText w:val=""/>
      <w:start w:val="1"/>
      <w:rPr>
        <w:rFonts w:ascii="Wingdings" w:hAnsi="Wingdings" w:hint="default"/>
      </w:rPr>
      <w:pPr>
        <w:ind w:left="2160"/>
        <w:ind w:hanging="360"/>
      </w:pPr>
      <w:lvlJc w:val="left"/>
    </w:lvl>
    <w:lvl w:ilvl="3" w:tentative="1" w:tplc="040C0001">
      <w:numFmt w:val="bullet"/>
      <w:lvlText w:val=""/>
      <w:start w:val="1"/>
      <w:rPr>
        <w:rFonts w:ascii="Symbol" w:hAnsi="Symbol" w:hint="default"/>
      </w:rPr>
      <w:pPr>
        <w:ind w:left="2880"/>
        <w:ind w:hanging="360"/>
      </w:pPr>
      <w:lvlJc w:val="left"/>
    </w:lvl>
    <w:lvl w:ilvl="4" w:tentative="1" w:tplc="040C0003">
      <w:numFmt w:val="bullet"/>
      <w:lvlText w:val="o"/>
      <w:start w:val="1"/>
      <w:rPr>
        <w:rFonts w:ascii="Courier New" w:cs="Courier New" w:hAnsi="Courier New" w:hint="default"/>
      </w:rPr>
      <w:pPr>
        <w:ind w:left="3600"/>
        <w:ind w:hanging="360"/>
      </w:pPr>
      <w:lvlJc w:val="left"/>
    </w:lvl>
    <w:lvl w:ilvl="5" w:tentative="1" w:tplc="040C0005">
      <w:numFmt w:val="bullet"/>
      <w:lvlText w:val=""/>
      <w:start w:val="1"/>
      <w:rPr>
        <w:rFonts w:ascii="Wingdings" w:hAnsi="Wingdings" w:hint="default"/>
      </w:rPr>
      <w:pPr>
        <w:ind w:left="4320"/>
        <w:ind w:hanging="360"/>
      </w:pPr>
      <w:lvlJc w:val="left"/>
    </w:lvl>
    <w:lvl w:ilvl="6" w:tentative="1" w:tplc="040C0001">
      <w:numFmt w:val="bullet"/>
      <w:lvlText w:val=""/>
      <w:start w:val="1"/>
      <w:rPr>
        <w:rFonts w:ascii="Symbol" w:hAnsi="Symbol" w:hint="default"/>
      </w:rPr>
      <w:pPr>
        <w:ind w:left="5040"/>
        <w:ind w:hanging="360"/>
      </w:pPr>
      <w:lvlJc w:val="left"/>
    </w:lvl>
    <w:lvl w:ilvl="7" w:tentative="1" w:tplc="040C0003">
      <w:numFmt w:val="bullet"/>
      <w:lvlText w:val="o"/>
      <w:start w:val="1"/>
      <w:rPr>
        <w:rFonts w:ascii="Courier New" w:cs="Courier New" w:hAnsi="Courier New" w:hint="default"/>
      </w:rPr>
      <w:pPr>
        <w:ind w:left="5760"/>
        <w:ind w:hanging="360"/>
      </w:pPr>
      <w:lvlJc w:val="left"/>
    </w:lvl>
    <w:lvl w:ilvl="8" w:tentative="1" w:tplc="040C0005">
      <w:numFmt w:val="bullet"/>
      <w:lvlText w:val=""/>
      <w:start w:val="1"/>
      <w:rPr>
        <w:rFonts w:ascii="Wingdings" w:hAnsi="Wingdings" w:hint="default"/>
      </w:rPr>
      <w:pPr>
        <w:ind w:left="6480"/>
        <w:ind w:hanging="360"/>
      </w:pPr>
      <w:lvlJc w:val="left"/>
    </w:lvl>
  </w:abstractNum>
  <w:abstractNum w:abstractNumId="12">
    <w:multiLevelType w:val="hybridMultilevel"/>
    <w:nsid w:val="4F8A19CF"/>
    <w:tmpl w:val="EB326168"/>
    <w:lvl w:ilvl="0" w:tplc="207238C2">
      <w:numFmt w:val="decimal"/>
      <w:lvlText w:val="%1."/>
      <w:start w:val="1"/>
      <w:rPr>
        <w:rFonts w:ascii="Helvetica" w:cs="Times New Roman" w:hAnsi="Helvetica" w:hint="default"/>
      </w:rPr>
      <w:pPr>
        <w:ind w:left="720"/>
        <w:ind w:hanging="360"/>
      </w:pPr>
      <w:lvlJc w:val="left"/>
    </w:lvl>
    <w:lvl w:ilvl="1" w:tentative="1" w:tplc="040C0019">
      <w:numFmt w:val="lowerLetter"/>
      <w:lvlText w:val="%2."/>
      <w:start w:val="1"/>
      <w:pPr>
        <w:ind w:left="1440"/>
        <w:ind w:hanging="360"/>
      </w:pPr>
      <w:lvlJc w:val="left"/>
    </w:lvl>
    <w:lvl w:ilvl="2" w:tentative="1" w:tplc="040C001B">
      <w:numFmt w:val="lowerRoman"/>
      <w:lvlText w:val="%3."/>
      <w:start w:val="1"/>
      <w:pPr>
        <w:ind w:left="2160"/>
        <w:ind w:hanging="180"/>
      </w:pPr>
      <w:lvlJc w:val="right"/>
    </w:lvl>
    <w:lvl w:ilvl="3" w:tentative="1" w:tplc="040C000F">
      <w:numFmt w:val="decimal"/>
      <w:lvlText w:val="%4."/>
      <w:start w:val="1"/>
      <w:pPr>
        <w:ind w:left="2880"/>
        <w:ind w:hanging="360"/>
      </w:pPr>
      <w:lvlJc w:val="left"/>
    </w:lvl>
    <w:lvl w:ilvl="4" w:tentative="1" w:tplc="040C0019">
      <w:numFmt w:val="lowerLetter"/>
      <w:lvlText w:val="%5."/>
      <w:start w:val="1"/>
      <w:pPr>
        <w:ind w:left="3600"/>
        <w:ind w:hanging="360"/>
      </w:pPr>
      <w:lvlJc w:val="left"/>
    </w:lvl>
    <w:lvl w:ilvl="5" w:tentative="1" w:tplc="040C001B">
      <w:numFmt w:val="lowerRoman"/>
      <w:lvlText w:val="%6."/>
      <w:start w:val="1"/>
      <w:pPr>
        <w:ind w:left="4320"/>
        <w:ind w:hanging="180"/>
      </w:pPr>
      <w:lvlJc w:val="right"/>
    </w:lvl>
    <w:lvl w:ilvl="6" w:tentative="1" w:tplc="040C000F">
      <w:numFmt w:val="decimal"/>
      <w:lvlText w:val="%7."/>
      <w:start w:val="1"/>
      <w:pPr>
        <w:ind w:left="5040"/>
        <w:ind w:hanging="360"/>
      </w:pPr>
      <w:lvlJc w:val="left"/>
    </w:lvl>
    <w:lvl w:ilvl="7" w:tentative="1" w:tplc="040C0019">
      <w:numFmt w:val="lowerLetter"/>
      <w:lvlText w:val="%8."/>
      <w:start w:val="1"/>
      <w:pPr>
        <w:ind w:left="5760"/>
        <w:ind w:hanging="360"/>
      </w:pPr>
      <w:lvlJc w:val="left"/>
    </w:lvl>
    <w:lvl w:ilvl="8" w:tentative="1" w:tplc="040C001B">
      <w:numFmt w:val="lowerRoman"/>
      <w:lvlText w:val="%9."/>
      <w:start w:val="1"/>
      <w:pPr>
        <w:ind w:left="6480"/>
        <w:ind w:hanging="180"/>
      </w:pPr>
      <w:lvlJc w:val="right"/>
    </w:lvl>
  </w:abstractNum>
  <w:abstractNum w:abstractNumId="13">
    <w:multiLevelType w:val="hybridMultilevel"/>
    <w:nsid w:val="4FCA3416"/>
    <w:tmpl w:val="1F58BFD0"/>
    <w:lvl w:ilvl="0" w:tplc="040C000F">
      <w:numFmt w:val="decimal"/>
      <w:lvlText w:val="%1."/>
      <w:start w:val="1"/>
      <w:rPr>
        <w:rFonts w:hint="default"/>
      </w:rPr>
      <w:pPr>
        <w:ind w:left="720"/>
        <w:ind w:hanging="360"/>
      </w:pPr>
      <w:lvlJc w:val="left"/>
    </w:lvl>
    <w:lvl w:ilvl="1" w:tentative="1" w:tplc="040C0019">
      <w:numFmt w:val="lowerLetter"/>
      <w:lvlText w:val="%2."/>
      <w:start w:val="1"/>
      <w:pPr>
        <w:ind w:left="1440"/>
        <w:ind w:hanging="360"/>
      </w:pPr>
      <w:lvlJc w:val="left"/>
    </w:lvl>
    <w:lvl w:ilvl="2" w:tentative="1" w:tplc="040C001B">
      <w:numFmt w:val="lowerRoman"/>
      <w:lvlText w:val="%3."/>
      <w:start w:val="1"/>
      <w:pPr>
        <w:ind w:left="2160"/>
        <w:ind w:hanging="180"/>
      </w:pPr>
      <w:lvlJc w:val="right"/>
    </w:lvl>
    <w:lvl w:ilvl="3" w:tentative="1" w:tplc="040C000F">
      <w:numFmt w:val="decimal"/>
      <w:lvlText w:val="%4."/>
      <w:start w:val="1"/>
      <w:pPr>
        <w:ind w:left="2880"/>
        <w:ind w:hanging="360"/>
      </w:pPr>
      <w:lvlJc w:val="left"/>
    </w:lvl>
    <w:lvl w:ilvl="4" w:tentative="1" w:tplc="040C0019">
      <w:numFmt w:val="lowerLetter"/>
      <w:lvlText w:val="%5."/>
      <w:start w:val="1"/>
      <w:pPr>
        <w:ind w:left="3600"/>
        <w:ind w:hanging="360"/>
      </w:pPr>
      <w:lvlJc w:val="left"/>
    </w:lvl>
    <w:lvl w:ilvl="5" w:tentative="1" w:tplc="040C001B">
      <w:numFmt w:val="lowerRoman"/>
      <w:lvlText w:val="%6."/>
      <w:start w:val="1"/>
      <w:pPr>
        <w:ind w:left="4320"/>
        <w:ind w:hanging="180"/>
      </w:pPr>
      <w:lvlJc w:val="right"/>
    </w:lvl>
    <w:lvl w:ilvl="6" w:tentative="1" w:tplc="040C000F">
      <w:numFmt w:val="decimal"/>
      <w:lvlText w:val="%7."/>
      <w:start w:val="1"/>
      <w:pPr>
        <w:ind w:left="5040"/>
        <w:ind w:hanging="360"/>
      </w:pPr>
      <w:lvlJc w:val="left"/>
    </w:lvl>
    <w:lvl w:ilvl="7" w:tentative="1" w:tplc="040C0019">
      <w:numFmt w:val="lowerLetter"/>
      <w:lvlText w:val="%8."/>
      <w:start w:val="1"/>
      <w:pPr>
        <w:ind w:left="5760"/>
        <w:ind w:hanging="360"/>
      </w:pPr>
      <w:lvlJc w:val="left"/>
    </w:lvl>
    <w:lvl w:ilvl="8" w:tentative="1" w:tplc="040C001B">
      <w:numFmt w:val="lowerRoman"/>
      <w:lvlText w:val="%9."/>
      <w:start w:val="1"/>
      <w:pPr>
        <w:ind w:left="6480"/>
        <w:ind w:hanging="180"/>
      </w:pPr>
      <w:lvlJc w:val="right"/>
    </w:lvl>
  </w:abstractNum>
  <w:abstractNum w:abstractNumId="14">
    <w:multiLevelType w:val="hybridMultilevel"/>
    <w:nsid w:val="57354746"/>
    <w:tmpl w:val="3D008848"/>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15">
    <w:multiLevelType w:val="hybridMultilevel"/>
    <w:nsid w:val="59073098"/>
    <w:tmpl w:val="F96407AA"/>
    <w:lvl w:ilvl="0" w:tplc="040C0009">
      <w:numFmt w:val="bullet"/>
      <w:lvlText w:val=""/>
      <w:start w:val="1"/>
      <w:rPr>
        <w:rFonts w:ascii="Wingdings" w:hAnsi="Wingdings" w:hint="default"/>
      </w:rPr>
      <w:pPr>
        <w:ind w:left="720"/>
        <w:ind w:hanging="360"/>
      </w:pPr>
      <w:lvlJc w:val="left"/>
    </w:lvl>
    <w:lvl w:ilvl="1" w:tentative="1" w:tplc="040C0003">
      <w:numFmt w:val="bullet"/>
      <w:lvlText w:val="o"/>
      <w:start w:val="1"/>
      <w:rPr>
        <w:rFonts w:ascii="Courier New" w:cs="Courier New" w:hAnsi="Courier New" w:hint="default"/>
      </w:rPr>
      <w:pPr>
        <w:ind w:left="1440"/>
        <w:ind w:hanging="360"/>
      </w:pPr>
      <w:lvlJc w:val="left"/>
    </w:lvl>
    <w:lvl w:ilvl="2" w:tentative="1" w:tplc="040C0005">
      <w:numFmt w:val="bullet"/>
      <w:lvlText w:val=""/>
      <w:start w:val="1"/>
      <w:rPr>
        <w:rFonts w:ascii="Wingdings" w:hAnsi="Wingdings" w:hint="default"/>
      </w:rPr>
      <w:pPr>
        <w:ind w:left="2160"/>
        <w:ind w:hanging="360"/>
      </w:pPr>
      <w:lvlJc w:val="left"/>
    </w:lvl>
    <w:lvl w:ilvl="3" w:tentative="1" w:tplc="040C0001">
      <w:numFmt w:val="bullet"/>
      <w:lvlText w:val=""/>
      <w:start w:val="1"/>
      <w:rPr>
        <w:rFonts w:ascii="Symbol" w:hAnsi="Symbol" w:hint="default"/>
      </w:rPr>
      <w:pPr>
        <w:ind w:left="2880"/>
        <w:ind w:hanging="360"/>
      </w:pPr>
      <w:lvlJc w:val="left"/>
    </w:lvl>
    <w:lvl w:ilvl="4" w:tentative="1" w:tplc="040C0003">
      <w:numFmt w:val="bullet"/>
      <w:lvlText w:val="o"/>
      <w:start w:val="1"/>
      <w:rPr>
        <w:rFonts w:ascii="Courier New" w:cs="Courier New" w:hAnsi="Courier New" w:hint="default"/>
      </w:rPr>
      <w:pPr>
        <w:ind w:left="3600"/>
        <w:ind w:hanging="360"/>
      </w:pPr>
      <w:lvlJc w:val="left"/>
    </w:lvl>
    <w:lvl w:ilvl="5" w:tentative="1" w:tplc="040C0005">
      <w:numFmt w:val="bullet"/>
      <w:lvlText w:val=""/>
      <w:start w:val="1"/>
      <w:rPr>
        <w:rFonts w:ascii="Wingdings" w:hAnsi="Wingdings" w:hint="default"/>
      </w:rPr>
      <w:pPr>
        <w:ind w:left="4320"/>
        <w:ind w:hanging="360"/>
      </w:pPr>
      <w:lvlJc w:val="left"/>
    </w:lvl>
    <w:lvl w:ilvl="6" w:tentative="1" w:tplc="040C0001">
      <w:numFmt w:val="bullet"/>
      <w:lvlText w:val=""/>
      <w:start w:val="1"/>
      <w:rPr>
        <w:rFonts w:ascii="Symbol" w:hAnsi="Symbol" w:hint="default"/>
      </w:rPr>
      <w:pPr>
        <w:ind w:left="5040"/>
        <w:ind w:hanging="360"/>
      </w:pPr>
      <w:lvlJc w:val="left"/>
    </w:lvl>
    <w:lvl w:ilvl="7" w:tentative="1" w:tplc="040C0003">
      <w:numFmt w:val="bullet"/>
      <w:lvlText w:val="o"/>
      <w:start w:val="1"/>
      <w:rPr>
        <w:rFonts w:ascii="Courier New" w:cs="Courier New" w:hAnsi="Courier New" w:hint="default"/>
      </w:rPr>
      <w:pPr>
        <w:ind w:left="5760"/>
        <w:ind w:hanging="360"/>
      </w:pPr>
      <w:lvlJc w:val="left"/>
    </w:lvl>
    <w:lvl w:ilvl="8" w:tentative="1" w:tplc="040C0005">
      <w:numFmt w:val="bullet"/>
      <w:lvlText w:val=""/>
      <w:start w:val="1"/>
      <w:rPr>
        <w:rFonts w:ascii="Wingdings" w:hAnsi="Wingdings" w:hint="default"/>
      </w:rPr>
      <w:pPr>
        <w:ind w:left="6480"/>
        <w:ind w:hanging="360"/>
      </w:pPr>
      <w:lvlJc w:val="left"/>
    </w:lvl>
  </w:abstractNum>
  <w:abstractNum w:abstractNumId="16">
    <w:multiLevelType w:val="hybridMultilevel"/>
    <w:nsid w:val="5990319B"/>
    <w:tmpl w:val="8B70CDE4"/>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17">
    <w:multiLevelType w:val="hybridMultilevel"/>
    <w:nsid w:val="605579F0"/>
    <w:tmpl w:val="74A0A664"/>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18">
    <w:multiLevelType w:val="hybridMultilevel"/>
    <w:nsid w:val="63811099"/>
    <w:tmpl w:val="74B48A66"/>
    <w:lvl w:ilvl="0" w:tplc="040C000F">
      <w:numFmt w:val="decimal"/>
      <w:lvlText w:val="%1."/>
      <w:start w:val="1"/>
      <w:rPr>
        <w:rFonts w:hint="default"/>
      </w:rPr>
      <w:pPr>
        <w:ind w:left="720"/>
        <w:ind w:hanging="360"/>
      </w:pPr>
      <w:lvlJc w:val="left"/>
    </w:lvl>
    <w:lvl w:ilvl="1" w:tentative="1" w:tplc="040C0019">
      <w:numFmt w:val="lowerLetter"/>
      <w:lvlText w:val="%2."/>
      <w:start w:val="1"/>
      <w:pPr>
        <w:ind w:left="1440"/>
        <w:ind w:hanging="360"/>
      </w:pPr>
      <w:lvlJc w:val="left"/>
    </w:lvl>
    <w:lvl w:ilvl="2" w:tentative="1" w:tplc="040C001B">
      <w:numFmt w:val="lowerRoman"/>
      <w:lvlText w:val="%3."/>
      <w:start w:val="1"/>
      <w:pPr>
        <w:ind w:left="2160"/>
        <w:ind w:hanging="180"/>
      </w:pPr>
      <w:lvlJc w:val="right"/>
    </w:lvl>
    <w:lvl w:ilvl="3" w:tentative="1" w:tplc="040C000F">
      <w:numFmt w:val="decimal"/>
      <w:lvlText w:val="%4."/>
      <w:start w:val="1"/>
      <w:pPr>
        <w:ind w:left="2880"/>
        <w:ind w:hanging="360"/>
      </w:pPr>
      <w:lvlJc w:val="left"/>
    </w:lvl>
    <w:lvl w:ilvl="4" w:tentative="1" w:tplc="040C0019">
      <w:numFmt w:val="lowerLetter"/>
      <w:lvlText w:val="%5."/>
      <w:start w:val="1"/>
      <w:pPr>
        <w:ind w:left="3600"/>
        <w:ind w:hanging="360"/>
      </w:pPr>
      <w:lvlJc w:val="left"/>
    </w:lvl>
    <w:lvl w:ilvl="5" w:tentative="1" w:tplc="040C001B">
      <w:numFmt w:val="lowerRoman"/>
      <w:lvlText w:val="%6."/>
      <w:start w:val="1"/>
      <w:pPr>
        <w:ind w:left="4320"/>
        <w:ind w:hanging="180"/>
      </w:pPr>
      <w:lvlJc w:val="right"/>
    </w:lvl>
    <w:lvl w:ilvl="6" w:tentative="1" w:tplc="040C000F">
      <w:numFmt w:val="decimal"/>
      <w:lvlText w:val="%7."/>
      <w:start w:val="1"/>
      <w:pPr>
        <w:ind w:left="5040"/>
        <w:ind w:hanging="360"/>
      </w:pPr>
      <w:lvlJc w:val="left"/>
    </w:lvl>
    <w:lvl w:ilvl="7" w:tentative="1" w:tplc="040C0019">
      <w:numFmt w:val="lowerLetter"/>
      <w:lvlText w:val="%8."/>
      <w:start w:val="1"/>
      <w:pPr>
        <w:ind w:left="5760"/>
        <w:ind w:hanging="360"/>
      </w:pPr>
      <w:lvlJc w:val="left"/>
    </w:lvl>
    <w:lvl w:ilvl="8" w:tentative="1" w:tplc="040C001B">
      <w:numFmt w:val="lowerRoman"/>
      <w:lvlText w:val="%9."/>
      <w:start w:val="1"/>
      <w:pPr>
        <w:ind w:left="6480"/>
        <w:ind w:hanging="180"/>
      </w:pPr>
      <w:lvlJc w:val="right"/>
    </w:lvl>
  </w:abstractNum>
  <w:abstractNum w:abstractNumId="19">
    <w:multiLevelType w:val="hybridMultilevel"/>
    <w:nsid w:val="76804B85"/>
    <w:tmpl w:val="02F01D56"/>
    <w:lvl w:ilvl="0" w:tplc="040C0007">
      <w:numFmt w:val="bullet"/>
      <w:lvlText w:val=""/>
      <w:start w:val="1"/>
      <w:rPr>
        <w:rFonts w:ascii="Symbol" w:hAnsi="Symbol" w:hint="default"/>
      </w:rPr>
      <w:pPr>
        <w:ind w:left="720"/>
        <w:ind w:hanging="360"/>
      </w:pPr>
      <w:lvlPicBulletId w:val="0"/>
      <w:lvlJc w:val="left"/>
    </w:lvl>
    <w:lvl w:ilvl="1" w:tentative="1" w:tplc="040C0003">
      <w:numFmt w:val="bullet"/>
      <w:lvlText w:val="o"/>
      <w:start w:val="1"/>
      <w:rPr>
        <w:rFonts w:ascii="Courier New" w:cs="Courier New" w:hAnsi="Courier New" w:hint="default"/>
      </w:rPr>
      <w:pPr>
        <w:ind w:left="1440"/>
        <w:ind w:hanging="360"/>
      </w:pPr>
      <w:lvlJc w:val="left"/>
    </w:lvl>
    <w:lvl w:ilvl="2" w:tentative="1" w:tplc="040C0005">
      <w:numFmt w:val="bullet"/>
      <w:lvlText w:val=""/>
      <w:start w:val="1"/>
      <w:rPr>
        <w:rFonts w:ascii="Wingdings" w:hAnsi="Wingdings" w:hint="default"/>
      </w:rPr>
      <w:pPr>
        <w:ind w:left="2160"/>
        <w:ind w:hanging="360"/>
      </w:pPr>
      <w:lvlJc w:val="left"/>
    </w:lvl>
    <w:lvl w:ilvl="3" w:tentative="1" w:tplc="040C0001">
      <w:numFmt w:val="bullet"/>
      <w:lvlText w:val=""/>
      <w:start w:val="1"/>
      <w:rPr>
        <w:rFonts w:ascii="Symbol" w:hAnsi="Symbol" w:hint="default"/>
      </w:rPr>
      <w:pPr>
        <w:ind w:left="2880"/>
        <w:ind w:hanging="360"/>
      </w:pPr>
      <w:lvlJc w:val="left"/>
    </w:lvl>
    <w:lvl w:ilvl="4" w:tentative="1" w:tplc="040C0003">
      <w:numFmt w:val="bullet"/>
      <w:lvlText w:val="o"/>
      <w:start w:val="1"/>
      <w:rPr>
        <w:rFonts w:ascii="Courier New" w:cs="Courier New" w:hAnsi="Courier New" w:hint="default"/>
      </w:rPr>
      <w:pPr>
        <w:ind w:left="3600"/>
        <w:ind w:hanging="360"/>
      </w:pPr>
      <w:lvlJc w:val="left"/>
    </w:lvl>
    <w:lvl w:ilvl="5" w:tentative="1" w:tplc="040C0005">
      <w:numFmt w:val="bullet"/>
      <w:lvlText w:val=""/>
      <w:start w:val="1"/>
      <w:rPr>
        <w:rFonts w:ascii="Wingdings" w:hAnsi="Wingdings" w:hint="default"/>
      </w:rPr>
      <w:pPr>
        <w:ind w:left="4320"/>
        <w:ind w:hanging="360"/>
      </w:pPr>
      <w:lvlJc w:val="left"/>
    </w:lvl>
    <w:lvl w:ilvl="6" w:tentative="1" w:tplc="040C0001">
      <w:numFmt w:val="bullet"/>
      <w:lvlText w:val=""/>
      <w:start w:val="1"/>
      <w:rPr>
        <w:rFonts w:ascii="Symbol" w:hAnsi="Symbol" w:hint="default"/>
      </w:rPr>
      <w:pPr>
        <w:ind w:left="5040"/>
        <w:ind w:hanging="360"/>
      </w:pPr>
      <w:lvlJc w:val="left"/>
    </w:lvl>
    <w:lvl w:ilvl="7" w:tentative="1" w:tplc="040C0003">
      <w:numFmt w:val="bullet"/>
      <w:lvlText w:val="o"/>
      <w:start w:val="1"/>
      <w:rPr>
        <w:rFonts w:ascii="Courier New" w:cs="Courier New" w:hAnsi="Courier New" w:hint="default"/>
      </w:rPr>
      <w:pPr>
        <w:ind w:left="5760"/>
        <w:ind w:hanging="360"/>
      </w:pPr>
      <w:lvlJc w:val="left"/>
    </w:lvl>
    <w:lvl w:ilvl="8" w:tentative="1" w:tplc="040C0005">
      <w:numFmt w:val="bullet"/>
      <w:lvlText w:val=""/>
      <w:start w:val="1"/>
      <w:rPr>
        <w:rFonts w:ascii="Wingdings" w:hAnsi="Wingdings" w:hint="default"/>
      </w:rPr>
      <w:pPr>
        <w:ind w:left="6480"/>
        <w:ind w:hanging="360"/>
      </w:pPr>
      <w:lvlJc w:val="left"/>
    </w:lvl>
  </w:abstractNum>
  <w:num w:numId="1">
    <w:abstractNumId w:val="7"/>
  </w:num>
  <w:num w:numId="2">
    <w:abstractNumId w:val="11"/>
  </w:num>
  <w:num w:numId="3">
    <w:abstractNumId w:val="2"/>
  </w:num>
  <w:num w:numId="4">
    <w:abstractNumId w:val="19"/>
  </w:num>
  <w:num w:numId="5">
    <w:abstractNumId w:val="5"/>
  </w:num>
  <w:num w:numId="6">
    <w:abstractNumId w:val="4"/>
  </w:num>
  <w:num w:numId="7">
    <w:abstractNumId w:val="15"/>
  </w:num>
  <w:num w:numId="8">
    <w:abstractNumId w:val="9"/>
  </w:num>
  <w:num w:numId="9">
    <w:abstractNumId w:val="0"/>
  </w:num>
  <w:num w:numId="10">
    <w:abstractNumId w:val="10"/>
  </w:num>
  <w:num w:numId="11">
    <w:abstractNumId w:val="18"/>
  </w:num>
  <w:num w:numId="12">
    <w:abstractNumId w:val="14"/>
  </w:num>
  <w:num w:numId="13">
    <w:abstractNumId w:val="12"/>
  </w:num>
  <w:num w:numId="14">
    <w:abstractNumId w:val="8"/>
  </w:num>
  <w:num w:numId="15">
    <w:abstractNumId w:val="16"/>
  </w:num>
  <w:num w:numId="16">
    <w:abstractNumId w:val="1"/>
  </w:num>
  <w:num w:numId="17">
    <w:abstractNumId w:val="17"/>
  </w:num>
  <w:num w:numId="18">
    <w:abstractNumId w:val="13"/>
  </w:num>
  <w:num w:numId="19">
    <w:abstractNumId w:val="6"/>
  </w:num>
  <w:num w:numId="20">
    <w:abstractNumId w:val="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C4CEFE-C196-4478-AA59-E2C5697EEF9B}"/>
  <w:rsids>
    <w:rsidRoot val="00B6432F"/>
    <w:rsid val="00003C6D"/>
    <w:rsid val="00047167"/>
    <w:rsid val="00080273"/>
    <w:rsid val="000B1465"/>
    <w:rsid val="000B5574"/>
    <w:rsid val="000C7C34"/>
    <w:rsid val="00127BF9"/>
    <w:rsid val="00165247"/>
    <w:rsid val="001A3FD6"/>
    <w:rsid val="001C74B1"/>
    <w:rsid val="002D7A26"/>
    <w:rsid val="002F3B8F"/>
    <w:rsid val="003845A5"/>
    <w:rsid val="003E756B"/>
    <w:rsid val="00410449"/>
    <w:rsid val="004B7F86"/>
    <w:rsid val="004C14BB"/>
    <w:rsid val="004E40AC"/>
    <w:rsid val="004E6D17"/>
    <w:rsid val="004F15AF"/>
    <w:rsid val="00534E48"/>
    <w:rsid val="00563417"/>
    <w:rsid val="005828BC"/>
    <w:rsid val="0058611D"/>
    <w:rsid val="005C677A"/>
    <w:rsid val="005D566E"/>
    <w:rsid val="005E5E3D"/>
    <w:rsid val="00702A33"/>
    <w:rsid val="007F76C3"/>
    <w:rsid val="00913C21"/>
    <w:rsid val="009264FD"/>
    <w:rsid val="009C11B4"/>
    <w:rsid val="009D3848"/>
    <w:rsid val="009E3BB2"/>
    <w:rsid val="00AA648A"/>
    <w:rsid val="00AF212D"/>
    <w:rsid val="00B04933"/>
    <w:rsid val="00B4076E"/>
    <w:rsid val="00B6432F"/>
    <w:rsid val="00B9762E"/>
    <w:rsid val="00BA162F"/>
    <w:rsid val="00BD1A24"/>
    <w:rsid val="00C1621D"/>
    <w:rsid val="00C52DD9"/>
    <w:rsid val="00C60E94"/>
    <w:rsid val="00C90B7D"/>
    <w:rsid val="00CD79F3"/>
    <w:rsid val="00CE3C5E"/>
    <w:rsid val="00D06201"/>
    <w:rsid val="00D07371"/>
    <w:rsid val="00D24DFB"/>
    <w:rsid val="00D26165"/>
    <w:rsid val="00D36FE3"/>
    <w:rsid val="00D57AD1"/>
    <w:rsid val="00DB6B4D"/>
    <w:rsid val="00E447B8"/>
    <w:rsid val="00E84B50"/>
    <w:rsid val="00F12A5E"/>
    <w:rsid val="00F27C57"/>
    <w:rsid val="00F61469"/>
    <w:rsid val="00F71655"/>
    <w:rsid val="00FA57A5"/>
    <w:rsid val="00FC4943"/>
    <w:rsid val="00FD0596"/>
    <w:rsid val="00FE1155"/>
    <w:rsid val="00FF2AEC"/>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docDefaults>
    <w:rPrDefault>
      <w:rPr>
        <w:lang w:val="fr-FR" w:eastAsia="en-US" w:bidi="ar-SA"/>
        <w:rFonts w:ascii="Calibri" w:eastAsiaTheme="minorHAnsi" w:hAnsiTheme="minorHAnsi" w:cstheme="minorBidi"/>
        <w:sz w:val="22"/>
        <w:szCs w:val="22"/>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tblPr>
      <w:tblCellMar>
        <w:top w:w="0" w:type="dxa"/>
        <w:left w:w="108" w:type="dxa"/>
        <w:bottom w:w="0" w:type="dxa"/>
        <w:right w:w="108" w:type="dxa"/>
      </w:tblCellMar>
      <w:tblInd w:w="0" w:type="dxa"/>
    </w:tblPr>
    <w:uiPriority w:val="99"/>
    <w:semiHidden/>
    <w:unhideWhenUsed/>
  </w:style>
  <w:style w:type="numbering" w:default="1" w:styleId="Aucuneliste">
    <w:name w:val="No List"/>
    <w:uiPriority w:val="99"/>
    <w:semiHidden/>
    <w:unhideWhenUsed/>
  </w:style>
  <w:style w:type="paragraph" w:styleId="Paragraphedeliste">
    <w:name w:val="List Paragraph"/>
    <w:qFormat/>
    <w:basedOn w:val="Normal"/>
    <w:uiPriority w:val="34"/>
    <w:rsid w:val="00B6432F"/>
    <w:pPr>
      <w:ind w:left="720"/>
      <w:contextualSpacing/>
    </w:pPr>
  </w:style>
  <w:style w:type="table" w:styleId="TableGrid">
    <w:name w:val="TableGrid"/>
    <w:pPr>
      <w:spacing w:after="0" w:line="240" w:lineRule="auto"/>
    </w:pPr>
    <w:rPr>
      <w:lang w:eastAsia="fr-FR"/>
      <w:rFonts w:eastAsiaTheme="minorEastAsia"/>
    </w:rPr>
    <w:tblPr>
      <w:tblCellMar>
        <w:top w:w="0" w:type="dxa"/>
        <w:left w:w="0" w:type="dxa"/>
        <w:bottom w:w="0" w:type="dxa"/>
        <w:right w:w="0" w:type="dxa"/>
      </w:tblCellMar>
    </w:tblPr>
    <w:rsid w:val="00165247"/>
  </w:style>
  <w:style w:type="paragraph" w:styleId="En-tte">
    <w:name w:val="header"/>
    <w:basedOn w:val="Normal"/>
    <w:link w:val="En-tteCar"/>
    <w:uiPriority w:val="99"/>
    <w:unhideWhenUsed/>
    <w:rsid w:val="009C11B4"/>
    <w:pPr>
      <w:spacing w:after="0" w:line="240" w:lineRule="auto"/>
      <w:tabs>
        <w:tab w:val="center" w:pos="4536"/>
        <w:tab w:val="right" w:pos="9072"/>
      </w:tabs>
    </w:pPr>
  </w:style>
  <w:style w:type="character" w:styleId="En-tteCar">
    <w:name w:val="En-tête Car"/>
    <w:basedOn w:val="Policepardfaut"/>
    <w:link w:val="En-tte"/>
    <w:uiPriority w:val="99"/>
    <w:rsid w:val="009C11B4"/>
  </w:style>
  <w:style w:type="paragraph" w:styleId="Pieddepage">
    <w:name w:val="footer"/>
    <w:basedOn w:val="Normal"/>
    <w:link w:val="PieddepageCar"/>
    <w:uiPriority w:val="99"/>
    <w:unhideWhenUsed/>
    <w:rsid w:val="009C11B4"/>
    <w:pPr>
      <w:spacing w:after="0" w:line="240" w:lineRule="auto"/>
      <w:tabs>
        <w:tab w:val="center" w:pos="4536"/>
        <w:tab w:val="right" w:pos="9072"/>
      </w:tabs>
    </w:pPr>
  </w:style>
  <w:style w:type="character" w:styleId="PieddepageCar">
    <w:name w:val="Pied de page Car"/>
    <w:basedOn w:val="Policepardfaut"/>
    <w:link w:val="Pieddepage"/>
    <w:uiPriority w:val="99"/>
    <w:rsid w:val="009C11B4"/>
  </w:style>
  <w:style w:type="paragraph" w:styleId="Textedebulles">
    <w:name w:val="Balloon Text"/>
    <w:basedOn w:val="Normal"/>
    <w:link w:val="TextedebullesCar"/>
    <w:uiPriority w:val="99"/>
    <w:semiHidden/>
    <w:unhideWhenUsed/>
    <w:rsid w:val="005E5E3D"/>
    <w:pPr>
      <w:spacing w:after="0" w:line="240" w:lineRule="auto"/>
    </w:pPr>
    <w:rPr>
      <w:rFonts w:ascii="Segoe UI" w:cs="Segoe UI" w:hAnsi="Segoe UI"/>
      <w:sz w:val="18"/>
      <w:szCs w:val="18"/>
    </w:rPr>
  </w:style>
  <w:style w:type="character" w:styleId="TextedebullesCar">
    <w:name w:val="Texte de bulles Car"/>
    <w:basedOn w:val="Policepardfaut"/>
    <w:link w:val="Textedebulles"/>
    <w:uiPriority w:val="99"/>
    <w:semiHidden/>
    <w:rsid w:val="005E5E3D"/>
    <w:rPr>
      <w:rFonts w:ascii="Segoe UI" w:cs="Segoe UI" w:hAnsi="Segoe UI"/>
      <w:sz w:val="18"/>
      <w:szCs w:val="18"/>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314862">
      <w:bodyDiv w:val="1"/>
      <w:marLeft w:val="0"/>
      <w:marRight w:val="0"/>
      <w:marTop w:val="0"/>
      <w:marBottom w:val="0"/>
      <w:divBdr>
        <w:top w:val="none" w:sz="0" w:space="0" w:color="auto"/>
        <w:left w:val="none" w:sz="0" w:space="0" w:color="auto"/>
        <w:bottom w:val="none" w:sz="0" w:space="0" w:color="auto"/>
        <w:right w:val="none" w:sz="0" w:space="0" w:color="auto"/>
      </w:divBdr>
    </w:div>
    <w:div w:id="469791202">
      <w:bodyDiv w:val="1"/>
      <w:marLeft w:val="0"/>
      <w:marRight w:val="0"/>
      <w:marTop w:val="0"/>
      <w:marBottom w:val="0"/>
      <w:divBdr>
        <w:top w:val="none" w:sz="0" w:space="0" w:color="auto"/>
        <w:left w:val="none" w:sz="0" w:space="0" w:color="auto"/>
        <w:bottom w:val="none" w:sz="0" w:space="0" w:color="auto"/>
        <w:right w:val="none" w:sz="0" w:space="0" w:color="auto"/>
      </w:divBdr>
    </w:div>
    <w:div w:id="614290001">
      <w:bodyDiv w:val="1"/>
      <w:marLeft w:val="0"/>
      <w:marRight w:val="0"/>
      <w:marTop w:val="0"/>
      <w:marBottom w:val="0"/>
      <w:divBdr>
        <w:top w:val="none" w:sz="0" w:space="0" w:color="auto"/>
        <w:left w:val="none" w:sz="0" w:space="0" w:color="auto"/>
        <w:bottom w:val="none" w:sz="0" w:space="0" w:color="auto"/>
        <w:right w:val="none" w:sz="0" w:space="0" w:color="auto"/>
      </w:divBdr>
    </w:div>
    <w:div w:id="618223284">
      <w:bodyDiv w:val="1"/>
      <w:marLeft w:val="0"/>
      <w:marRight w:val="0"/>
      <w:marTop w:val="0"/>
      <w:marBottom w:val="0"/>
      <w:divBdr>
        <w:top w:val="none" w:sz="0" w:space="0" w:color="auto"/>
        <w:left w:val="none" w:sz="0" w:space="0" w:color="auto"/>
        <w:bottom w:val="none" w:sz="0" w:space="0" w:color="auto"/>
        <w:right w:val="none" w:sz="0" w:space="0" w:color="auto"/>
      </w:divBdr>
    </w:div>
    <w:div w:id="842359172">
      <w:bodyDiv w:val="1"/>
      <w:marLeft w:val="0"/>
      <w:marRight w:val="0"/>
      <w:marTop w:val="0"/>
      <w:marBottom w:val="0"/>
      <w:divBdr>
        <w:top w:val="none" w:sz="0" w:space="0" w:color="auto"/>
        <w:left w:val="none" w:sz="0" w:space="0" w:color="auto"/>
        <w:bottom w:val="none" w:sz="0" w:space="0" w:color="auto"/>
        <w:right w:val="none" w:sz="0" w:space="0" w:color="auto"/>
      </w:divBdr>
    </w:div>
    <w:div w:id="873545522">
      <w:bodyDiv w:val="1"/>
      <w:marLeft w:val="0"/>
      <w:marRight w:val="0"/>
      <w:marTop w:val="0"/>
      <w:marBottom w:val="0"/>
      <w:divBdr>
        <w:top w:val="none" w:sz="0" w:space="0" w:color="auto"/>
        <w:left w:val="none" w:sz="0" w:space="0" w:color="auto"/>
        <w:bottom w:val="none" w:sz="0" w:space="0" w:color="auto"/>
        <w:right w:val="none" w:sz="0" w:space="0" w:color="auto"/>
      </w:divBdr>
    </w:div>
    <w:div w:id="1436483618">
      <w:bodyDiv w:val="1"/>
      <w:marLeft w:val="0"/>
      <w:marRight w:val="0"/>
      <w:marTop w:val="0"/>
      <w:marBottom w:val="0"/>
      <w:divBdr>
        <w:top w:val="none" w:sz="0" w:space="0" w:color="auto"/>
        <w:left w:val="none" w:sz="0" w:space="0" w:color="auto"/>
        <w:bottom w:val="none" w:sz="0" w:space="0" w:color="auto"/>
        <w:right w:val="none" w:sz="0" w:space="0" w:color="auto"/>
      </w:divBdr>
    </w:div>
    <w:div w:id="1754205728">
      <w:bodyDiv w:val="1"/>
      <w:marLeft w:val="0"/>
      <w:marRight w:val="0"/>
      <w:marTop w:val="0"/>
      <w:marBottom w:val="0"/>
      <w:divBdr>
        <w:top w:val="none" w:sz="0" w:space="0" w:color="auto"/>
        <w:left w:val="none" w:sz="0" w:space="0" w:color="auto"/>
        <w:bottom w:val="none" w:sz="0" w:space="0" w:color="auto"/>
        <w:right w:val="none" w:sz="0" w:space="0" w:color="auto"/>
      </w:divBdr>
    </w:div>
    <w:div w:id="1801922529">
      <w:bodyDiv w:val="1"/>
      <w:marLeft w:val="0"/>
      <w:marRight w:val="0"/>
      <w:marTop w:val="0"/>
      <w:marBottom w:val="0"/>
      <w:divBdr>
        <w:top w:val="none" w:sz="0" w:space="0" w:color="auto"/>
        <w:left w:val="none" w:sz="0" w:space="0" w:color="auto"/>
        <w:bottom w:val="none" w:sz="0" w:space="0" w:color="auto"/>
        <w:right w:val="none" w:sz="0" w:space="0" w:color="auto"/>
      </w:divBdr>
    </w:div>
    <w:div w:id="190116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 Id="rId32" Type="http://schemas.openxmlformats.org/officeDocument/2006/relationships/image" Target="media/image3.emf"/><Relationship Id="rId33" Type="http://schemas.openxmlformats.org/officeDocument/2006/relationships/image" Target="media/image8.jpg"/><Relationship Id="rId34" Type="http://schemas.openxmlformats.org/officeDocument/2006/relationships/image" Target="media/image13.png"/><Relationship Id="rId35" Type="http://schemas.openxmlformats.org/officeDocument/2006/relationships/image" Target="media/image21.jpg"/><Relationship Id="rId36" Type="http://schemas.openxmlformats.org/officeDocument/2006/relationships/image" Target="media/image16.png"/><Relationship Id="rId37" Type="http://schemas.openxmlformats.org/officeDocument/2006/relationships/image" Target="media/image2.emf"/><Relationship Id="rId38" Type="http://schemas.openxmlformats.org/officeDocument/2006/relationships/image" Target="media/image7.png"/><Relationship Id="rId39" Type="http://schemas.openxmlformats.org/officeDocument/2006/relationships/image" Target="media/image12.png"/><Relationship Id="rId40" Type="http://schemas.openxmlformats.org/officeDocument/2006/relationships/image" Target="media/image20.png"/><Relationship Id="rId41" Type="http://schemas.openxmlformats.org/officeDocument/2006/relationships/image" Target="media/image11.png"/><Relationship Id="rId42" Type="http://schemas.openxmlformats.org/officeDocument/2006/relationships/image" Target="media/image15.png"/><Relationship Id="rId43" Type="http://schemas.openxmlformats.org/officeDocument/2006/relationships/image" Target="media/image6.jpg"/><Relationship Id="rId44" Type="http://schemas.openxmlformats.org/officeDocument/2006/relationships/image" Target="media/image19.png"/><Relationship Id="rId45" Type="http://schemas.openxmlformats.org/officeDocument/2006/relationships/image" Target="media/image10.png"/><Relationship Id="rId46" Type="http://schemas.openxmlformats.org/officeDocument/2006/relationships/image" Target="media/image18.png"/><Relationship Id="rId47" Type="http://schemas.openxmlformats.org/officeDocument/2006/relationships/image" Target="media/image5.png"/><Relationship Id="rId48" Type="http://schemas.openxmlformats.org/officeDocument/2006/relationships/image" Target="media/image14.png"/><Relationship Id="rId49" Type="http://schemas.openxmlformats.org/officeDocument/2006/relationships/image" Target="media/image4.png"/><Relationship Id="rId50" Type="http://schemas.openxmlformats.org/officeDocument/2006/relationships/image" Target="media/image9.png"/><Relationship Id="rId51" Type="http://schemas.openxmlformats.org/officeDocument/2006/relationships/image" Target="media/image17.png"/><Relationship Id="rId52"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1375</TotalTime>
  <Pages>14</Pages>
  <Words>2641</Words>
  <Characters>14528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INTEL</cp:lastModifiedBy>
  <cp:revision>40</cp:revision>
  <cp:lastPrinted>2024-04-15T11:48:00Z</cp:lastPrinted>
  <dcterms:created xsi:type="dcterms:W3CDTF">2024-03-17T09:46:00Z</dcterms:created>
  <dcterms:modified xsi:type="dcterms:W3CDTF">2024-04-15T15:00:00Z</dcterms:modified>
</cp:coreProperties>
</file>