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83A" w:rsidRDefault="0094283A" w:rsidP="006C6DD3">
      <w:pPr>
        <w:autoSpaceDE w:val="0"/>
        <w:autoSpaceDN w:val="0"/>
        <w:adjustRightInd w:val="0"/>
        <w:spacing w:after="0"/>
        <w:rPr>
          <w:rFonts w:asciiTheme="majorBidi" w:hAnsiTheme="majorBidi" w:cstheme="majorBidi"/>
          <w:sz w:val="24"/>
          <w:szCs w:val="24"/>
        </w:rPr>
      </w:pPr>
      <w:r w:rsidRPr="0094283A">
        <w:rPr>
          <w:rFonts w:asciiTheme="majorBidi" w:hAnsiTheme="majorBidi" w:cstheme="majorBidi"/>
          <w:b/>
          <w:bCs/>
          <w:sz w:val="24"/>
          <w:szCs w:val="24"/>
        </w:rPr>
        <w:t>L'endocrinologie</w:t>
      </w:r>
      <w:r w:rsidR="0099549B">
        <w:rPr>
          <w:rFonts w:asciiTheme="majorBidi" w:hAnsiTheme="majorBidi" w:cstheme="majorBidi"/>
          <w:b/>
          <w:bCs/>
          <w:sz w:val="24"/>
          <w:szCs w:val="24"/>
        </w:rPr>
        <w:t> :</w:t>
      </w:r>
      <w:r w:rsidRPr="0094283A">
        <w:rPr>
          <w:rFonts w:asciiTheme="majorBidi" w:hAnsiTheme="majorBidi" w:cstheme="majorBidi"/>
          <w:sz w:val="24"/>
          <w:szCs w:val="24"/>
        </w:rPr>
        <w:t xml:space="preserve"> est une discipline de la médecine qui étudie </w:t>
      </w:r>
      <w:r>
        <w:rPr>
          <w:rFonts w:asciiTheme="majorBidi" w:hAnsiTheme="majorBidi" w:cstheme="majorBidi"/>
          <w:sz w:val="24"/>
          <w:szCs w:val="24"/>
        </w:rPr>
        <w:t>les hormones</w:t>
      </w:r>
      <w:r w:rsidR="00D31260">
        <w:rPr>
          <w:rFonts w:asciiTheme="majorBidi" w:hAnsiTheme="majorBidi" w:cstheme="majorBidi"/>
          <w:sz w:val="24"/>
          <w:szCs w:val="24"/>
        </w:rPr>
        <w:t>,</w:t>
      </w:r>
      <w:r w:rsidR="006C6DD3">
        <w:rPr>
          <w:rFonts w:asciiTheme="majorBidi" w:hAnsiTheme="majorBidi" w:cstheme="majorBidi"/>
          <w:sz w:val="24"/>
          <w:szCs w:val="24"/>
        </w:rPr>
        <w:t xml:space="preserve"> </w:t>
      </w:r>
      <w:r w:rsidR="006C6DD3" w:rsidRPr="006C6DD3">
        <w:rPr>
          <w:rFonts w:asciiTheme="majorBidi" w:hAnsiTheme="majorBidi" w:cstheme="majorBidi"/>
          <w:sz w:val="24"/>
          <w:szCs w:val="24"/>
        </w:rPr>
        <w:t>leur</w:t>
      </w:r>
      <w:r w:rsidR="006C6DD3">
        <w:rPr>
          <w:rFonts w:asciiTheme="majorBidi" w:hAnsiTheme="majorBidi" w:cstheme="majorBidi"/>
          <w:sz w:val="24"/>
          <w:szCs w:val="24"/>
        </w:rPr>
        <w:t>s fonctions, et leurs dérèglements</w:t>
      </w:r>
      <w:r>
        <w:rPr>
          <w:rFonts w:asciiTheme="majorBidi" w:hAnsiTheme="majorBidi" w:cstheme="majorBidi"/>
          <w:sz w:val="24"/>
          <w:szCs w:val="24"/>
        </w:rPr>
        <w:t xml:space="preserve">. Son nom signifie  </w:t>
      </w:r>
      <w:r w:rsidRPr="0094283A">
        <w:rPr>
          <w:rFonts w:asciiTheme="majorBidi" w:hAnsiTheme="majorBidi" w:cstheme="majorBidi"/>
          <w:sz w:val="24"/>
          <w:szCs w:val="24"/>
        </w:rPr>
        <w:t>l'étude (logos) de la sécrétion (crine) interne (endo). Elle étudie de très nombreux phénomènes physiologiques</w:t>
      </w:r>
      <w:r w:rsidR="006C6DD3">
        <w:rPr>
          <w:rFonts w:asciiTheme="majorBidi" w:hAnsiTheme="majorBidi" w:cstheme="majorBidi"/>
          <w:sz w:val="24"/>
          <w:szCs w:val="24"/>
        </w:rPr>
        <w:t xml:space="preserve"> (</w:t>
      </w:r>
      <w:r w:rsidR="006C6DD3" w:rsidRPr="006C6DD3">
        <w:rPr>
          <w:rFonts w:asciiTheme="majorBidi" w:hAnsiTheme="majorBidi" w:cstheme="majorBidi"/>
          <w:sz w:val="24"/>
          <w:szCs w:val="24"/>
        </w:rPr>
        <w:t>nutrition, croissance, reproduction</w:t>
      </w:r>
      <w:r w:rsidR="006C6DD3">
        <w:rPr>
          <w:rFonts w:asciiTheme="majorBidi" w:hAnsiTheme="majorBidi" w:cstheme="majorBidi"/>
          <w:sz w:val="24"/>
          <w:szCs w:val="24"/>
        </w:rPr>
        <w:t xml:space="preserve">……etc) </w:t>
      </w:r>
      <w:r w:rsidRPr="0094283A">
        <w:rPr>
          <w:rFonts w:asciiTheme="majorBidi" w:hAnsiTheme="majorBidi" w:cstheme="majorBidi"/>
          <w:sz w:val="24"/>
          <w:szCs w:val="24"/>
        </w:rPr>
        <w:t xml:space="preserve">car les hormones interviennent dans </w:t>
      </w:r>
      <w:r>
        <w:rPr>
          <w:rFonts w:asciiTheme="majorBidi" w:hAnsiTheme="majorBidi" w:cstheme="majorBidi"/>
          <w:sz w:val="24"/>
          <w:szCs w:val="24"/>
        </w:rPr>
        <w:t>de nombreuses fonctions chez de nombreux organismes dont l'h</w:t>
      </w:r>
      <w:r w:rsidRPr="0094283A">
        <w:rPr>
          <w:rFonts w:asciiTheme="majorBidi" w:hAnsiTheme="majorBidi" w:cstheme="majorBidi"/>
          <w:sz w:val="24"/>
          <w:szCs w:val="24"/>
        </w:rPr>
        <w:t>omm</w:t>
      </w:r>
      <w:r>
        <w:rPr>
          <w:rFonts w:asciiTheme="majorBidi" w:hAnsiTheme="majorBidi" w:cstheme="majorBidi"/>
          <w:sz w:val="24"/>
          <w:szCs w:val="24"/>
        </w:rPr>
        <w:t>e</w:t>
      </w:r>
      <w:r w:rsidR="006C6DD3">
        <w:rPr>
          <w:rFonts w:asciiTheme="majorBidi" w:hAnsiTheme="majorBidi" w:cstheme="majorBidi"/>
          <w:sz w:val="24"/>
          <w:szCs w:val="24"/>
        </w:rPr>
        <w:t>.</w:t>
      </w:r>
    </w:p>
    <w:p w:rsidR="006112E0" w:rsidRPr="006112E0" w:rsidRDefault="006112E0" w:rsidP="006112E0">
      <w:pPr>
        <w:autoSpaceDE w:val="0"/>
        <w:autoSpaceDN w:val="0"/>
        <w:adjustRightInd w:val="0"/>
        <w:spacing w:after="0"/>
        <w:jc w:val="left"/>
        <w:rPr>
          <w:rFonts w:asciiTheme="majorBidi" w:hAnsiTheme="majorBidi" w:cstheme="majorBidi"/>
          <w:b/>
          <w:bCs/>
          <w:sz w:val="24"/>
          <w:szCs w:val="24"/>
        </w:rPr>
      </w:pPr>
      <w:r w:rsidRPr="00DA2DDF">
        <w:rPr>
          <w:rFonts w:asciiTheme="majorBidi" w:hAnsiTheme="majorBidi" w:cstheme="majorBidi"/>
          <w:b/>
          <w:bCs/>
          <w:sz w:val="24"/>
          <w:szCs w:val="24"/>
        </w:rPr>
        <w:t xml:space="preserve">Généralités </w:t>
      </w:r>
    </w:p>
    <w:p w:rsidR="004C77DD" w:rsidRPr="00DA2DDF" w:rsidRDefault="004C77DD" w:rsidP="00040317">
      <w:pPr>
        <w:autoSpaceDE w:val="0"/>
        <w:autoSpaceDN w:val="0"/>
        <w:adjustRightInd w:val="0"/>
        <w:spacing w:after="0"/>
        <w:jc w:val="left"/>
        <w:rPr>
          <w:rFonts w:asciiTheme="majorBidi" w:hAnsiTheme="majorBidi" w:cstheme="majorBidi"/>
          <w:b/>
          <w:bCs/>
          <w:color w:val="FF0000"/>
          <w:sz w:val="24"/>
          <w:szCs w:val="24"/>
        </w:rPr>
      </w:pPr>
      <w:r w:rsidRPr="00DA2DDF">
        <w:rPr>
          <w:rFonts w:asciiTheme="majorBidi" w:hAnsiTheme="majorBidi" w:cstheme="majorBidi"/>
          <w:b/>
          <w:bCs/>
          <w:color w:val="FF0000"/>
          <w:sz w:val="24"/>
          <w:szCs w:val="24"/>
        </w:rPr>
        <w:t>Classification et modes d’action des hormones</w:t>
      </w:r>
    </w:p>
    <w:p w:rsidR="00040317" w:rsidRDefault="00040317" w:rsidP="00040317">
      <w:pPr>
        <w:autoSpaceDE w:val="0"/>
        <w:autoSpaceDN w:val="0"/>
        <w:adjustRightInd w:val="0"/>
        <w:spacing w:after="0"/>
        <w:rPr>
          <w:rFonts w:asciiTheme="majorBidi" w:hAnsiTheme="majorBidi" w:cstheme="majorBidi"/>
          <w:sz w:val="24"/>
          <w:szCs w:val="24"/>
        </w:rPr>
      </w:pPr>
      <w:r w:rsidRPr="00DA2DDF">
        <w:rPr>
          <w:rFonts w:asciiTheme="majorBidi" w:hAnsiTheme="majorBidi" w:cstheme="majorBidi"/>
          <w:sz w:val="24"/>
          <w:szCs w:val="24"/>
        </w:rPr>
        <w:t>Le système endocrinien (endo : à l’intérieur et krinien: sécrété) constitue un des deux grands systèmes de communication de l’organisme, l’autre étant le système nerveux.</w:t>
      </w:r>
      <w:r w:rsidR="00CB3D78" w:rsidRPr="00DA2DDF">
        <w:rPr>
          <w:rFonts w:asciiTheme="majorBidi" w:hAnsiTheme="majorBidi" w:cstheme="majorBidi"/>
          <w:sz w:val="24"/>
          <w:szCs w:val="24"/>
        </w:rPr>
        <w:t xml:space="preserve"> Il joue un rôle essentiel dans</w:t>
      </w:r>
      <w:r w:rsidR="00CB3D78">
        <w:rPr>
          <w:rFonts w:asciiTheme="majorBidi" w:hAnsiTheme="majorBidi" w:cstheme="majorBidi"/>
          <w:sz w:val="24"/>
          <w:szCs w:val="24"/>
        </w:rPr>
        <w:t xml:space="preserve"> le maintien de l’homéostasie du corps. </w:t>
      </w:r>
    </w:p>
    <w:p w:rsidR="006B660B" w:rsidRPr="006B660B" w:rsidRDefault="006B660B" w:rsidP="006B660B">
      <w:pPr>
        <w:autoSpaceDE w:val="0"/>
        <w:autoSpaceDN w:val="0"/>
        <w:adjustRightInd w:val="0"/>
        <w:spacing w:after="0"/>
        <w:rPr>
          <w:rFonts w:asciiTheme="majorBidi" w:hAnsiTheme="majorBidi" w:cstheme="majorBidi"/>
          <w:sz w:val="24"/>
          <w:szCs w:val="24"/>
        </w:rPr>
      </w:pPr>
      <w:r>
        <w:rPr>
          <w:rFonts w:asciiTheme="majorBidi" w:hAnsiTheme="majorBidi" w:cstheme="majorBidi"/>
          <w:sz w:val="24"/>
          <w:szCs w:val="24"/>
        </w:rPr>
        <w:t>Le système endocrinien</w:t>
      </w:r>
      <w:r w:rsidRPr="006B660B">
        <w:rPr>
          <w:rFonts w:asciiTheme="majorBidi" w:hAnsiTheme="majorBidi" w:cstheme="majorBidi"/>
          <w:sz w:val="24"/>
          <w:szCs w:val="24"/>
        </w:rPr>
        <w:t xml:space="preserve"> et le système nerveux central sont les systèmes fondamentaux dans la</w:t>
      </w:r>
      <w:r>
        <w:rPr>
          <w:rFonts w:asciiTheme="majorBidi" w:hAnsiTheme="majorBidi" w:cstheme="majorBidi"/>
          <w:sz w:val="24"/>
          <w:szCs w:val="24"/>
        </w:rPr>
        <w:t xml:space="preserve"> </w:t>
      </w:r>
      <w:r w:rsidRPr="006B660B">
        <w:rPr>
          <w:rFonts w:asciiTheme="majorBidi" w:hAnsiTheme="majorBidi" w:cstheme="majorBidi"/>
          <w:sz w:val="24"/>
          <w:szCs w:val="24"/>
        </w:rPr>
        <w:t>régulation des grandes fonctions organiques pour leur interaction et leur adaptation a</w:t>
      </w:r>
      <w:r>
        <w:rPr>
          <w:rFonts w:asciiTheme="majorBidi" w:hAnsiTheme="majorBidi" w:cstheme="majorBidi"/>
          <w:sz w:val="24"/>
          <w:szCs w:val="24"/>
        </w:rPr>
        <w:t xml:space="preserve"> </w:t>
      </w:r>
      <w:r w:rsidRPr="006B660B">
        <w:rPr>
          <w:rFonts w:asciiTheme="majorBidi" w:hAnsiTheme="majorBidi" w:cstheme="majorBidi"/>
          <w:sz w:val="24"/>
          <w:szCs w:val="24"/>
        </w:rPr>
        <w:t>l’environnement :</w:t>
      </w:r>
    </w:p>
    <w:p w:rsidR="006B660B" w:rsidRPr="006B660B" w:rsidRDefault="006B660B" w:rsidP="006B660B">
      <w:pPr>
        <w:autoSpaceDE w:val="0"/>
        <w:autoSpaceDN w:val="0"/>
        <w:adjustRightInd w:val="0"/>
        <w:spacing w:after="0"/>
        <w:rPr>
          <w:rFonts w:asciiTheme="majorBidi" w:hAnsiTheme="majorBidi" w:cstheme="majorBidi"/>
          <w:sz w:val="24"/>
          <w:szCs w:val="24"/>
        </w:rPr>
      </w:pPr>
      <w:r w:rsidRPr="006B660B">
        <w:rPr>
          <w:rFonts w:asciiTheme="majorBidi" w:hAnsiTheme="majorBidi" w:cstheme="majorBidi"/>
          <w:sz w:val="24"/>
          <w:szCs w:val="24"/>
        </w:rPr>
        <w:t>- Le SN par les régulations de la vie relationnelle avec l’environnement par une</w:t>
      </w:r>
      <w:r>
        <w:rPr>
          <w:rFonts w:asciiTheme="majorBidi" w:hAnsiTheme="majorBidi" w:cstheme="majorBidi"/>
          <w:sz w:val="24"/>
          <w:szCs w:val="24"/>
        </w:rPr>
        <w:t xml:space="preserve"> régulation rapide</w:t>
      </w:r>
      <w:r w:rsidRPr="006B660B">
        <w:rPr>
          <w:rFonts w:asciiTheme="majorBidi" w:hAnsiTheme="majorBidi" w:cstheme="majorBidi"/>
          <w:sz w:val="24"/>
          <w:szCs w:val="24"/>
        </w:rPr>
        <w:t xml:space="preserve"> et des réponses brèves.</w:t>
      </w:r>
    </w:p>
    <w:p w:rsidR="006B660B" w:rsidRPr="00CB3D78" w:rsidRDefault="006B660B" w:rsidP="006B660B">
      <w:pPr>
        <w:autoSpaceDE w:val="0"/>
        <w:autoSpaceDN w:val="0"/>
        <w:adjustRightInd w:val="0"/>
        <w:spacing w:after="0"/>
        <w:rPr>
          <w:rFonts w:asciiTheme="majorBidi" w:hAnsiTheme="majorBidi" w:cstheme="majorBidi"/>
          <w:sz w:val="24"/>
          <w:szCs w:val="24"/>
        </w:rPr>
      </w:pPr>
      <w:r w:rsidRPr="006B660B">
        <w:rPr>
          <w:rFonts w:asciiTheme="majorBidi" w:hAnsiTheme="majorBidi" w:cstheme="majorBidi"/>
          <w:sz w:val="24"/>
          <w:szCs w:val="24"/>
        </w:rPr>
        <w:t>- Le système endocrine par un contrôle lent mais plus durable.</w:t>
      </w:r>
    </w:p>
    <w:p w:rsidR="00655F27" w:rsidRDefault="00655F27" w:rsidP="00040317">
      <w:pPr>
        <w:spacing w:before="100" w:beforeAutospacing="1" w:after="0"/>
        <w:rPr>
          <w:rFonts w:asciiTheme="majorBidi" w:eastAsia="Times New Roman" w:hAnsiTheme="majorBidi" w:cstheme="majorBidi"/>
          <w:sz w:val="24"/>
          <w:szCs w:val="24"/>
          <w:lang w:eastAsia="fr-FR"/>
        </w:rPr>
      </w:pPr>
      <w:r w:rsidRPr="00655F27">
        <w:rPr>
          <w:rFonts w:asciiTheme="majorBidi" w:eastAsia="Times New Roman" w:hAnsiTheme="majorBidi" w:cstheme="majorBidi"/>
          <w:sz w:val="24"/>
          <w:szCs w:val="24"/>
          <w:lang w:eastAsia="fr-FR"/>
        </w:rPr>
        <w:t xml:space="preserve">Le système endocrinien est un ensemble </w:t>
      </w:r>
      <w:r w:rsidR="00CB3D78" w:rsidRPr="00CB3D78">
        <w:rPr>
          <w:rFonts w:asciiTheme="majorBidi" w:eastAsia="Times New Roman" w:hAnsiTheme="majorBidi" w:cstheme="majorBidi"/>
          <w:sz w:val="24"/>
          <w:szCs w:val="24"/>
          <w:lang w:eastAsia="fr-FR"/>
        </w:rPr>
        <w:t>d’organes sécréteurs (</w:t>
      </w:r>
      <w:r w:rsidRPr="00CB3D78">
        <w:rPr>
          <w:rFonts w:asciiTheme="majorBidi" w:eastAsia="Times New Roman" w:hAnsiTheme="majorBidi" w:cstheme="majorBidi"/>
          <w:b/>
          <w:bCs/>
          <w:color w:val="FF0000"/>
          <w:sz w:val="24"/>
          <w:szCs w:val="24"/>
          <w:lang w:eastAsia="fr-FR"/>
        </w:rPr>
        <w:t xml:space="preserve">glandes </w:t>
      </w:r>
      <w:r w:rsidR="00CB3D78" w:rsidRPr="00CB3D78">
        <w:rPr>
          <w:rFonts w:asciiTheme="majorBidi" w:eastAsia="Times New Roman" w:hAnsiTheme="majorBidi" w:cstheme="majorBidi"/>
          <w:sz w:val="24"/>
          <w:szCs w:val="24"/>
          <w:lang w:eastAsia="fr-FR"/>
        </w:rPr>
        <w:t>et</w:t>
      </w:r>
      <w:r w:rsidRPr="00655F27">
        <w:rPr>
          <w:rFonts w:asciiTheme="majorBidi" w:eastAsia="Times New Roman" w:hAnsiTheme="majorBidi" w:cstheme="majorBidi"/>
          <w:sz w:val="24"/>
          <w:szCs w:val="24"/>
          <w:lang w:eastAsia="fr-FR"/>
        </w:rPr>
        <w:t xml:space="preserve"> cellules</w:t>
      </w:r>
      <w:r w:rsidR="00CB3D78" w:rsidRPr="00CB3D78">
        <w:rPr>
          <w:rFonts w:asciiTheme="majorBidi" w:eastAsia="Times New Roman" w:hAnsiTheme="majorBidi" w:cstheme="majorBidi"/>
          <w:sz w:val="24"/>
          <w:szCs w:val="24"/>
          <w:lang w:eastAsia="fr-FR"/>
        </w:rPr>
        <w:t>)</w:t>
      </w:r>
      <w:r w:rsidRPr="00655F27">
        <w:rPr>
          <w:rFonts w:asciiTheme="majorBidi" w:eastAsia="Times New Roman" w:hAnsiTheme="majorBidi" w:cstheme="majorBidi"/>
          <w:sz w:val="24"/>
          <w:szCs w:val="24"/>
          <w:lang w:eastAsia="fr-FR"/>
        </w:rPr>
        <w:t xml:space="preserve"> qui fabriquent des </w:t>
      </w:r>
      <w:r w:rsidRPr="00655F27">
        <w:rPr>
          <w:rFonts w:asciiTheme="majorBidi" w:eastAsia="Times New Roman" w:hAnsiTheme="majorBidi" w:cstheme="majorBidi"/>
          <w:b/>
          <w:bCs/>
          <w:color w:val="FF0000"/>
          <w:sz w:val="24"/>
          <w:szCs w:val="24"/>
          <w:lang w:eastAsia="fr-FR"/>
        </w:rPr>
        <w:t xml:space="preserve">hormones </w:t>
      </w:r>
      <w:r w:rsidRPr="00655F27">
        <w:rPr>
          <w:rFonts w:asciiTheme="majorBidi" w:eastAsia="Times New Roman" w:hAnsiTheme="majorBidi" w:cstheme="majorBidi"/>
          <w:sz w:val="24"/>
          <w:szCs w:val="24"/>
          <w:lang w:eastAsia="fr-FR"/>
        </w:rPr>
        <w:t xml:space="preserve">et qui les libèrent dans le sang. </w:t>
      </w:r>
    </w:p>
    <w:p w:rsidR="00E46BDB" w:rsidRPr="00CB3D78" w:rsidRDefault="00E46BDB" w:rsidP="00E46BDB">
      <w:pPr>
        <w:spacing w:before="100" w:beforeAutospacing="1" w:after="0"/>
        <w:jc w:val="center"/>
        <w:rPr>
          <w:rFonts w:asciiTheme="majorBidi" w:eastAsia="Times New Roman" w:hAnsiTheme="majorBidi" w:cstheme="majorBidi"/>
          <w:sz w:val="24"/>
          <w:szCs w:val="24"/>
          <w:lang w:eastAsia="fr-FR"/>
        </w:rPr>
      </w:pPr>
      <w:r w:rsidRPr="00E46BDB">
        <w:rPr>
          <w:rFonts w:asciiTheme="majorBidi" w:eastAsia="Times New Roman" w:hAnsiTheme="majorBidi" w:cstheme="majorBidi"/>
          <w:noProof/>
          <w:sz w:val="24"/>
          <w:szCs w:val="24"/>
          <w:lang w:eastAsia="fr-FR"/>
        </w:rPr>
        <w:drawing>
          <wp:inline distT="0" distB="0" distL="0" distR="0">
            <wp:extent cx="4933340" cy="3560429"/>
            <wp:effectExtent l="19050" t="0" r="61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933068" cy="3560233"/>
                    </a:xfrm>
                    <a:prstGeom prst="rect">
                      <a:avLst/>
                    </a:prstGeom>
                    <a:noFill/>
                    <a:ln w="9525">
                      <a:noFill/>
                      <a:miter lim="800000"/>
                      <a:headEnd/>
                      <a:tailEnd/>
                    </a:ln>
                  </pic:spPr>
                </pic:pic>
              </a:graphicData>
            </a:graphic>
          </wp:inline>
        </w:drawing>
      </w:r>
    </w:p>
    <w:p w:rsidR="00655F27" w:rsidRPr="00F81921" w:rsidRDefault="00F81921" w:rsidP="00F81921">
      <w:pPr>
        <w:spacing w:before="100" w:beforeAutospacing="1" w:after="0"/>
        <w:rPr>
          <w:rFonts w:asciiTheme="majorBidi" w:eastAsia="Times New Roman" w:hAnsiTheme="majorBidi" w:cstheme="majorBidi"/>
          <w:sz w:val="24"/>
          <w:szCs w:val="24"/>
          <w:lang w:eastAsia="fr-FR"/>
        </w:rPr>
      </w:pPr>
      <w:r>
        <w:rPr>
          <w:rFonts w:asciiTheme="majorBidi" w:eastAsia="Times New Roman" w:hAnsiTheme="majorBidi" w:cstheme="majorBidi"/>
          <w:b/>
          <w:bCs/>
          <w:color w:val="FF0000"/>
          <w:sz w:val="24"/>
          <w:szCs w:val="24"/>
          <w:u w:val="single"/>
          <w:lang w:eastAsia="fr-FR"/>
        </w:rPr>
        <w:lastRenderedPageBreak/>
        <w:t>1.</w:t>
      </w:r>
      <w:r w:rsidR="00655F27" w:rsidRPr="00F81921">
        <w:rPr>
          <w:rFonts w:asciiTheme="majorBidi" w:eastAsia="Times New Roman" w:hAnsiTheme="majorBidi" w:cstheme="majorBidi"/>
          <w:b/>
          <w:bCs/>
          <w:color w:val="FF0000"/>
          <w:sz w:val="24"/>
          <w:szCs w:val="24"/>
          <w:u w:val="single"/>
          <w:lang w:eastAsia="fr-FR"/>
        </w:rPr>
        <w:t>Les hormones</w:t>
      </w:r>
      <w:r w:rsidR="009517CD" w:rsidRPr="00F81921">
        <w:rPr>
          <w:rFonts w:asciiTheme="majorBidi" w:eastAsia="Times New Roman" w:hAnsiTheme="majorBidi" w:cstheme="majorBidi"/>
          <w:b/>
          <w:bCs/>
          <w:sz w:val="24"/>
          <w:szCs w:val="24"/>
          <w:lang w:eastAsia="fr-FR"/>
        </w:rPr>
        <w:t xml:space="preserve"> </w:t>
      </w:r>
      <w:r w:rsidR="009517CD" w:rsidRPr="00F81921">
        <w:rPr>
          <w:rFonts w:asciiTheme="majorBidi" w:eastAsia="Times New Roman" w:hAnsiTheme="majorBidi" w:cstheme="majorBidi"/>
          <w:sz w:val="24"/>
          <w:szCs w:val="24"/>
          <w:lang w:eastAsia="fr-FR"/>
        </w:rPr>
        <w:t>(du grec hormôn, exciter ou stimuler)</w:t>
      </w:r>
      <w:r w:rsidR="00655F27" w:rsidRPr="00F81921">
        <w:rPr>
          <w:rFonts w:asciiTheme="majorBidi" w:eastAsia="Times New Roman" w:hAnsiTheme="majorBidi" w:cstheme="majorBidi"/>
          <w:sz w:val="24"/>
          <w:szCs w:val="24"/>
          <w:lang w:eastAsia="fr-FR"/>
        </w:rPr>
        <w:t xml:space="preserve"> sont des substances naturelles</w:t>
      </w:r>
      <w:r w:rsidR="00445795" w:rsidRPr="00F81921">
        <w:rPr>
          <w:rFonts w:asciiTheme="majorBidi" w:eastAsia="Times New Roman" w:hAnsiTheme="majorBidi" w:cstheme="majorBidi"/>
          <w:sz w:val="24"/>
          <w:szCs w:val="24"/>
          <w:lang w:eastAsia="fr-FR"/>
        </w:rPr>
        <w:t xml:space="preserve"> de nature organique</w:t>
      </w:r>
      <w:r w:rsidR="00655F27" w:rsidRPr="00F81921">
        <w:rPr>
          <w:rFonts w:asciiTheme="majorBidi" w:eastAsia="Times New Roman" w:hAnsiTheme="majorBidi" w:cstheme="majorBidi"/>
          <w:sz w:val="24"/>
          <w:szCs w:val="24"/>
          <w:lang w:eastAsia="fr-FR"/>
        </w:rPr>
        <w:t xml:space="preserve"> qui agissent comme des messagers chimiques entre différentes parties du corps. Elles contrôlent de nombreuses fonctions dont la croissance, la reproduction, la fonction sexuelle, le sommeil, la faim, l’humeur et le métabolisme</w:t>
      </w:r>
      <w:r w:rsidR="0099549B" w:rsidRPr="00F81921">
        <w:rPr>
          <w:rFonts w:asciiTheme="majorBidi" w:eastAsia="Times New Roman" w:hAnsiTheme="majorBidi" w:cstheme="majorBidi"/>
          <w:sz w:val="24"/>
          <w:szCs w:val="24"/>
          <w:lang w:eastAsia="fr-FR"/>
        </w:rPr>
        <w:t>.</w:t>
      </w:r>
    </w:p>
    <w:p w:rsidR="00655F27" w:rsidRPr="00655F27" w:rsidRDefault="00655F27" w:rsidP="00040317">
      <w:pPr>
        <w:spacing w:after="0"/>
        <w:rPr>
          <w:rFonts w:asciiTheme="majorBidi" w:eastAsia="Times New Roman" w:hAnsiTheme="majorBidi" w:cstheme="majorBidi"/>
          <w:sz w:val="24"/>
          <w:szCs w:val="24"/>
          <w:lang w:eastAsia="fr-FR"/>
        </w:rPr>
      </w:pPr>
      <w:r w:rsidRPr="00655F27">
        <w:rPr>
          <w:rFonts w:asciiTheme="majorBidi" w:eastAsia="Times New Roman" w:hAnsiTheme="majorBidi" w:cstheme="majorBidi"/>
          <w:sz w:val="24"/>
          <w:szCs w:val="24"/>
          <w:lang w:eastAsia="fr-FR"/>
        </w:rPr>
        <w:t xml:space="preserve">Certaines cellules du corps sont composées de protéines appelées </w:t>
      </w:r>
      <w:r w:rsidRPr="00655F27">
        <w:rPr>
          <w:rFonts w:asciiTheme="majorBidi" w:eastAsia="Times New Roman" w:hAnsiTheme="majorBidi" w:cstheme="majorBidi"/>
          <w:b/>
          <w:bCs/>
          <w:color w:val="FF0000"/>
          <w:sz w:val="24"/>
          <w:szCs w:val="24"/>
          <w:lang w:eastAsia="fr-FR"/>
        </w:rPr>
        <w:t>récepteurs</w:t>
      </w:r>
      <w:r w:rsidRPr="00655F27">
        <w:rPr>
          <w:rFonts w:asciiTheme="majorBidi" w:eastAsia="Times New Roman" w:hAnsiTheme="majorBidi" w:cstheme="majorBidi"/>
          <w:sz w:val="24"/>
          <w:szCs w:val="24"/>
          <w:lang w:eastAsia="fr-FR"/>
        </w:rPr>
        <w:t xml:space="preserve"> qui réagissent à une hormone. La façon dont une cellule réagit dépend de l’hormone à laquelle elle réagit.</w:t>
      </w:r>
    </w:p>
    <w:p w:rsidR="004C77DD" w:rsidRDefault="00F81921" w:rsidP="00655F27">
      <w:pPr>
        <w:rPr>
          <w:rFonts w:asciiTheme="majorBidi" w:hAnsiTheme="majorBidi" w:cstheme="majorBidi"/>
          <w:b/>
          <w:bCs/>
          <w:color w:val="FF0000"/>
          <w:sz w:val="24"/>
          <w:szCs w:val="24"/>
          <w:u w:val="single"/>
        </w:rPr>
      </w:pPr>
      <w:r>
        <w:rPr>
          <w:rFonts w:asciiTheme="majorBidi" w:hAnsiTheme="majorBidi" w:cstheme="majorBidi"/>
          <w:b/>
          <w:bCs/>
          <w:color w:val="FF0000"/>
          <w:sz w:val="24"/>
          <w:szCs w:val="24"/>
          <w:u w:val="single"/>
        </w:rPr>
        <w:t>2.</w:t>
      </w:r>
      <w:r w:rsidR="0057404F" w:rsidRPr="0057404F">
        <w:rPr>
          <w:rFonts w:asciiTheme="majorBidi" w:hAnsiTheme="majorBidi" w:cstheme="majorBidi"/>
          <w:b/>
          <w:bCs/>
          <w:color w:val="FF0000"/>
          <w:sz w:val="24"/>
          <w:szCs w:val="24"/>
          <w:u w:val="single"/>
        </w:rPr>
        <w:t>Les glandes</w:t>
      </w:r>
    </w:p>
    <w:p w:rsidR="0057404F" w:rsidRDefault="0057404F" w:rsidP="00655F27">
      <w:pPr>
        <w:rPr>
          <w:rFonts w:asciiTheme="majorBidi" w:hAnsiTheme="majorBidi" w:cstheme="majorBidi"/>
          <w:sz w:val="24"/>
          <w:szCs w:val="24"/>
        </w:rPr>
      </w:pPr>
      <w:r>
        <w:rPr>
          <w:rFonts w:asciiTheme="majorBidi" w:hAnsiTheme="majorBidi" w:cstheme="majorBidi"/>
          <w:sz w:val="24"/>
          <w:szCs w:val="24"/>
        </w:rPr>
        <w:t>Il existe deux types de glandes :</w:t>
      </w:r>
    </w:p>
    <w:p w:rsidR="0057404F" w:rsidRDefault="0057404F" w:rsidP="0057404F">
      <w:pPr>
        <w:rPr>
          <w:rFonts w:asciiTheme="majorBidi" w:hAnsiTheme="majorBidi" w:cstheme="majorBidi"/>
          <w:b/>
          <w:bCs/>
          <w:sz w:val="24"/>
          <w:szCs w:val="24"/>
        </w:rPr>
      </w:pPr>
      <w:r w:rsidRPr="0057404F">
        <w:rPr>
          <w:rFonts w:asciiTheme="majorBidi" w:hAnsiTheme="majorBidi" w:cstheme="majorBidi"/>
          <w:b/>
          <w:bCs/>
          <w:sz w:val="24"/>
          <w:szCs w:val="24"/>
        </w:rPr>
        <w:t>Glandes exocrines</w:t>
      </w:r>
    </w:p>
    <w:p w:rsidR="00D82ACA" w:rsidRPr="00D82ACA" w:rsidRDefault="00D82ACA" w:rsidP="00D82ACA">
      <w:pPr>
        <w:rPr>
          <w:rFonts w:asciiTheme="majorBidi" w:hAnsiTheme="majorBidi" w:cstheme="majorBidi"/>
          <w:sz w:val="24"/>
          <w:szCs w:val="24"/>
        </w:rPr>
      </w:pPr>
      <w:r w:rsidRPr="00D82ACA">
        <w:rPr>
          <w:rFonts w:asciiTheme="majorBidi" w:hAnsiTheme="majorBidi" w:cstheme="majorBidi"/>
          <w:sz w:val="24"/>
          <w:szCs w:val="24"/>
        </w:rPr>
        <w:t>Il s’agit de glandes dont la sécrétion n’est plus libérée dans le milieu intérieur dans le sang mais qui est libérée dans le milieu extérieur.</w:t>
      </w:r>
    </w:p>
    <w:p w:rsidR="0057404F" w:rsidRDefault="0057404F" w:rsidP="0057404F">
      <w:pPr>
        <w:rPr>
          <w:rFonts w:asciiTheme="majorBidi" w:hAnsiTheme="majorBidi" w:cstheme="majorBidi"/>
          <w:sz w:val="24"/>
          <w:szCs w:val="24"/>
        </w:rPr>
      </w:pPr>
      <w:r w:rsidRPr="0057404F">
        <w:rPr>
          <w:rFonts w:asciiTheme="majorBidi" w:hAnsiTheme="majorBidi" w:cstheme="majorBidi"/>
          <w:sz w:val="24"/>
          <w:szCs w:val="24"/>
        </w:rPr>
        <w:t>Les glandes exocrines sont en relation avec la surface de l’organisme (glande sudoripare,</w:t>
      </w:r>
      <w:r>
        <w:rPr>
          <w:rFonts w:asciiTheme="majorBidi" w:hAnsiTheme="majorBidi" w:cstheme="majorBidi"/>
          <w:sz w:val="24"/>
          <w:szCs w:val="24"/>
        </w:rPr>
        <w:t xml:space="preserve"> </w:t>
      </w:r>
      <w:r w:rsidRPr="0057404F">
        <w:rPr>
          <w:rFonts w:asciiTheme="majorBidi" w:hAnsiTheme="majorBidi" w:cstheme="majorBidi"/>
          <w:sz w:val="24"/>
          <w:szCs w:val="24"/>
        </w:rPr>
        <w:t>sébacée) ou la lumière d’un organe creux par l’intermédiaire d’un canal excréteur (pancréas,</w:t>
      </w:r>
      <w:r>
        <w:rPr>
          <w:rFonts w:asciiTheme="majorBidi" w:hAnsiTheme="majorBidi" w:cstheme="majorBidi"/>
          <w:sz w:val="24"/>
          <w:szCs w:val="24"/>
        </w:rPr>
        <w:t xml:space="preserve"> </w:t>
      </w:r>
      <w:r w:rsidRPr="0057404F">
        <w:rPr>
          <w:rFonts w:asciiTheme="majorBidi" w:hAnsiTheme="majorBidi" w:cstheme="majorBidi"/>
          <w:sz w:val="24"/>
          <w:szCs w:val="24"/>
        </w:rPr>
        <w:t xml:space="preserve">vésicule biliaire). </w:t>
      </w:r>
    </w:p>
    <w:p w:rsidR="0057404F" w:rsidRDefault="0057404F" w:rsidP="0057404F">
      <w:pPr>
        <w:rPr>
          <w:rFonts w:asciiTheme="majorBidi" w:hAnsiTheme="majorBidi" w:cstheme="majorBidi"/>
          <w:sz w:val="24"/>
          <w:szCs w:val="24"/>
        </w:rPr>
      </w:pPr>
      <w:r w:rsidRPr="0057404F">
        <w:rPr>
          <w:rFonts w:asciiTheme="majorBidi" w:hAnsiTheme="majorBidi" w:cstheme="majorBidi"/>
          <w:sz w:val="24"/>
          <w:szCs w:val="24"/>
        </w:rPr>
        <w:t>C’est par l’intermédiaire de ce canal excréteur que sera drainé le produit de</w:t>
      </w:r>
      <w:r>
        <w:rPr>
          <w:rFonts w:asciiTheme="majorBidi" w:hAnsiTheme="majorBidi" w:cstheme="majorBidi"/>
          <w:sz w:val="24"/>
          <w:szCs w:val="24"/>
        </w:rPr>
        <w:t xml:space="preserve"> </w:t>
      </w:r>
      <w:r w:rsidRPr="0057404F">
        <w:rPr>
          <w:rFonts w:asciiTheme="majorBidi" w:hAnsiTheme="majorBidi" w:cstheme="majorBidi"/>
          <w:sz w:val="24"/>
          <w:szCs w:val="24"/>
        </w:rPr>
        <w:t>la secrétions glandulaire. Cependant il existe des glandes exocrines situées dans l’épaisseur</w:t>
      </w:r>
      <w:r>
        <w:rPr>
          <w:rFonts w:asciiTheme="majorBidi" w:hAnsiTheme="majorBidi" w:cstheme="majorBidi"/>
          <w:sz w:val="24"/>
          <w:szCs w:val="24"/>
        </w:rPr>
        <w:t xml:space="preserve"> </w:t>
      </w:r>
      <w:r w:rsidRPr="0057404F">
        <w:rPr>
          <w:rFonts w:asciiTheme="majorBidi" w:hAnsiTheme="majorBidi" w:cstheme="majorBidi"/>
          <w:sz w:val="24"/>
          <w:szCs w:val="24"/>
        </w:rPr>
        <w:t>d’un épithélium de revêtement ; c’est le cas des glandes exocrines unicellulaires et des</w:t>
      </w:r>
      <w:r>
        <w:rPr>
          <w:rFonts w:asciiTheme="majorBidi" w:hAnsiTheme="majorBidi" w:cstheme="majorBidi"/>
          <w:sz w:val="24"/>
          <w:szCs w:val="24"/>
        </w:rPr>
        <w:t xml:space="preserve"> </w:t>
      </w:r>
      <w:r w:rsidRPr="0057404F">
        <w:rPr>
          <w:rFonts w:asciiTheme="majorBidi" w:hAnsiTheme="majorBidi" w:cstheme="majorBidi"/>
          <w:sz w:val="24"/>
          <w:szCs w:val="24"/>
        </w:rPr>
        <w:t>glandes exocrines de surface.</w:t>
      </w:r>
    </w:p>
    <w:p w:rsidR="00591C7D" w:rsidRPr="00591C7D" w:rsidRDefault="00591C7D" w:rsidP="00591C7D">
      <w:pPr>
        <w:rPr>
          <w:rFonts w:asciiTheme="majorBidi" w:hAnsiTheme="majorBidi" w:cstheme="majorBidi"/>
          <w:b/>
          <w:bCs/>
          <w:sz w:val="24"/>
          <w:szCs w:val="24"/>
        </w:rPr>
      </w:pPr>
      <w:r w:rsidRPr="00591C7D">
        <w:rPr>
          <w:rFonts w:asciiTheme="majorBidi" w:hAnsiTheme="majorBidi" w:cstheme="majorBidi"/>
          <w:b/>
          <w:bCs/>
          <w:sz w:val="24"/>
          <w:szCs w:val="24"/>
        </w:rPr>
        <w:t>Glandes endocrines</w:t>
      </w:r>
    </w:p>
    <w:p w:rsidR="00905A93" w:rsidRDefault="00591C7D" w:rsidP="00591C7D">
      <w:pPr>
        <w:rPr>
          <w:rFonts w:asciiTheme="majorBidi" w:hAnsiTheme="majorBidi" w:cstheme="majorBidi"/>
          <w:sz w:val="24"/>
          <w:szCs w:val="24"/>
        </w:rPr>
      </w:pPr>
      <w:r w:rsidRPr="00591C7D">
        <w:rPr>
          <w:rFonts w:asciiTheme="majorBidi" w:hAnsiTheme="majorBidi" w:cstheme="majorBidi"/>
          <w:sz w:val="24"/>
          <w:szCs w:val="24"/>
        </w:rPr>
        <w:t xml:space="preserve">Glandes qui </w:t>
      </w:r>
      <w:r w:rsidR="00187D99" w:rsidRPr="00591C7D">
        <w:rPr>
          <w:rFonts w:asciiTheme="majorBidi" w:hAnsiTheme="majorBidi" w:cstheme="majorBidi"/>
          <w:sz w:val="24"/>
          <w:szCs w:val="24"/>
        </w:rPr>
        <w:t>déversent</w:t>
      </w:r>
      <w:r w:rsidRPr="00591C7D">
        <w:rPr>
          <w:rFonts w:asciiTheme="majorBidi" w:hAnsiTheme="majorBidi" w:cstheme="majorBidi"/>
          <w:sz w:val="24"/>
          <w:szCs w:val="24"/>
        </w:rPr>
        <w:t xml:space="preserve"> ses produits de sécrétion dans le sang (sécrétion</w:t>
      </w:r>
      <w:r>
        <w:rPr>
          <w:rFonts w:asciiTheme="majorBidi" w:hAnsiTheme="majorBidi" w:cstheme="majorBidi"/>
          <w:sz w:val="24"/>
          <w:szCs w:val="24"/>
        </w:rPr>
        <w:t xml:space="preserve"> </w:t>
      </w:r>
      <w:r w:rsidRPr="00591C7D">
        <w:rPr>
          <w:rFonts w:asciiTheme="majorBidi" w:hAnsiTheme="majorBidi" w:cstheme="majorBidi"/>
          <w:sz w:val="24"/>
          <w:szCs w:val="24"/>
        </w:rPr>
        <w:t>interne).</w:t>
      </w:r>
      <w:r>
        <w:rPr>
          <w:rFonts w:asciiTheme="majorBidi" w:hAnsiTheme="majorBidi" w:cstheme="majorBidi"/>
          <w:sz w:val="24"/>
          <w:szCs w:val="24"/>
        </w:rPr>
        <w:t xml:space="preserve"> </w:t>
      </w:r>
      <w:r w:rsidRPr="00591C7D">
        <w:rPr>
          <w:rFonts w:asciiTheme="majorBidi" w:hAnsiTheme="majorBidi" w:cstheme="majorBidi"/>
          <w:sz w:val="24"/>
          <w:szCs w:val="24"/>
        </w:rPr>
        <w:t>Les glandes endocrines (Cellule ou groupe de cellule) suite à une stimulation, sécrètent par</w:t>
      </w:r>
      <w:r>
        <w:rPr>
          <w:rFonts w:asciiTheme="majorBidi" w:hAnsiTheme="majorBidi" w:cstheme="majorBidi"/>
          <w:sz w:val="24"/>
          <w:szCs w:val="24"/>
        </w:rPr>
        <w:t xml:space="preserve"> </w:t>
      </w:r>
      <w:r w:rsidRPr="00591C7D">
        <w:rPr>
          <w:rFonts w:asciiTheme="majorBidi" w:hAnsiTheme="majorBidi" w:cstheme="majorBidi"/>
          <w:sz w:val="24"/>
          <w:szCs w:val="24"/>
        </w:rPr>
        <w:t>exocytose leurs produits (les hormone</w:t>
      </w:r>
      <w:r w:rsidR="00187D99">
        <w:rPr>
          <w:rFonts w:asciiTheme="majorBidi" w:hAnsiTheme="majorBidi" w:cstheme="majorBidi"/>
          <w:sz w:val="24"/>
          <w:szCs w:val="24"/>
        </w:rPr>
        <w:t>s) dans l’espace interstitiel (</w:t>
      </w:r>
      <w:r w:rsidRPr="00591C7D">
        <w:rPr>
          <w:rFonts w:asciiTheme="majorBidi" w:hAnsiTheme="majorBidi" w:cstheme="majorBidi"/>
          <w:sz w:val="24"/>
          <w:szCs w:val="24"/>
        </w:rPr>
        <w:t>milieu extracellulaire =</w:t>
      </w:r>
      <w:r>
        <w:rPr>
          <w:rFonts w:asciiTheme="majorBidi" w:hAnsiTheme="majorBidi" w:cstheme="majorBidi"/>
          <w:sz w:val="24"/>
          <w:szCs w:val="24"/>
        </w:rPr>
        <w:t xml:space="preserve"> </w:t>
      </w:r>
      <w:r w:rsidRPr="00591C7D">
        <w:rPr>
          <w:rFonts w:asciiTheme="majorBidi" w:hAnsiTheme="majorBidi" w:cstheme="majorBidi"/>
          <w:sz w:val="24"/>
          <w:szCs w:val="24"/>
        </w:rPr>
        <w:t xml:space="preserve">milieu intérieur) qui entoure les cellules sécrétrices (et non dans des canaux). </w:t>
      </w:r>
    </w:p>
    <w:p w:rsidR="00591C7D" w:rsidRDefault="00591C7D" w:rsidP="00591C7D">
      <w:pPr>
        <w:rPr>
          <w:rFonts w:asciiTheme="majorBidi" w:hAnsiTheme="majorBidi" w:cstheme="majorBidi"/>
          <w:sz w:val="24"/>
          <w:szCs w:val="24"/>
        </w:rPr>
      </w:pPr>
      <w:r w:rsidRPr="00591C7D">
        <w:rPr>
          <w:rFonts w:asciiTheme="majorBidi" w:hAnsiTheme="majorBidi" w:cstheme="majorBidi"/>
          <w:sz w:val="24"/>
          <w:szCs w:val="24"/>
        </w:rPr>
        <w:t>Les sécrétions</w:t>
      </w:r>
      <w:r>
        <w:rPr>
          <w:rFonts w:asciiTheme="majorBidi" w:hAnsiTheme="majorBidi" w:cstheme="majorBidi"/>
          <w:sz w:val="24"/>
          <w:szCs w:val="24"/>
        </w:rPr>
        <w:t xml:space="preserve"> </w:t>
      </w:r>
      <w:r w:rsidRPr="00591C7D">
        <w:rPr>
          <w:rFonts w:asciiTheme="majorBidi" w:hAnsiTheme="majorBidi" w:cstheme="majorBidi"/>
          <w:sz w:val="24"/>
          <w:szCs w:val="24"/>
        </w:rPr>
        <w:t>diffusent ensuite dans des capillaires sanguins et sont transportées par le sang.</w:t>
      </w:r>
      <w:r>
        <w:rPr>
          <w:rFonts w:asciiTheme="majorBidi" w:hAnsiTheme="majorBidi" w:cstheme="majorBidi"/>
          <w:sz w:val="24"/>
          <w:szCs w:val="24"/>
        </w:rPr>
        <w:t xml:space="preserve"> </w:t>
      </w:r>
      <w:r w:rsidRPr="00591C7D">
        <w:rPr>
          <w:rFonts w:asciiTheme="majorBidi" w:hAnsiTheme="majorBidi" w:cstheme="majorBidi"/>
          <w:sz w:val="24"/>
          <w:szCs w:val="24"/>
        </w:rPr>
        <w:t>Les glandes endocrines constituent un système de communication entre les différentes</w:t>
      </w:r>
      <w:r>
        <w:rPr>
          <w:rFonts w:asciiTheme="majorBidi" w:hAnsiTheme="majorBidi" w:cstheme="majorBidi"/>
          <w:sz w:val="24"/>
          <w:szCs w:val="24"/>
        </w:rPr>
        <w:t xml:space="preserve"> </w:t>
      </w:r>
      <w:r w:rsidRPr="00591C7D">
        <w:rPr>
          <w:rFonts w:asciiTheme="majorBidi" w:hAnsiTheme="majorBidi" w:cstheme="majorBidi"/>
          <w:sz w:val="24"/>
          <w:szCs w:val="24"/>
        </w:rPr>
        <w:t>cellules organiques leur permettant de coordonner leurs actions en vue du maintien de</w:t>
      </w:r>
      <w:r>
        <w:rPr>
          <w:rFonts w:asciiTheme="majorBidi" w:hAnsiTheme="majorBidi" w:cstheme="majorBidi"/>
          <w:sz w:val="24"/>
          <w:szCs w:val="24"/>
        </w:rPr>
        <w:t xml:space="preserve"> </w:t>
      </w:r>
      <w:r w:rsidRPr="00591C7D">
        <w:rPr>
          <w:rFonts w:asciiTheme="majorBidi" w:hAnsiTheme="majorBidi" w:cstheme="majorBidi"/>
          <w:sz w:val="24"/>
          <w:szCs w:val="24"/>
        </w:rPr>
        <w:t>l’homéostasie ; de leur croissance et leur développement.</w:t>
      </w:r>
    </w:p>
    <w:p w:rsidR="009E349D" w:rsidRDefault="009E349D" w:rsidP="009E349D">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716754" cy="1806855"/>
            <wp:effectExtent l="19050" t="0" r="764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721429" cy="1808646"/>
                    </a:xfrm>
                    <a:prstGeom prst="rect">
                      <a:avLst/>
                    </a:prstGeom>
                    <a:noFill/>
                    <a:ln w="9525">
                      <a:noFill/>
                      <a:miter lim="800000"/>
                      <a:headEnd/>
                      <a:tailEnd/>
                    </a:ln>
                  </pic:spPr>
                </pic:pic>
              </a:graphicData>
            </a:graphic>
          </wp:inline>
        </w:drawing>
      </w:r>
    </w:p>
    <w:p w:rsidR="00FB235B" w:rsidRPr="00FB235B" w:rsidRDefault="00FB235B" w:rsidP="00FB235B">
      <w:pPr>
        <w:rPr>
          <w:rFonts w:asciiTheme="majorBidi" w:hAnsiTheme="majorBidi" w:cstheme="majorBidi"/>
          <w:sz w:val="24"/>
          <w:szCs w:val="24"/>
        </w:rPr>
      </w:pPr>
      <w:r w:rsidRPr="00FB235B">
        <w:rPr>
          <w:rFonts w:asciiTheme="majorBidi" w:hAnsiTheme="majorBidi" w:cstheme="majorBidi"/>
          <w:sz w:val="24"/>
          <w:szCs w:val="24"/>
        </w:rPr>
        <w:t>On parle de véritables glandes endocrines quand il s’agit</w:t>
      </w:r>
      <w:r>
        <w:rPr>
          <w:rFonts w:asciiTheme="majorBidi" w:hAnsiTheme="majorBidi" w:cstheme="majorBidi"/>
          <w:sz w:val="24"/>
          <w:szCs w:val="24"/>
        </w:rPr>
        <w:t xml:space="preserve"> </w:t>
      </w:r>
      <w:r w:rsidRPr="00FB235B">
        <w:rPr>
          <w:rFonts w:asciiTheme="majorBidi" w:hAnsiTheme="majorBidi" w:cstheme="majorBidi"/>
          <w:sz w:val="24"/>
          <w:szCs w:val="24"/>
        </w:rPr>
        <w:t>d’une structure spécialisée uniquement dans la sécrétion</w:t>
      </w:r>
      <w:r>
        <w:rPr>
          <w:rFonts w:asciiTheme="majorBidi" w:hAnsiTheme="majorBidi" w:cstheme="majorBidi"/>
          <w:sz w:val="24"/>
          <w:szCs w:val="24"/>
        </w:rPr>
        <w:t xml:space="preserve"> </w:t>
      </w:r>
      <w:r w:rsidRPr="00FB235B">
        <w:rPr>
          <w:rFonts w:asciiTheme="majorBidi" w:hAnsiTheme="majorBidi" w:cstheme="majorBidi"/>
          <w:sz w:val="24"/>
          <w:szCs w:val="24"/>
        </w:rPr>
        <w:t>d’hormones.</w:t>
      </w:r>
    </w:p>
    <w:p w:rsidR="00FB235B" w:rsidRPr="00FB235B" w:rsidRDefault="00FB235B" w:rsidP="00FB235B">
      <w:pPr>
        <w:rPr>
          <w:rFonts w:asciiTheme="majorBidi" w:hAnsiTheme="majorBidi" w:cstheme="majorBidi"/>
          <w:sz w:val="24"/>
          <w:szCs w:val="24"/>
        </w:rPr>
      </w:pPr>
      <w:r w:rsidRPr="00FB235B">
        <w:rPr>
          <w:rFonts w:asciiTheme="majorBidi" w:hAnsiTheme="majorBidi" w:cstheme="majorBidi"/>
          <w:sz w:val="24"/>
          <w:szCs w:val="24"/>
        </w:rPr>
        <w:t>• Parmi les véritables glandes endocrines, on peut citer la</w:t>
      </w:r>
      <w:r>
        <w:rPr>
          <w:rFonts w:asciiTheme="majorBidi" w:hAnsiTheme="majorBidi" w:cstheme="majorBidi"/>
          <w:sz w:val="24"/>
          <w:szCs w:val="24"/>
        </w:rPr>
        <w:t xml:space="preserve"> </w:t>
      </w:r>
      <w:r w:rsidRPr="00FB235B">
        <w:rPr>
          <w:rFonts w:asciiTheme="majorBidi" w:hAnsiTheme="majorBidi" w:cstheme="majorBidi"/>
          <w:sz w:val="24"/>
          <w:szCs w:val="24"/>
        </w:rPr>
        <w:t>thyroïde, les surrénales, l’hypophyse.</w:t>
      </w:r>
    </w:p>
    <w:p w:rsidR="00FB235B" w:rsidRPr="00FB235B" w:rsidRDefault="00FB235B" w:rsidP="00FB235B">
      <w:pPr>
        <w:rPr>
          <w:rFonts w:asciiTheme="majorBidi" w:hAnsiTheme="majorBidi" w:cstheme="majorBidi"/>
          <w:sz w:val="24"/>
          <w:szCs w:val="24"/>
        </w:rPr>
      </w:pPr>
      <w:r w:rsidRPr="00FB235B">
        <w:rPr>
          <w:rFonts w:asciiTheme="majorBidi" w:hAnsiTheme="majorBidi" w:cstheme="majorBidi"/>
          <w:sz w:val="24"/>
          <w:szCs w:val="24"/>
        </w:rPr>
        <w:t>• D’autres organes sont capables à la fois d’une sécrétion</w:t>
      </w:r>
      <w:r>
        <w:rPr>
          <w:rFonts w:asciiTheme="majorBidi" w:hAnsiTheme="majorBidi" w:cstheme="majorBidi"/>
          <w:sz w:val="24"/>
          <w:szCs w:val="24"/>
        </w:rPr>
        <w:t xml:space="preserve"> </w:t>
      </w:r>
      <w:r w:rsidRPr="00FB235B">
        <w:rPr>
          <w:rFonts w:asciiTheme="majorBidi" w:hAnsiTheme="majorBidi" w:cstheme="majorBidi"/>
          <w:sz w:val="24"/>
          <w:szCs w:val="24"/>
        </w:rPr>
        <w:t>endocrine et d’un autre rôle physiologique, par exemple</w:t>
      </w:r>
      <w:r>
        <w:rPr>
          <w:rFonts w:asciiTheme="majorBidi" w:hAnsiTheme="majorBidi" w:cstheme="majorBidi"/>
          <w:sz w:val="24"/>
          <w:szCs w:val="24"/>
        </w:rPr>
        <w:t xml:space="preserve"> </w:t>
      </w:r>
      <w:r w:rsidRPr="00FB235B">
        <w:rPr>
          <w:rFonts w:asciiTheme="majorBidi" w:hAnsiTheme="majorBidi" w:cstheme="majorBidi"/>
          <w:sz w:val="24"/>
          <w:szCs w:val="24"/>
        </w:rPr>
        <w:t>l’hypothalamus, les gonades.</w:t>
      </w:r>
    </w:p>
    <w:p w:rsidR="00FB235B" w:rsidRDefault="00FB235B" w:rsidP="00FB235B">
      <w:pPr>
        <w:rPr>
          <w:rFonts w:asciiTheme="majorBidi" w:hAnsiTheme="majorBidi" w:cstheme="majorBidi"/>
          <w:sz w:val="24"/>
          <w:szCs w:val="24"/>
        </w:rPr>
      </w:pPr>
      <w:r w:rsidRPr="00FB235B">
        <w:rPr>
          <w:rFonts w:asciiTheme="majorBidi" w:hAnsiTheme="majorBidi" w:cstheme="majorBidi"/>
          <w:sz w:val="24"/>
          <w:szCs w:val="24"/>
        </w:rPr>
        <w:t>• Une même glande endocrine peut sécréter plusieurs types</w:t>
      </w:r>
      <w:r>
        <w:rPr>
          <w:rFonts w:asciiTheme="majorBidi" w:hAnsiTheme="majorBidi" w:cstheme="majorBidi"/>
          <w:sz w:val="24"/>
          <w:szCs w:val="24"/>
        </w:rPr>
        <w:t xml:space="preserve"> </w:t>
      </w:r>
      <w:r w:rsidRPr="00FB235B">
        <w:rPr>
          <w:rFonts w:asciiTheme="majorBidi" w:hAnsiTheme="majorBidi" w:cstheme="majorBidi"/>
          <w:sz w:val="24"/>
          <w:szCs w:val="24"/>
        </w:rPr>
        <w:t>d’hormones.</w:t>
      </w:r>
    </w:p>
    <w:p w:rsidR="00C93CB6" w:rsidRDefault="00C93CB6" w:rsidP="00C93CB6">
      <w:pPr>
        <w:rPr>
          <w:rFonts w:asciiTheme="majorBidi" w:hAnsiTheme="majorBidi" w:cstheme="majorBidi"/>
          <w:sz w:val="24"/>
          <w:szCs w:val="24"/>
        </w:rPr>
      </w:pPr>
      <w:r>
        <w:rPr>
          <w:rFonts w:asciiTheme="majorBidi" w:hAnsiTheme="majorBidi" w:cstheme="majorBidi"/>
          <w:sz w:val="24"/>
          <w:szCs w:val="24"/>
        </w:rPr>
        <w:t>NB :</w:t>
      </w:r>
      <w:r w:rsidRPr="00D82ACA">
        <w:t xml:space="preserve"> </w:t>
      </w:r>
      <w:r>
        <w:rPr>
          <w:rFonts w:asciiTheme="majorBidi" w:hAnsiTheme="majorBidi" w:cstheme="majorBidi"/>
          <w:sz w:val="24"/>
          <w:szCs w:val="24"/>
        </w:rPr>
        <w:t>nous avons l’exemple du</w:t>
      </w:r>
      <w:r w:rsidRPr="00D82ACA">
        <w:rPr>
          <w:rFonts w:asciiTheme="majorBidi" w:hAnsiTheme="majorBidi" w:cstheme="majorBidi"/>
          <w:sz w:val="24"/>
          <w:szCs w:val="24"/>
        </w:rPr>
        <w:t xml:space="preserve"> pancréas qui fabrique</w:t>
      </w:r>
      <w:r>
        <w:rPr>
          <w:rFonts w:asciiTheme="majorBidi" w:hAnsiTheme="majorBidi" w:cstheme="majorBidi"/>
          <w:sz w:val="24"/>
          <w:szCs w:val="24"/>
        </w:rPr>
        <w:t xml:space="preserve"> à la fois l’insuline et le glucagon (hormones)</w:t>
      </w:r>
      <w:r w:rsidRPr="00D82ACA">
        <w:rPr>
          <w:rFonts w:asciiTheme="majorBidi" w:hAnsiTheme="majorBidi" w:cstheme="majorBidi"/>
          <w:sz w:val="24"/>
          <w:szCs w:val="24"/>
        </w:rPr>
        <w:t xml:space="preserve"> </w:t>
      </w:r>
      <w:r>
        <w:rPr>
          <w:rFonts w:asciiTheme="majorBidi" w:hAnsiTheme="majorBidi" w:cstheme="majorBidi"/>
          <w:sz w:val="24"/>
          <w:szCs w:val="24"/>
        </w:rPr>
        <w:t xml:space="preserve">et </w:t>
      </w:r>
      <w:r w:rsidRPr="00D82ACA">
        <w:rPr>
          <w:rFonts w:asciiTheme="majorBidi" w:hAnsiTheme="majorBidi" w:cstheme="majorBidi"/>
          <w:sz w:val="24"/>
          <w:szCs w:val="24"/>
        </w:rPr>
        <w:t>des enzymes</w:t>
      </w:r>
      <w:r>
        <w:rPr>
          <w:rFonts w:asciiTheme="majorBidi" w:hAnsiTheme="majorBidi" w:cstheme="majorBidi"/>
          <w:sz w:val="24"/>
          <w:szCs w:val="24"/>
        </w:rPr>
        <w:t xml:space="preserve"> </w:t>
      </w:r>
      <w:r w:rsidRPr="00D82ACA">
        <w:rPr>
          <w:rFonts w:asciiTheme="majorBidi" w:hAnsiTheme="majorBidi" w:cstheme="majorBidi"/>
          <w:sz w:val="24"/>
          <w:szCs w:val="24"/>
        </w:rPr>
        <w:t>digestives, libérées dans le duodénum</w:t>
      </w:r>
      <w:r w:rsidR="001C3286">
        <w:rPr>
          <w:rFonts w:asciiTheme="majorBidi" w:hAnsiTheme="majorBidi" w:cstheme="majorBidi"/>
          <w:sz w:val="24"/>
          <w:szCs w:val="24"/>
        </w:rPr>
        <w:t>,</w:t>
      </w:r>
      <w:r>
        <w:rPr>
          <w:rFonts w:asciiTheme="majorBidi" w:hAnsiTheme="majorBidi" w:cstheme="majorBidi"/>
          <w:sz w:val="24"/>
          <w:szCs w:val="24"/>
        </w:rPr>
        <w:t xml:space="preserve"> et aussi </w:t>
      </w:r>
      <w:r w:rsidRPr="00D82ACA">
        <w:rPr>
          <w:rFonts w:asciiTheme="majorBidi" w:hAnsiTheme="majorBidi" w:cstheme="majorBidi"/>
          <w:sz w:val="24"/>
          <w:szCs w:val="24"/>
        </w:rPr>
        <w:t xml:space="preserve">le testicule </w:t>
      </w:r>
      <w:r>
        <w:rPr>
          <w:rFonts w:asciiTheme="majorBidi" w:hAnsiTheme="majorBidi" w:cstheme="majorBidi"/>
          <w:sz w:val="24"/>
          <w:szCs w:val="24"/>
        </w:rPr>
        <w:t xml:space="preserve">qui produit la testostérone (hormone) et les spermatozoïdes. </w:t>
      </w:r>
      <w:r w:rsidRPr="00D82ACA">
        <w:rPr>
          <w:rFonts w:asciiTheme="majorBidi" w:hAnsiTheme="majorBidi" w:cstheme="majorBidi"/>
          <w:sz w:val="24"/>
          <w:szCs w:val="24"/>
        </w:rPr>
        <w:t xml:space="preserve">Ces 2 glandes sont </w:t>
      </w:r>
      <w:r w:rsidRPr="0099549B">
        <w:rPr>
          <w:rFonts w:asciiTheme="majorBidi" w:hAnsiTheme="majorBidi" w:cstheme="majorBidi"/>
          <w:b/>
          <w:bCs/>
          <w:sz w:val="24"/>
          <w:szCs w:val="24"/>
        </w:rPr>
        <w:t>mixtes</w:t>
      </w:r>
      <w:r w:rsidRPr="00D82ACA">
        <w:rPr>
          <w:rFonts w:asciiTheme="majorBidi" w:hAnsiTheme="majorBidi" w:cstheme="majorBidi"/>
          <w:sz w:val="24"/>
          <w:szCs w:val="24"/>
        </w:rPr>
        <w:t xml:space="preserve"> endocrines et exocrines</w:t>
      </w:r>
      <w:r>
        <w:rPr>
          <w:rFonts w:asciiTheme="majorBidi" w:hAnsiTheme="majorBidi" w:cstheme="majorBidi"/>
          <w:sz w:val="24"/>
          <w:szCs w:val="24"/>
        </w:rPr>
        <w:t>.</w:t>
      </w:r>
    </w:p>
    <w:p w:rsidR="00F81921" w:rsidRDefault="00F81921" w:rsidP="00C93CB6">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56910" cy="2369820"/>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56910" cy="2369820"/>
                    </a:xfrm>
                    <a:prstGeom prst="rect">
                      <a:avLst/>
                    </a:prstGeom>
                    <a:noFill/>
                    <a:ln w="9525">
                      <a:noFill/>
                      <a:miter lim="800000"/>
                      <a:headEnd/>
                      <a:tailEnd/>
                    </a:ln>
                  </pic:spPr>
                </pic:pic>
              </a:graphicData>
            </a:graphic>
          </wp:inline>
        </w:drawing>
      </w:r>
    </w:p>
    <w:p w:rsidR="00F81921" w:rsidRDefault="00F81921" w:rsidP="00F81921">
      <w:pPr>
        <w:jc w:val="center"/>
        <w:rPr>
          <w:rFonts w:asciiTheme="majorBidi" w:hAnsiTheme="majorBidi" w:cstheme="majorBidi"/>
          <w:sz w:val="24"/>
          <w:szCs w:val="24"/>
        </w:rPr>
      </w:pPr>
      <w:r w:rsidRPr="00F81921">
        <w:rPr>
          <w:rFonts w:asciiTheme="majorBidi" w:hAnsiTheme="majorBidi" w:cstheme="majorBidi"/>
          <w:b/>
          <w:bCs/>
          <w:sz w:val="24"/>
          <w:szCs w:val="24"/>
        </w:rPr>
        <w:t>Fig :</w:t>
      </w:r>
      <w:r>
        <w:rPr>
          <w:rFonts w:asciiTheme="majorBidi" w:hAnsiTheme="majorBidi" w:cstheme="majorBidi"/>
          <w:sz w:val="24"/>
          <w:szCs w:val="24"/>
        </w:rPr>
        <w:t xml:space="preserve"> Types</w:t>
      </w:r>
      <w:r w:rsidR="00AE599E">
        <w:rPr>
          <w:rFonts w:asciiTheme="majorBidi" w:hAnsiTheme="majorBidi" w:cstheme="majorBidi"/>
          <w:sz w:val="24"/>
          <w:szCs w:val="24"/>
        </w:rPr>
        <w:t xml:space="preserve"> de glandes </w:t>
      </w:r>
      <w:r w:rsidRPr="00F81921">
        <w:rPr>
          <w:rFonts w:asciiTheme="majorBidi" w:hAnsiTheme="majorBidi" w:cstheme="majorBidi"/>
          <w:sz w:val="24"/>
          <w:szCs w:val="24"/>
        </w:rPr>
        <w:t>(Dee Unglaub</w:t>
      </w:r>
      <w:r>
        <w:rPr>
          <w:rFonts w:asciiTheme="majorBidi" w:hAnsiTheme="majorBidi" w:cstheme="majorBidi"/>
          <w:sz w:val="24"/>
          <w:szCs w:val="24"/>
        </w:rPr>
        <w:t xml:space="preserve"> </w:t>
      </w:r>
      <w:r w:rsidRPr="00F81921">
        <w:rPr>
          <w:rFonts w:asciiTheme="majorBidi" w:hAnsiTheme="majorBidi" w:cstheme="majorBidi"/>
          <w:sz w:val="24"/>
          <w:szCs w:val="24"/>
        </w:rPr>
        <w:t>Silverthorn, 2007).</w:t>
      </w:r>
    </w:p>
    <w:p w:rsidR="00697E50" w:rsidRDefault="00697E50" w:rsidP="009E5CDA">
      <w:pPr>
        <w:rPr>
          <w:rFonts w:asciiTheme="majorBidi" w:hAnsiTheme="majorBidi" w:cstheme="majorBidi"/>
          <w:b/>
          <w:bCs/>
          <w:color w:val="C00000"/>
          <w:sz w:val="24"/>
          <w:szCs w:val="24"/>
        </w:rPr>
      </w:pPr>
    </w:p>
    <w:p w:rsidR="009E349D" w:rsidRPr="00F81921" w:rsidRDefault="00F81921" w:rsidP="009E5CDA">
      <w:pPr>
        <w:rPr>
          <w:rFonts w:asciiTheme="majorBidi" w:hAnsiTheme="majorBidi" w:cstheme="majorBidi"/>
          <w:b/>
          <w:bCs/>
          <w:color w:val="C00000"/>
          <w:sz w:val="24"/>
          <w:szCs w:val="24"/>
        </w:rPr>
      </w:pPr>
      <w:r w:rsidRPr="00F81921">
        <w:rPr>
          <w:rFonts w:asciiTheme="majorBidi" w:hAnsiTheme="majorBidi" w:cstheme="majorBidi"/>
          <w:b/>
          <w:bCs/>
          <w:color w:val="C00000"/>
          <w:sz w:val="24"/>
          <w:szCs w:val="24"/>
        </w:rPr>
        <w:lastRenderedPageBreak/>
        <w:t>3. Classification</w:t>
      </w:r>
      <w:r w:rsidR="00395940" w:rsidRPr="00F81921">
        <w:rPr>
          <w:rFonts w:asciiTheme="majorBidi" w:hAnsiTheme="majorBidi" w:cstheme="majorBidi"/>
          <w:b/>
          <w:bCs/>
          <w:color w:val="C00000"/>
          <w:sz w:val="24"/>
          <w:szCs w:val="24"/>
        </w:rPr>
        <w:t xml:space="preserve"> des hormones</w:t>
      </w:r>
      <w:r w:rsidR="00BB5140" w:rsidRPr="00F81921">
        <w:rPr>
          <w:rFonts w:asciiTheme="majorBidi" w:hAnsiTheme="majorBidi" w:cstheme="majorBidi"/>
          <w:b/>
          <w:bCs/>
          <w:color w:val="C00000"/>
          <w:sz w:val="24"/>
          <w:szCs w:val="24"/>
        </w:rPr>
        <w:t xml:space="preserve"> </w:t>
      </w:r>
    </w:p>
    <w:p w:rsidR="00395940" w:rsidRPr="00395940" w:rsidRDefault="00395940" w:rsidP="00395940">
      <w:pPr>
        <w:rPr>
          <w:rFonts w:asciiTheme="majorBidi" w:hAnsiTheme="majorBidi" w:cstheme="majorBidi"/>
          <w:sz w:val="24"/>
          <w:szCs w:val="24"/>
        </w:rPr>
      </w:pPr>
      <w:r>
        <w:rPr>
          <w:rFonts w:asciiTheme="majorBidi" w:hAnsiTheme="majorBidi" w:cstheme="majorBidi"/>
          <w:sz w:val="24"/>
          <w:szCs w:val="24"/>
        </w:rPr>
        <w:t>L</w:t>
      </w:r>
      <w:r w:rsidRPr="00395940">
        <w:rPr>
          <w:rFonts w:asciiTheme="majorBidi" w:hAnsiTheme="majorBidi" w:cstheme="majorBidi"/>
          <w:sz w:val="24"/>
          <w:szCs w:val="24"/>
        </w:rPr>
        <w:t>es glandes endocrines fabriquent 3</w:t>
      </w:r>
      <w:r>
        <w:rPr>
          <w:rFonts w:asciiTheme="majorBidi" w:hAnsiTheme="majorBidi" w:cstheme="majorBidi"/>
          <w:sz w:val="24"/>
          <w:szCs w:val="24"/>
        </w:rPr>
        <w:t xml:space="preserve"> </w:t>
      </w:r>
      <w:r w:rsidRPr="00395940">
        <w:rPr>
          <w:rFonts w:asciiTheme="majorBidi" w:hAnsiTheme="majorBidi" w:cstheme="majorBidi"/>
          <w:sz w:val="24"/>
          <w:szCs w:val="24"/>
        </w:rPr>
        <w:t>grandes catégories d’hormones.</w:t>
      </w:r>
    </w:p>
    <w:p w:rsidR="00395940" w:rsidRPr="00395940" w:rsidRDefault="00395940" w:rsidP="00395940">
      <w:pPr>
        <w:rPr>
          <w:rFonts w:asciiTheme="majorBidi" w:hAnsiTheme="majorBidi" w:cstheme="majorBidi"/>
          <w:sz w:val="24"/>
          <w:szCs w:val="24"/>
        </w:rPr>
      </w:pPr>
      <w:r w:rsidRPr="00395940">
        <w:rPr>
          <w:rFonts w:asciiTheme="majorBidi" w:hAnsiTheme="majorBidi" w:cstheme="majorBidi"/>
          <w:sz w:val="24"/>
          <w:szCs w:val="24"/>
        </w:rPr>
        <w:t>• 1°/ les hormones peptidiques,</w:t>
      </w:r>
    </w:p>
    <w:p w:rsidR="00395940" w:rsidRPr="00395940" w:rsidRDefault="00395940" w:rsidP="00395940">
      <w:pPr>
        <w:rPr>
          <w:rFonts w:asciiTheme="majorBidi" w:hAnsiTheme="majorBidi" w:cstheme="majorBidi"/>
          <w:sz w:val="24"/>
          <w:szCs w:val="24"/>
        </w:rPr>
      </w:pPr>
      <w:r w:rsidRPr="00395940">
        <w:rPr>
          <w:rFonts w:asciiTheme="majorBidi" w:hAnsiTheme="majorBidi" w:cstheme="majorBidi"/>
          <w:sz w:val="24"/>
          <w:szCs w:val="24"/>
        </w:rPr>
        <w:t>• 2°/ Les hormones stéroïdiennes</w:t>
      </w:r>
    </w:p>
    <w:p w:rsidR="00395940" w:rsidRDefault="00395940" w:rsidP="00395940">
      <w:pPr>
        <w:rPr>
          <w:rFonts w:asciiTheme="majorBidi" w:hAnsiTheme="majorBidi" w:cstheme="majorBidi"/>
          <w:sz w:val="24"/>
          <w:szCs w:val="24"/>
        </w:rPr>
      </w:pPr>
      <w:r w:rsidRPr="00395940">
        <w:rPr>
          <w:rFonts w:asciiTheme="majorBidi" w:hAnsiTheme="majorBidi" w:cstheme="majorBidi"/>
          <w:sz w:val="24"/>
          <w:szCs w:val="24"/>
        </w:rPr>
        <w:t>• 3°/ Les hormones mono-aminés</w:t>
      </w:r>
    </w:p>
    <w:p w:rsidR="004D4656" w:rsidRPr="004D4656" w:rsidRDefault="00F81921" w:rsidP="004D4656">
      <w:pPr>
        <w:rPr>
          <w:rFonts w:asciiTheme="majorBidi" w:hAnsiTheme="majorBidi" w:cstheme="majorBidi"/>
          <w:b/>
          <w:bCs/>
          <w:sz w:val="24"/>
          <w:szCs w:val="24"/>
        </w:rPr>
      </w:pPr>
      <w:r w:rsidRPr="00F81921">
        <w:rPr>
          <w:rFonts w:asciiTheme="majorBidi" w:hAnsiTheme="majorBidi" w:cstheme="majorBidi"/>
          <w:sz w:val="24"/>
          <w:szCs w:val="24"/>
        </w:rPr>
        <w:t>-</w:t>
      </w:r>
      <w:r>
        <w:rPr>
          <w:rFonts w:asciiTheme="majorBidi" w:hAnsiTheme="majorBidi" w:cstheme="majorBidi"/>
          <w:sz w:val="24"/>
          <w:szCs w:val="24"/>
        </w:rPr>
        <w:t>L</w:t>
      </w:r>
      <w:r w:rsidR="004D4656">
        <w:rPr>
          <w:rFonts w:asciiTheme="majorBidi" w:hAnsiTheme="majorBidi" w:cstheme="majorBidi"/>
          <w:b/>
          <w:bCs/>
          <w:sz w:val="24"/>
          <w:szCs w:val="24"/>
        </w:rPr>
        <w:t xml:space="preserve">es hormones peptidiques : </w:t>
      </w:r>
      <w:r w:rsidR="004D4656" w:rsidRPr="004D4656">
        <w:rPr>
          <w:rFonts w:asciiTheme="majorBidi" w:hAnsiTheme="majorBidi" w:cstheme="majorBidi"/>
          <w:sz w:val="24"/>
          <w:szCs w:val="24"/>
        </w:rPr>
        <w:t>ce sont des petites protéines.</w:t>
      </w:r>
      <w:r w:rsidR="004D4656">
        <w:rPr>
          <w:rFonts w:asciiTheme="majorBidi" w:hAnsiTheme="majorBidi" w:cstheme="majorBidi"/>
          <w:b/>
          <w:bCs/>
          <w:sz w:val="24"/>
          <w:szCs w:val="24"/>
        </w:rPr>
        <w:t xml:space="preserve"> </w:t>
      </w:r>
      <w:r w:rsidR="004D4656" w:rsidRPr="004D4656">
        <w:rPr>
          <w:rFonts w:asciiTheme="majorBidi" w:hAnsiTheme="majorBidi" w:cstheme="majorBidi"/>
          <w:sz w:val="24"/>
          <w:szCs w:val="24"/>
        </w:rPr>
        <w:t>Une fois sécrétées dans le sang, ces hormones y</w:t>
      </w:r>
      <w:r w:rsidR="004D4656">
        <w:rPr>
          <w:rFonts w:asciiTheme="majorBidi" w:hAnsiTheme="majorBidi" w:cstheme="majorBidi"/>
          <w:b/>
          <w:bCs/>
          <w:sz w:val="24"/>
          <w:szCs w:val="24"/>
        </w:rPr>
        <w:t xml:space="preserve"> </w:t>
      </w:r>
      <w:r w:rsidR="004D4656" w:rsidRPr="004D4656">
        <w:rPr>
          <w:rFonts w:asciiTheme="majorBidi" w:hAnsiTheme="majorBidi" w:cstheme="majorBidi"/>
          <w:sz w:val="24"/>
          <w:szCs w:val="24"/>
        </w:rPr>
        <w:t>circulent librement,</w:t>
      </w:r>
      <w:r w:rsidR="004D4656">
        <w:rPr>
          <w:rFonts w:asciiTheme="majorBidi" w:hAnsiTheme="majorBidi" w:cstheme="majorBidi"/>
          <w:b/>
          <w:bCs/>
          <w:sz w:val="24"/>
          <w:szCs w:val="24"/>
        </w:rPr>
        <w:t xml:space="preserve"> </w:t>
      </w:r>
      <w:r w:rsidR="004D4656" w:rsidRPr="004D4656">
        <w:rPr>
          <w:rFonts w:asciiTheme="majorBidi" w:hAnsiTheme="majorBidi" w:cstheme="majorBidi"/>
          <w:sz w:val="24"/>
          <w:szCs w:val="24"/>
        </w:rPr>
        <w:t>Elles agissent sur les cellules cibles par</w:t>
      </w:r>
      <w:r w:rsidR="004D4656">
        <w:rPr>
          <w:rFonts w:asciiTheme="majorBidi" w:hAnsiTheme="majorBidi" w:cstheme="majorBidi"/>
          <w:b/>
          <w:bCs/>
          <w:sz w:val="24"/>
          <w:szCs w:val="24"/>
        </w:rPr>
        <w:t xml:space="preserve"> </w:t>
      </w:r>
      <w:r w:rsidR="004D4656" w:rsidRPr="004D4656">
        <w:rPr>
          <w:rFonts w:asciiTheme="majorBidi" w:hAnsiTheme="majorBidi" w:cstheme="majorBidi"/>
          <w:sz w:val="24"/>
          <w:szCs w:val="24"/>
        </w:rPr>
        <w:t>l’intermédiaire de récepteurs protéiques traversant les</w:t>
      </w:r>
      <w:r w:rsidR="004D4656">
        <w:rPr>
          <w:rFonts w:asciiTheme="majorBidi" w:hAnsiTheme="majorBidi" w:cstheme="majorBidi"/>
          <w:b/>
          <w:bCs/>
          <w:sz w:val="24"/>
          <w:szCs w:val="24"/>
        </w:rPr>
        <w:t xml:space="preserve"> </w:t>
      </w:r>
      <w:r w:rsidR="004D4656" w:rsidRPr="004D4656">
        <w:rPr>
          <w:rFonts w:asciiTheme="majorBidi" w:hAnsiTheme="majorBidi" w:cstheme="majorBidi"/>
          <w:sz w:val="24"/>
          <w:szCs w:val="24"/>
        </w:rPr>
        <w:t>membranes plasmiques des cellules cibles.</w:t>
      </w:r>
    </w:p>
    <w:p w:rsidR="004D4656" w:rsidRPr="004D4656" w:rsidRDefault="004D4656" w:rsidP="004D4656">
      <w:pPr>
        <w:rPr>
          <w:rFonts w:asciiTheme="majorBidi" w:hAnsiTheme="majorBidi" w:cstheme="majorBidi"/>
          <w:sz w:val="24"/>
          <w:szCs w:val="24"/>
        </w:rPr>
      </w:pPr>
      <w:r w:rsidRPr="004D4656">
        <w:rPr>
          <w:rFonts w:asciiTheme="majorBidi" w:hAnsiTheme="majorBidi" w:cstheme="majorBidi"/>
          <w:sz w:val="24"/>
          <w:szCs w:val="24"/>
        </w:rPr>
        <w:t>• Les récepteurs so</w:t>
      </w:r>
      <w:r>
        <w:rPr>
          <w:rFonts w:asciiTheme="majorBidi" w:hAnsiTheme="majorBidi" w:cstheme="majorBidi"/>
          <w:sz w:val="24"/>
          <w:szCs w:val="24"/>
        </w:rPr>
        <w:t>nt spécifiques pour une hormone donnée</w:t>
      </w:r>
      <w:r w:rsidRPr="004D4656">
        <w:rPr>
          <w:rFonts w:asciiTheme="majorBidi" w:hAnsiTheme="majorBidi" w:cstheme="majorBidi"/>
          <w:sz w:val="24"/>
          <w:szCs w:val="24"/>
        </w:rPr>
        <w:t>, mais une hormone peut avoir plusieurs types de</w:t>
      </w:r>
      <w:r>
        <w:rPr>
          <w:rFonts w:asciiTheme="majorBidi" w:hAnsiTheme="majorBidi" w:cstheme="majorBidi"/>
          <w:sz w:val="24"/>
          <w:szCs w:val="24"/>
        </w:rPr>
        <w:t xml:space="preserve"> </w:t>
      </w:r>
      <w:r w:rsidRPr="004D4656">
        <w:rPr>
          <w:rFonts w:asciiTheme="majorBidi" w:hAnsiTheme="majorBidi" w:cstheme="majorBidi"/>
          <w:sz w:val="24"/>
          <w:szCs w:val="24"/>
        </w:rPr>
        <w:t>récepteurs membranaires.</w:t>
      </w:r>
    </w:p>
    <w:p w:rsidR="004D4656" w:rsidRDefault="004D4656" w:rsidP="004D4656">
      <w:pPr>
        <w:rPr>
          <w:rFonts w:asciiTheme="majorBidi" w:hAnsiTheme="majorBidi" w:cstheme="majorBidi"/>
          <w:sz w:val="24"/>
          <w:szCs w:val="24"/>
        </w:rPr>
      </w:pPr>
      <w:r w:rsidRPr="004D4656">
        <w:rPr>
          <w:rFonts w:asciiTheme="majorBidi" w:hAnsiTheme="majorBidi" w:cstheme="majorBidi"/>
          <w:sz w:val="24"/>
          <w:szCs w:val="24"/>
        </w:rPr>
        <w:t>• Exemples d’hormones peptidiques : l’insuline, le</w:t>
      </w:r>
      <w:r>
        <w:rPr>
          <w:rFonts w:asciiTheme="majorBidi" w:hAnsiTheme="majorBidi" w:cstheme="majorBidi"/>
          <w:sz w:val="24"/>
          <w:szCs w:val="24"/>
        </w:rPr>
        <w:t xml:space="preserve"> </w:t>
      </w:r>
      <w:r w:rsidRPr="004D4656">
        <w:rPr>
          <w:rFonts w:asciiTheme="majorBidi" w:hAnsiTheme="majorBidi" w:cstheme="majorBidi"/>
          <w:sz w:val="24"/>
          <w:szCs w:val="24"/>
        </w:rPr>
        <w:t>glucagon, la parathormone, la prolactine,</w:t>
      </w:r>
      <w:r>
        <w:rPr>
          <w:rFonts w:asciiTheme="majorBidi" w:hAnsiTheme="majorBidi" w:cstheme="majorBidi"/>
          <w:sz w:val="24"/>
          <w:szCs w:val="24"/>
        </w:rPr>
        <w:t xml:space="preserve"> l’</w:t>
      </w:r>
      <w:r w:rsidRPr="004D4656">
        <w:rPr>
          <w:rFonts w:asciiTheme="majorBidi" w:hAnsiTheme="majorBidi" w:cstheme="majorBidi"/>
          <w:sz w:val="24"/>
          <w:szCs w:val="24"/>
        </w:rPr>
        <w:t>érythropoïétine, la GH, la TSH, la LH, la FSH,</w:t>
      </w:r>
      <w:r>
        <w:rPr>
          <w:rFonts w:asciiTheme="majorBidi" w:hAnsiTheme="majorBidi" w:cstheme="majorBidi"/>
          <w:sz w:val="24"/>
          <w:szCs w:val="24"/>
        </w:rPr>
        <w:t xml:space="preserve"> </w:t>
      </w:r>
      <w:r w:rsidRPr="004D4656">
        <w:rPr>
          <w:rFonts w:asciiTheme="majorBidi" w:hAnsiTheme="majorBidi" w:cstheme="majorBidi"/>
          <w:sz w:val="24"/>
          <w:szCs w:val="24"/>
        </w:rPr>
        <w:t>l’ACTH, la TRH….</w:t>
      </w:r>
    </w:p>
    <w:p w:rsidR="00D07CC7" w:rsidRPr="00D07CC7" w:rsidRDefault="00D07CC7" w:rsidP="00D07CC7">
      <w:pPr>
        <w:rPr>
          <w:rFonts w:asciiTheme="majorBidi" w:hAnsiTheme="majorBidi" w:cstheme="majorBidi"/>
          <w:sz w:val="24"/>
          <w:szCs w:val="24"/>
        </w:rPr>
      </w:pPr>
      <w:r w:rsidRPr="004D4656">
        <w:rPr>
          <w:rFonts w:asciiTheme="majorBidi" w:hAnsiTheme="majorBidi" w:cstheme="majorBidi"/>
          <w:sz w:val="24"/>
          <w:szCs w:val="24"/>
        </w:rPr>
        <w:t>•</w:t>
      </w:r>
      <w:r>
        <w:rPr>
          <w:rFonts w:asciiTheme="majorBidi" w:hAnsiTheme="majorBidi" w:cstheme="majorBidi"/>
          <w:sz w:val="24"/>
          <w:szCs w:val="24"/>
        </w:rPr>
        <w:t xml:space="preserve"> </w:t>
      </w:r>
      <w:r w:rsidRPr="00D07CC7">
        <w:rPr>
          <w:rFonts w:asciiTheme="majorBidi" w:hAnsiTheme="majorBidi" w:cstheme="majorBidi"/>
          <w:sz w:val="24"/>
          <w:szCs w:val="24"/>
        </w:rPr>
        <w:t>L’hormone mature se trouve empaquetée dans des granules</w:t>
      </w:r>
      <w:r>
        <w:rPr>
          <w:rFonts w:asciiTheme="majorBidi" w:hAnsiTheme="majorBidi" w:cstheme="majorBidi"/>
          <w:sz w:val="24"/>
          <w:szCs w:val="24"/>
        </w:rPr>
        <w:t xml:space="preserve"> </w:t>
      </w:r>
      <w:r w:rsidRPr="00D07CC7">
        <w:rPr>
          <w:rFonts w:asciiTheme="majorBidi" w:hAnsiTheme="majorBidi" w:cstheme="majorBidi"/>
          <w:sz w:val="24"/>
          <w:szCs w:val="24"/>
        </w:rPr>
        <w:t>de sécrétion situées sous la membrane plasmique.</w:t>
      </w:r>
    </w:p>
    <w:p w:rsidR="00D07CC7" w:rsidRPr="00D07CC7" w:rsidRDefault="00D07CC7" w:rsidP="00D07CC7">
      <w:pPr>
        <w:rPr>
          <w:rFonts w:asciiTheme="majorBidi" w:hAnsiTheme="majorBidi" w:cstheme="majorBidi"/>
          <w:sz w:val="24"/>
          <w:szCs w:val="24"/>
        </w:rPr>
      </w:pPr>
      <w:r w:rsidRPr="00D07CC7">
        <w:rPr>
          <w:rFonts w:asciiTheme="majorBidi" w:hAnsiTheme="majorBidi" w:cstheme="majorBidi"/>
          <w:sz w:val="24"/>
          <w:szCs w:val="24"/>
        </w:rPr>
        <w:t>• Le signal déclenchant l’exocytose est souvent un messager</w:t>
      </w:r>
      <w:r>
        <w:rPr>
          <w:rFonts w:asciiTheme="majorBidi" w:hAnsiTheme="majorBidi" w:cstheme="majorBidi"/>
          <w:sz w:val="24"/>
          <w:szCs w:val="24"/>
        </w:rPr>
        <w:t xml:space="preserve"> </w:t>
      </w:r>
      <w:r w:rsidRPr="00D07CC7">
        <w:rPr>
          <w:rFonts w:asciiTheme="majorBidi" w:hAnsiTheme="majorBidi" w:cstheme="majorBidi"/>
          <w:sz w:val="24"/>
          <w:szCs w:val="24"/>
        </w:rPr>
        <w:t>chimique se fixant à un récepteur membranaire.</w:t>
      </w:r>
    </w:p>
    <w:p w:rsidR="009E349D" w:rsidRDefault="00D07CC7" w:rsidP="00D07CC7">
      <w:pPr>
        <w:rPr>
          <w:rFonts w:asciiTheme="majorBidi" w:hAnsiTheme="majorBidi" w:cstheme="majorBidi"/>
          <w:sz w:val="24"/>
          <w:szCs w:val="24"/>
        </w:rPr>
      </w:pPr>
      <w:r w:rsidRPr="00D07CC7">
        <w:rPr>
          <w:rFonts w:asciiTheme="majorBidi" w:hAnsiTheme="majorBidi" w:cstheme="majorBidi"/>
          <w:sz w:val="24"/>
          <w:szCs w:val="24"/>
        </w:rPr>
        <w:t>• La vésicule fusionne alors avec la membrane plasmique et</w:t>
      </w:r>
      <w:r>
        <w:rPr>
          <w:rFonts w:asciiTheme="majorBidi" w:hAnsiTheme="majorBidi" w:cstheme="majorBidi"/>
          <w:sz w:val="24"/>
          <w:szCs w:val="24"/>
        </w:rPr>
        <w:t xml:space="preserve"> </w:t>
      </w:r>
      <w:r w:rsidRPr="00D07CC7">
        <w:rPr>
          <w:rFonts w:asciiTheme="majorBidi" w:hAnsiTheme="majorBidi" w:cstheme="majorBidi"/>
          <w:sz w:val="24"/>
          <w:szCs w:val="24"/>
        </w:rPr>
        <w:t>son contenu est délivré alors vers le milieu extra cellulaire</w:t>
      </w:r>
      <w:r w:rsidR="00BB5140">
        <w:rPr>
          <w:rFonts w:asciiTheme="majorBidi" w:hAnsiTheme="majorBidi" w:cstheme="majorBidi"/>
          <w:sz w:val="24"/>
          <w:szCs w:val="24"/>
        </w:rPr>
        <w:t>.</w:t>
      </w:r>
    </w:p>
    <w:p w:rsidR="00BB5140" w:rsidRPr="00BB5140" w:rsidRDefault="00BB5140" w:rsidP="00BB5140">
      <w:pPr>
        <w:rPr>
          <w:rFonts w:asciiTheme="majorBidi" w:hAnsiTheme="majorBidi" w:cstheme="majorBidi"/>
          <w:b/>
          <w:bCs/>
          <w:sz w:val="24"/>
          <w:szCs w:val="24"/>
        </w:rPr>
      </w:pPr>
      <w:r>
        <w:rPr>
          <w:rFonts w:asciiTheme="majorBidi" w:hAnsiTheme="majorBidi" w:cstheme="majorBidi"/>
          <w:b/>
          <w:bCs/>
          <w:sz w:val="24"/>
          <w:szCs w:val="24"/>
        </w:rPr>
        <w:t>2</w:t>
      </w:r>
      <w:r w:rsidRPr="00BB5140">
        <w:rPr>
          <w:rFonts w:asciiTheme="majorBidi" w:hAnsiTheme="majorBidi" w:cstheme="majorBidi"/>
          <w:b/>
          <w:bCs/>
          <w:sz w:val="24"/>
          <w:szCs w:val="24"/>
        </w:rPr>
        <w:t>/ Les hormones stéroïdiennes</w:t>
      </w:r>
      <w:r>
        <w:rPr>
          <w:rFonts w:asciiTheme="majorBidi" w:hAnsiTheme="majorBidi" w:cstheme="majorBidi"/>
          <w:b/>
          <w:bCs/>
          <w:sz w:val="24"/>
          <w:szCs w:val="24"/>
        </w:rPr>
        <w:t xml:space="preserve"> : </w:t>
      </w:r>
      <w:r w:rsidRPr="00DC5FF8">
        <w:rPr>
          <w:rFonts w:asciiTheme="majorBidi" w:hAnsiTheme="majorBidi" w:cstheme="majorBidi"/>
          <w:sz w:val="24"/>
          <w:szCs w:val="24"/>
        </w:rPr>
        <w:t>ce</w:t>
      </w:r>
      <w:r>
        <w:rPr>
          <w:rFonts w:asciiTheme="majorBidi" w:hAnsiTheme="majorBidi" w:cstheme="majorBidi"/>
          <w:b/>
          <w:bCs/>
          <w:sz w:val="24"/>
          <w:szCs w:val="24"/>
        </w:rPr>
        <w:t xml:space="preserve"> </w:t>
      </w:r>
      <w:r w:rsidRPr="00BB5140">
        <w:rPr>
          <w:rFonts w:asciiTheme="majorBidi" w:hAnsiTheme="majorBidi" w:cstheme="majorBidi"/>
          <w:sz w:val="24"/>
          <w:szCs w:val="24"/>
        </w:rPr>
        <w:t>sont des lipides synthétisés à partit d’un noyau de</w:t>
      </w:r>
      <w:r>
        <w:rPr>
          <w:rFonts w:asciiTheme="majorBidi" w:hAnsiTheme="majorBidi" w:cstheme="majorBidi"/>
          <w:b/>
          <w:bCs/>
          <w:sz w:val="24"/>
          <w:szCs w:val="24"/>
        </w:rPr>
        <w:t xml:space="preserve"> </w:t>
      </w:r>
      <w:r w:rsidRPr="00BB5140">
        <w:rPr>
          <w:rFonts w:asciiTheme="majorBidi" w:hAnsiTheme="majorBidi" w:cstheme="majorBidi"/>
          <w:sz w:val="24"/>
          <w:szCs w:val="24"/>
        </w:rPr>
        <w:t>cholestérol.</w:t>
      </w:r>
      <w:r>
        <w:rPr>
          <w:rFonts w:asciiTheme="majorBidi" w:hAnsiTheme="majorBidi" w:cstheme="majorBidi"/>
          <w:sz w:val="24"/>
          <w:szCs w:val="24"/>
        </w:rPr>
        <w:t xml:space="preserve"> </w:t>
      </w:r>
      <w:r w:rsidRPr="00BB5140">
        <w:rPr>
          <w:rFonts w:asciiTheme="majorBidi" w:hAnsiTheme="majorBidi" w:cstheme="majorBidi"/>
          <w:sz w:val="24"/>
          <w:szCs w:val="24"/>
        </w:rPr>
        <w:t>Ces stéroïdes doivent s’allier avec des protéines</w:t>
      </w:r>
      <w:r>
        <w:rPr>
          <w:rFonts w:asciiTheme="majorBidi" w:hAnsiTheme="majorBidi" w:cstheme="majorBidi"/>
          <w:sz w:val="24"/>
          <w:szCs w:val="24"/>
        </w:rPr>
        <w:t xml:space="preserve"> </w:t>
      </w:r>
      <w:r w:rsidRPr="00BB5140">
        <w:rPr>
          <w:rFonts w:asciiTheme="majorBidi" w:hAnsiTheme="majorBidi" w:cstheme="majorBidi"/>
          <w:sz w:val="24"/>
          <w:szCs w:val="24"/>
        </w:rPr>
        <w:t>plasmatiques afin d’être transportés dans le flux</w:t>
      </w:r>
      <w:r>
        <w:rPr>
          <w:rFonts w:asciiTheme="majorBidi" w:hAnsiTheme="majorBidi" w:cstheme="majorBidi"/>
          <w:sz w:val="24"/>
          <w:szCs w:val="24"/>
        </w:rPr>
        <w:t xml:space="preserve"> </w:t>
      </w:r>
      <w:r w:rsidRPr="00BB5140">
        <w:rPr>
          <w:rFonts w:asciiTheme="majorBidi" w:hAnsiTheme="majorBidi" w:cstheme="majorBidi"/>
          <w:sz w:val="24"/>
          <w:szCs w:val="24"/>
        </w:rPr>
        <w:t>sanguin.</w:t>
      </w:r>
    </w:p>
    <w:p w:rsidR="00BB5140" w:rsidRPr="00BB5140" w:rsidRDefault="00BB5140" w:rsidP="00BB5140">
      <w:pPr>
        <w:rPr>
          <w:rFonts w:asciiTheme="majorBidi" w:hAnsiTheme="majorBidi" w:cstheme="majorBidi"/>
          <w:sz w:val="24"/>
          <w:szCs w:val="24"/>
        </w:rPr>
      </w:pPr>
      <w:r w:rsidRPr="00BB5140">
        <w:rPr>
          <w:rFonts w:asciiTheme="majorBidi" w:hAnsiTheme="majorBidi" w:cstheme="majorBidi"/>
          <w:sz w:val="24"/>
          <w:szCs w:val="24"/>
        </w:rPr>
        <w:t>- Le complexe stéroïde-protéine est inactif, seule</w:t>
      </w:r>
      <w:r>
        <w:rPr>
          <w:rFonts w:asciiTheme="majorBidi" w:hAnsiTheme="majorBidi" w:cstheme="majorBidi"/>
          <w:sz w:val="24"/>
          <w:szCs w:val="24"/>
        </w:rPr>
        <w:t xml:space="preserve"> </w:t>
      </w:r>
      <w:r w:rsidRPr="00BB5140">
        <w:rPr>
          <w:rFonts w:asciiTheme="majorBidi" w:hAnsiTheme="majorBidi" w:cstheme="majorBidi"/>
          <w:sz w:val="24"/>
          <w:szCs w:val="24"/>
        </w:rPr>
        <w:t>l’hormone stéroïde libre a une action endocrine.</w:t>
      </w:r>
    </w:p>
    <w:p w:rsidR="00BB5140" w:rsidRPr="00BB5140" w:rsidRDefault="00BB5140" w:rsidP="00BB5140">
      <w:pPr>
        <w:rPr>
          <w:rFonts w:asciiTheme="majorBidi" w:hAnsiTheme="majorBidi" w:cstheme="majorBidi"/>
          <w:sz w:val="24"/>
          <w:szCs w:val="24"/>
        </w:rPr>
      </w:pPr>
      <w:r w:rsidRPr="00BB5140">
        <w:rPr>
          <w:rFonts w:asciiTheme="majorBidi" w:hAnsiTheme="majorBidi" w:cstheme="majorBidi"/>
          <w:sz w:val="24"/>
          <w:szCs w:val="24"/>
        </w:rPr>
        <w:t>- La protéine de transport ne libère l’hormone</w:t>
      </w:r>
      <w:r>
        <w:rPr>
          <w:rFonts w:asciiTheme="majorBidi" w:hAnsiTheme="majorBidi" w:cstheme="majorBidi"/>
          <w:sz w:val="24"/>
          <w:szCs w:val="24"/>
        </w:rPr>
        <w:t xml:space="preserve"> </w:t>
      </w:r>
      <w:r w:rsidRPr="00BB5140">
        <w:rPr>
          <w:rFonts w:asciiTheme="majorBidi" w:hAnsiTheme="majorBidi" w:cstheme="majorBidi"/>
          <w:sz w:val="24"/>
          <w:szCs w:val="24"/>
        </w:rPr>
        <w:t>stéroïde qu’au niveau des capillaires sanguins qui</w:t>
      </w:r>
      <w:r>
        <w:rPr>
          <w:rFonts w:asciiTheme="majorBidi" w:hAnsiTheme="majorBidi" w:cstheme="majorBidi"/>
          <w:sz w:val="24"/>
          <w:szCs w:val="24"/>
        </w:rPr>
        <w:t xml:space="preserve"> </w:t>
      </w:r>
      <w:r w:rsidRPr="00BB5140">
        <w:rPr>
          <w:rFonts w:asciiTheme="majorBidi" w:hAnsiTheme="majorBidi" w:cstheme="majorBidi"/>
          <w:sz w:val="24"/>
          <w:szCs w:val="24"/>
        </w:rPr>
        <w:t>irriguent les organes cibles.</w:t>
      </w:r>
    </w:p>
    <w:p w:rsidR="00BB5140" w:rsidRPr="00BB5140" w:rsidRDefault="00BB5140" w:rsidP="00BB5140">
      <w:pPr>
        <w:rPr>
          <w:rFonts w:asciiTheme="majorBidi" w:hAnsiTheme="majorBidi" w:cstheme="majorBidi"/>
          <w:sz w:val="24"/>
          <w:szCs w:val="24"/>
        </w:rPr>
      </w:pPr>
      <w:r w:rsidRPr="00BB5140">
        <w:rPr>
          <w:rFonts w:asciiTheme="majorBidi" w:hAnsiTheme="majorBidi" w:cstheme="majorBidi"/>
          <w:sz w:val="24"/>
          <w:szCs w:val="24"/>
        </w:rPr>
        <w:t>- Ces hormones stéroïdiennes agissent sur les</w:t>
      </w:r>
      <w:r>
        <w:rPr>
          <w:rFonts w:asciiTheme="majorBidi" w:hAnsiTheme="majorBidi" w:cstheme="majorBidi"/>
          <w:sz w:val="24"/>
          <w:szCs w:val="24"/>
        </w:rPr>
        <w:t xml:space="preserve"> </w:t>
      </w:r>
      <w:r w:rsidRPr="00BB5140">
        <w:rPr>
          <w:rFonts w:asciiTheme="majorBidi" w:hAnsiTheme="majorBidi" w:cstheme="majorBidi"/>
          <w:sz w:val="24"/>
          <w:szCs w:val="24"/>
        </w:rPr>
        <w:t>récepteurs intra-cellulaires.</w:t>
      </w:r>
    </w:p>
    <w:p w:rsidR="00BB5140" w:rsidRDefault="00BB5140" w:rsidP="00BB5140">
      <w:pPr>
        <w:rPr>
          <w:rFonts w:asciiTheme="majorBidi" w:hAnsiTheme="majorBidi" w:cstheme="majorBidi"/>
          <w:sz w:val="24"/>
          <w:szCs w:val="24"/>
        </w:rPr>
      </w:pPr>
      <w:r w:rsidRPr="00BB5140">
        <w:rPr>
          <w:rFonts w:asciiTheme="majorBidi" w:hAnsiTheme="majorBidi" w:cstheme="majorBidi"/>
          <w:sz w:val="24"/>
          <w:szCs w:val="24"/>
        </w:rPr>
        <w:lastRenderedPageBreak/>
        <w:t>- hormones stéroïdiennes : cortisol, androgènes,</w:t>
      </w:r>
      <w:r>
        <w:rPr>
          <w:rFonts w:asciiTheme="majorBidi" w:hAnsiTheme="majorBidi" w:cstheme="majorBidi"/>
          <w:sz w:val="24"/>
          <w:szCs w:val="24"/>
        </w:rPr>
        <w:t xml:space="preserve"> </w:t>
      </w:r>
      <w:r w:rsidRPr="00BB5140">
        <w:rPr>
          <w:rFonts w:asciiTheme="majorBidi" w:hAnsiTheme="majorBidi" w:cstheme="majorBidi"/>
          <w:sz w:val="24"/>
          <w:szCs w:val="24"/>
        </w:rPr>
        <w:t xml:space="preserve">progestérone </w:t>
      </w:r>
      <w:r w:rsidR="00E409BE" w:rsidRPr="00BB5140">
        <w:rPr>
          <w:rFonts w:asciiTheme="majorBidi" w:hAnsiTheme="majorBidi" w:cstheme="majorBidi"/>
          <w:sz w:val="24"/>
          <w:szCs w:val="24"/>
        </w:rPr>
        <w:t>œstrogènes</w:t>
      </w:r>
      <w:r w:rsidRPr="00BB5140">
        <w:rPr>
          <w:rFonts w:asciiTheme="majorBidi" w:hAnsiTheme="majorBidi" w:cstheme="majorBidi"/>
          <w:sz w:val="24"/>
          <w:szCs w:val="24"/>
        </w:rPr>
        <w:t>….</w:t>
      </w:r>
    </w:p>
    <w:p w:rsidR="008C7B6B" w:rsidRPr="008C7B6B" w:rsidRDefault="008C7B6B" w:rsidP="008C7B6B">
      <w:pPr>
        <w:rPr>
          <w:rFonts w:asciiTheme="majorBidi" w:hAnsiTheme="majorBidi" w:cstheme="majorBidi"/>
          <w:sz w:val="24"/>
          <w:szCs w:val="24"/>
        </w:rPr>
      </w:pPr>
      <w:r>
        <w:rPr>
          <w:rFonts w:asciiTheme="majorBidi" w:hAnsiTheme="majorBidi" w:cstheme="majorBidi"/>
          <w:b/>
          <w:bCs/>
          <w:sz w:val="24"/>
          <w:szCs w:val="24"/>
        </w:rPr>
        <w:t>3</w:t>
      </w:r>
      <w:r w:rsidRPr="00BB5140">
        <w:rPr>
          <w:rFonts w:asciiTheme="majorBidi" w:hAnsiTheme="majorBidi" w:cstheme="majorBidi"/>
          <w:b/>
          <w:bCs/>
          <w:sz w:val="24"/>
          <w:szCs w:val="24"/>
        </w:rPr>
        <w:t>/ Les hormones</w:t>
      </w:r>
      <w:r>
        <w:rPr>
          <w:rFonts w:asciiTheme="majorBidi" w:hAnsiTheme="majorBidi" w:cstheme="majorBidi"/>
          <w:b/>
          <w:bCs/>
          <w:sz w:val="24"/>
          <w:szCs w:val="24"/>
        </w:rPr>
        <w:t xml:space="preserve"> mono-aminés </w:t>
      </w:r>
      <w:r>
        <w:rPr>
          <w:rFonts w:asciiTheme="majorBidi" w:hAnsiTheme="majorBidi" w:cstheme="majorBidi"/>
          <w:sz w:val="24"/>
          <w:szCs w:val="24"/>
        </w:rPr>
        <w:t xml:space="preserve">: </w:t>
      </w:r>
      <w:r w:rsidRPr="008C7B6B">
        <w:rPr>
          <w:rFonts w:asciiTheme="majorBidi" w:hAnsiTheme="majorBidi" w:cstheme="majorBidi"/>
          <w:sz w:val="24"/>
          <w:szCs w:val="24"/>
        </w:rPr>
        <w:t>Elles dérivent toutes d’un acide aminé : la tyrosine.</w:t>
      </w:r>
      <w:r>
        <w:rPr>
          <w:rFonts w:asciiTheme="majorBidi" w:hAnsiTheme="majorBidi" w:cstheme="majorBidi"/>
          <w:sz w:val="24"/>
          <w:szCs w:val="24"/>
        </w:rPr>
        <w:t xml:space="preserve"> </w:t>
      </w:r>
      <w:r w:rsidRPr="008C7B6B">
        <w:rPr>
          <w:rFonts w:asciiTheme="majorBidi" w:hAnsiTheme="majorBidi" w:cstheme="majorBidi"/>
          <w:sz w:val="24"/>
          <w:szCs w:val="24"/>
        </w:rPr>
        <w:t>Ce sont des petites molécules et leur mécanisme d’action</w:t>
      </w:r>
      <w:r>
        <w:rPr>
          <w:rFonts w:asciiTheme="majorBidi" w:hAnsiTheme="majorBidi" w:cstheme="majorBidi"/>
          <w:sz w:val="24"/>
          <w:szCs w:val="24"/>
        </w:rPr>
        <w:t xml:space="preserve"> </w:t>
      </w:r>
      <w:r w:rsidRPr="008C7B6B">
        <w:rPr>
          <w:rFonts w:asciiTheme="majorBidi" w:hAnsiTheme="majorBidi" w:cstheme="majorBidi"/>
          <w:sz w:val="24"/>
          <w:szCs w:val="24"/>
        </w:rPr>
        <w:t>sur les cellules cibles est proche des hormones peptidiques,</w:t>
      </w:r>
      <w:r>
        <w:rPr>
          <w:rFonts w:asciiTheme="majorBidi" w:hAnsiTheme="majorBidi" w:cstheme="majorBidi"/>
          <w:sz w:val="24"/>
          <w:szCs w:val="24"/>
        </w:rPr>
        <w:t xml:space="preserve"> </w:t>
      </w:r>
      <w:r w:rsidRPr="008C7B6B">
        <w:rPr>
          <w:rFonts w:asciiTheme="majorBidi" w:hAnsiTheme="majorBidi" w:cstheme="majorBidi"/>
          <w:sz w:val="24"/>
          <w:szCs w:val="24"/>
        </w:rPr>
        <w:t>elles circulent librement dans le sang et agissent sur les</w:t>
      </w:r>
      <w:r>
        <w:rPr>
          <w:rFonts w:asciiTheme="majorBidi" w:hAnsiTheme="majorBidi" w:cstheme="majorBidi"/>
          <w:sz w:val="24"/>
          <w:szCs w:val="24"/>
        </w:rPr>
        <w:t xml:space="preserve"> </w:t>
      </w:r>
      <w:r w:rsidRPr="008C7B6B">
        <w:rPr>
          <w:rFonts w:asciiTheme="majorBidi" w:hAnsiTheme="majorBidi" w:cstheme="majorBidi"/>
          <w:sz w:val="24"/>
          <w:szCs w:val="24"/>
        </w:rPr>
        <w:t>cellules cibles par l’intermédiaire</w:t>
      </w:r>
      <w:r>
        <w:rPr>
          <w:rFonts w:asciiTheme="majorBidi" w:hAnsiTheme="majorBidi" w:cstheme="majorBidi"/>
          <w:sz w:val="24"/>
          <w:szCs w:val="24"/>
        </w:rPr>
        <w:t xml:space="preserve"> de récepteurs transmembranaires :</w:t>
      </w:r>
    </w:p>
    <w:p w:rsidR="008C7B6B" w:rsidRPr="008C7B6B" w:rsidRDefault="008C7B6B" w:rsidP="009E5CDA">
      <w:pPr>
        <w:rPr>
          <w:rFonts w:asciiTheme="majorBidi" w:hAnsiTheme="majorBidi" w:cstheme="majorBidi"/>
          <w:sz w:val="24"/>
          <w:szCs w:val="24"/>
        </w:rPr>
      </w:pPr>
      <w:r w:rsidRPr="008C7B6B">
        <w:rPr>
          <w:rFonts w:asciiTheme="majorBidi" w:hAnsiTheme="majorBidi" w:cstheme="majorBidi"/>
          <w:sz w:val="24"/>
          <w:szCs w:val="24"/>
        </w:rPr>
        <w:t>• - le premier sous-groupe contient essentiellement</w:t>
      </w:r>
      <w:r w:rsidR="009E5CDA">
        <w:rPr>
          <w:rFonts w:asciiTheme="majorBidi" w:hAnsiTheme="majorBidi" w:cstheme="majorBidi"/>
          <w:sz w:val="24"/>
          <w:szCs w:val="24"/>
        </w:rPr>
        <w:t xml:space="preserve"> </w:t>
      </w:r>
      <w:r w:rsidRPr="008C7B6B">
        <w:rPr>
          <w:rFonts w:asciiTheme="majorBidi" w:hAnsiTheme="majorBidi" w:cstheme="majorBidi"/>
          <w:sz w:val="24"/>
          <w:szCs w:val="24"/>
        </w:rPr>
        <w:t>l’adrénaline, la noradrénaline, la dopamine;</w:t>
      </w:r>
    </w:p>
    <w:p w:rsidR="008C7B6B" w:rsidRPr="008C7B6B" w:rsidRDefault="008C7B6B" w:rsidP="009E5CDA">
      <w:pPr>
        <w:rPr>
          <w:rFonts w:asciiTheme="majorBidi" w:hAnsiTheme="majorBidi" w:cstheme="majorBidi"/>
          <w:sz w:val="24"/>
          <w:szCs w:val="24"/>
        </w:rPr>
      </w:pPr>
      <w:r w:rsidRPr="008C7B6B">
        <w:rPr>
          <w:rFonts w:asciiTheme="majorBidi" w:hAnsiTheme="majorBidi" w:cstheme="majorBidi"/>
          <w:sz w:val="24"/>
          <w:szCs w:val="24"/>
        </w:rPr>
        <w:t>• - et l’autre sous-groupe est constitué par les hormones</w:t>
      </w:r>
      <w:r w:rsidR="009E5CDA">
        <w:rPr>
          <w:rFonts w:asciiTheme="majorBidi" w:hAnsiTheme="majorBidi" w:cstheme="majorBidi"/>
          <w:sz w:val="24"/>
          <w:szCs w:val="24"/>
        </w:rPr>
        <w:t xml:space="preserve"> </w:t>
      </w:r>
      <w:r w:rsidRPr="008C7B6B">
        <w:rPr>
          <w:rFonts w:asciiTheme="majorBidi" w:hAnsiTheme="majorBidi" w:cstheme="majorBidi"/>
          <w:sz w:val="24"/>
          <w:szCs w:val="24"/>
        </w:rPr>
        <w:t>thyroïdiennes T3 et T4.</w:t>
      </w:r>
    </w:p>
    <w:p w:rsidR="008C7B6B" w:rsidRPr="008C7B6B" w:rsidRDefault="008C7B6B" w:rsidP="008C7B6B">
      <w:pPr>
        <w:rPr>
          <w:rFonts w:asciiTheme="majorBidi" w:hAnsiTheme="majorBidi" w:cstheme="majorBidi"/>
          <w:sz w:val="24"/>
          <w:szCs w:val="24"/>
        </w:rPr>
      </w:pPr>
      <w:r w:rsidRPr="008C7B6B">
        <w:rPr>
          <w:rFonts w:asciiTheme="majorBidi" w:hAnsiTheme="majorBidi" w:cstheme="majorBidi"/>
          <w:sz w:val="24"/>
          <w:szCs w:val="24"/>
        </w:rPr>
        <w:t>• elles sont liées aux protéines plasmatiques dans leur</w:t>
      </w:r>
      <w:r>
        <w:rPr>
          <w:rFonts w:asciiTheme="majorBidi" w:hAnsiTheme="majorBidi" w:cstheme="majorBidi"/>
          <w:sz w:val="24"/>
          <w:szCs w:val="24"/>
        </w:rPr>
        <w:t xml:space="preserve"> </w:t>
      </w:r>
      <w:r w:rsidRPr="008C7B6B">
        <w:rPr>
          <w:rFonts w:asciiTheme="majorBidi" w:hAnsiTheme="majorBidi" w:cstheme="majorBidi"/>
          <w:sz w:val="24"/>
          <w:szCs w:val="24"/>
        </w:rPr>
        <w:t>transport ce qui les inactive</w:t>
      </w:r>
    </w:p>
    <w:p w:rsidR="008C7B6B" w:rsidRPr="008C7B6B" w:rsidRDefault="008C7B6B" w:rsidP="008C7B6B">
      <w:pPr>
        <w:rPr>
          <w:rFonts w:asciiTheme="majorBidi" w:hAnsiTheme="majorBidi" w:cstheme="majorBidi"/>
          <w:sz w:val="24"/>
          <w:szCs w:val="24"/>
        </w:rPr>
      </w:pPr>
      <w:r w:rsidRPr="008C7B6B">
        <w:rPr>
          <w:rFonts w:asciiTheme="majorBidi" w:hAnsiTheme="majorBidi" w:cstheme="majorBidi"/>
          <w:sz w:val="24"/>
          <w:szCs w:val="24"/>
        </w:rPr>
        <w:t>• Elles agissent sur d</w:t>
      </w:r>
      <w:r>
        <w:rPr>
          <w:rFonts w:asciiTheme="majorBidi" w:hAnsiTheme="majorBidi" w:cstheme="majorBidi"/>
          <w:sz w:val="24"/>
          <w:szCs w:val="24"/>
        </w:rPr>
        <w:t>es récepteurs intra-cellulaires</w:t>
      </w:r>
      <w:r w:rsidRPr="008C7B6B">
        <w:rPr>
          <w:rFonts w:asciiTheme="majorBidi" w:hAnsiTheme="majorBidi" w:cstheme="majorBidi"/>
          <w:sz w:val="24"/>
          <w:szCs w:val="24"/>
        </w:rPr>
        <w:t>.</w:t>
      </w:r>
    </w:p>
    <w:p w:rsidR="008C7B6B" w:rsidRDefault="008C7B6B" w:rsidP="00CC5E33">
      <w:pPr>
        <w:rPr>
          <w:rFonts w:asciiTheme="majorBidi" w:hAnsiTheme="majorBidi" w:cstheme="majorBidi"/>
          <w:sz w:val="24"/>
          <w:szCs w:val="24"/>
        </w:rPr>
      </w:pPr>
      <w:r w:rsidRPr="008C7B6B">
        <w:rPr>
          <w:rFonts w:asciiTheme="majorBidi" w:hAnsiTheme="majorBidi" w:cstheme="majorBidi"/>
          <w:sz w:val="24"/>
          <w:szCs w:val="24"/>
        </w:rPr>
        <w:t>• Seules les cellules cibles qui contiennent des récepteurs</w:t>
      </w:r>
      <w:r w:rsidR="00CC5E33">
        <w:rPr>
          <w:rFonts w:asciiTheme="majorBidi" w:hAnsiTheme="majorBidi" w:cstheme="majorBidi"/>
          <w:sz w:val="24"/>
          <w:szCs w:val="24"/>
        </w:rPr>
        <w:t xml:space="preserve"> </w:t>
      </w:r>
      <w:r w:rsidRPr="008C7B6B">
        <w:rPr>
          <w:rFonts w:asciiTheme="majorBidi" w:hAnsiTheme="majorBidi" w:cstheme="majorBidi"/>
          <w:sz w:val="24"/>
          <w:szCs w:val="24"/>
        </w:rPr>
        <w:t>sont sensibles aux hormones.</w:t>
      </w: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921F87" w:rsidRDefault="00921F87" w:rsidP="00176B5E">
      <w:pPr>
        <w:autoSpaceDE w:val="0"/>
        <w:autoSpaceDN w:val="0"/>
        <w:adjustRightInd w:val="0"/>
        <w:spacing w:after="0"/>
        <w:rPr>
          <w:rFonts w:asciiTheme="majorBidi" w:hAnsiTheme="majorBidi" w:cstheme="majorBidi"/>
          <w:b/>
          <w:bCs/>
          <w:sz w:val="24"/>
          <w:szCs w:val="24"/>
        </w:rPr>
      </w:pPr>
    </w:p>
    <w:p w:rsidR="003A4D07" w:rsidRPr="007A4AEC" w:rsidRDefault="00563E0F" w:rsidP="00176B5E">
      <w:pPr>
        <w:autoSpaceDE w:val="0"/>
        <w:autoSpaceDN w:val="0"/>
        <w:adjustRightInd w:val="0"/>
        <w:spacing w:after="0"/>
        <w:rPr>
          <w:rFonts w:asciiTheme="majorBidi" w:hAnsiTheme="majorBidi" w:cstheme="majorBidi"/>
          <w:b/>
          <w:bCs/>
          <w:color w:val="FF0000"/>
          <w:sz w:val="28"/>
          <w:szCs w:val="28"/>
        </w:rPr>
      </w:pPr>
      <w:r w:rsidRPr="00AD5D64">
        <w:rPr>
          <w:rFonts w:asciiTheme="majorBidi" w:hAnsiTheme="majorBidi" w:cstheme="majorBidi"/>
          <w:b/>
          <w:bCs/>
          <w:sz w:val="28"/>
          <w:szCs w:val="28"/>
        </w:rPr>
        <w:lastRenderedPageBreak/>
        <w:t xml:space="preserve">Chapitre I : </w:t>
      </w:r>
      <w:r w:rsidRPr="000B5F48">
        <w:rPr>
          <w:rFonts w:asciiTheme="majorBidi" w:hAnsiTheme="majorBidi" w:cstheme="majorBidi"/>
          <w:b/>
          <w:bCs/>
          <w:color w:val="FF0000"/>
          <w:sz w:val="28"/>
          <w:szCs w:val="28"/>
        </w:rPr>
        <w:t>Les hormones du système nerveux</w:t>
      </w:r>
    </w:p>
    <w:p w:rsidR="003A4D07" w:rsidRPr="003A4D07" w:rsidRDefault="003A4D07" w:rsidP="00E653EC">
      <w:pPr>
        <w:autoSpaceDE w:val="0"/>
        <w:autoSpaceDN w:val="0"/>
        <w:adjustRightInd w:val="0"/>
        <w:spacing w:after="0"/>
        <w:contextualSpacing/>
        <w:jc w:val="left"/>
        <w:rPr>
          <w:rFonts w:asciiTheme="majorBidi" w:hAnsiTheme="majorBidi" w:cstheme="majorBidi"/>
          <w:b/>
          <w:bCs/>
          <w:sz w:val="24"/>
          <w:szCs w:val="24"/>
        </w:rPr>
      </w:pPr>
      <w:r w:rsidRPr="003A4D07">
        <w:rPr>
          <w:rFonts w:asciiTheme="majorBidi" w:hAnsiTheme="majorBidi" w:cstheme="majorBidi"/>
          <w:b/>
          <w:bCs/>
          <w:sz w:val="24"/>
          <w:szCs w:val="24"/>
        </w:rPr>
        <w:t>I. L’axe hypothalamo-hypophysaire</w:t>
      </w:r>
    </w:p>
    <w:p w:rsidR="00E653EC" w:rsidRDefault="00E653EC" w:rsidP="00E653EC">
      <w:pPr>
        <w:contextualSpacing/>
        <w:rPr>
          <w:rFonts w:asciiTheme="majorBidi" w:hAnsiTheme="majorBidi" w:cstheme="majorBidi"/>
          <w:b/>
          <w:bCs/>
          <w:sz w:val="24"/>
          <w:szCs w:val="24"/>
        </w:rPr>
      </w:pPr>
      <w:r w:rsidRPr="00E653EC">
        <w:rPr>
          <w:rFonts w:asciiTheme="majorBidi" w:hAnsiTheme="majorBidi" w:cstheme="majorBidi"/>
          <w:b/>
          <w:bCs/>
          <w:sz w:val="24"/>
          <w:szCs w:val="24"/>
        </w:rPr>
        <w:t>I.1. Hypothalamus</w:t>
      </w:r>
    </w:p>
    <w:p w:rsidR="00E5273E" w:rsidRPr="00E653EC" w:rsidRDefault="00E5273E" w:rsidP="00E653EC">
      <w:pPr>
        <w:contextualSpacing/>
        <w:rPr>
          <w:rFonts w:asciiTheme="majorBidi" w:hAnsiTheme="majorBidi" w:cstheme="majorBidi"/>
          <w:b/>
          <w:bCs/>
          <w:sz w:val="24"/>
          <w:szCs w:val="24"/>
        </w:rPr>
      </w:pPr>
    </w:p>
    <w:p w:rsidR="008E3D08" w:rsidRDefault="00E653EC" w:rsidP="0069272A">
      <w:pPr>
        <w:contextualSpacing/>
        <w:rPr>
          <w:rFonts w:asciiTheme="majorBidi" w:hAnsiTheme="majorBidi" w:cstheme="majorBidi"/>
          <w:b/>
          <w:bCs/>
          <w:sz w:val="24"/>
          <w:szCs w:val="24"/>
        </w:rPr>
      </w:pPr>
      <w:r>
        <w:rPr>
          <w:rFonts w:asciiTheme="majorBidi" w:hAnsiTheme="majorBidi" w:cstheme="majorBidi"/>
          <w:b/>
          <w:bCs/>
          <w:sz w:val="24"/>
          <w:szCs w:val="24"/>
        </w:rPr>
        <w:t>-</w:t>
      </w:r>
      <w:r w:rsidRPr="00E653EC">
        <w:rPr>
          <w:rFonts w:asciiTheme="majorBidi" w:hAnsiTheme="majorBidi" w:cstheme="majorBidi"/>
          <w:b/>
          <w:bCs/>
          <w:sz w:val="24"/>
          <w:szCs w:val="24"/>
        </w:rPr>
        <w:t xml:space="preserve"> Anatomie</w:t>
      </w:r>
      <w:r>
        <w:rPr>
          <w:rFonts w:asciiTheme="majorBidi" w:hAnsiTheme="majorBidi" w:cstheme="majorBidi"/>
          <w:b/>
          <w:bCs/>
          <w:sz w:val="24"/>
          <w:szCs w:val="24"/>
        </w:rPr>
        <w:t xml:space="preserve"> : </w:t>
      </w:r>
      <w:r w:rsidR="0069272A" w:rsidRPr="0069272A">
        <w:rPr>
          <w:rFonts w:asciiTheme="majorBidi" w:hAnsiTheme="majorBidi" w:cstheme="majorBidi"/>
          <w:sz w:val="24"/>
          <w:szCs w:val="24"/>
        </w:rPr>
        <w:t>Organe du système nerveux central situé au dessus de l’hypophyse et en contact avec le cervelet</w:t>
      </w:r>
      <w:r w:rsidR="0069272A">
        <w:rPr>
          <w:rFonts w:asciiTheme="majorBidi" w:hAnsiTheme="majorBidi" w:cstheme="majorBidi"/>
          <w:sz w:val="24"/>
          <w:szCs w:val="24"/>
        </w:rPr>
        <w:t xml:space="preserve">, il est </w:t>
      </w:r>
      <w:r w:rsidR="0069272A" w:rsidRPr="0069272A">
        <w:rPr>
          <w:rFonts w:asciiTheme="majorBidi" w:hAnsiTheme="majorBidi" w:cstheme="majorBidi"/>
          <w:sz w:val="24"/>
          <w:szCs w:val="24"/>
        </w:rPr>
        <w:t>constitué par un ensemble</w:t>
      </w:r>
      <w:r w:rsidR="0069272A">
        <w:rPr>
          <w:rFonts w:asciiTheme="majorBidi" w:hAnsiTheme="majorBidi" w:cstheme="majorBidi"/>
          <w:sz w:val="24"/>
          <w:szCs w:val="24"/>
        </w:rPr>
        <w:t xml:space="preserve"> </w:t>
      </w:r>
      <w:r w:rsidR="0069272A" w:rsidRPr="0069272A">
        <w:rPr>
          <w:rFonts w:asciiTheme="majorBidi" w:hAnsiTheme="majorBidi" w:cstheme="majorBidi"/>
          <w:sz w:val="24"/>
          <w:szCs w:val="24"/>
        </w:rPr>
        <w:t>de noyaux formant les</w:t>
      </w:r>
      <w:r w:rsidR="0069272A">
        <w:rPr>
          <w:rFonts w:asciiTheme="majorBidi" w:hAnsiTheme="majorBidi" w:cstheme="majorBidi"/>
          <w:sz w:val="24"/>
          <w:szCs w:val="24"/>
        </w:rPr>
        <w:t xml:space="preserve"> </w:t>
      </w:r>
      <w:r w:rsidR="0069272A" w:rsidRPr="0069272A">
        <w:rPr>
          <w:rFonts w:asciiTheme="majorBidi" w:hAnsiTheme="majorBidi" w:cstheme="majorBidi"/>
          <w:sz w:val="24"/>
          <w:szCs w:val="24"/>
        </w:rPr>
        <w:t xml:space="preserve">parois </w:t>
      </w:r>
      <w:r w:rsidR="0069272A">
        <w:rPr>
          <w:rFonts w:asciiTheme="majorBidi" w:hAnsiTheme="majorBidi" w:cstheme="majorBidi"/>
          <w:sz w:val="24"/>
          <w:szCs w:val="24"/>
        </w:rPr>
        <w:t>antéro-</w:t>
      </w:r>
      <w:r w:rsidR="0069272A" w:rsidRPr="0069272A">
        <w:rPr>
          <w:rFonts w:asciiTheme="majorBidi" w:hAnsiTheme="majorBidi" w:cstheme="majorBidi"/>
          <w:sz w:val="24"/>
          <w:szCs w:val="24"/>
        </w:rPr>
        <w:t>latérales du</w:t>
      </w:r>
      <w:r w:rsidR="0069272A">
        <w:rPr>
          <w:rFonts w:asciiTheme="majorBidi" w:hAnsiTheme="majorBidi" w:cstheme="majorBidi"/>
          <w:sz w:val="24"/>
          <w:szCs w:val="24"/>
        </w:rPr>
        <w:t xml:space="preserve"> </w:t>
      </w:r>
      <w:r w:rsidR="0069272A" w:rsidRPr="0069272A">
        <w:rPr>
          <w:rFonts w:asciiTheme="majorBidi" w:hAnsiTheme="majorBidi" w:cstheme="majorBidi"/>
          <w:sz w:val="24"/>
          <w:szCs w:val="24"/>
        </w:rPr>
        <w:t xml:space="preserve">plancher du </w:t>
      </w:r>
      <w:r w:rsidR="0069272A" w:rsidRPr="00E653EC">
        <w:rPr>
          <w:rFonts w:asciiTheme="majorBidi" w:hAnsiTheme="majorBidi" w:cstheme="majorBidi"/>
          <w:sz w:val="24"/>
          <w:szCs w:val="24"/>
        </w:rPr>
        <w:t>3ème</w:t>
      </w:r>
      <w:r w:rsidR="0069272A">
        <w:rPr>
          <w:rFonts w:asciiTheme="majorBidi" w:hAnsiTheme="majorBidi" w:cstheme="majorBidi"/>
          <w:sz w:val="24"/>
          <w:szCs w:val="24"/>
        </w:rPr>
        <w:t xml:space="preserve"> </w:t>
      </w:r>
      <w:r w:rsidR="0069272A" w:rsidRPr="0069272A">
        <w:rPr>
          <w:rFonts w:asciiTheme="majorBidi" w:hAnsiTheme="majorBidi" w:cstheme="majorBidi"/>
          <w:sz w:val="24"/>
          <w:szCs w:val="24"/>
        </w:rPr>
        <w:t>ventricule sous le</w:t>
      </w:r>
      <w:r w:rsidR="0069272A">
        <w:rPr>
          <w:rFonts w:asciiTheme="majorBidi" w:hAnsiTheme="majorBidi" w:cstheme="majorBidi"/>
          <w:sz w:val="24"/>
          <w:szCs w:val="24"/>
        </w:rPr>
        <w:t xml:space="preserve"> </w:t>
      </w:r>
      <w:r w:rsidR="0069272A" w:rsidRPr="0069272A">
        <w:rPr>
          <w:rFonts w:asciiTheme="majorBidi" w:hAnsiTheme="majorBidi" w:cstheme="majorBidi"/>
          <w:sz w:val="24"/>
          <w:szCs w:val="24"/>
        </w:rPr>
        <w:t>thalamus</w:t>
      </w:r>
      <w:r w:rsidR="0069272A">
        <w:rPr>
          <w:rFonts w:asciiTheme="majorBidi" w:hAnsiTheme="majorBidi" w:cstheme="majorBidi"/>
          <w:sz w:val="24"/>
          <w:szCs w:val="24"/>
        </w:rPr>
        <w:t>.</w:t>
      </w:r>
      <w:r w:rsidR="0069272A">
        <w:rPr>
          <w:rFonts w:asciiTheme="majorBidi" w:hAnsiTheme="majorBidi" w:cstheme="majorBidi"/>
          <w:b/>
          <w:bCs/>
          <w:sz w:val="24"/>
          <w:szCs w:val="24"/>
        </w:rPr>
        <w:t xml:space="preserve"> </w:t>
      </w:r>
    </w:p>
    <w:p w:rsidR="00E653EC" w:rsidRPr="0069272A" w:rsidRDefault="008E3D08" w:rsidP="00566FB4">
      <w:pPr>
        <w:contextualSpacing/>
        <w:jc w:val="center"/>
        <w:rPr>
          <w:rFonts w:asciiTheme="majorBidi" w:hAnsiTheme="majorBidi" w:cstheme="majorBidi"/>
          <w:sz w:val="24"/>
          <w:szCs w:val="24"/>
        </w:rPr>
      </w:pPr>
      <w:r>
        <w:rPr>
          <w:rFonts w:asciiTheme="majorBidi" w:hAnsiTheme="majorBidi" w:cstheme="majorBidi"/>
          <w:b/>
          <w:bCs/>
          <w:noProof/>
          <w:sz w:val="24"/>
          <w:szCs w:val="24"/>
          <w:lang w:eastAsia="fr-FR"/>
        </w:rPr>
        <w:drawing>
          <wp:inline distT="0" distB="0" distL="0" distR="0">
            <wp:extent cx="5756910" cy="234823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56910" cy="2348230"/>
                    </a:xfrm>
                    <a:prstGeom prst="rect">
                      <a:avLst/>
                    </a:prstGeom>
                    <a:noFill/>
                    <a:ln w="9525">
                      <a:noFill/>
                      <a:miter lim="800000"/>
                      <a:headEnd/>
                      <a:tailEnd/>
                    </a:ln>
                  </pic:spPr>
                </pic:pic>
              </a:graphicData>
            </a:graphic>
          </wp:inline>
        </w:drawing>
      </w:r>
    </w:p>
    <w:p w:rsidR="00E653EC" w:rsidRPr="00C94FE7" w:rsidRDefault="00E653EC" w:rsidP="00C94FE7">
      <w:pPr>
        <w:rPr>
          <w:rFonts w:asciiTheme="majorBidi" w:hAnsiTheme="majorBidi" w:cstheme="majorBidi"/>
          <w:sz w:val="24"/>
          <w:szCs w:val="24"/>
        </w:rPr>
      </w:pPr>
      <w:r w:rsidRPr="00E653EC">
        <w:rPr>
          <w:rFonts w:asciiTheme="majorBidi" w:hAnsiTheme="majorBidi" w:cstheme="majorBidi"/>
          <w:b/>
          <w:bCs/>
          <w:sz w:val="24"/>
          <w:szCs w:val="24"/>
        </w:rPr>
        <w:t>- Rôle de l'hypothalamus:</w:t>
      </w:r>
      <w:r w:rsidR="00C94FE7" w:rsidRPr="00C94FE7">
        <w:t xml:space="preserve"> </w:t>
      </w:r>
      <w:r w:rsidR="00C94FE7" w:rsidRPr="00C94FE7">
        <w:rPr>
          <w:rFonts w:asciiTheme="majorBidi" w:hAnsiTheme="majorBidi" w:cstheme="majorBidi"/>
          <w:sz w:val="24"/>
          <w:szCs w:val="24"/>
        </w:rPr>
        <w:t>L’hypothalamus est le cerveau endocrinien de l’organisme puisqu’il commande la sécrétion de toutes les glandes endocrines du corps</w:t>
      </w:r>
      <w:r w:rsidR="00C94FE7">
        <w:rPr>
          <w:rFonts w:asciiTheme="majorBidi" w:hAnsiTheme="majorBidi" w:cstheme="majorBidi"/>
          <w:sz w:val="24"/>
          <w:szCs w:val="24"/>
        </w:rPr>
        <w:t xml:space="preserve"> (</w:t>
      </w:r>
      <w:r w:rsidR="00C94FE7" w:rsidRPr="00C94FE7">
        <w:rPr>
          <w:rFonts w:asciiTheme="majorBidi" w:hAnsiTheme="majorBidi" w:cstheme="majorBidi"/>
          <w:sz w:val="24"/>
          <w:szCs w:val="24"/>
        </w:rPr>
        <w:t>L’hypothalamus contrôle l’hypophyse</w:t>
      </w:r>
      <w:r w:rsidR="00C94FE7">
        <w:rPr>
          <w:rFonts w:asciiTheme="majorBidi" w:hAnsiTheme="majorBidi" w:cstheme="majorBidi"/>
          <w:sz w:val="24"/>
          <w:szCs w:val="24"/>
        </w:rPr>
        <w:t xml:space="preserve"> et l</w:t>
      </w:r>
      <w:r w:rsidR="00C94FE7" w:rsidRPr="00C94FE7">
        <w:rPr>
          <w:rFonts w:asciiTheme="majorBidi" w:hAnsiTheme="majorBidi" w:cstheme="majorBidi"/>
          <w:sz w:val="24"/>
          <w:szCs w:val="24"/>
        </w:rPr>
        <w:t xml:space="preserve">’hypophyse contrôle </w:t>
      </w:r>
      <w:r w:rsidR="00C94FE7">
        <w:rPr>
          <w:rFonts w:asciiTheme="majorBidi" w:hAnsiTheme="majorBidi" w:cstheme="majorBidi"/>
          <w:sz w:val="24"/>
          <w:szCs w:val="24"/>
        </w:rPr>
        <w:t>le reste des glandes).</w:t>
      </w:r>
    </w:p>
    <w:p w:rsidR="00E653EC" w:rsidRDefault="00E653EC" w:rsidP="00E653EC">
      <w:pPr>
        <w:rPr>
          <w:rFonts w:asciiTheme="majorBidi" w:hAnsiTheme="majorBidi" w:cstheme="majorBidi"/>
          <w:sz w:val="24"/>
          <w:szCs w:val="24"/>
        </w:rPr>
      </w:pPr>
      <w:r w:rsidRPr="00E653EC">
        <w:rPr>
          <w:rFonts w:asciiTheme="majorBidi" w:eastAsia="MS Gothic" w:hAnsiTheme="majorBidi" w:cstheme="majorBidi" w:hint="eastAsia"/>
          <w:sz w:val="24"/>
          <w:szCs w:val="24"/>
        </w:rPr>
        <w:t>➢</w:t>
      </w:r>
      <w:r w:rsidRPr="00E653EC">
        <w:rPr>
          <w:rFonts w:asciiTheme="majorBidi" w:hAnsiTheme="majorBidi" w:cstheme="majorBidi"/>
          <w:sz w:val="24"/>
          <w:szCs w:val="24"/>
        </w:rPr>
        <w:t xml:space="preserve"> Contrôle de l'activité hypophysaire par des hormo</w:t>
      </w:r>
      <w:r w:rsidR="00625A05">
        <w:rPr>
          <w:rFonts w:asciiTheme="majorBidi" w:hAnsiTheme="majorBidi" w:cstheme="majorBidi"/>
          <w:sz w:val="24"/>
          <w:szCs w:val="24"/>
        </w:rPr>
        <w:t xml:space="preserve">nes qui stimulent (Releasing H) </w:t>
      </w:r>
      <w:r w:rsidRPr="00E653EC">
        <w:rPr>
          <w:rFonts w:asciiTheme="majorBidi" w:hAnsiTheme="majorBidi" w:cstheme="majorBidi"/>
          <w:sz w:val="24"/>
          <w:szCs w:val="24"/>
        </w:rPr>
        <w:t>et</w:t>
      </w:r>
      <w:r>
        <w:rPr>
          <w:rFonts w:asciiTheme="majorBidi" w:hAnsiTheme="majorBidi" w:cstheme="majorBidi"/>
          <w:sz w:val="24"/>
          <w:szCs w:val="24"/>
        </w:rPr>
        <w:t xml:space="preserve"> </w:t>
      </w:r>
      <w:r w:rsidRPr="00E653EC">
        <w:rPr>
          <w:rFonts w:asciiTheme="majorBidi" w:hAnsiTheme="majorBidi" w:cstheme="majorBidi"/>
          <w:sz w:val="24"/>
          <w:szCs w:val="24"/>
        </w:rPr>
        <w:t>des hormones qui inhibent (IH)</w:t>
      </w:r>
    </w:p>
    <w:p w:rsidR="00AC4FD5" w:rsidRPr="00E653EC" w:rsidRDefault="00AC4FD5" w:rsidP="00E653EC">
      <w:pPr>
        <w:rPr>
          <w:rFonts w:asciiTheme="majorBidi" w:hAnsiTheme="majorBidi" w:cstheme="majorBidi"/>
          <w:sz w:val="24"/>
          <w:szCs w:val="24"/>
        </w:rPr>
      </w:pPr>
      <w:r w:rsidRPr="00E653EC">
        <w:rPr>
          <w:rFonts w:asciiTheme="majorBidi" w:eastAsia="MS Gothic" w:hAnsiTheme="majorBidi" w:cstheme="majorBidi" w:hint="eastAsia"/>
          <w:sz w:val="24"/>
          <w:szCs w:val="24"/>
        </w:rPr>
        <w:t>➢</w:t>
      </w:r>
      <w:r>
        <w:rPr>
          <w:rFonts w:asciiTheme="majorBidi" w:eastAsia="MS Gothic" w:hAnsiTheme="majorBidi" w:cstheme="majorBidi"/>
          <w:sz w:val="24"/>
          <w:szCs w:val="24"/>
        </w:rPr>
        <w:t xml:space="preserve"> Sécrète plusieurs </w:t>
      </w:r>
      <w:r w:rsidR="00A2310C">
        <w:rPr>
          <w:rFonts w:asciiTheme="majorBidi" w:eastAsia="MS Gothic" w:hAnsiTheme="majorBidi" w:cstheme="majorBidi"/>
          <w:sz w:val="24"/>
          <w:szCs w:val="24"/>
        </w:rPr>
        <w:t>hormones:</w:t>
      </w:r>
    </w:p>
    <w:p w:rsidR="00AC4FD5" w:rsidRPr="00AC4FD5" w:rsidRDefault="00D85C71" w:rsidP="00AC4FD5">
      <w:pPr>
        <w:rPr>
          <w:rFonts w:asciiTheme="majorBidi" w:hAnsiTheme="majorBidi" w:cstheme="majorBidi"/>
          <w:sz w:val="24"/>
          <w:szCs w:val="24"/>
        </w:rPr>
      </w:pPr>
      <w:r w:rsidRPr="00D85C71">
        <w:rPr>
          <w:rFonts w:asciiTheme="majorBidi" w:hAnsiTheme="majorBidi" w:cstheme="majorBidi"/>
          <w:b/>
          <w:bCs/>
          <w:sz w:val="24"/>
          <w:szCs w:val="24"/>
        </w:rPr>
        <w:t xml:space="preserve">• </w:t>
      </w:r>
      <w:r w:rsidR="00AC4FD5" w:rsidRPr="00D85C71">
        <w:rPr>
          <w:rFonts w:asciiTheme="majorBidi" w:hAnsiTheme="majorBidi" w:cstheme="majorBidi"/>
          <w:b/>
          <w:bCs/>
          <w:sz w:val="24"/>
          <w:szCs w:val="24"/>
        </w:rPr>
        <w:t>TRH</w:t>
      </w:r>
      <w:r w:rsidR="00AC4FD5" w:rsidRPr="00AC4FD5">
        <w:rPr>
          <w:rFonts w:asciiTheme="majorBidi" w:hAnsiTheme="majorBidi" w:cstheme="majorBidi"/>
          <w:sz w:val="24"/>
          <w:szCs w:val="24"/>
        </w:rPr>
        <w:t xml:space="preserve"> (thyreo releasing hormone) qui stimule la sécrétion et la</w:t>
      </w:r>
      <w:r w:rsidR="00AC4FD5">
        <w:rPr>
          <w:rFonts w:asciiTheme="majorBidi" w:hAnsiTheme="majorBidi" w:cstheme="majorBidi"/>
          <w:sz w:val="24"/>
          <w:szCs w:val="24"/>
        </w:rPr>
        <w:t xml:space="preserve"> </w:t>
      </w:r>
      <w:r w:rsidR="00AC4FD5" w:rsidRPr="00AC4FD5">
        <w:rPr>
          <w:rFonts w:asciiTheme="majorBidi" w:hAnsiTheme="majorBidi" w:cstheme="majorBidi"/>
          <w:sz w:val="24"/>
          <w:szCs w:val="24"/>
        </w:rPr>
        <w:t>libération de TSH hypophysaire (qui stimule la glande thyroïde)</w:t>
      </w:r>
    </w:p>
    <w:p w:rsidR="00AC4FD5" w:rsidRPr="00AC4FD5" w:rsidRDefault="00D85C71" w:rsidP="00AC4FD5">
      <w:pPr>
        <w:rPr>
          <w:rFonts w:asciiTheme="majorBidi" w:hAnsiTheme="majorBidi" w:cstheme="majorBidi"/>
          <w:sz w:val="24"/>
          <w:szCs w:val="24"/>
        </w:rPr>
      </w:pPr>
      <w:r w:rsidRPr="00AC4FD5">
        <w:rPr>
          <w:rFonts w:asciiTheme="majorBidi" w:hAnsiTheme="majorBidi" w:cstheme="majorBidi"/>
          <w:sz w:val="24"/>
          <w:szCs w:val="24"/>
        </w:rPr>
        <w:t>•</w:t>
      </w:r>
      <w:r>
        <w:rPr>
          <w:rFonts w:asciiTheme="majorBidi" w:hAnsiTheme="majorBidi" w:cstheme="majorBidi"/>
          <w:sz w:val="24"/>
          <w:szCs w:val="24"/>
        </w:rPr>
        <w:t xml:space="preserve"> </w:t>
      </w:r>
      <w:r w:rsidR="00AC4FD5" w:rsidRPr="00D85C71">
        <w:rPr>
          <w:rFonts w:asciiTheme="majorBidi" w:hAnsiTheme="majorBidi" w:cstheme="majorBidi"/>
          <w:b/>
          <w:bCs/>
          <w:sz w:val="24"/>
          <w:szCs w:val="24"/>
        </w:rPr>
        <w:t>GnRH</w:t>
      </w:r>
      <w:r w:rsidR="00896D86">
        <w:rPr>
          <w:rFonts w:asciiTheme="majorBidi" w:hAnsiTheme="majorBidi" w:cstheme="majorBidi"/>
          <w:sz w:val="24"/>
          <w:szCs w:val="24"/>
        </w:rPr>
        <w:t xml:space="preserve"> (</w:t>
      </w:r>
      <w:r w:rsidR="00AC4FD5" w:rsidRPr="00AC4FD5">
        <w:rPr>
          <w:rFonts w:asciiTheme="majorBidi" w:hAnsiTheme="majorBidi" w:cstheme="majorBidi"/>
          <w:sz w:val="24"/>
          <w:szCs w:val="24"/>
        </w:rPr>
        <w:t>gonadotrophin releasing hormone) qui provoque à la fois la</w:t>
      </w:r>
      <w:r w:rsidR="00AC4FD5">
        <w:rPr>
          <w:rFonts w:asciiTheme="majorBidi" w:hAnsiTheme="majorBidi" w:cstheme="majorBidi"/>
          <w:sz w:val="24"/>
          <w:szCs w:val="24"/>
        </w:rPr>
        <w:t xml:space="preserve"> </w:t>
      </w:r>
      <w:r w:rsidR="00896D86">
        <w:rPr>
          <w:rFonts w:asciiTheme="majorBidi" w:hAnsiTheme="majorBidi" w:cstheme="majorBidi"/>
          <w:sz w:val="24"/>
          <w:szCs w:val="24"/>
        </w:rPr>
        <w:t>libération de FSH et de LH (</w:t>
      </w:r>
      <w:r w:rsidR="00AC4FD5" w:rsidRPr="00AC4FD5">
        <w:rPr>
          <w:rFonts w:asciiTheme="majorBidi" w:hAnsiTheme="majorBidi" w:cstheme="majorBidi"/>
          <w:sz w:val="24"/>
          <w:szCs w:val="24"/>
        </w:rPr>
        <w:t>qui régulent la sécrétion des glandes</w:t>
      </w:r>
      <w:r w:rsidR="00AC4FD5">
        <w:rPr>
          <w:rFonts w:asciiTheme="majorBidi" w:hAnsiTheme="majorBidi" w:cstheme="majorBidi"/>
          <w:sz w:val="24"/>
          <w:szCs w:val="24"/>
        </w:rPr>
        <w:t xml:space="preserve"> </w:t>
      </w:r>
      <w:r w:rsidR="00AC4FD5" w:rsidRPr="00AC4FD5">
        <w:rPr>
          <w:rFonts w:asciiTheme="majorBidi" w:hAnsiTheme="majorBidi" w:cstheme="majorBidi"/>
          <w:sz w:val="24"/>
          <w:szCs w:val="24"/>
        </w:rPr>
        <w:t>sexuelles</w:t>
      </w:r>
      <w:r w:rsidR="00896D86">
        <w:rPr>
          <w:rFonts w:asciiTheme="majorBidi" w:hAnsiTheme="majorBidi" w:cstheme="majorBidi"/>
          <w:sz w:val="24"/>
          <w:szCs w:val="24"/>
        </w:rPr>
        <w:t xml:space="preserve"> ovaires et testicules</w:t>
      </w:r>
      <w:r w:rsidR="00AC4FD5" w:rsidRPr="00AC4FD5">
        <w:rPr>
          <w:rFonts w:asciiTheme="majorBidi" w:hAnsiTheme="majorBidi" w:cstheme="majorBidi"/>
          <w:sz w:val="24"/>
          <w:szCs w:val="24"/>
        </w:rPr>
        <w:t>)</w:t>
      </w:r>
      <w:r w:rsidR="00896D86">
        <w:rPr>
          <w:rFonts w:asciiTheme="majorBidi" w:hAnsiTheme="majorBidi" w:cstheme="majorBidi"/>
          <w:sz w:val="24"/>
          <w:szCs w:val="24"/>
        </w:rPr>
        <w:t>.</w:t>
      </w:r>
    </w:p>
    <w:p w:rsidR="00563E0F" w:rsidRDefault="00AC4FD5" w:rsidP="00D85C71">
      <w:pPr>
        <w:rPr>
          <w:rFonts w:asciiTheme="majorBidi" w:hAnsiTheme="majorBidi" w:cstheme="majorBidi"/>
          <w:sz w:val="24"/>
          <w:szCs w:val="24"/>
        </w:rPr>
      </w:pPr>
      <w:r w:rsidRPr="00AC4FD5">
        <w:rPr>
          <w:rFonts w:asciiTheme="majorBidi" w:hAnsiTheme="majorBidi" w:cstheme="majorBidi"/>
          <w:sz w:val="24"/>
          <w:szCs w:val="24"/>
        </w:rPr>
        <w:t xml:space="preserve">• </w:t>
      </w:r>
      <w:r w:rsidRPr="00D85C71">
        <w:rPr>
          <w:rFonts w:asciiTheme="majorBidi" w:hAnsiTheme="majorBidi" w:cstheme="majorBidi"/>
          <w:b/>
          <w:bCs/>
          <w:sz w:val="24"/>
          <w:szCs w:val="24"/>
        </w:rPr>
        <w:t>CRF</w:t>
      </w:r>
      <w:r w:rsidRPr="00AC4FD5">
        <w:rPr>
          <w:rFonts w:asciiTheme="majorBidi" w:hAnsiTheme="majorBidi" w:cstheme="majorBidi"/>
          <w:sz w:val="24"/>
          <w:szCs w:val="24"/>
        </w:rPr>
        <w:t xml:space="preserve"> (cortico releasing factor) qui favorise la libération d’ACTH par</w:t>
      </w:r>
      <w:r w:rsidR="00D85C71">
        <w:rPr>
          <w:rFonts w:asciiTheme="majorBidi" w:hAnsiTheme="majorBidi" w:cstheme="majorBidi"/>
          <w:sz w:val="24"/>
          <w:szCs w:val="24"/>
        </w:rPr>
        <w:t xml:space="preserve"> </w:t>
      </w:r>
      <w:r w:rsidRPr="00AC4FD5">
        <w:rPr>
          <w:rFonts w:asciiTheme="majorBidi" w:hAnsiTheme="majorBidi" w:cstheme="majorBidi"/>
          <w:sz w:val="24"/>
          <w:szCs w:val="24"/>
        </w:rPr>
        <w:t>l’hypophyse et sa synthès</w:t>
      </w:r>
      <w:r w:rsidR="00D85C71">
        <w:rPr>
          <w:rFonts w:asciiTheme="majorBidi" w:hAnsiTheme="majorBidi" w:cstheme="majorBidi"/>
          <w:sz w:val="24"/>
          <w:szCs w:val="24"/>
        </w:rPr>
        <w:t>e (action sur la glande cortico-</w:t>
      </w:r>
      <w:r w:rsidRPr="00AC4FD5">
        <w:rPr>
          <w:rFonts w:asciiTheme="majorBidi" w:hAnsiTheme="majorBidi" w:cstheme="majorBidi"/>
          <w:sz w:val="24"/>
          <w:szCs w:val="24"/>
        </w:rPr>
        <w:t>surrénale qui</w:t>
      </w:r>
      <w:r w:rsidR="00D85C71">
        <w:rPr>
          <w:rFonts w:asciiTheme="majorBidi" w:hAnsiTheme="majorBidi" w:cstheme="majorBidi"/>
          <w:sz w:val="24"/>
          <w:szCs w:val="24"/>
        </w:rPr>
        <w:t xml:space="preserve"> </w:t>
      </w:r>
      <w:r w:rsidRPr="00AC4FD5">
        <w:rPr>
          <w:rFonts w:asciiTheme="majorBidi" w:hAnsiTheme="majorBidi" w:cstheme="majorBidi"/>
          <w:sz w:val="24"/>
          <w:szCs w:val="24"/>
        </w:rPr>
        <w:t xml:space="preserve">sécrète du </w:t>
      </w:r>
      <w:r w:rsidRPr="003F7E01">
        <w:rPr>
          <w:rFonts w:asciiTheme="majorBidi" w:hAnsiTheme="majorBidi" w:cstheme="majorBidi"/>
          <w:b/>
          <w:bCs/>
          <w:sz w:val="24"/>
          <w:szCs w:val="24"/>
        </w:rPr>
        <w:t>cortisol</w:t>
      </w:r>
      <w:r w:rsidRPr="00AC4FD5">
        <w:rPr>
          <w:rFonts w:asciiTheme="majorBidi" w:hAnsiTheme="majorBidi" w:cstheme="majorBidi"/>
          <w:sz w:val="24"/>
          <w:szCs w:val="24"/>
        </w:rPr>
        <w:t>)</w:t>
      </w:r>
      <w:r w:rsidR="00A2310C">
        <w:rPr>
          <w:rFonts w:asciiTheme="majorBidi" w:hAnsiTheme="majorBidi" w:cstheme="majorBidi"/>
          <w:sz w:val="24"/>
          <w:szCs w:val="24"/>
        </w:rPr>
        <w:t>.</w:t>
      </w:r>
    </w:p>
    <w:p w:rsidR="00A2310C" w:rsidRDefault="00A2310C" w:rsidP="00A2310C">
      <w:pPr>
        <w:rPr>
          <w:rFonts w:asciiTheme="majorBidi" w:hAnsiTheme="majorBidi" w:cstheme="majorBidi"/>
          <w:sz w:val="24"/>
          <w:szCs w:val="24"/>
        </w:rPr>
      </w:pPr>
      <w:r w:rsidRPr="00A2310C">
        <w:rPr>
          <w:rFonts w:asciiTheme="majorBidi" w:hAnsiTheme="majorBidi" w:cstheme="majorBidi"/>
          <w:sz w:val="24"/>
          <w:szCs w:val="24"/>
        </w:rPr>
        <w:lastRenderedPageBreak/>
        <w:t>•</w:t>
      </w:r>
      <w:r>
        <w:rPr>
          <w:rFonts w:asciiTheme="majorBidi" w:hAnsiTheme="majorBidi" w:cstheme="majorBidi"/>
          <w:sz w:val="24"/>
          <w:szCs w:val="24"/>
        </w:rPr>
        <w:t xml:space="preserve"> </w:t>
      </w:r>
      <w:r w:rsidRPr="00A2310C">
        <w:rPr>
          <w:rFonts w:asciiTheme="majorBidi" w:hAnsiTheme="majorBidi" w:cstheme="majorBidi"/>
          <w:b/>
          <w:bCs/>
          <w:sz w:val="24"/>
          <w:szCs w:val="24"/>
        </w:rPr>
        <w:t>ADH</w:t>
      </w:r>
      <w:r w:rsidRPr="00A2310C">
        <w:rPr>
          <w:rFonts w:asciiTheme="majorBidi" w:hAnsiTheme="majorBidi" w:cstheme="majorBidi"/>
          <w:sz w:val="24"/>
          <w:szCs w:val="24"/>
        </w:rPr>
        <w:t xml:space="preserve"> ou hormone antidiurétique ou vasopressine</w:t>
      </w:r>
      <w:r>
        <w:rPr>
          <w:rFonts w:asciiTheme="majorBidi" w:hAnsiTheme="majorBidi" w:cstheme="majorBidi"/>
          <w:sz w:val="24"/>
          <w:szCs w:val="24"/>
        </w:rPr>
        <w:t xml:space="preserve"> et </w:t>
      </w:r>
      <w:r w:rsidRPr="00A2310C">
        <w:rPr>
          <w:rFonts w:asciiTheme="majorBidi" w:hAnsiTheme="majorBidi" w:cstheme="majorBidi"/>
          <w:b/>
          <w:bCs/>
          <w:sz w:val="24"/>
          <w:szCs w:val="24"/>
        </w:rPr>
        <w:t>l’ocytocine </w:t>
      </w:r>
      <w:r>
        <w:rPr>
          <w:rFonts w:asciiTheme="majorBidi" w:hAnsiTheme="majorBidi" w:cstheme="majorBidi"/>
          <w:sz w:val="24"/>
          <w:szCs w:val="24"/>
        </w:rPr>
        <w:t>: c</w:t>
      </w:r>
      <w:r w:rsidRPr="00A2310C">
        <w:rPr>
          <w:rFonts w:asciiTheme="majorBidi" w:hAnsiTheme="majorBidi" w:cstheme="majorBidi"/>
          <w:sz w:val="24"/>
          <w:szCs w:val="24"/>
        </w:rPr>
        <w:t>es 2 hormones sont sécrétées au niveau de</w:t>
      </w:r>
      <w:r>
        <w:rPr>
          <w:rFonts w:asciiTheme="majorBidi" w:hAnsiTheme="majorBidi" w:cstheme="majorBidi"/>
          <w:sz w:val="24"/>
          <w:szCs w:val="24"/>
        </w:rPr>
        <w:t xml:space="preserve"> </w:t>
      </w:r>
      <w:r w:rsidRPr="00A2310C">
        <w:rPr>
          <w:rFonts w:asciiTheme="majorBidi" w:hAnsiTheme="majorBidi" w:cstheme="majorBidi"/>
          <w:sz w:val="24"/>
          <w:szCs w:val="24"/>
        </w:rPr>
        <w:t>l’hypothalamus puis transportées par la tige pituitaire dans</w:t>
      </w:r>
      <w:r>
        <w:rPr>
          <w:rFonts w:asciiTheme="majorBidi" w:hAnsiTheme="majorBidi" w:cstheme="majorBidi"/>
          <w:sz w:val="24"/>
          <w:szCs w:val="24"/>
        </w:rPr>
        <w:t xml:space="preserve"> </w:t>
      </w:r>
      <w:r w:rsidRPr="00A2310C">
        <w:rPr>
          <w:rFonts w:asciiTheme="majorBidi" w:hAnsiTheme="majorBidi" w:cstheme="majorBidi"/>
          <w:sz w:val="24"/>
          <w:szCs w:val="24"/>
        </w:rPr>
        <w:t>l’hypophyse postérieure ou post hypophyse ou elles sont</w:t>
      </w:r>
      <w:r>
        <w:rPr>
          <w:rFonts w:asciiTheme="majorBidi" w:hAnsiTheme="majorBidi" w:cstheme="majorBidi"/>
          <w:sz w:val="24"/>
          <w:szCs w:val="24"/>
        </w:rPr>
        <w:t xml:space="preserve"> </w:t>
      </w:r>
      <w:r w:rsidRPr="00A2310C">
        <w:rPr>
          <w:rFonts w:asciiTheme="majorBidi" w:hAnsiTheme="majorBidi" w:cstheme="majorBidi"/>
          <w:sz w:val="24"/>
          <w:szCs w:val="24"/>
        </w:rPr>
        <w:t>stockées</w:t>
      </w:r>
      <w:r w:rsidR="00BE2BEC">
        <w:rPr>
          <w:rFonts w:asciiTheme="majorBidi" w:hAnsiTheme="majorBidi" w:cstheme="majorBidi"/>
          <w:sz w:val="24"/>
          <w:szCs w:val="24"/>
        </w:rPr>
        <w:t>.</w:t>
      </w:r>
    </w:p>
    <w:p w:rsidR="00863423" w:rsidRDefault="00863423" w:rsidP="00D104B9">
      <w:pPr>
        <w:rPr>
          <w:rFonts w:asciiTheme="majorBidi" w:hAnsiTheme="majorBidi" w:cstheme="majorBidi"/>
          <w:b/>
          <w:bCs/>
          <w:sz w:val="24"/>
          <w:szCs w:val="24"/>
        </w:rPr>
      </w:pPr>
      <w:r w:rsidRPr="00E653EC">
        <w:rPr>
          <w:rFonts w:asciiTheme="majorBidi" w:hAnsiTheme="majorBidi" w:cstheme="majorBidi"/>
          <w:b/>
          <w:bCs/>
          <w:sz w:val="24"/>
          <w:szCs w:val="24"/>
        </w:rPr>
        <w:t>I.</w:t>
      </w:r>
      <w:r w:rsidR="00D104B9">
        <w:rPr>
          <w:rFonts w:asciiTheme="majorBidi" w:hAnsiTheme="majorBidi" w:cstheme="majorBidi"/>
          <w:b/>
          <w:bCs/>
          <w:sz w:val="24"/>
          <w:szCs w:val="24"/>
        </w:rPr>
        <w:t>2</w:t>
      </w:r>
      <w:r w:rsidRPr="00E653EC">
        <w:rPr>
          <w:rFonts w:asciiTheme="majorBidi" w:hAnsiTheme="majorBidi" w:cstheme="majorBidi"/>
          <w:b/>
          <w:bCs/>
          <w:sz w:val="24"/>
          <w:szCs w:val="24"/>
        </w:rPr>
        <w:t>.</w:t>
      </w:r>
      <w:r>
        <w:rPr>
          <w:rFonts w:asciiTheme="majorBidi" w:hAnsiTheme="majorBidi" w:cstheme="majorBidi"/>
          <w:b/>
          <w:bCs/>
          <w:sz w:val="24"/>
          <w:szCs w:val="24"/>
        </w:rPr>
        <w:t xml:space="preserve"> Hypophyse </w:t>
      </w:r>
    </w:p>
    <w:p w:rsidR="00863423" w:rsidRDefault="00863423" w:rsidP="00C45D20">
      <w:pPr>
        <w:rPr>
          <w:rFonts w:asciiTheme="majorBidi" w:hAnsiTheme="majorBidi" w:cstheme="majorBidi"/>
          <w:sz w:val="24"/>
          <w:szCs w:val="24"/>
        </w:rPr>
      </w:pPr>
      <w:r>
        <w:rPr>
          <w:rFonts w:asciiTheme="majorBidi" w:hAnsiTheme="majorBidi" w:cstheme="majorBidi"/>
          <w:b/>
          <w:bCs/>
          <w:sz w:val="24"/>
          <w:szCs w:val="24"/>
        </w:rPr>
        <w:t xml:space="preserve">-Anatomie : </w:t>
      </w:r>
      <w:r w:rsidRPr="00863423">
        <w:rPr>
          <w:rFonts w:asciiTheme="majorBidi" w:hAnsiTheme="majorBidi" w:cstheme="majorBidi"/>
          <w:sz w:val="24"/>
          <w:szCs w:val="24"/>
        </w:rPr>
        <w:t>Petite glande de 5 mm de haut sur 15</w:t>
      </w:r>
      <w:r>
        <w:rPr>
          <w:rFonts w:asciiTheme="majorBidi" w:hAnsiTheme="majorBidi" w:cstheme="majorBidi"/>
          <w:sz w:val="24"/>
          <w:szCs w:val="24"/>
        </w:rPr>
        <w:t xml:space="preserve"> </w:t>
      </w:r>
      <w:r w:rsidRPr="00863423">
        <w:rPr>
          <w:rFonts w:asciiTheme="majorBidi" w:hAnsiTheme="majorBidi" w:cstheme="majorBidi"/>
          <w:sz w:val="24"/>
          <w:szCs w:val="24"/>
        </w:rPr>
        <w:t>mm de large 10 mm d’épaisseur. Elle</w:t>
      </w:r>
      <w:r>
        <w:rPr>
          <w:rFonts w:asciiTheme="majorBidi" w:hAnsiTheme="majorBidi" w:cstheme="majorBidi"/>
          <w:sz w:val="24"/>
          <w:szCs w:val="24"/>
        </w:rPr>
        <w:t xml:space="preserve"> </w:t>
      </w:r>
      <w:r w:rsidRPr="00863423">
        <w:rPr>
          <w:rFonts w:asciiTheme="majorBidi" w:hAnsiTheme="majorBidi" w:cstheme="majorBidi"/>
          <w:sz w:val="24"/>
          <w:szCs w:val="24"/>
        </w:rPr>
        <w:t>pèse 0.60g.</w:t>
      </w:r>
      <w:r>
        <w:rPr>
          <w:rFonts w:asciiTheme="majorBidi" w:hAnsiTheme="majorBidi" w:cstheme="majorBidi"/>
          <w:sz w:val="24"/>
          <w:szCs w:val="24"/>
        </w:rPr>
        <w:t xml:space="preserve"> </w:t>
      </w:r>
      <w:r w:rsidRPr="00863423">
        <w:rPr>
          <w:rFonts w:asciiTheme="majorBidi" w:hAnsiTheme="majorBidi" w:cstheme="majorBidi"/>
          <w:sz w:val="24"/>
          <w:szCs w:val="24"/>
        </w:rPr>
        <w:t>Elle est contenue dans une loge osseuse</w:t>
      </w:r>
      <w:r>
        <w:rPr>
          <w:rFonts w:asciiTheme="majorBidi" w:hAnsiTheme="majorBidi" w:cstheme="majorBidi"/>
          <w:sz w:val="24"/>
          <w:szCs w:val="24"/>
        </w:rPr>
        <w:t xml:space="preserve"> </w:t>
      </w:r>
      <w:r w:rsidRPr="00863423">
        <w:rPr>
          <w:rFonts w:asciiTheme="majorBidi" w:hAnsiTheme="majorBidi" w:cstheme="majorBidi"/>
          <w:sz w:val="24"/>
          <w:szCs w:val="24"/>
        </w:rPr>
        <w:t>appelée selle turcique creusée dans l’os</w:t>
      </w:r>
      <w:r>
        <w:rPr>
          <w:rFonts w:asciiTheme="majorBidi" w:hAnsiTheme="majorBidi" w:cstheme="majorBidi"/>
          <w:sz w:val="24"/>
          <w:szCs w:val="24"/>
        </w:rPr>
        <w:t xml:space="preserve"> </w:t>
      </w:r>
      <w:r w:rsidRPr="00863423">
        <w:rPr>
          <w:rFonts w:asciiTheme="majorBidi" w:hAnsiTheme="majorBidi" w:cstheme="majorBidi"/>
          <w:sz w:val="24"/>
          <w:szCs w:val="24"/>
        </w:rPr>
        <w:t>sphénoïde</w:t>
      </w:r>
      <w:r w:rsidR="00C45D20">
        <w:rPr>
          <w:rFonts w:asciiTheme="majorBidi" w:hAnsiTheme="majorBidi" w:cstheme="majorBidi"/>
          <w:sz w:val="24"/>
          <w:szCs w:val="24"/>
        </w:rPr>
        <w:t>. Elle est</w:t>
      </w:r>
      <w:r w:rsidR="00C45D20" w:rsidRPr="00C45D20">
        <w:rPr>
          <w:rFonts w:asciiTheme="majorBidi" w:hAnsiTheme="majorBidi" w:cstheme="majorBidi"/>
          <w:sz w:val="24"/>
          <w:szCs w:val="24"/>
        </w:rPr>
        <w:t xml:space="preserve"> reliée à l’hyp</w:t>
      </w:r>
      <w:r w:rsidR="00C45D20">
        <w:rPr>
          <w:rFonts w:asciiTheme="majorBidi" w:hAnsiTheme="majorBidi" w:cstheme="majorBidi"/>
          <w:sz w:val="24"/>
          <w:szCs w:val="24"/>
        </w:rPr>
        <w:t>othalamus</w:t>
      </w:r>
      <w:r w:rsidR="00C45D20" w:rsidRPr="00C45D20">
        <w:rPr>
          <w:rFonts w:asciiTheme="majorBidi" w:hAnsiTheme="majorBidi" w:cstheme="majorBidi"/>
          <w:sz w:val="24"/>
          <w:szCs w:val="24"/>
        </w:rPr>
        <w:t xml:space="preserve"> par l’infundibulum</w:t>
      </w:r>
      <w:r w:rsidR="00C45D20">
        <w:rPr>
          <w:rFonts w:asciiTheme="majorBidi" w:hAnsiTheme="majorBidi" w:cstheme="majorBidi"/>
          <w:sz w:val="24"/>
          <w:szCs w:val="24"/>
        </w:rPr>
        <w:t xml:space="preserve"> </w:t>
      </w:r>
      <w:r w:rsidR="00C45D20" w:rsidRPr="00C45D20">
        <w:rPr>
          <w:rFonts w:asciiTheme="majorBidi" w:hAnsiTheme="majorBidi" w:cstheme="majorBidi"/>
          <w:sz w:val="24"/>
          <w:szCs w:val="24"/>
        </w:rPr>
        <w:t>(tige de connexion ou tige pituitaire)</w:t>
      </w:r>
      <w:r w:rsidR="00C45D20">
        <w:rPr>
          <w:rFonts w:asciiTheme="majorBidi" w:hAnsiTheme="majorBidi" w:cstheme="majorBidi"/>
          <w:sz w:val="24"/>
          <w:szCs w:val="24"/>
        </w:rPr>
        <w:t>.</w:t>
      </w:r>
    </w:p>
    <w:p w:rsidR="00C45D20" w:rsidRPr="00C45D20" w:rsidRDefault="00C45D20" w:rsidP="00C45D20">
      <w:pPr>
        <w:rPr>
          <w:rFonts w:asciiTheme="majorBidi" w:hAnsiTheme="majorBidi" w:cstheme="majorBidi"/>
          <w:sz w:val="24"/>
          <w:szCs w:val="24"/>
        </w:rPr>
      </w:pPr>
      <w:r w:rsidRPr="00C45D20">
        <w:rPr>
          <w:rFonts w:asciiTheme="majorBidi" w:hAnsiTheme="majorBidi" w:cstheme="majorBidi"/>
          <w:sz w:val="24"/>
          <w:szCs w:val="24"/>
        </w:rPr>
        <w:t>La glande se divise en deux parties :</w:t>
      </w:r>
    </w:p>
    <w:p w:rsidR="001E7451" w:rsidRPr="001E7451" w:rsidRDefault="00C45D20" w:rsidP="00A46C71">
      <w:pPr>
        <w:rPr>
          <w:rFonts w:asciiTheme="majorBidi" w:hAnsiTheme="majorBidi" w:cstheme="majorBidi"/>
          <w:sz w:val="24"/>
          <w:szCs w:val="24"/>
        </w:rPr>
      </w:pPr>
      <w:r w:rsidRPr="00C45D20">
        <w:rPr>
          <w:rFonts w:asciiTheme="majorBidi" w:hAnsiTheme="majorBidi" w:cstheme="majorBidi"/>
          <w:sz w:val="24"/>
          <w:szCs w:val="24"/>
        </w:rPr>
        <w:t>-l’</w:t>
      </w:r>
      <w:r>
        <w:rPr>
          <w:rFonts w:asciiTheme="majorBidi" w:hAnsiTheme="majorBidi" w:cstheme="majorBidi"/>
          <w:sz w:val="24"/>
          <w:szCs w:val="24"/>
        </w:rPr>
        <w:t>A</w:t>
      </w:r>
      <w:r w:rsidRPr="00C45D20">
        <w:rPr>
          <w:rFonts w:asciiTheme="majorBidi" w:hAnsiTheme="majorBidi" w:cstheme="majorBidi"/>
          <w:sz w:val="24"/>
          <w:szCs w:val="24"/>
        </w:rPr>
        <w:t>dénohypophyse ou antéhypophyse partie glandulaire</w:t>
      </w:r>
      <w:r>
        <w:rPr>
          <w:rFonts w:asciiTheme="majorBidi" w:hAnsiTheme="majorBidi" w:cstheme="majorBidi"/>
          <w:sz w:val="24"/>
          <w:szCs w:val="24"/>
        </w:rPr>
        <w:t xml:space="preserve"> </w:t>
      </w:r>
      <w:r w:rsidRPr="00C45D20">
        <w:rPr>
          <w:rFonts w:asciiTheme="majorBidi" w:hAnsiTheme="majorBidi" w:cstheme="majorBidi"/>
          <w:sz w:val="24"/>
          <w:szCs w:val="24"/>
        </w:rPr>
        <w:t>de l’hypophyse qui sécrète</w:t>
      </w:r>
      <w:r w:rsidR="00A46C71">
        <w:rPr>
          <w:rFonts w:asciiTheme="majorBidi" w:hAnsiTheme="majorBidi" w:cstheme="majorBidi"/>
          <w:sz w:val="24"/>
          <w:szCs w:val="24"/>
        </w:rPr>
        <w:t xml:space="preserve"> des hormones hypophysaires : </w:t>
      </w:r>
      <w:r w:rsidR="00A46C71" w:rsidRPr="00A46C71">
        <w:rPr>
          <w:rFonts w:asciiTheme="majorBidi" w:hAnsiTheme="majorBidi" w:cstheme="majorBidi"/>
          <w:sz w:val="24"/>
          <w:szCs w:val="24"/>
        </w:rPr>
        <w:t xml:space="preserve">somathormone (STH) ou </w:t>
      </w:r>
      <w:r w:rsidR="00A46C71" w:rsidRPr="00A46C71">
        <w:rPr>
          <w:rFonts w:asciiTheme="majorBidi" w:hAnsiTheme="majorBidi" w:cstheme="majorBidi"/>
          <w:b/>
          <w:bCs/>
          <w:sz w:val="24"/>
          <w:szCs w:val="24"/>
        </w:rPr>
        <w:t>growth hormone (GH)</w:t>
      </w:r>
      <w:r w:rsidR="00A46C71">
        <w:rPr>
          <w:rFonts w:asciiTheme="majorBidi" w:hAnsiTheme="majorBidi" w:cstheme="majorBidi"/>
          <w:sz w:val="24"/>
          <w:szCs w:val="24"/>
        </w:rPr>
        <w:t xml:space="preserve"> et </w:t>
      </w:r>
      <w:r w:rsidR="00A46C71" w:rsidRPr="00A46C71">
        <w:rPr>
          <w:rFonts w:asciiTheme="majorBidi" w:hAnsiTheme="majorBidi" w:cstheme="majorBidi"/>
          <w:sz w:val="24"/>
          <w:szCs w:val="24"/>
        </w:rPr>
        <w:t xml:space="preserve">la </w:t>
      </w:r>
      <w:r w:rsidR="00A46C71" w:rsidRPr="00A46C71">
        <w:rPr>
          <w:rFonts w:asciiTheme="majorBidi" w:hAnsiTheme="majorBidi" w:cstheme="majorBidi"/>
          <w:b/>
          <w:bCs/>
          <w:sz w:val="24"/>
          <w:szCs w:val="24"/>
        </w:rPr>
        <w:t>prolactine</w:t>
      </w:r>
      <w:r w:rsidR="0040415D">
        <w:rPr>
          <w:rFonts w:asciiTheme="majorBidi" w:hAnsiTheme="majorBidi" w:cstheme="majorBidi"/>
          <w:b/>
          <w:bCs/>
          <w:sz w:val="24"/>
          <w:szCs w:val="24"/>
        </w:rPr>
        <w:t xml:space="preserve"> </w:t>
      </w:r>
      <w:r w:rsidR="0040415D" w:rsidRPr="0040415D">
        <w:rPr>
          <w:rFonts w:asciiTheme="majorBidi" w:hAnsiTheme="majorBidi" w:cstheme="majorBidi"/>
          <w:sz w:val="24"/>
          <w:szCs w:val="24"/>
        </w:rPr>
        <w:t>(PRL impliquée dans la production de lait)</w:t>
      </w:r>
      <w:r w:rsidR="00A46C71">
        <w:rPr>
          <w:rFonts w:asciiTheme="majorBidi" w:hAnsiTheme="majorBidi" w:cstheme="majorBidi"/>
          <w:b/>
          <w:bCs/>
          <w:sz w:val="24"/>
          <w:szCs w:val="24"/>
        </w:rPr>
        <w:t xml:space="preserve">, </w:t>
      </w:r>
      <w:r w:rsidR="001E7451">
        <w:rPr>
          <w:rFonts w:asciiTheme="majorBidi" w:hAnsiTheme="majorBidi" w:cstheme="majorBidi"/>
          <w:sz w:val="24"/>
          <w:szCs w:val="24"/>
        </w:rPr>
        <w:t xml:space="preserve"> </w:t>
      </w:r>
      <w:r w:rsidR="00A46C71">
        <w:rPr>
          <w:rFonts w:asciiTheme="majorBidi" w:hAnsiTheme="majorBidi" w:cstheme="majorBidi"/>
          <w:sz w:val="24"/>
          <w:szCs w:val="24"/>
        </w:rPr>
        <w:t>ainsi que des</w:t>
      </w:r>
      <w:r w:rsidR="001E7451" w:rsidRPr="001E7451">
        <w:rPr>
          <w:rFonts w:asciiTheme="majorBidi" w:hAnsiTheme="majorBidi" w:cstheme="majorBidi"/>
          <w:sz w:val="24"/>
          <w:szCs w:val="24"/>
        </w:rPr>
        <w:t xml:space="preserve"> stimulines hypophysaires qui ont pour rôle</w:t>
      </w:r>
      <w:r w:rsidR="001E7451">
        <w:rPr>
          <w:rFonts w:asciiTheme="majorBidi" w:hAnsiTheme="majorBidi" w:cstheme="majorBidi"/>
          <w:sz w:val="24"/>
          <w:szCs w:val="24"/>
        </w:rPr>
        <w:t xml:space="preserve"> </w:t>
      </w:r>
      <w:r w:rsidR="001E7451" w:rsidRPr="001E7451">
        <w:rPr>
          <w:rFonts w:asciiTheme="majorBidi" w:hAnsiTheme="majorBidi" w:cstheme="majorBidi"/>
          <w:sz w:val="24"/>
          <w:szCs w:val="24"/>
        </w:rPr>
        <w:t>d’agir sur les glandes p</w:t>
      </w:r>
      <w:r w:rsidR="001E7451">
        <w:rPr>
          <w:rFonts w:asciiTheme="majorBidi" w:hAnsiTheme="majorBidi" w:cstheme="majorBidi"/>
          <w:sz w:val="24"/>
          <w:szCs w:val="24"/>
        </w:rPr>
        <w:t xml:space="preserve">ériphériques : thyroïde gonades et </w:t>
      </w:r>
      <w:r w:rsidR="001E7451" w:rsidRPr="001E7451">
        <w:rPr>
          <w:rFonts w:asciiTheme="majorBidi" w:hAnsiTheme="majorBidi" w:cstheme="majorBidi"/>
          <w:sz w:val="24"/>
          <w:szCs w:val="24"/>
        </w:rPr>
        <w:t>surrénales</w:t>
      </w:r>
      <w:r w:rsidR="001E7451">
        <w:rPr>
          <w:rFonts w:asciiTheme="majorBidi" w:hAnsiTheme="majorBidi" w:cstheme="majorBidi"/>
          <w:sz w:val="24"/>
          <w:szCs w:val="24"/>
        </w:rPr>
        <w:t>.</w:t>
      </w:r>
    </w:p>
    <w:p w:rsidR="001E7451" w:rsidRPr="001E7451" w:rsidRDefault="001E7451" w:rsidP="001E7451">
      <w:pPr>
        <w:rPr>
          <w:rFonts w:asciiTheme="majorBidi" w:hAnsiTheme="majorBidi" w:cstheme="majorBidi"/>
          <w:sz w:val="24"/>
          <w:szCs w:val="24"/>
        </w:rPr>
      </w:pPr>
      <w:r>
        <w:rPr>
          <w:rFonts w:asciiTheme="majorBidi" w:hAnsiTheme="majorBidi" w:cstheme="majorBidi"/>
          <w:sz w:val="24"/>
          <w:szCs w:val="24"/>
        </w:rPr>
        <w:t>*</w:t>
      </w:r>
      <w:r w:rsidRPr="001E7451">
        <w:rPr>
          <w:rFonts w:asciiTheme="majorBidi" w:hAnsiTheme="majorBidi" w:cstheme="majorBidi"/>
          <w:sz w:val="24"/>
          <w:szCs w:val="24"/>
        </w:rPr>
        <w:t>corticotrophine ACTH (surrénales)</w:t>
      </w:r>
    </w:p>
    <w:p w:rsidR="001E7451" w:rsidRPr="00D401E3" w:rsidRDefault="001E7451" w:rsidP="00D401E3">
      <w:pPr>
        <w:pStyle w:val="Default"/>
      </w:pPr>
      <w:r>
        <w:rPr>
          <w:rFonts w:asciiTheme="majorBidi" w:hAnsiTheme="majorBidi" w:cstheme="majorBidi"/>
        </w:rPr>
        <w:t>*hormones gonadotropes FSH</w:t>
      </w:r>
      <w:r w:rsidRPr="001E7451">
        <w:rPr>
          <w:rFonts w:asciiTheme="majorBidi" w:hAnsiTheme="majorBidi" w:cstheme="majorBidi"/>
        </w:rPr>
        <w:t>, LH (</w:t>
      </w:r>
      <w:r w:rsidR="00D401E3">
        <w:t xml:space="preserve">impliquées dans la régulation du </w:t>
      </w:r>
      <w:r w:rsidR="00D401E3">
        <w:rPr>
          <w:sz w:val="23"/>
          <w:szCs w:val="23"/>
        </w:rPr>
        <w:t>comportement sexuel)</w:t>
      </w:r>
    </w:p>
    <w:p w:rsidR="00D401E3" w:rsidRDefault="00D401E3" w:rsidP="001E7451">
      <w:pPr>
        <w:rPr>
          <w:rFonts w:asciiTheme="majorBidi" w:hAnsiTheme="majorBidi" w:cstheme="majorBidi"/>
          <w:sz w:val="24"/>
          <w:szCs w:val="24"/>
        </w:rPr>
      </w:pPr>
    </w:p>
    <w:p w:rsidR="001E7451" w:rsidRDefault="001E7451" w:rsidP="001E7451">
      <w:pPr>
        <w:rPr>
          <w:rFonts w:asciiTheme="majorBidi" w:hAnsiTheme="majorBidi" w:cstheme="majorBidi"/>
          <w:sz w:val="24"/>
          <w:szCs w:val="24"/>
        </w:rPr>
      </w:pPr>
      <w:r>
        <w:rPr>
          <w:rFonts w:asciiTheme="majorBidi" w:hAnsiTheme="majorBidi" w:cstheme="majorBidi"/>
          <w:sz w:val="24"/>
          <w:szCs w:val="24"/>
        </w:rPr>
        <w:t>*</w:t>
      </w:r>
      <w:r w:rsidRPr="001E7451">
        <w:rPr>
          <w:rFonts w:asciiTheme="majorBidi" w:hAnsiTheme="majorBidi" w:cstheme="majorBidi"/>
          <w:sz w:val="24"/>
          <w:szCs w:val="24"/>
        </w:rPr>
        <w:t>thyréostimuline TSH (thyroïde)</w:t>
      </w:r>
    </w:p>
    <w:p w:rsidR="00B73301" w:rsidRDefault="00C45D20" w:rsidP="00624A26">
      <w:pPr>
        <w:rPr>
          <w:rFonts w:asciiTheme="majorBidi" w:hAnsiTheme="majorBidi" w:cstheme="majorBidi"/>
          <w:sz w:val="24"/>
          <w:szCs w:val="24"/>
        </w:rPr>
      </w:pPr>
      <w:r w:rsidRPr="00C45D20">
        <w:rPr>
          <w:rFonts w:asciiTheme="majorBidi" w:hAnsiTheme="majorBidi" w:cstheme="majorBidi"/>
          <w:sz w:val="24"/>
          <w:szCs w:val="24"/>
        </w:rPr>
        <w:t xml:space="preserve">-la </w:t>
      </w:r>
      <w:r>
        <w:rPr>
          <w:rFonts w:asciiTheme="majorBidi" w:hAnsiTheme="majorBidi" w:cstheme="majorBidi"/>
          <w:sz w:val="24"/>
          <w:szCs w:val="24"/>
        </w:rPr>
        <w:t>« N</w:t>
      </w:r>
      <w:r w:rsidRPr="00C45D20">
        <w:rPr>
          <w:rFonts w:asciiTheme="majorBidi" w:hAnsiTheme="majorBidi" w:cstheme="majorBidi"/>
          <w:sz w:val="24"/>
          <w:szCs w:val="24"/>
        </w:rPr>
        <w:t>eurohypophyse</w:t>
      </w:r>
      <w:r>
        <w:rPr>
          <w:rFonts w:asciiTheme="majorBidi" w:hAnsiTheme="majorBidi" w:cstheme="majorBidi"/>
          <w:sz w:val="24"/>
          <w:szCs w:val="24"/>
        </w:rPr>
        <w:t> » ou post</w:t>
      </w:r>
      <w:r w:rsidRPr="00C45D20">
        <w:rPr>
          <w:rFonts w:asciiTheme="majorBidi" w:hAnsiTheme="majorBidi" w:cstheme="majorBidi"/>
          <w:sz w:val="24"/>
          <w:szCs w:val="24"/>
        </w:rPr>
        <w:t>hypophyse partie postérieure</w:t>
      </w:r>
      <w:r>
        <w:rPr>
          <w:rFonts w:asciiTheme="majorBidi" w:hAnsiTheme="majorBidi" w:cstheme="majorBidi"/>
          <w:sz w:val="24"/>
          <w:szCs w:val="24"/>
        </w:rPr>
        <w:t xml:space="preserve"> </w:t>
      </w:r>
      <w:r w:rsidRPr="00C45D20">
        <w:rPr>
          <w:rFonts w:asciiTheme="majorBidi" w:hAnsiTheme="majorBidi" w:cstheme="majorBidi"/>
          <w:sz w:val="24"/>
          <w:szCs w:val="24"/>
        </w:rPr>
        <w:t>qui contient deux hormones</w:t>
      </w:r>
      <w:r w:rsidR="00B73301">
        <w:rPr>
          <w:rFonts w:asciiTheme="majorBidi" w:hAnsiTheme="majorBidi" w:cstheme="majorBidi"/>
          <w:sz w:val="24"/>
          <w:szCs w:val="24"/>
        </w:rPr>
        <w:t> :</w:t>
      </w:r>
      <w:r w:rsidRPr="00C45D20">
        <w:rPr>
          <w:rFonts w:asciiTheme="majorBidi" w:hAnsiTheme="majorBidi" w:cstheme="majorBidi"/>
          <w:sz w:val="24"/>
          <w:szCs w:val="24"/>
        </w:rPr>
        <w:t xml:space="preserve"> </w:t>
      </w:r>
      <w:r w:rsidR="00B73301">
        <w:rPr>
          <w:rFonts w:asciiTheme="majorBidi" w:hAnsiTheme="majorBidi" w:cstheme="majorBidi"/>
          <w:sz w:val="24"/>
          <w:szCs w:val="24"/>
        </w:rPr>
        <w:t>*</w:t>
      </w:r>
      <w:r w:rsidRPr="00C45D20">
        <w:rPr>
          <w:rFonts w:asciiTheme="majorBidi" w:hAnsiTheme="majorBidi" w:cstheme="majorBidi"/>
          <w:sz w:val="24"/>
          <w:szCs w:val="24"/>
        </w:rPr>
        <w:t>ADH</w:t>
      </w:r>
      <w:r w:rsidR="00B73301">
        <w:rPr>
          <w:rFonts w:asciiTheme="majorBidi" w:hAnsiTheme="majorBidi" w:cstheme="majorBidi"/>
          <w:sz w:val="24"/>
          <w:szCs w:val="24"/>
        </w:rPr>
        <w:t> :</w:t>
      </w:r>
      <w:r w:rsidRPr="00C45D20">
        <w:rPr>
          <w:rFonts w:asciiTheme="majorBidi" w:hAnsiTheme="majorBidi" w:cstheme="majorBidi"/>
          <w:sz w:val="24"/>
          <w:szCs w:val="24"/>
        </w:rPr>
        <w:t xml:space="preserve"> </w:t>
      </w:r>
      <w:r w:rsidR="00B73301" w:rsidRPr="00B73301">
        <w:rPr>
          <w:rFonts w:asciiTheme="majorBidi" w:hAnsiTheme="majorBidi" w:cstheme="majorBidi"/>
          <w:sz w:val="24"/>
          <w:szCs w:val="24"/>
        </w:rPr>
        <w:t>la vasopressine (hormone antidiurétique qui</w:t>
      </w:r>
      <w:r w:rsidR="00624A26">
        <w:rPr>
          <w:rFonts w:asciiTheme="majorBidi" w:hAnsiTheme="majorBidi" w:cstheme="majorBidi"/>
          <w:sz w:val="24"/>
          <w:szCs w:val="24"/>
        </w:rPr>
        <w:t xml:space="preserve"> est secrétée suite à une baisse de la pression sanguine</w:t>
      </w:r>
      <w:r w:rsidR="00B73301" w:rsidRPr="00B73301">
        <w:rPr>
          <w:rFonts w:asciiTheme="majorBidi" w:hAnsiTheme="majorBidi" w:cstheme="majorBidi"/>
          <w:sz w:val="24"/>
          <w:szCs w:val="24"/>
        </w:rPr>
        <w:t xml:space="preserve"> </w:t>
      </w:r>
      <w:r w:rsidR="00624A26">
        <w:rPr>
          <w:rFonts w:asciiTheme="majorBidi" w:hAnsiTheme="majorBidi" w:cstheme="majorBidi"/>
          <w:sz w:val="24"/>
          <w:szCs w:val="24"/>
        </w:rPr>
        <w:t xml:space="preserve">provoque une </w:t>
      </w:r>
      <w:r w:rsidR="00624A26" w:rsidRPr="00624A26">
        <w:rPr>
          <w:rFonts w:asciiTheme="majorBidi" w:hAnsiTheme="majorBidi" w:cstheme="majorBidi"/>
          <w:sz w:val="24"/>
          <w:szCs w:val="24"/>
        </w:rPr>
        <w:t>rétention rénale d’eau</w:t>
      </w:r>
      <w:r w:rsidR="00624A26">
        <w:rPr>
          <w:rFonts w:asciiTheme="majorBidi" w:hAnsiTheme="majorBidi" w:cstheme="majorBidi"/>
          <w:sz w:val="24"/>
          <w:szCs w:val="24"/>
        </w:rPr>
        <w:t xml:space="preserve"> et une </w:t>
      </w:r>
      <w:r w:rsidR="00624A26" w:rsidRPr="00624A26">
        <w:rPr>
          <w:rFonts w:ascii="Times New Roman" w:hAnsi="Times New Roman" w:cs="Times New Roman"/>
          <w:sz w:val="24"/>
          <w:szCs w:val="24"/>
        </w:rPr>
        <w:t>vasoconstriction artériolair</w:t>
      </w:r>
      <w:r w:rsidR="00624A26" w:rsidRPr="00624A26">
        <w:rPr>
          <w:rFonts w:asciiTheme="majorBidi" w:hAnsiTheme="majorBidi" w:cstheme="majorBidi"/>
          <w:sz w:val="24"/>
          <w:szCs w:val="24"/>
        </w:rPr>
        <w:t>e</w:t>
      </w:r>
      <w:r w:rsidR="00B73301" w:rsidRPr="00B73301">
        <w:rPr>
          <w:rFonts w:asciiTheme="majorBidi" w:hAnsiTheme="majorBidi" w:cstheme="majorBidi"/>
          <w:sz w:val="24"/>
          <w:szCs w:val="24"/>
        </w:rPr>
        <w:t>)</w:t>
      </w:r>
      <w:r w:rsidR="00624A26">
        <w:rPr>
          <w:rFonts w:asciiTheme="majorBidi" w:hAnsiTheme="majorBidi" w:cstheme="majorBidi"/>
          <w:sz w:val="24"/>
          <w:szCs w:val="24"/>
        </w:rPr>
        <w:t>.</w:t>
      </w:r>
    </w:p>
    <w:p w:rsidR="00863423" w:rsidRDefault="00B73301" w:rsidP="00B73301">
      <w:pPr>
        <w:pStyle w:val="Default"/>
        <w:spacing w:line="360" w:lineRule="auto"/>
        <w:jc w:val="both"/>
        <w:rPr>
          <w:sz w:val="23"/>
          <w:szCs w:val="23"/>
        </w:rPr>
      </w:pPr>
      <w:r>
        <w:rPr>
          <w:rFonts w:asciiTheme="majorBidi" w:hAnsiTheme="majorBidi" w:cstheme="majorBidi"/>
        </w:rPr>
        <w:t>*O</w:t>
      </w:r>
      <w:r w:rsidR="00C45D20" w:rsidRPr="00C45D20">
        <w:rPr>
          <w:rFonts w:asciiTheme="majorBidi" w:hAnsiTheme="majorBidi" w:cstheme="majorBidi"/>
        </w:rPr>
        <w:t>cytocine</w:t>
      </w:r>
      <w:r>
        <w:rPr>
          <w:rFonts w:asciiTheme="majorBidi" w:hAnsiTheme="majorBidi" w:cstheme="majorBidi"/>
        </w:rPr>
        <w:t> :</w:t>
      </w:r>
      <w:r w:rsidRPr="00B73301">
        <w:t xml:space="preserve"> </w:t>
      </w:r>
      <w:r>
        <w:rPr>
          <w:sz w:val="23"/>
          <w:szCs w:val="23"/>
        </w:rPr>
        <w:t>hormone nécessaire au déclenchement de l’accouchement et à l’éjection du lait maternel.</w:t>
      </w:r>
    </w:p>
    <w:p w:rsidR="00D83F01" w:rsidRPr="00B73301" w:rsidRDefault="00D83F01" w:rsidP="00D83F01">
      <w:pPr>
        <w:pStyle w:val="Default"/>
        <w:spacing w:line="360" w:lineRule="auto"/>
        <w:jc w:val="both"/>
      </w:pPr>
      <w:r>
        <w:rPr>
          <w:sz w:val="23"/>
          <w:szCs w:val="23"/>
        </w:rPr>
        <w:t>NB : Ces hormones sont produites dans l’hypothalamus puis acheminées par les axones de ces neurones jusqu’au niveau de la neurohypophyse où elles sont stockées et libérées dans la circulation sanguine à l’arrivée d’un potentiel d’action (signal électrique).</w:t>
      </w:r>
    </w:p>
    <w:p w:rsidR="00BE2BEC" w:rsidRDefault="00BE2BEC" w:rsidP="00AD6545">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662678" cy="2787091"/>
            <wp:effectExtent l="19050" t="0" r="4572"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663867" cy="2787802"/>
                    </a:xfrm>
                    <a:prstGeom prst="rect">
                      <a:avLst/>
                    </a:prstGeom>
                    <a:noFill/>
                    <a:ln w="9525">
                      <a:noFill/>
                      <a:miter lim="800000"/>
                      <a:headEnd/>
                      <a:tailEnd/>
                    </a:ln>
                  </pic:spPr>
                </pic:pic>
              </a:graphicData>
            </a:graphic>
          </wp:inline>
        </w:drawing>
      </w:r>
    </w:p>
    <w:p w:rsidR="00563E0F" w:rsidRDefault="00C63FD6" w:rsidP="00C63FD6">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481153" cy="3338291"/>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481125" cy="3338270"/>
                    </a:xfrm>
                    <a:prstGeom prst="rect">
                      <a:avLst/>
                    </a:prstGeom>
                    <a:noFill/>
                    <a:ln w="9525">
                      <a:noFill/>
                      <a:miter lim="800000"/>
                      <a:headEnd/>
                      <a:tailEnd/>
                    </a:ln>
                  </pic:spPr>
                </pic:pic>
              </a:graphicData>
            </a:graphic>
          </wp:inline>
        </w:drawing>
      </w:r>
    </w:p>
    <w:p w:rsidR="00721C04" w:rsidRPr="00721C04" w:rsidRDefault="00E743E2" w:rsidP="00721C04">
      <w:pPr>
        <w:rPr>
          <w:rFonts w:asciiTheme="majorBidi" w:hAnsiTheme="majorBidi" w:cstheme="majorBidi"/>
          <w:b/>
          <w:bCs/>
          <w:sz w:val="24"/>
          <w:szCs w:val="24"/>
        </w:rPr>
      </w:pPr>
      <w:r>
        <w:rPr>
          <w:rFonts w:asciiTheme="majorBidi" w:hAnsiTheme="majorBidi" w:cstheme="majorBidi"/>
          <w:b/>
          <w:bCs/>
          <w:sz w:val="24"/>
          <w:szCs w:val="24"/>
        </w:rPr>
        <w:t>-</w:t>
      </w:r>
      <w:r w:rsidR="00721C04" w:rsidRPr="00721C04">
        <w:rPr>
          <w:rFonts w:asciiTheme="majorBidi" w:hAnsiTheme="majorBidi" w:cstheme="majorBidi"/>
          <w:b/>
          <w:bCs/>
          <w:sz w:val="24"/>
          <w:szCs w:val="24"/>
        </w:rPr>
        <w:t>L’hormone de croissance</w:t>
      </w:r>
      <w:r w:rsidR="00721C04">
        <w:rPr>
          <w:rFonts w:asciiTheme="majorBidi" w:hAnsiTheme="majorBidi" w:cstheme="majorBidi"/>
          <w:b/>
          <w:bCs/>
          <w:sz w:val="24"/>
          <w:szCs w:val="24"/>
        </w:rPr>
        <w:t xml:space="preserve"> « Growth hormone » : </w:t>
      </w:r>
      <w:r w:rsidR="00721C04" w:rsidRPr="00721C04">
        <w:rPr>
          <w:rFonts w:asciiTheme="majorBidi" w:hAnsiTheme="majorBidi" w:cstheme="majorBidi"/>
          <w:sz w:val="24"/>
          <w:szCs w:val="24"/>
        </w:rPr>
        <w:t>La STH est une hormone polypeptidique de 191 acides</w:t>
      </w:r>
      <w:r w:rsidR="00721C04">
        <w:rPr>
          <w:rFonts w:asciiTheme="majorBidi" w:hAnsiTheme="majorBidi" w:cstheme="majorBidi"/>
          <w:sz w:val="24"/>
          <w:szCs w:val="24"/>
        </w:rPr>
        <w:t xml:space="preserve"> </w:t>
      </w:r>
      <w:r w:rsidR="00721C04" w:rsidRPr="00721C04">
        <w:rPr>
          <w:rFonts w:asciiTheme="majorBidi" w:hAnsiTheme="majorBidi" w:cstheme="majorBidi"/>
          <w:sz w:val="24"/>
          <w:szCs w:val="24"/>
        </w:rPr>
        <w:t>aminés</w:t>
      </w:r>
      <w:r w:rsidR="00721C04">
        <w:rPr>
          <w:rFonts w:asciiTheme="majorBidi" w:hAnsiTheme="majorBidi" w:cstheme="majorBidi"/>
          <w:b/>
          <w:bCs/>
          <w:sz w:val="24"/>
          <w:szCs w:val="24"/>
        </w:rPr>
        <w:t xml:space="preserve">. </w:t>
      </w:r>
      <w:r w:rsidR="00721C04" w:rsidRPr="00721C04">
        <w:rPr>
          <w:rFonts w:asciiTheme="majorBidi" w:hAnsiTheme="majorBidi" w:cstheme="majorBidi"/>
          <w:sz w:val="24"/>
          <w:szCs w:val="24"/>
        </w:rPr>
        <w:t>Sa</w:t>
      </w:r>
      <w:r w:rsidR="00721C04">
        <w:rPr>
          <w:rFonts w:asciiTheme="majorBidi" w:hAnsiTheme="majorBidi" w:cstheme="majorBidi"/>
          <w:b/>
          <w:bCs/>
          <w:sz w:val="24"/>
          <w:szCs w:val="24"/>
        </w:rPr>
        <w:t xml:space="preserve"> </w:t>
      </w:r>
      <w:r w:rsidR="00721C04">
        <w:rPr>
          <w:rFonts w:asciiTheme="majorBidi" w:hAnsiTheme="majorBidi" w:cstheme="majorBidi"/>
          <w:sz w:val="24"/>
          <w:szCs w:val="24"/>
        </w:rPr>
        <w:t>s</w:t>
      </w:r>
      <w:r w:rsidR="00721C04" w:rsidRPr="00721C04">
        <w:rPr>
          <w:rFonts w:asciiTheme="majorBidi" w:hAnsiTheme="majorBidi" w:cstheme="majorBidi"/>
          <w:sz w:val="24"/>
          <w:szCs w:val="24"/>
        </w:rPr>
        <w:t>écrétion est sous la dépendance d’un GRF</w:t>
      </w:r>
      <w:r w:rsidR="00721C04">
        <w:rPr>
          <w:rFonts w:asciiTheme="majorBidi" w:hAnsiTheme="majorBidi" w:cstheme="majorBidi"/>
          <w:b/>
          <w:bCs/>
          <w:sz w:val="24"/>
          <w:szCs w:val="24"/>
        </w:rPr>
        <w:t xml:space="preserve"> </w:t>
      </w:r>
      <w:r w:rsidR="00721C04" w:rsidRPr="00721C04">
        <w:rPr>
          <w:rFonts w:asciiTheme="majorBidi" w:hAnsiTheme="majorBidi" w:cstheme="majorBidi"/>
          <w:sz w:val="24"/>
          <w:szCs w:val="24"/>
        </w:rPr>
        <w:t>hypothalamique</w:t>
      </w:r>
      <w:r w:rsidR="00721C04">
        <w:rPr>
          <w:rFonts w:asciiTheme="majorBidi" w:hAnsiTheme="majorBidi" w:cstheme="majorBidi"/>
          <w:b/>
          <w:bCs/>
          <w:sz w:val="24"/>
          <w:szCs w:val="24"/>
        </w:rPr>
        <w:t xml:space="preserve">, </w:t>
      </w:r>
      <w:r w:rsidR="00721C04">
        <w:rPr>
          <w:rFonts w:asciiTheme="majorBidi" w:hAnsiTheme="majorBidi" w:cstheme="majorBidi"/>
          <w:sz w:val="24"/>
          <w:szCs w:val="24"/>
        </w:rPr>
        <w:t>e</w:t>
      </w:r>
      <w:r w:rsidR="00721C04" w:rsidRPr="00721C04">
        <w:rPr>
          <w:rFonts w:asciiTheme="majorBidi" w:hAnsiTheme="majorBidi" w:cstheme="majorBidi"/>
          <w:sz w:val="24"/>
          <w:szCs w:val="24"/>
        </w:rPr>
        <w:t xml:space="preserve">lle </w:t>
      </w:r>
      <w:r w:rsidR="00721C04">
        <w:rPr>
          <w:rFonts w:asciiTheme="majorBidi" w:hAnsiTheme="majorBidi" w:cstheme="majorBidi"/>
          <w:sz w:val="24"/>
          <w:szCs w:val="24"/>
        </w:rPr>
        <w:t>augment</w:t>
      </w:r>
      <w:r w:rsidR="00721C04" w:rsidRPr="00721C04">
        <w:rPr>
          <w:rFonts w:asciiTheme="majorBidi" w:hAnsiTheme="majorBidi" w:cstheme="majorBidi"/>
          <w:sz w:val="24"/>
          <w:szCs w:val="24"/>
        </w:rPr>
        <w:t>e en cas d’hypoglycémie et pendant le</w:t>
      </w:r>
      <w:r w:rsidR="00721C04">
        <w:rPr>
          <w:rFonts w:asciiTheme="majorBidi" w:hAnsiTheme="majorBidi" w:cstheme="majorBidi"/>
          <w:b/>
          <w:bCs/>
          <w:sz w:val="24"/>
          <w:szCs w:val="24"/>
        </w:rPr>
        <w:t xml:space="preserve"> </w:t>
      </w:r>
      <w:r w:rsidR="00721C04" w:rsidRPr="00721C04">
        <w:rPr>
          <w:rFonts w:asciiTheme="majorBidi" w:hAnsiTheme="majorBidi" w:cstheme="majorBidi"/>
          <w:sz w:val="24"/>
          <w:szCs w:val="24"/>
        </w:rPr>
        <w:t>sommeil et est mise au repos pendant l’hperglycémie</w:t>
      </w:r>
    </w:p>
    <w:p w:rsidR="00563E0F" w:rsidRDefault="00A1285B" w:rsidP="00A1285B">
      <w:pPr>
        <w:rPr>
          <w:rFonts w:asciiTheme="majorBidi" w:hAnsiTheme="majorBidi" w:cstheme="majorBidi"/>
          <w:sz w:val="24"/>
          <w:szCs w:val="24"/>
        </w:rPr>
      </w:pPr>
      <w:r>
        <w:rPr>
          <w:rFonts w:asciiTheme="majorBidi" w:hAnsiTheme="majorBidi" w:cstheme="majorBidi"/>
          <w:sz w:val="24"/>
          <w:szCs w:val="24"/>
        </w:rPr>
        <w:t>NB :</w:t>
      </w:r>
      <w:r w:rsidR="00721C04" w:rsidRPr="00721C04">
        <w:rPr>
          <w:rFonts w:asciiTheme="majorBidi" w:hAnsiTheme="majorBidi" w:cstheme="majorBidi"/>
          <w:sz w:val="24"/>
          <w:szCs w:val="24"/>
        </w:rPr>
        <w:t xml:space="preserve"> En pathologie l’acromégalie</w:t>
      </w:r>
      <w:r>
        <w:rPr>
          <w:rFonts w:asciiTheme="majorBidi" w:hAnsiTheme="majorBidi" w:cstheme="majorBidi"/>
          <w:sz w:val="24"/>
          <w:szCs w:val="24"/>
        </w:rPr>
        <w:t xml:space="preserve"> </w:t>
      </w:r>
      <w:r w:rsidRPr="00A1285B">
        <w:rPr>
          <w:rFonts w:asciiTheme="majorBidi" w:hAnsiTheme="majorBidi" w:cstheme="majorBidi"/>
          <w:sz w:val="24"/>
          <w:szCs w:val="24"/>
        </w:rPr>
        <w:t>est une maladie due à une hypersécrétion d'hormone de croissance</w:t>
      </w:r>
      <w:r>
        <w:rPr>
          <w:rFonts w:asciiTheme="majorBidi" w:hAnsiTheme="majorBidi" w:cstheme="majorBidi"/>
          <w:sz w:val="24"/>
          <w:szCs w:val="24"/>
        </w:rPr>
        <w:t>.</w:t>
      </w:r>
    </w:p>
    <w:p w:rsidR="00E743E2" w:rsidRDefault="00E743E2" w:rsidP="00A1285B">
      <w:pPr>
        <w:rPr>
          <w:rFonts w:asciiTheme="majorBidi" w:hAnsiTheme="majorBidi" w:cstheme="majorBidi"/>
          <w:b/>
          <w:bCs/>
          <w:sz w:val="24"/>
          <w:szCs w:val="24"/>
        </w:rPr>
      </w:pPr>
    </w:p>
    <w:p w:rsidR="00E743E2" w:rsidRDefault="003040BC" w:rsidP="00A1285B">
      <w:pPr>
        <w:rPr>
          <w:rFonts w:asciiTheme="majorBidi" w:hAnsiTheme="majorBidi" w:cstheme="majorBidi"/>
          <w:b/>
          <w:bCs/>
          <w:sz w:val="24"/>
          <w:szCs w:val="24"/>
        </w:rPr>
      </w:pPr>
      <w:r>
        <w:rPr>
          <w:rFonts w:asciiTheme="majorBidi" w:hAnsiTheme="majorBidi" w:cstheme="majorBidi"/>
          <w:b/>
          <w:bCs/>
          <w:sz w:val="24"/>
          <w:szCs w:val="24"/>
        </w:rPr>
        <w:lastRenderedPageBreak/>
        <w:t>-</w:t>
      </w:r>
      <w:r w:rsidR="00E743E2" w:rsidRPr="00E743E2">
        <w:rPr>
          <w:rFonts w:asciiTheme="majorBidi" w:hAnsiTheme="majorBidi" w:cstheme="majorBidi"/>
          <w:b/>
          <w:bCs/>
          <w:sz w:val="24"/>
          <w:szCs w:val="24"/>
        </w:rPr>
        <w:t xml:space="preserve">Rôles de </w:t>
      </w:r>
      <w:r w:rsidR="000925DD">
        <w:rPr>
          <w:rFonts w:asciiTheme="majorBidi" w:hAnsiTheme="majorBidi" w:cstheme="majorBidi"/>
          <w:b/>
          <w:bCs/>
          <w:sz w:val="24"/>
          <w:szCs w:val="24"/>
        </w:rPr>
        <w:t xml:space="preserve">la </w:t>
      </w:r>
      <w:r w:rsidR="00E743E2" w:rsidRPr="00E743E2">
        <w:rPr>
          <w:rFonts w:asciiTheme="majorBidi" w:hAnsiTheme="majorBidi" w:cstheme="majorBidi"/>
          <w:b/>
          <w:bCs/>
          <w:sz w:val="24"/>
          <w:szCs w:val="24"/>
        </w:rPr>
        <w:t>« GH » </w:t>
      </w:r>
    </w:p>
    <w:p w:rsidR="006131EC" w:rsidRPr="006131EC" w:rsidRDefault="006131EC" w:rsidP="006131EC">
      <w:pPr>
        <w:rPr>
          <w:rFonts w:asciiTheme="majorBidi" w:hAnsiTheme="majorBidi" w:cstheme="majorBidi"/>
          <w:sz w:val="24"/>
          <w:szCs w:val="24"/>
        </w:rPr>
      </w:pPr>
      <w:r w:rsidRPr="006131EC">
        <w:rPr>
          <w:rFonts w:asciiTheme="majorBidi" w:hAnsiTheme="majorBidi" w:cstheme="majorBidi"/>
          <w:sz w:val="24"/>
          <w:szCs w:val="24"/>
        </w:rPr>
        <w:t>•La GH permet la synthèse et l’action de</w:t>
      </w:r>
      <w:r>
        <w:rPr>
          <w:rFonts w:asciiTheme="majorBidi" w:hAnsiTheme="majorBidi" w:cstheme="majorBidi"/>
          <w:sz w:val="24"/>
          <w:szCs w:val="24"/>
        </w:rPr>
        <w:t>s facteurs de croissance</w:t>
      </w:r>
      <w:r w:rsidRPr="006131EC">
        <w:rPr>
          <w:rFonts w:asciiTheme="majorBidi" w:hAnsiTheme="majorBidi" w:cstheme="majorBidi"/>
          <w:sz w:val="24"/>
          <w:szCs w:val="24"/>
        </w:rPr>
        <w:t xml:space="preserve"> </w:t>
      </w:r>
      <w:r>
        <w:rPr>
          <w:rFonts w:asciiTheme="majorBidi" w:hAnsiTheme="majorBidi" w:cstheme="majorBidi"/>
          <w:sz w:val="24"/>
          <w:szCs w:val="24"/>
        </w:rPr>
        <w:t>« </w:t>
      </w:r>
      <w:r w:rsidRPr="006131EC">
        <w:rPr>
          <w:rFonts w:asciiTheme="majorBidi" w:hAnsiTheme="majorBidi" w:cstheme="majorBidi"/>
          <w:sz w:val="24"/>
          <w:szCs w:val="24"/>
        </w:rPr>
        <w:t>les somatomédines</w:t>
      </w:r>
      <w:r>
        <w:rPr>
          <w:rFonts w:asciiTheme="majorBidi" w:hAnsiTheme="majorBidi" w:cstheme="majorBidi"/>
          <w:sz w:val="24"/>
          <w:szCs w:val="24"/>
        </w:rPr>
        <w:t> »</w:t>
      </w:r>
      <w:r w:rsidRPr="006131EC">
        <w:rPr>
          <w:rFonts w:asciiTheme="majorBidi" w:hAnsiTheme="majorBidi" w:cstheme="majorBidi"/>
          <w:sz w:val="24"/>
          <w:szCs w:val="24"/>
        </w:rPr>
        <w:t xml:space="preserve"> appelés IGF1(insuline like growth factor)</w:t>
      </w:r>
    </w:p>
    <w:p w:rsidR="006131EC" w:rsidRPr="006131EC" w:rsidRDefault="006131EC" w:rsidP="002E0FDE">
      <w:pPr>
        <w:rPr>
          <w:rFonts w:asciiTheme="majorBidi" w:hAnsiTheme="majorBidi" w:cstheme="majorBidi"/>
          <w:sz w:val="24"/>
          <w:szCs w:val="24"/>
        </w:rPr>
      </w:pPr>
      <w:r w:rsidRPr="006131EC">
        <w:rPr>
          <w:rFonts w:asciiTheme="majorBidi" w:hAnsiTheme="majorBidi" w:cstheme="majorBidi"/>
          <w:sz w:val="24"/>
          <w:szCs w:val="24"/>
        </w:rPr>
        <w:t xml:space="preserve">• L’IGF1 est l’hormone produite sous l’effet de l’hormone de croissance essentiellement par le foie c’est cette hormone qui permet </w:t>
      </w:r>
      <w:r w:rsidR="002E0FDE">
        <w:rPr>
          <w:rFonts w:asciiTheme="majorBidi" w:hAnsiTheme="majorBidi" w:cstheme="majorBidi"/>
          <w:sz w:val="24"/>
          <w:szCs w:val="24"/>
        </w:rPr>
        <w:t>à</w:t>
      </w:r>
      <w:r w:rsidRPr="006131EC">
        <w:rPr>
          <w:rFonts w:asciiTheme="majorBidi" w:hAnsiTheme="majorBidi" w:cstheme="majorBidi"/>
          <w:sz w:val="24"/>
          <w:szCs w:val="24"/>
        </w:rPr>
        <w:t xml:space="preserve"> l’hormone de croissance d’avoir certains effets</w:t>
      </w:r>
    </w:p>
    <w:p w:rsidR="005E58C9" w:rsidRPr="005E58C9" w:rsidRDefault="005E58C9" w:rsidP="005E58C9">
      <w:pPr>
        <w:rPr>
          <w:rFonts w:asciiTheme="majorBidi" w:hAnsiTheme="majorBidi" w:cstheme="majorBidi"/>
          <w:b/>
          <w:bCs/>
          <w:sz w:val="24"/>
          <w:szCs w:val="24"/>
        </w:rPr>
      </w:pPr>
      <w:r w:rsidRPr="005E58C9">
        <w:rPr>
          <w:rFonts w:asciiTheme="majorBidi" w:hAnsiTheme="majorBidi" w:cstheme="majorBidi"/>
          <w:b/>
          <w:bCs/>
          <w:sz w:val="24"/>
          <w:szCs w:val="24"/>
        </w:rPr>
        <w:t>•Effet sur le métabolisme glucidique:</w:t>
      </w:r>
      <w:r>
        <w:rPr>
          <w:rFonts w:asciiTheme="majorBidi" w:hAnsiTheme="majorBidi" w:cstheme="majorBidi"/>
          <w:b/>
          <w:bCs/>
          <w:sz w:val="24"/>
          <w:szCs w:val="24"/>
        </w:rPr>
        <w:t xml:space="preserve"> </w:t>
      </w:r>
      <w:r w:rsidRPr="005E58C9">
        <w:rPr>
          <w:rFonts w:asciiTheme="majorBidi" w:hAnsiTheme="majorBidi" w:cstheme="majorBidi"/>
          <w:sz w:val="24"/>
          <w:szCs w:val="24"/>
        </w:rPr>
        <w:t>GH = hormone hyperglycémiante</w:t>
      </w:r>
      <w:r>
        <w:rPr>
          <w:rFonts w:asciiTheme="majorBidi" w:hAnsiTheme="majorBidi" w:cstheme="majorBidi"/>
          <w:b/>
          <w:bCs/>
          <w:sz w:val="24"/>
          <w:szCs w:val="24"/>
        </w:rPr>
        <w:t xml:space="preserve"> et </w:t>
      </w:r>
      <w:r w:rsidRPr="005E58C9">
        <w:rPr>
          <w:rFonts w:asciiTheme="majorBidi" w:hAnsiTheme="majorBidi" w:cstheme="majorBidi"/>
          <w:sz w:val="24"/>
          <w:szCs w:val="24"/>
        </w:rPr>
        <w:t>résistance à l’insuline</w:t>
      </w:r>
    </w:p>
    <w:p w:rsidR="005E58C9" w:rsidRPr="005E58C9" w:rsidRDefault="005E58C9" w:rsidP="005E58C9">
      <w:pPr>
        <w:rPr>
          <w:rFonts w:asciiTheme="majorBidi" w:hAnsiTheme="majorBidi" w:cstheme="majorBidi"/>
          <w:sz w:val="24"/>
          <w:szCs w:val="24"/>
        </w:rPr>
      </w:pPr>
      <w:r w:rsidRPr="005E58C9">
        <w:rPr>
          <w:rFonts w:asciiTheme="majorBidi" w:hAnsiTheme="majorBidi" w:cstheme="majorBidi"/>
          <w:sz w:val="24"/>
          <w:szCs w:val="24"/>
        </w:rPr>
        <w:t xml:space="preserve">• </w:t>
      </w:r>
      <w:r w:rsidRPr="005E58C9">
        <w:rPr>
          <w:rFonts w:asciiTheme="majorBidi" w:hAnsiTheme="majorBidi" w:cstheme="majorBidi"/>
          <w:b/>
          <w:bCs/>
          <w:sz w:val="24"/>
          <w:szCs w:val="24"/>
        </w:rPr>
        <w:t>Effet sur le métabolisme lipidique:</w:t>
      </w:r>
      <w:r>
        <w:rPr>
          <w:rFonts w:asciiTheme="majorBidi" w:hAnsiTheme="majorBidi" w:cstheme="majorBidi"/>
          <w:sz w:val="24"/>
          <w:szCs w:val="24"/>
        </w:rPr>
        <w:t xml:space="preserve"> GH  possède une</w:t>
      </w:r>
      <w:r w:rsidRPr="005E58C9">
        <w:rPr>
          <w:rFonts w:asciiTheme="majorBidi" w:hAnsiTheme="majorBidi" w:cstheme="majorBidi"/>
          <w:sz w:val="24"/>
          <w:szCs w:val="24"/>
        </w:rPr>
        <w:t xml:space="preserve"> action lipolytique</w:t>
      </w:r>
      <w:r>
        <w:rPr>
          <w:rFonts w:asciiTheme="majorBidi" w:hAnsiTheme="majorBidi" w:cstheme="majorBidi"/>
          <w:sz w:val="24"/>
          <w:szCs w:val="24"/>
        </w:rPr>
        <w:t> :</w:t>
      </w:r>
    </w:p>
    <w:p w:rsidR="005E58C9" w:rsidRPr="005E58C9" w:rsidRDefault="005E58C9" w:rsidP="005E58C9">
      <w:pPr>
        <w:rPr>
          <w:rFonts w:asciiTheme="majorBidi" w:hAnsiTheme="majorBidi" w:cstheme="majorBidi"/>
          <w:sz w:val="24"/>
          <w:szCs w:val="24"/>
        </w:rPr>
      </w:pPr>
      <w:r w:rsidRPr="005E58C9">
        <w:rPr>
          <w:rFonts w:asciiTheme="majorBidi" w:hAnsiTheme="majorBidi" w:cstheme="majorBidi"/>
          <w:sz w:val="24"/>
          <w:szCs w:val="24"/>
        </w:rPr>
        <w:t>– dégradation des triglycérides</w:t>
      </w:r>
    </w:p>
    <w:p w:rsidR="00563E0F" w:rsidRDefault="005E58C9" w:rsidP="005E58C9">
      <w:pPr>
        <w:rPr>
          <w:rFonts w:asciiTheme="majorBidi" w:hAnsiTheme="majorBidi" w:cstheme="majorBidi"/>
          <w:sz w:val="24"/>
          <w:szCs w:val="24"/>
        </w:rPr>
      </w:pPr>
      <w:r w:rsidRPr="005E58C9">
        <w:rPr>
          <w:rFonts w:asciiTheme="majorBidi" w:hAnsiTheme="majorBidi" w:cstheme="majorBidi"/>
          <w:sz w:val="24"/>
          <w:szCs w:val="24"/>
        </w:rPr>
        <w:t>– augmentation des acides gras libres</w:t>
      </w:r>
    </w:p>
    <w:p w:rsidR="000925DD" w:rsidRPr="000925DD" w:rsidRDefault="000925DD" w:rsidP="000925DD">
      <w:pPr>
        <w:rPr>
          <w:rFonts w:asciiTheme="majorBidi" w:hAnsiTheme="majorBidi" w:cstheme="majorBidi"/>
          <w:sz w:val="24"/>
          <w:szCs w:val="24"/>
        </w:rPr>
      </w:pPr>
      <w:r w:rsidRPr="005E58C9">
        <w:rPr>
          <w:rFonts w:asciiTheme="majorBidi" w:hAnsiTheme="majorBidi" w:cstheme="majorBidi"/>
          <w:sz w:val="24"/>
          <w:szCs w:val="24"/>
        </w:rPr>
        <w:t xml:space="preserve">• </w:t>
      </w:r>
      <w:r w:rsidRPr="005E58C9">
        <w:rPr>
          <w:rFonts w:asciiTheme="majorBidi" w:hAnsiTheme="majorBidi" w:cstheme="majorBidi"/>
          <w:b/>
          <w:bCs/>
          <w:sz w:val="24"/>
          <w:szCs w:val="24"/>
        </w:rPr>
        <w:t xml:space="preserve">Effet sur le métabolisme </w:t>
      </w:r>
      <w:r w:rsidRPr="000925DD">
        <w:rPr>
          <w:rFonts w:asciiTheme="majorBidi" w:hAnsiTheme="majorBidi" w:cstheme="majorBidi"/>
          <w:sz w:val="24"/>
          <w:szCs w:val="24"/>
        </w:rPr>
        <w:t>protéique:</w:t>
      </w:r>
      <w:r>
        <w:rPr>
          <w:rFonts w:asciiTheme="majorBidi" w:hAnsiTheme="majorBidi" w:cstheme="majorBidi"/>
          <w:sz w:val="24"/>
          <w:szCs w:val="24"/>
        </w:rPr>
        <w:t xml:space="preserve"> GH  est une </w:t>
      </w:r>
      <w:r w:rsidRPr="000925DD">
        <w:rPr>
          <w:rFonts w:asciiTheme="majorBidi" w:hAnsiTheme="majorBidi" w:cstheme="majorBidi"/>
          <w:sz w:val="24"/>
          <w:szCs w:val="24"/>
        </w:rPr>
        <w:t>hormone anabolisante</w:t>
      </w:r>
      <w:r>
        <w:rPr>
          <w:rFonts w:asciiTheme="majorBidi" w:hAnsiTheme="majorBidi" w:cstheme="majorBidi"/>
          <w:sz w:val="24"/>
          <w:szCs w:val="24"/>
        </w:rPr>
        <w:t xml:space="preserve"> qui</w:t>
      </w:r>
      <w:r w:rsidRPr="000925DD">
        <w:rPr>
          <w:rFonts w:asciiTheme="majorBidi" w:hAnsiTheme="majorBidi" w:cstheme="majorBidi"/>
          <w:sz w:val="24"/>
          <w:szCs w:val="24"/>
        </w:rPr>
        <w:t xml:space="preserve"> facilite l’incorporation tissulaire des acides aminés</w:t>
      </w:r>
      <w:r>
        <w:rPr>
          <w:rFonts w:asciiTheme="majorBidi" w:hAnsiTheme="majorBidi" w:cstheme="majorBidi"/>
          <w:sz w:val="24"/>
          <w:szCs w:val="24"/>
        </w:rPr>
        <w:t xml:space="preserve"> et joue un rôle dans l’a</w:t>
      </w:r>
      <w:r w:rsidRPr="000925DD">
        <w:rPr>
          <w:rFonts w:asciiTheme="majorBidi" w:hAnsiTheme="majorBidi" w:cstheme="majorBidi"/>
          <w:sz w:val="24"/>
          <w:szCs w:val="24"/>
        </w:rPr>
        <w:t>nabolisme musculaire</w:t>
      </w:r>
    </w:p>
    <w:p w:rsidR="000925DD" w:rsidRPr="000925DD" w:rsidRDefault="000925DD" w:rsidP="000925DD">
      <w:pPr>
        <w:rPr>
          <w:rFonts w:asciiTheme="majorBidi" w:hAnsiTheme="majorBidi" w:cstheme="majorBidi"/>
          <w:b/>
          <w:bCs/>
          <w:sz w:val="24"/>
          <w:szCs w:val="24"/>
        </w:rPr>
      </w:pPr>
      <w:r w:rsidRPr="000925DD">
        <w:rPr>
          <w:rFonts w:asciiTheme="majorBidi" w:hAnsiTheme="majorBidi" w:cstheme="majorBidi"/>
          <w:b/>
          <w:bCs/>
          <w:sz w:val="24"/>
          <w:szCs w:val="24"/>
        </w:rPr>
        <w:t>• Effet sur la croissance osseuse</w:t>
      </w:r>
      <w:r>
        <w:rPr>
          <w:rFonts w:asciiTheme="majorBidi" w:hAnsiTheme="majorBidi" w:cstheme="majorBidi"/>
          <w:b/>
          <w:bCs/>
          <w:sz w:val="24"/>
          <w:szCs w:val="24"/>
        </w:rPr>
        <w:t xml:space="preserve"> : </w:t>
      </w:r>
      <w:r>
        <w:rPr>
          <w:rFonts w:asciiTheme="majorBidi" w:hAnsiTheme="majorBidi" w:cstheme="majorBidi"/>
          <w:sz w:val="24"/>
          <w:szCs w:val="24"/>
        </w:rPr>
        <w:t xml:space="preserve">la GH stimule </w:t>
      </w:r>
      <w:r w:rsidRPr="000925DD">
        <w:rPr>
          <w:rFonts w:asciiTheme="majorBidi" w:hAnsiTheme="majorBidi" w:cstheme="majorBidi"/>
          <w:sz w:val="24"/>
          <w:szCs w:val="24"/>
        </w:rPr>
        <w:t>:</w:t>
      </w:r>
    </w:p>
    <w:p w:rsidR="000925DD" w:rsidRPr="000925DD" w:rsidRDefault="000925DD" w:rsidP="000925DD">
      <w:pPr>
        <w:rPr>
          <w:rFonts w:asciiTheme="majorBidi" w:hAnsiTheme="majorBidi" w:cstheme="majorBidi"/>
          <w:sz w:val="24"/>
          <w:szCs w:val="24"/>
        </w:rPr>
      </w:pPr>
      <w:r w:rsidRPr="000925DD">
        <w:rPr>
          <w:rFonts w:asciiTheme="majorBidi" w:hAnsiTheme="majorBidi" w:cstheme="majorBidi"/>
          <w:sz w:val="24"/>
          <w:szCs w:val="24"/>
        </w:rPr>
        <w:t>– production et activité des ostéoblastes (ostéogénèse)</w:t>
      </w:r>
    </w:p>
    <w:p w:rsidR="000925DD" w:rsidRPr="000925DD" w:rsidRDefault="000925DD" w:rsidP="000925DD">
      <w:pPr>
        <w:rPr>
          <w:rFonts w:asciiTheme="majorBidi" w:hAnsiTheme="majorBidi" w:cstheme="majorBidi"/>
          <w:sz w:val="24"/>
          <w:szCs w:val="24"/>
        </w:rPr>
      </w:pPr>
      <w:r w:rsidRPr="000925DD">
        <w:rPr>
          <w:rFonts w:asciiTheme="majorBidi" w:hAnsiTheme="majorBidi" w:cstheme="majorBidi"/>
          <w:sz w:val="24"/>
          <w:szCs w:val="24"/>
        </w:rPr>
        <w:t>– formation cartilagineuse (chondrogénèse)</w:t>
      </w:r>
    </w:p>
    <w:p w:rsidR="000925DD" w:rsidRPr="006131EC" w:rsidRDefault="000925DD" w:rsidP="000925DD">
      <w:pPr>
        <w:rPr>
          <w:rFonts w:asciiTheme="majorBidi" w:hAnsiTheme="majorBidi" w:cstheme="majorBidi"/>
          <w:sz w:val="24"/>
          <w:szCs w:val="24"/>
        </w:rPr>
      </w:pPr>
      <w:r w:rsidRPr="000925DD">
        <w:rPr>
          <w:rFonts w:asciiTheme="majorBidi" w:hAnsiTheme="majorBidi" w:cstheme="majorBidi"/>
          <w:sz w:val="24"/>
          <w:szCs w:val="24"/>
        </w:rPr>
        <w:t>– croissance épiphysaire de l’os, jusqu’à la soudure des</w:t>
      </w:r>
      <w:r>
        <w:rPr>
          <w:rFonts w:asciiTheme="majorBidi" w:hAnsiTheme="majorBidi" w:cstheme="majorBidi"/>
          <w:sz w:val="24"/>
          <w:szCs w:val="24"/>
        </w:rPr>
        <w:t xml:space="preserve"> </w:t>
      </w:r>
      <w:r w:rsidRPr="000925DD">
        <w:rPr>
          <w:rFonts w:asciiTheme="majorBidi" w:hAnsiTheme="majorBidi" w:cstheme="majorBidi"/>
          <w:sz w:val="24"/>
          <w:szCs w:val="24"/>
        </w:rPr>
        <w:t>cartilages de conjugaison</w:t>
      </w:r>
    </w:p>
    <w:p w:rsidR="00563E0F" w:rsidRDefault="003040BC" w:rsidP="00C93CB6">
      <w:pPr>
        <w:rPr>
          <w:rFonts w:asciiTheme="majorBidi" w:hAnsiTheme="majorBidi" w:cstheme="majorBidi"/>
          <w:b/>
          <w:bCs/>
          <w:sz w:val="24"/>
          <w:szCs w:val="24"/>
        </w:rPr>
      </w:pPr>
      <w:r>
        <w:rPr>
          <w:rFonts w:asciiTheme="majorBidi" w:hAnsiTheme="majorBidi" w:cstheme="majorBidi"/>
          <w:b/>
          <w:bCs/>
          <w:sz w:val="24"/>
          <w:szCs w:val="24"/>
        </w:rPr>
        <w:t>-</w:t>
      </w:r>
      <w:r w:rsidRPr="003040BC">
        <w:rPr>
          <w:rFonts w:asciiTheme="majorBidi" w:hAnsiTheme="majorBidi" w:cstheme="majorBidi"/>
          <w:b/>
          <w:bCs/>
          <w:sz w:val="24"/>
          <w:szCs w:val="24"/>
        </w:rPr>
        <w:t>Régulation de la sécrétion de GH </w:t>
      </w:r>
      <w:r w:rsidR="000562C2">
        <w:rPr>
          <w:rFonts w:asciiTheme="majorBidi" w:hAnsiTheme="majorBidi" w:cstheme="majorBidi"/>
          <w:b/>
          <w:bCs/>
          <w:sz w:val="24"/>
          <w:szCs w:val="24"/>
        </w:rPr>
        <w:t>« </w:t>
      </w:r>
      <w:r w:rsidR="000562C2" w:rsidRPr="000562C2">
        <w:rPr>
          <w:rFonts w:asciiTheme="majorBidi" w:hAnsiTheme="majorBidi" w:cstheme="majorBidi"/>
          <w:b/>
          <w:bCs/>
          <w:sz w:val="24"/>
          <w:szCs w:val="24"/>
        </w:rPr>
        <w:t>Régulation de l’axe somatotrope</w:t>
      </w:r>
      <w:r w:rsidR="000562C2">
        <w:rPr>
          <w:rFonts w:asciiTheme="majorBidi" w:hAnsiTheme="majorBidi" w:cstheme="majorBidi"/>
          <w:b/>
          <w:bCs/>
          <w:sz w:val="24"/>
          <w:szCs w:val="24"/>
        </w:rPr>
        <w:t> »</w:t>
      </w:r>
    </w:p>
    <w:p w:rsidR="000562C2" w:rsidRPr="000562C2" w:rsidRDefault="000562C2" w:rsidP="000562C2">
      <w:pPr>
        <w:rPr>
          <w:rFonts w:asciiTheme="majorBidi" w:hAnsiTheme="majorBidi" w:cstheme="majorBidi"/>
          <w:sz w:val="24"/>
          <w:szCs w:val="24"/>
        </w:rPr>
      </w:pPr>
      <w:r w:rsidRPr="000562C2">
        <w:rPr>
          <w:rFonts w:asciiTheme="majorBidi" w:hAnsiTheme="majorBidi" w:cstheme="majorBidi"/>
          <w:sz w:val="24"/>
          <w:szCs w:val="24"/>
        </w:rPr>
        <w:t>L’hormone de croissance est sécrétée selon un rythme pulsé</w:t>
      </w:r>
      <w:r>
        <w:rPr>
          <w:rFonts w:asciiTheme="majorBidi" w:hAnsiTheme="majorBidi" w:cstheme="majorBidi"/>
          <w:sz w:val="24"/>
          <w:szCs w:val="24"/>
        </w:rPr>
        <w:t> </w:t>
      </w:r>
      <w:r w:rsidRPr="000562C2">
        <w:rPr>
          <w:rFonts w:asciiTheme="majorBidi" w:hAnsiTheme="majorBidi" w:cstheme="majorBidi"/>
          <w:sz w:val="24"/>
          <w:szCs w:val="24"/>
        </w:rPr>
        <w:t xml:space="preserve"> </w:t>
      </w:r>
      <w:r>
        <w:rPr>
          <w:rFonts w:asciiTheme="majorBidi" w:hAnsiTheme="majorBidi" w:cstheme="majorBidi"/>
          <w:sz w:val="24"/>
          <w:szCs w:val="24"/>
        </w:rPr>
        <w:t>« </w:t>
      </w:r>
      <w:r w:rsidRPr="000562C2">
        <w:rPr>
          <w:rFonts w:asciiTheme="majorBidi" w:hAnsiTheme="majorBidi" w:cstheme="majorBidi"/>
          <w:sz w:val="24"/>
          <w:szCs w:val="24"/>
        </w:rPr>
        <w:t>toutes les 3 ou 4</w:t>
      </w:r>
    </w:p>
    <w:p w:rsidR="000562C2" w:rsidRPr="000562C2" w:rsidRDefault="000562C2" w:rsidP="000562C2">
      <w:pPr>
        <w:rPr>
          <w:rFonts w:asciiTheme="majorBidi" w:hAnsiTheme="majorBidi" w:cstheme="majorBidi"/>
          <w:sz w:val="24"/>
          <w:szCs w:val="24"/>
        </w:rPr>
      </w:pPr>
      <w:r w:rsidRPr="000562C2">
        <w:rPr>
          <w:rFonts w:asciiTheme="majorBidi" w:hAnsiTheme="majorBidi" w:cstheme="majorBidi"/>
          <w:sz w:val="24"/>
          <w:szCs w:val="24"/>
        </w:rPr>
        <w:t>Heures</w:t>
      </w:r>
      <w:r>
        <w:rPr>
          <w:rFonts w:asciiTheme="majorBidi" w:hAnsiTheme="majorBidi" w:cstheme="majorBidi"/>
          <w:sz w:val="24"/>
          <w:szCs w:val="24"/>
        </w:rPr>
        <w:t xml:space="preserve"> » influencé par le nycthémère </w:t>
      </w:r>
      <w:r w:rsidRPr="000562C2">
        <w:rPr>
          <w:rFonts w:asciiTheme="majorBidi" w:hAnsiTheme="majorBidi" w:cstheme="majorBidi"/>
          <w:sz w:val="24"/>
          <w:szCs w:val="24"/>
        </w:rPr>
        <w:t>avec des pics plus importants la nuit</w:t>
      </w:r>
    </w:p>
    <w:p w:rsidR="000562C2" w:rsidRPr="000562C2" w:rsidRDefault="000562C2" w:rsidP="000562C2">
      <w:pPr>
        <w:rPr>
          <w:rFonts w:asciiTheme="majorBidi" w:hAnsiTheme="majorBidi" w:cstheme="majorBidi"/>
          <w:sz w:val="24"/>
          <w:szCs w:val="24"/>
        </w:rPr>
      </w:pPr>
      <w:r>
        <w:rPr>
          <w:rFonts w:asciiTheme="majorBidi" w:hAnsiTheme="majorBidi" w:cstheme="majorBidi"/>
          <w:sz w:val="24"/>
          <w:szCs w:val="24"/>
        </w:rPr>
        <w:t>-</w:t>
      </w:r>
      <w:r w:rsidRPr="000562C2">
        <w:rPr>
          <w:rFonts w:asciiTheme="majorBidi" w:hAnsiTheme="majorBidi" w:cstheme="majorBidi"/>
          <w:sz w:val="24"/>
          <w:szCs w:val="24"/>
        </w:rPr>
        <w:t>Contrôle de la sécrétion par 2 facteurs hypothalamiques</w:t>
      </w:r>
      <w:r>
        <w:rPr>
          <w:rFonts w:asciiTheme="majorBidi" w:hAnsiTheme="majorBidi" w:cstheme="majorBidi"/>
          <w:sz w:val="24"/>
          <w:szCs w:val="24"/>
        </w:rPr>
        <w:t> :</w:t>
      </w:r>
    </w:p>
    <w:p w:rsidR="000562C2" w:rsidRPr="000562C2" w:rsidRDefault="000562C2" w:rsidP="000562C2">
      <w:pPr>
        <w:rPr>
          <w:rFonts w:asciiTheme="majorBidi" w:hAnsiTheme="majorBidi" w:cstheme="majorBidi"/>
          <w:sz w:val="24"/>
          <w:szCs w:val="24"/>
        </w:rPr>
      </w:pPr>
      <w:r w:rsidRPr="000562C2">
        <w:rPr>
          <w:rFonts w:asciiTheme="majorBidi" w:hAnsiTheme="majorBidi" w:cstheme="majorBidi"/>
          <w:sz w:val="24"/>
          <w:szCs w:val="24"/>
        </w:rPr>
        <w:t>• Un facteur activateur GHRH: growth hormone releasing</w:t>
      </w:r>
      <w:r>
        <w:rPr>
          <w:rFonts w:asciiTheme="majorBidi" w:hAnsiTheme="majorBidi" w:cstheme="majorBidi"/>
          <w:sz w:val="24"/>
          <w:szCs w:val="24"/>
        </w:rPr>
        <w:t xml:space="preserve"> </w:t>
      </w:r>
      <w:r w:rsidRPr="000562C2">
        <w:rPr>
          <w:rFonts w:asciiTheme="majorBidi" w:hAnsiTheme="majorBidi" w:cstheme="majorBidi"/>
          <w:sz w:val="24"/>
          <w:szCs w:val="24"/>
        </w:rPr>
        <w:t>hormone (somatolibérine)</w:t>
      </w:r>
    </w:p>
    <w:p w:rsidR="000562C2" w:rsidRPr="000562C2" w:rsidRDefault="000562C2" w:rsidP="000562C2">
      <w:pPr>
        <w:rPr>
          <w:rFonts w:asciiTheme="majorBidi" w:hAnsiTheme="majorBidi" w:cstheme="majorBidi"/>
          <w:sz w:val="24"/>
          <w:szCs w:val="24"/>
        </w:rPr>
      </w:pPr>
      <w:r w:rsidRPr="000562C2">
        <w:rPr>
          <w:rFonts w:asciiTheme="majorBidi" w:hAnsiTheme="majorBidi" w:cstheme="majorBidi"/>
          <w:sz w:val="24"/>
          <w:szCs w:val="24"/>
        </w:rPr>
        <w:t>• Un facteur inhibiteur ou GHIF : growth hormone inhibiting</w:t>
      </w:r>
      <w:r>
        <w:rPr>
          <w:rFonts w:asciiTheme="majorBidi" w:hAnsiTheme="majorBidi" w:cstheme="majorBidi"/>
          <w:sz w:val="24"/>
          <w:szCs w:val="24"/>
        </w:rPr>
        <w:t xml:space="preserve"> factor (</w:t>
      </w:r>
      <w:r w:rsidRPr="000562C2">
        <w:rPr>
          <w:rFonts w:asciiTheme="majorBidi" w:hAnsiTheme="majorBidi" w:cstheme="majorBidi"/>
          <w:sz w:val="24"/>
          <w:szCs w:val="24"/>
        </w:rPr>
        <w:t>somatostatine)</w:t>
      </w:r>
    </w:p>
    <w:p w:rsidR="00563E0F" w:rsidRDefault="0032669E" w:rsidP="0032669E">
      <w:pP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39689" cy="3577132"/>
            <wp:effectExtent l="19050" t="0" r="8611"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42585" cy="3579036"/>
                    </a:xfrm>
                    <a:prstGeom prst="rect">
                      <a:avLst/>
                    </a:prstGeom>
                    <a:noFill/>
                    <a:ln w="9525">
                      <a:noFill/>
                      <a:miter lim="800000"/>
                      <a:headEnd/>
                      <a:tailEnd/>
                    </a:ln>
                  </pic:spPr>
                </pic:pic>
              </a:graphicData>
            </a:graphic>
          </wp:inline>
        </w:drawing>
      </w:r>
    </w:p>
    <w:p w:rsidR="00226E4D" w:rsidRPr="00226E4D" w:rsidRDefault="00226E4D" w:rsidP="00226E4D">
      <w:pPr>
        <w:rPr>
          <w:rFonts w:asciiTheme="majorBidi" w:hAnsiTheme="majorBidi" w:cstheme="majorBidi"/>
          <w:sz w:val="24"/>
          <w:szCs w:val="24"/>
        </w:rPr>
      </w:pPr>
      <w:r w:rsidRPr="00226E4D">
        <w:rPr>
          <w:rFonts w:asciiTheme="majorBidi" w:hAnsiTheme="majorBidi" w:cstheme="majorBidi"/>
          <w:b/>
          <w:bCs/>
          <w:sz w:val="24"/>
          <w:szCs w:val="24"/>
        </w:rPr>
        <w:t>-La prolactine</w:t>
      </w:r>
      <w:r>
        <w:rPr>
          <w:rFonts w:asciiTheme="majorBidi" w:hAnsiTheme="majorBidi" w:cstheme="majorBidi"/>
          <w:b/>
          <w:bCs/>
          <w:sz w:val="24"/>
          <w:szCs w:val="24"/>
        </w:rPr>
        <w:t xml:space="preserve"> : </w:t>
      </w:r>
      <w:r>
        <w:rPr>
          <w:rFonts w:asciiTheme="majorBidi" w:hAnsiTheme="majorBidi" w:cstheme="majorBidi"/>
          <w:sz w:val="24"/>
          <w:szCs w:val="24"/>
        </w:rPr>
        <w:t>h</w:t>
      </w:r>
      <w:r w:rsidRPr="00226E4D">
        <w:rPr>
          <w:rFonts w:asciiTheme="majorBidi" w:hAnsiTheme="majorBidi" w:cstheme="majorBidi"/>
          <w:sz w:val="24"/>
          <w:szCs w:val="24"/>
        </w:rPr>
        <w:t>ormone polypeptidique de 199 acides aminés</w:t>
      </w:r>
      <w:r>
        <w:rPr>
          <w:rFonts w:asciiTheme="majorBidi" w:hAnsiTheme="majorBidi" w:cstheme="majorBidi"/>
          <w:b/>
          <w:bCs/>
          <w:sz w:val="24"/>
          <w:szCs w:val="24"/>
        </w:rPr>
        <w:t xml:space="preserve">. </w:t>
      </w:r>
      <w:r>
        <w:rPr>
          <w:rFonts w:asciiTheme="majorBidi" w:hAnsiTheme="majorBidi" w:cstheme="majorBidi"/>
          <w:sz w:val="24"/>
          <w:szCs w:val="24"/>
        </w:rPr>
        <w:t>Sa</w:t>
      </w:r>
      <w:r w:rsidRPr="00226E4D">
        <w:rPr>
          <w:rFonts w:asciiTheme="majorBidi" w:hAnsiTheme="majorBidi" w:cstheme="majorBidi"/>
          <w:sz w:val="24"/>
          <w:szCs w:val="24"/>
        </w:rPr>
        <w:t xml:space="preserve"> sécrétion augmente pendant la grossesse</w:t>
      </w:r>
      <w:r>
        <w:rPr>
          <w:rFonts w:asciiTheme="majorBidi" w:hAnsiTheme="majorBidi" w:cstheme="majorBidi"/>
          <w:sz w:val="24"/>
          <w:szCs w:val="24"/>
        </w:rPr>
        <w:t xml:space="preserve"> et elle stimule</w:t>
      </w:r>
      <w:r w:rsidRPr="00226E4D">
        <w:rPr>
          <w:rFonts w:asciiTheme="majorBidi" w:hAnsiTheme="majorBidi" w:cstheme="majorBidi"/>
          <w:sz w:val="24"/>
          <w:szCs w:val="24"/>
        </w:rPr>
        <w:t xml:space="preserve"> la</w:t>
      </w:r>
      <w:r>
        <w:rPr>
          <w:rFonts w:asciiTheme="majorBidi" w:hAnsiTheme="majorBidi" w:cstheme="majorBidi"/>
          <w:sz w:val="24"/>
          <w:szCs w:val="24"/>
        </w:rPr>
        <w:t xml:space="preserve"> production</w:t>
      </w:r>
      <w:r w:rsidRPr="00226E4D">
        <w:rPr>
          <w:rFonts w:asciiTheme="majorBidi" w:hAnsiTheme="majorBidi" w:cstheme="majorBidi"/>
          <w:sz w:val="24"/>
          <w:szCs w:val="24"/>
        </w:rPr>
        <w:t xml:space="preserve"> de lait</w:t>
      </w:r>
      <w:r>
        <w:rPr>
          <w:rFonts w:asciiTheme="majorBidi" w:hAnsiTheme="majorBidi" w:cstheme="majorBidi"/>
          <w:sz w:val="24"/>
          <w:szCs w:val="24"/>
        </w:rPr>
        <w:t xml:space="preserve"> </w:t>
      </w:r>
      <w:r w:rsidRPr="00226E4D">
        <w:rPr>
          <w:rFonts w:asciiTheme="majorBidi" w:hAnsiTheme="majorBidi" w:cstheme="majorBidi"/>
          <w:sz w:val="24"/>
          <w:szCs w:val="24"/>
        </w:rPr>
        <w:t>au niveau de la glande mammaire</w:t>
      </w:r>
      <w:r>
        <w:rPr>
          <w:rFonts w:asciiTheme="majorBidi" w:hAnsiTheme="majorBidi" w:cstheme="majorBidi"/>
          <w:sz w:val="24"/>
          <w:szCs w:val="24"/>
        </w:rPr>
        <w:t>.</w:t>
      </w:r>
    </w:p>
    <w:p w:rsidR="00226E4D" w:rsidRPr="00226E4D" w:rsidRDefault="00226E4D" w:rsidP="00226E4D">
      <w:pPr>
        <w:rPr>
          <w:rFonts w:asciiTheme="majorBidi" w:hAnsiTheme="majorBidi" w:cstheme="majorBidi"/>
          <w:sz w:val="24"/>
          <w:szCs w:val="24"/>
        </w:rPr>
      </w:pPr>
      <w:r w:rsidRPr="00226E4D">
        <w:rPr>
          <w:rFonts w:asciiTheme="majorBidi" w:hAnsiTheme="majorBidi" w:cstheme="majorBidi"/>
          <w:sz w:val="24"/>
          <w:szCs w:val="24"/>
        </w:rPr>
        <w:t>• La dopamine issue de l’hypothalamus freine la prolactine</w:t>
      </w:r>
    </w:p>
    <w:p w:rsidR="00226E4D" w:rsidRDefault="00226E4D" w:rsidP="00226E4D">
      <w:pPr>
        <w:rPr>
          <w:rFonts w:asciiTheme="majorBidi" w:hAnsiTheme="majorBidi" w:cstheme="majorBidi"/>
          <w:sz w:val="24"/>
          <w:szCs w:val="24"/>
        </w:rPr>
      </w:pPr>
      <w:r w:rsidRPr="00226E4D">
        <w:rPr>
          <w:rFonts w:asciiTheme="majorBidi" w:hAnsiTheme="majorBidi" w:cstheme="majorBidi"/>
          <w:sz w:val="24"/>
          <w:szCs w:val="24"/>
        </w:rPr>
        <w:t>• La TRH stimule la prolactine</w:t>
      </w:r>
    </w:p>
    <w:p w:rsidR="00F67AE0" w:rsidRPr="00F67AE0" w:rsidRDefault="00F67AE0" w:rsidP="00F67AE0">
      <w:pPr>
        <w:rPr>
          <w:rFonts w:asciiTheme="majorBidi" w:hAnsiTheme="majorBidi" w:cstheme="majorBidi"/>
          <w:b/>
          <w:bCs/>
          <w:sz w:val="24"/>
          <w:szCs w:val="24"/>
        </w:rPr>
      </w:pPr>
      <w:r w:rsidRPr="00F67AE0">
        <w:rPr>
          <w:rFonts w:asciiTheme="majorBidi" w:hAnsiTheme="majorBidi" w:cstheme="majorBidi"/>
          <w:b/>
          <w:bCs/>
          <w:sz w:val="24"/>
          <w:szCs w:val="24"/>
        </w:rPr>
        <w:t>-</w:t>
      </w:r>
      <w:r w:rsidRPr="00F67AE0">
        <w:rPr>
          <w:b/>
          <w:bCs/>
        </w:rPr>
        <w:t xml:space="preserve"> </w:t>
      </w:r>
      <w:r w:rsidRPr="00F67AE0">
        <w:rPr>
          <w:rFonts w:asciiTheme="majorBidi" w:hAnsiTheme="majorBidi" w:cstheme="majorBidi"/>
          <w:b/>
          <w:bCs/>
          <w:sz w:val="24"/>
          <w:szCs w:val="24"/>
        </w:rPr>
        <w:t>Les stimulines hypophysaires</w:t>
      </w:r>
      <w:r>
        <w:rPr>
          <w:rFonts w:asciiTheme="majorBidi" w:hAnsiTheme="majorBidi" w:cstheme="majorBidi"/>
          <w:b/>
          <w:bCs/>
          <w:sz w:val="24"/>
          <w:szCs w:val="24"/>
        </w:rPr>
        <w:t> :</w:t>
      </w:r>
    </w:p>
    <w:p w:rsidR="00F67AE0" w:rsidRPr="00F67AE0" w:rsidRDefault="00F67AE0" w:rsidP="00F67AE0">
      <w:pPr>
        <w:rPr>
          <w:rFonts w:asciiTheme="majorBidi" w:hAnsiTheme="majorBidi" w:cstheme="majorBidi"/>
          <w:sz w:val="24"/>
          <w:szCs w:val="24"/>
        </w:rPr>
      </w:pPr>
      <w:r w:rsidRPr="00F67AE0">
        <w:rPr>
          <w:rFonts w:asciiTheme="majorBidi" w:hAnsiTheme="majorBidi" w:cstheme="majorBidi"/>
          <w:sz w:val="24"/>
          <w:szCs w:val="24"/>
        </w:rPr>
        <w:t xml:space="preserve">• </w:t>
      </w:r>
      <w:r w:rsidRPr="00F67AE0">
        <w:rPr>
          <w:rFonts w:asciiTheme="majorBidi" w:hAnsiTheme="majorBidi" w:cstheme="majorBidi"/>
          <w:b/>
          <w:bCs/>
          <w:sz w:val="24"/>
          <w:szCs w:val="24"/>
        </w:rPr>
        <w:t xml:space="preserve">ACTH </w:t>
      </w:r>
      <w:r w:rsidRPr="00F67AE0">
        <w:rPr>
          <w:rFonts w:asciiTheme="majorBidi" w:hAnsiTheme="majorBidi" w:cstheme="majorBidi"/>
          <w:sz w:val="24"/>
          <w:szCs w:val="24"/>
        </w:rPr>
        <w:t>sécrétée de façon continue par hypophyse mais à taux variable selon</w:t>
      </w:r>
      <w:r>
        <w:rPr>
          <w:rFonts w:asciiTheme="majorBidi" w:hAnsiTheme="majorBidi" w:cstheme="majorBidi"/>
          <w:sz w:val="24"/>
          <w:szCs w:val="24"/>
        </w:rPr>
        <w:t xml:space="preserve"> </w:t>
      </w:r>
      <w:r w:rsidRPr="00F67AE0">
        <w:rPr>
          <w:rFonts w:asciiTheme="majorBidi" w:hAnsiTheme="majorBidi" w:cstheme="majorBidi"/>
          <w:sz w:val="24"/>
          <w:szCs w:val="24"/>
        </w:rPr>
        <w:t xml:space="preserve">les heures maximum le matin à 8 heures minimum le soir </w:t>
      </w:r>
      <w:r>
        <w:rPr>
          <w:rFonts w:asciiTheme="majorBidi" w:hAnsiTheme="majorBidi" w:cstheme="majorBidi"/>
          <w:sz w:val="24"/>
          <w:szCs w:val="24"/>
        </w:rPr>
        <w:t xml:space="preserve">à </w:t>
      </w:r>
      <w:r w:rsidRPr="00F67AE0">
        <w:rPr>
          <w:rFonts w:asciiTheme="majorBidi" w:hAnsiTheme="majorBidi" w:cstheme="majorBidi"/>
          <w:sz w:val="24"/>
          <w:szCs w:val="24"/>
        </w:rPr>
        <w:t>24 heures.</w:t>
      </w:r>
      <w:r>
        <w:rPr>
          <w:rFonts w:asciiTheme="majorBidi" w:hAnsiTheme="majorBidi" w:cstheme="majorBidi"/>
          <w:sz w:val="24"/>
          <w:szCs w:val="24"/>
        </w:rPr>
        <w:t xml:space="preserve"> L</w:t>
      </w:r>
      <w:r w:rsidRPr="00F67AE0">
        <w:rPr>
          <w:rFonts w:asciiTheme="majorBidi" w:hAnsiTheme="majorBidi" w:cstheme="majorBidi"/>
          <w:sz w:val="24"/>
          <w:szCs w:val="24"/>
        </w:rPr>
        <w:t>a sécrétion est réglée par le cortisol qui agit sur le CRH hypothalamique qui</w:t>
      </w:r>
      <w:r>
        <w:rPr>
          <w:rFonts w:asciiTheme="majorBidi" w:hAnsiTheme="majorBidi" w:cstheme="majorBidi"/>
          <w:sz w:val="24"/>
          <w:szCs w:val="24"/>
        </w:rPr>
        <w:t xml:space="preserve"> </w:t>
      </w:r>
      <w:r w:rsidRPr="00F67AE0">
        <w:rPr>
          <w:rFonts w:asciiTheme="majorBidi" w:hAnsiTheme="majorBidi" w:cstheme="majorBidi"/>
          <w:sz w:val="24"/>
          <w:szCs w:val="24"/>
        </w:rPr>
        <w:t>commande la sécrétion d’ACTH. L’ACTH stimule la surrénale et stimule la</w:t>
      </w:r>
      <w:r>
        <w:rPr>
          <w:rFonts w:asciiTheme="majorBidi" w:hAnsiTheme="majorBidi" w:cstheme="majorBidi"/>
          <w:sz w:val="24"/>
          <w:szCs w:val="24"/>
        </w:rPr>
        <w:t xml:space="preserve"> </w:t>
      </w:r>
      <w:r w:rsidRPr="00F67AE0">
        <w:rPr>
          <w:rFonts w:asciiTheme="majorBidi" w:hAnsiTheme="majorBidi" w:cstheme="majorBidi"/>
          <w:sz w:val="24"/>
          <w:szCs w:val="24"/>
        </w:rPr>
        <w:t>production de l’ensemble des hormones surrénaliennes</w:t>
      </w:r>
      <w:r>
        <w:rPr>
          <w:rFonts w:asciiTheme="majorBidi" w:hAnsiTheme="majorBidi" w:cstheme="majorBidi"/>
          <w:sz w:val="24"/>
          <w:szCs w:val="24"/>
        </w:rPr>
        <w:t>.</w:t>
      </w:r>
    </w:p>
    <w:p w:rsidR="00F67AE0" w:rsidRPr="00F67AE0" w:rsidRDefault="00F67AE0" w:rsidP="00F67AE0">
      <w:pPr>
        <w:rPr>
          <w:rFonts w:asciiTheme="majorBidi" w:hAnsiTheme="majorBidi" w:cstheme="majorBidi"/>
          <w:sz w:val="24"/>
          <w:szCs w:val="24"/>
        </w:rPr>
      </w:pPr>
      <w:r w:rsidRPr="00F67AE0">
        <w:rPr>
          <w:rFonts w:asciiTheme="majorBidi" w:hAnsiTheme="majorBidi" w:cstheme="majorBidi"/>
          <w:sz w:val="24"/>
          <w:szCs w:val="24"/>
        </w:rPr>
        <w:t>• FSH sécrétion rythmée par le cycle menstruel</w:t>
      </w:r>
      <w:r>
        <w:rPr>
          <w:rFonts w:asciiTheme="majorBidi" w:hAnsiTheme="majorBidi" w:cstheme="majorBidi"/>
          <w:sz w:val="24"/>
          <w:szCs w:val="24"/>
        </w:rPr>
        <w:t xml:space="preserve"> </w:t>
      </w:r>
      <w:r w:rsidRPr="00F67AE0">
        <w:rPr>
          <w:rFonts w:asciiTheme="majorBidi" w:hAnsiTheme="majorBidi" w:cstheme="majorBidi"/>
          <w:sz w:val="24"/>
          <w:szCs w:val="24"/>
        </w:rPr>
        <w:t>sur l’ovaire intervient dans le recrutement des ovocytes</w:t>
      </w:r>
      <w:r>
        <w:rPr>
          <w:rFonts w:asciiTheme="majorBidi" w:hAnsiTheme="majorBidi" w:cstheme="majorBidi"/>
          <w:sz w:val="24"/>
          <w:szCs w:val="24"/>
        </w:rPr>
        <w:t xml:space="preserve"> </w:t>
      </w:r>
      <w:r w:rsidRPr="00F67AE0">
        <w:rPr>
          <w:rFonts w:asciiTheme="majorBidi" w:hAnsiTheme="majorBidi" w:cstheme="majorBidi"/>
          <w:sz w:val="24"/>
          <w:szCs w:val="24"/>
        </w:rPr>
        <w:t>sur le testicule favorise la spermatogenèse</w:t>
      </w:r>
    </w:p>
    <w:p w:rsidR="00F67AE0" w:rsidRPr="00F67AE0" w:rsidRDefault="00F67AE0" w:rsidP="00F67AE0">
      <w:pPr>
        <w:rPr>
          <w:rFonts w:asciiTheme="majorBidi" w:hAnsiTheme="majorBidi" w:cstheme="majorBidi"/>
          <w:sz w:val="24"/>
          <w:szCs w:val="24"/>
        </w:rPr>
      </w:pPr>
      <w:r w:rsidRPr="00F67AE0">
        <w:rPr>
          <w:rFonts w:asciiTheme="majorBidi" w:hAnsiTheme="majorBidi" w:cstheme="majorBidi"/>
          <w:sz w:val="24"/>
          <w:szCs w:val="24"/>
        </w:rPr>
        <w:t>• LH chez la femme sécrétée à partir de la puberté toutes les 90 mn et</w:t>
      </w:r>
      <w:r>
        <w:rPr>
          <w:rFonts w:asciiTheme="majorBidi" w:hAnsiTheme="majorBidi" w:cstheme="majorBidi"/>
          <w:sz w:val="24"/>
          <w:szCs w:val="24"/>
        </w:rPr>
        <w:t xml:space="preserve"> </w:t>
      </w:r>
      <w:r w:rsidRPr="00F67AE0">
        <w:rPr>
          <w:rFonts w:asciiTheme="majorBidi" w:hAnsiTheme="majorBidi" w:cstheme="majorBidi"/>
          <w:sz w:val="24"/>
          <w:szCs w:val="24"/>
        </w:rPr>
        <w:t>déclenche l’ovulation</w:t>
      </w:r>
      <w:r>
        <w:rPr>
          <w:rFonts w:asciiTheme="majorBidi" w:hAnsiTheme="majorBidi" w:cstheme="majorBidi"/>
          <w:sz w:val="24"/>
          <w:szCs w:val="24"/>
        </w:rPr>
        <w:t xml:space="preserve">, </w:t>
      </w:r>
      <w:r w:rsidRPr="00F67AE0">
        <w:rPr>
          <w:rFonts w:asciiTheme="majorBidi" w:hAnsiTheme="majorBidi" w:cstheme="majorBidi"/>
          <w:sz w:val="24"/>
          <w:szCs w:val="24"/>
        </w:rPr>
        <w:t>chez l’homme elle est sécrétée de façon cyclique et entraine la</w:t>
      </w:r>
      <w:r>
        <w:rPr>
          <w:rFonts w:asciiTheme="majorBidi" w:hAnsiTheme="majorBidi" w:cstheme="majorBidi"/>
          <w:sz w:val="24"/>
          <w:szCs w:val="24"/>
        </w:rPr>
        <w:t xml:space="preserve"> </w:t>
      </w:r>
      <w:r w:rsidRPr="00F67AE0">
        <w:rPr>
          <w:rFonts w:asciiTheme="majorBidi" w:hAnsiTheme="majorBidi" w:cstheme="majorBidi"/>
          <w:sz w:val="24"/>
          <w:szCs w:val="24"/>
        </w:rPr>
        <w:t>production de testostérone</w:t>
      </w:r>
    </w:p>
    <w:p w:rsidR="00F67AE0" w:rsidRDefault="00F67AE0" w:rsidP="00F67AE0">
      <w:pPr>
        <w:rPr>
          <w:rFonts w:asciiTheme="majorBidi" w:hAnsiTheme="majorBidi" w:cstheme="majorBidi"/>
          <w:sz w:val="24"/>
          <w:szCs w:val="24"/>
        </w:rPr>
      </w:pPr>
      <w:r w:rsidRPr="00F67AE0">
        <w:rPr>
          <w:rFonts w:asciiTheme="majorBidi" w:hAnsiTheme="majorBidi" w:cstheme="majorBidi"/>
          <w:sz w:val="24"/>
          <w:szCs w:val="24"/>
        </w:rPr>
        <w:t>• TSH sécrétée de façon permanente mais son taux est variable dans la journée.</w:t>
      </w:r>
      <w:r>
        <w:rPr>
          <w:rFonts w:asciiTheme="majorBidi" w:hAnsiTheme="majorBidi" w:cstheme="majorBidi"/>
          <w:sz w:val="24"/>
          <w:szCs w:val="24"/>
        </w:rPr>
        <w:t xml:space="preserve"> </w:t>
      </w:r>
      <w:r w:rsidRPr="00F67AE0">
        <w:rPr>
          <w:rFonts w:asciiTheme="majorBidi" w:hAnsiTheme="majorBidi" w:cstheme="majorBidi"/>
          <w:sz w:val="24"/>
          <w:szCs w:val="24"/>
        </w:rPr>
        <w:t>Elle provoque la sécrétion de T3 et de T4</w:t>
      </w:r>
      <w:r>
        <w:rPr>
          <w:rFonts w:asciiTheme="majorBidi" w:hAnsiTheme="majorBidi" w:cstheme="majorBidi"/>
          <w:sz w:val="24"/>
          <w:szCs w:val="24"/>
        </w:rPr>
        <w:t>, sa</w:t>
      </w:r>
      <w:r w:rsidRPr="00F67AE0">
        <w:rPr>
          <w:rFonts w:asciiTheme="majorBidi" w:hAnsiTheme="majorBidi" w:cstheme="majorBidi"/>
          <w:sz w:val="24"/>
          <w:szCs w:val="24"/>
        </w:rPr>
        <w:t xml:space="preserve"> sécrétion</w:t>
      </w:r>
      <w:r>
        <w:rPr>
          <w:rFonts w:asciiTheme="majorBidi" w:hAnsiTheme="majorBidi" w:cstheme="majorBidi"/>
          <w:sz w:val="24"/>
          <w:szCs w:val="24"/>
        </w:rPr>
        <w:t xml:space="preserve"> est</w:t>
      </w:r>
      <w:r w:rsidRPr="00F67AE0">
        <w:rPr>
          <w:rFonts w:asciiTheme="majorBidi" w:hAnsiTheme="majorBidi" w:cstheme="majorBidi"/>
          <w:sz w:val="24"/>
          <w:szCs w:val="24"/>
        </w:rPr>
        <w:t xml:space="preserve"> sous la dépendance de la</w:t>
      </w:r>
      <w:r>
        <w:rPr>
          <w:rFonts w:asciiTheme="majorBidi" w:hAnsiTheme="majorBidi" w:cstheme="majorBidi"/>
          <w:sz w:val="24"/>
          <w:szCs w:val="24"/>
        </w:rPr>
        <w:t xml:space="preserve"> </w:t>
      </w:r>
      <w:r w:rsidRPr="00F67AE0">
        <w:rPr>
          <w:rFonts w:asciiTheme="majorBidi" w:hAnsiTheme="majorBidi" w:cstheme="majorBidi"/>
          <w:sz w:val="24"/>
          <w:szCs w:val="24"/>
        </w:rPr>
        <w:t>TRH hypothalamique</w:t>
      </w:r>
    </w:p>
    <w:p w:rsidR="00697E50" w:rsidRDefault="00697E50" w:rsidP="00697E50">
      <w:pPr>
        <w:rPr>
          <w:rFonts w:asciiTheme="majorBidi" w:hAnsiTheme="majorBidi" w:cstheme="majorBidi"/>
          <w:noProof/>
          <w:sz w:val="24"/>
          <w:szCs w:val="24"/>
          <w:lang w:eastAsia="fr-FR"/>
        </w:rPr>
      </w:pPr>
    </w:p>
    <w:p w:rsidR="00697E50" w:rsidRDefault="00697E50" w:rsidP="00697E50">
      <w:pPr>
        <w:rPr>
          <w:rFonts w:asciiTheme="majorBidi" w:hAnsiTheme="majorBidi" w:cstheme="majorBidi"/>
          <w:noProof/>
          <w:sz w:val="24"/>
          <w:szCs w:val="24"/>
          <w:lang w:eastAsia="fr-FR"/>
        </w:rPr>
      </w:pPr>
    </w:p>
    <w:p w:rsidR="00697E50" w:rsidRDefault="00697E50" w:rsidP="00697E50">
      <w:pPr>
        <w:rPr>
          <w:rFonts w:asciiTheme="majorBidi" w:hAnsiTheme="majorBidi" w:cstheme="majorBidi"/>
          <w:noProof/>
          <w:sz w:val="24"/>
          <w:szCs w:val="24"/>
          <w:lang w:eastAsia="fr-FR"/>
        </w:rPr>
      </w:pPr>
    </w:p>
    <w:p w:rsidR="00697E50" w:rsidRDefault="00E5273E" w:rsidP="00697E50">
      <w:pPr>
        <w:rPr>
          <w:rFonts w:asciiTheme="majorBidi" w:hAnsiTheme="majorBidi" w:cstheme="majorBidi"/>
          <w:b/>
          <w:bCs/>
          <w:sz w:val="24"/>
          <w:szCs w:val="24"/>
        </w:rPr>
      </w:pPr>
      <w:r>
        <w:rPr>
          <w:rFonts w:asciiTheme="majorBidi" w:hAnsiTheme="majorBidi" w:cstheme="majorBidi"/>
          <w:noProof/>
          <w:sz w:val="24"/>
          <w:szCs w:val="24"/>
          <w:lang w:eastAsia="fr-FR"/>
        </w:rPr>
        <w:drawing>
          <wp:inline distT="0" distB="0" distL="0" distR="0">
            <wp:extent cx="5269839" cy="3732536"/>
            <wp:effectExtent l="19050" t="0" r="7011" b="0"/>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69741" cy="3732466"/>
                    </a:xfrm>
                    <a:prstGeom prst="rect">
                      <a:avLst/>
                    </a:prstGeom>
                    <a:noFill/>
                    <a:ln w="9525">
                      <a:noFill/>
                      <a:miter lim="800000"/>
                      <a:headEnd/>
                      <a:tailEnd/>
                    </a:ln>
                  </pic:spPr>
                </pic:pic>
              </a:graphicData>
            </a:graphic>
          </wp:inline>
        </w:drawing>
      </w:r>
    </w:p>
    <w:p w:rsidR="00563E0F" w:rsidRDefault="00D104B9" w:rsidP="00697E50">
      <w:pPr>
        <w:rPr>
          <w:rFonts w:asciiTheme="majorBidi" w:hAnsiTheme="majorBidi" w:cstheme="majorBidi"/>
          <w:sz w:val="24"/>
          <w:szCs w:val="24"/>
        </w:rPr>
      </w:pPr>
      <w:r w:rsidRPr="00D104B9">
        <w:rPr>
          <w:rFonts w:asciiTheme="majorBidi" w:hAnsiTheme="majorBidi" w:cstheme="majorBidi"/>
          <w:b/>
          <w:bCs/>
          <w:sz w:val="24"/>
          <w:szCs w:val="24"/>
        </w:rPr>
        <w:t>I.3. La glande pinéale</w:t>
      </w:r>
      <w:r w:rsidR="00C726B6">
        <w:rPr>
          <w:rFonts w:asciiTheme="majorBidi" w:hAnsiTheme="majorBidi" w:cstheme="majorBidi"/>
          <w:b/>
          <w:bCs/>
          <w:sz w:val="24"/>
          <w:szCs w:val="24"/>
        </w:rPr>
        <w:t xml:space="preserve"> (épiphyse)</w:t>
      </w:r>
      <w:r w:rsidR="005777A5">
        <w:rPr>
          <w:rFonts w:asciiTheme="majorBidi" w:hAnsiTheme="majorBidi" w:cstheme="majorBidi"/>
          <w:b/>
          <w:bCs/>
          <w:sz w:val="24"/>
          <w:szCs w:val="24"/>
        </w:rPr>
        <w:t xml:space="preserve"> : </w:t>
      </w:r>
      <w:r w:rsidR="005777A5" w:rsidRPr="005777A5">
        <w:rPr>
          <w:rFonts w:asciiTheme="majorBidi" w:hAnsiTheme="majorBidi" w:cstheme="majorBidi"/>
          <w:sz w:val="24"/>
          <w:szCs w:val="24"/>
        </w:rPr>
        <w:t xml:space="preserve">est une petite glande </w:t>
      </w:r>
      <w:r w:rsidR="00FA0435">
        <w:rPr>
          <w:rFonts w:asciiTheme="majorBidi" w:hAnsiTheme="majorBidi" w:cstheme="majorBidi"/>
          <w:sz w:val="24"/>
          <w:szCs w:val="24"/>
        </w:rPr>
        <w:t>située dans</w:t>
      </w:r>
      <w:r w:rsidR="00FA0435" w:rsidRPr="00FA0435">
        <w:rPr>
          <w:rFonts w:asciiTheme="majorBidi" w:hAnsiTheme="majorBidi" w:cstheme="majorBidi"/>
          <w:sz w:val="24"/>
          <w:szCs w:val="24"/>
        </w:rPr>
        <w:t xml:space="preserve"> la partie postérieure du toit</w:t>
      </w:r>
      <w:r w:rsidR="00FA0435">
        <w:rPr>
          <w:rFonts w:asciiTheme="majorBidi" w:hAnsiTheme="majorBidi" w:cstheme="majorBidi"/>
          <w:sz w:val="24"/>
          <w:szCs w:val="24"/>
        </w:rPr>
        <w:t xml:space="preserve"> </w:t>
      </w:r>
      <w:r w:rsidR="00FA0435" w:rsidRPr="00FA0435">
        <w:rPr>
          <w:rFonts w:asciiTheme="majorBidi" w:hAnsiTheme="majorBidi" w:cstheme="majorBidi"/>
          <w:sz w:val="24"/>
          <w:szCs w:val="24"/>
        </w:rPr>
        <w:t>du diencéphale</w:t>
      </w:r>
      <w:r w:rsidR="00FA0435">
        <w:rPr>
          <w:rFonts w:asciiTheme="majorBidi" w:hAnsiTheme="majorBidi" w:cstheme="majorBidi"/>
          <w:sz w:val="24"/>
          <w:szCs w:val="24"/>
        </w:rPr>
        <w:t xml:space="preserve"> « épithalamus »</w:t>
      </w:r>
      <w:r w:rsidR="00FA0435" w:rsidRPr="00FA0435">
        <w:rPr>
          <w:rFonts w:asciiTheme="majorBidi" w:hAnsiTheme="majorBidi" w:cstheme="majorBidi"/>
          <w:sz w:val="24"/>
          <w:szCs w:val="24"/>
        </w:rPr>
        <w:t xml:space="preserve"> </w:t>
      </w:r>
      <w:r w:rsidR="005777A5">
        <w:rPr>
          <w:rFonts w:asciiTheme="majorBidi" w:hAnsiTheme="majorBidi" w:cstheme="majorBidi"/>
          <w:sz w:val="24"/>
          <w:szCs w:val="24"/>
        </w:rPr>
        <w:t xml:space="preserve">en forme </w:t>
      </w:r>
      <w:r w:rsidR="005777A5" w:rsidRPr="005777A5">
        <w:rPr>
          <w:rFonts w:asciiTheme="majorBidi" w:hAnsiTheme="majorBidi" w:cstheme="majorBidi"/>
          <w:sz w:val="24"/>
          <w:szCs w:val="24"/>
        </w:rPr>
        <w:t>d'un petit cône d'environ 8 mm situé</w:t>
      </w:r>
      <w:r w:rsidR="005777A5">
        <w:rPr>
          <w:rFonts w:asciiTheme="majorBidi" w:hAnsiTheme="majorBidi" w:cstheme="majorBidi"/>
          <w:sz w:val="24"/>
          <w:szCs w:val="24"/>
        </w:rPr>
        <w:t>e</w:t>
      </w:r>
      <w:r w:rsidR="005777A5" w:rsidRPr="005777A5">
        <w:rPr>
          <w:rFonts w:asciiTheme="majorBidi" w:hAnsiTheme="majorBidi" w:cstheme="majorBidi"/>
          <w:sz w:val="24"/>
          <w:szCs w:val="24"/>
        </w:rPr>
        <w:t xml:space="preserve"> en position médiane en arrière du troisième ventricule</w:t>
      </w:r>
      <w:r w:rsidR="00E978F8">
        <w:rPr>
          <w:rFonts w:asciiTheme="majorBidi" w:hAnsiTheme="majorBidi" w:cstheme="majorBidi"/>
          <w:sz w:val="24"/>
          <w:szCs w:val="24"/>
        </w:rPr>
        <w:t xml:space="preserve"> entre les 2 thalamus</w:t>
      </w:r>
      <w:r w:rsidR="007120CA">
        <w:rPr>
          <w:rFonts w:asciiTheme="majorBidi" w:hAnsiTheme="majorBidi" w:cstheme="majorBidi"/>
          <w:sz w:val="24"/>
          <w:szCs w:val="24"/>
        </w:rPr>
        <w:t>. Elle est</w:t>
      </w:r>
      <w:r w:rsidR="007120CA" w:rsidRPr="007120CA">
        <w:rPr>
          <w:rFonts w:asciiTheme="majorBidi" w:hAnsiTheme="majorBidi" w:cstheme="majorBidi"/>
          <w:sz w:val="24"/>
          <w:szCs w:val="24"/>
        </w:rPr>
        <w:t xml:space="preserve"> faite de cellules glandulaires (ou pinéalocytes), de cellules gliales de type</w:t>
      </w:r>
      <w:r w:rsidR="007120CA">
        <w:rPr>
          <w:rFonts w:asciiTheme="majorBidi" w:hAnsiTheme="majorBidi" w:cstheme="majorBidi"/>
          <w:sz w:val="24"/>
          <w:szCs w:val="24"/>
        </w:rPr>
        <w:t xml:space="preserve"> </w:t>
      </w:r>
      <w:r w:rsidR="007120CA" w:rsidRPr="007120CA">
        <w:rPr>
          <w:rFonts w:asciiTheme="majorBidi" w:hAnsiTheme="majorBidi" w:cstheme="majorBidi"/>
          <w:sz w:val="24"/>
          <w:szCs w:val="24"/>
        </w:rPr>
        <w:t>astrocytaire et de capillaires sanguins entourés d’un espace périvasculaire contenant quelques fibres</w:t>
      </w:r>
      <w:r w:rsidR="007120CA">
        <w:rPr>
          <w:rFonts w:asciiTheme="majorBidi" w:hAnsiTheme="majorBidi" w:cstheme="majorBidi"/>
          <w:sz w:val="24"/>
          <w:szCs w:val="24"/>
        </w:rPr>
        <w:t xml:space="preserve"> </w:t>
      </w:r>
      <w:r w:rsidR="007120CA" w:rsidRPr="007120CA">
        <w:rPr>
          <w:rFonts w:asciiTheme="majorBidi" w:hAnsiTheme="majorBidi" w:cstheme="majorBidi"/>
          <w:sz w:val="24"/>
          <w:szCs w:val="24"/>
        </w:rPr>
        <w:t>collagènes</w:t>
      </w:r>
      <w:r w:rsidR="00FA0435">
        <w:rPr>
          <w:rFonts w:asciiTheme="majorBidi" w:hAnsiTheme="majorBidi" w:cstheme="majorBidi"/>
          <w:sz w:val="24"/>
          <w:szCs w:val="24"/>
        </w:rPr>
        <w:t>.</w:t>
      </w:r>
    </w:p>
    <w:p w:rsidR="00E14719" w:rsidRDefault="00E14719" w:rsidP="00E14719">
      <w:pPr>
        <w:jc w:val="center"/>
        <w:rPr>
          <w:rFonts w:asciiTheme="majorBidi" w:hAnsiTheme="majorBidi" w:cstheme="majorBidi"/>
          <w:sz w:val="24"/>
          <w:szCs w:val="24"/>
        </w:rPr>
      </w:pPr>
      <w:r w:rsidRPr="00E14719">
        <w:rPr>
          <w:rFonts w:asciiTheme="majorBidi" w:hAnsiTheme="majorBidi" w:cstheme="majorBidi"/>
          <w:noProof/>
          <w:sz w:val="24"/>
          <w:szCs w:val="24"/>
          <w:lang w:eastAsia="fr-FR"/>
        </w:rPr>
        <w:drawing>
          <wp:inline distT="0" distB="0" distL="0" distR="0">
            <wp:extent cx="2460803" cy="1972908"/>
            <wp:effectExtent l="19050" t="0" r="0" b="0"/>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462544" cy="1974304"/>
                    </a:xfrm>
                    <a:prstGeom prst="rect">
                      <a:avLst/>
                    </a:prstGeom>
                    <a:noFill/>
                    <a:ln w="9525">
                      <a:noFill/>
                      <a:miter lim="800000"/>
                      <a:headEnd/>
                      <a:tailEnd/>
                    </a:ln>
                  </pic:spPr>
                </pic:pic>
              </a:graphicData>
            </a:graphic>
          </wp:inline>
        </w:drawing>
      </w:r>
    </w:p>
    <w:p w:rsidR="00FA0435" w:rsidRDefault="00FA0435" w:rsidP="00FA0435">
      <w:pPr>
        <w:rPr>
          <w:rFonts w:asciiTheme="majorBidi" w:hAnsiTheme="majorBidi" w:cstheme="majorBidi"/>
          <w:sz w:val="24"/>
          <w:szCs w:val="24"/>
        </w:rPr>
      </w:pPr>
      <w:r w:rsidRPr="00FA0435">
        <w:rPr>
          <w:rFonts w:asciiTheme="majorBidi" w:hAnsiTheme="majorBidi" w:cstheme="majorBidi"/>
          <w:sz w:val="24"/>
          <w:szCs w:val="24"/>
        </w:rPr>
        <w:lastRenderedPageBreak/>
        <w:t>La cellule caractéristique de la glande pinéale est le pinéalocyte, qui synthétise et libère la</w:t>
      </w:r>
      <w:r>
        <w:rPr>
          <w:rFonts w:asciiTheme="majorBidi" w:hAnsiTheme="majorBidi" w:cstheme="majorBidi"/>
          <w:sz w:val="24"/>
          <w:szCs w:val="24"/>
        </w:rPr>
        <w:t xml:space="preserve"> </w:t>
      </w:r>
      <w:r w:rsidRPr="00FA0435">
        <w:rPr>
          <w:rFonts w:asciiTheme="majorBidi" w:hAnsiTheme="majorBidi" w:cstheme="majorBidi"/>
          <w:sz w:val="24"/>
          <w:szCs w:val="24"/>
        </w:rPr>
        <w:t>mélatonine da</w:t>
      </w:r>
      <w:r>
        <w:rPr>
          <w:rFonts w:asciiTheme="majorBidi" w:hAnsiTheme="majorBidi" w:cstheme="majorBidi"/>
          <w:sz w:val="24"/>
          <w:szCs w:val="24"/>
        </w:rPr>
        <w:t xml:space="preserve">ns les cycles obscurité-lumière, elle </w:t>
      </w:r>
      <w:r w:rsidRPr="00FA0435">
        <w:rPr>
          <w:rFonts w:asciiTheme="majorBidi" w:hAnsiTheme="majorBidi" w:cstheme="majorBidi"/>
          <w:sz w:val="24"/>
          <w:szCs w:val="24"/>
        </w:rPr>
        <w:t>est responsable de l'essentiel de la mélatonine en circulation et de l'augmentation qui se</w:t>
      </w:r>
      <w:r>
        <w:rPr>
          <w:rFonts w:asciiTheme="majorBidi" w:hAnsiTheme="majorBidi" w:cstheme="majorBidi"/>
          <w:sz w:val="24"/>
          <w:szCs w:val="24"/>
        </w:rPr>
        <w:t xml:space="preserve"> </w:t>
      </w:r>
      <w:r w:rsidRPr="00FA0435">
        <w:rPr>
          <w:rFonts w:asciiTheme="majorBidi" w:hAnsiTheme="majorBidi" w:cstheme="majorBidi"/>
          <w:sz w:val="24"/>
          <w:szCs w:val="24"/>
        </w:rPr>
        <w:t>produit la nuit.</w:t>
      </w:r>
    </w:p>
    <w:p w:rsidR="00FA0435" w:rsidRDefault="00FA0435" w:rsidP="00E14719">
      <w:pPr>
        <w:rPr>
          <w:rFonts w:ascii="Times New Roman" w:hAnsi="Times New Roman" w:cs="Times New Roman"/>
          <w:sz w:val="24"/>
          <w:szCs w:val="24"/>
        </w:rPr>
      </w:pPr>
      <w:r w:rsidRPr="00FA0435">
        <w:rPr>
          <w:rFonts w:asciiTheme="majorBidi" w:hAnsiTheme="majorBidi" w:cstheme="majorBidi"/>
          <w:sz w:val="24"/>
          <w:szCs w:val="24"/>
        </w:rPr>
        <w:t>La mélatonine joue un rôle essentiel dans le c</w:t>
      </w:r>
      <w:r>
        <w:rPr>
          <w:rFonts w:asciiTheme="majorBidi" w:hAnsiTheme="majorBidi" w:cstheme="majorBidi"/>
          <w:sz w:val="24"/>
          <w:szCs w:val="24"/>
        </w:rPr>
        <w:t xml:space="preserve">ontrôle des rythmes biologiques </w:t>
      </w:r>
      <w:r>
        <w:rPr>
          <w:rFonts w:ascii="Times New Roman" w:hAnsi="Times New Roman" w:cs="Times New Roman"/>
          <w:sz w:val="24"/>
          <w:szCs w:val="24"/>
        </w:rPr>
        <w:t>(veille/sommeil et saisonniers)</w:t>
      </w:r>
      <w:r w:rsidR="00CF504E">
        <w:rPr>
          <w:rFonts w:ascii="Times New Roman" w:hAnsi="Times New Roman" w:cs="Times New Roman"/>
          <w:sz w:val="24"/>
          <w:szCs w:val="24"/>
        </w:rPr>
        <w:t xml:space="preserve"> par la transmission </w:t>
      </w:r>
      <w:r w:rsidR="00CF504E" w:rsidRPr="00CF504E">
        <w:rPr>
          <w:rFonts w:ascii="Times New Roman" w:hAnsi="Times New Roman" w:cs="Times New Roman"/>
          <w:sz w:val="24"/>
          <w:szCs w:val="24"/>
        </w:rPr>
        <w:t>de signaux de lecture de la durée de la nuit (et donc du jour)</w:t>
      </w:r>
      <w:r w:rsidR="00CF504E">
        <w:rPr>
          <w:rFonts w:ascii="Times New Roman" w:hAnsi="Times New Roman" w:cs="Times New Roman"/>
          <w:sz w:val="24"/>
          <w:szCs w:val="24"/>
        </w:rPr>
        <w:t xml:space="preserve"> </w:t>
      </w:r>
      <w:r w:rsidR="00CF504E" w:rsidRPr="00CF504E">
        <w:rPr>
          <w:rFonts w:ascii="Times New Roman" w:hAnsi="Times New Roman" w:cs="Times New Roman"/>
          <w:sz w:val="24"/>
          <w:szCs w:val="24"/>
        </w:rPr>
        <w:t>indispensables à</w:t>
      </w:r>
      <w:r w:rsidR="00CF504E">
        <w:rPr>
          <w:rFonts w:ascii="Times New Roman" w:hAnsi="Times New Roman" w:cs="Times New Roman"/>
          <w:sz w:val="24"/>
          <w:szCs w:val="24"/>
        </w:rPr>
        <w:t xml:space="preserve"> </w:t>
      </w:r>
      <w:r w:rsidR="00CF504E" w:rsidRPr="00CF504E">
        <w:rPr>
          <w:rFonts w:ascii="Times New Roman" w:hAnsi="Times New Roman" w:cs="Times New Roman"/>
          <w:sz w:val="24"/>
          <w:szCs w:val="24"/>
        </w:rPr>
        <w:t>la rythmicité́</w:t>
      </w:r>
      <w:r w:rsidR="00CF504E">
        <w:rPr>
          <w:rFonts w:ascii="Times New Roman" w:hAnsi="Times New Roman" w:cs="Times New Roman"/>
          <w:sz w:val="24"/>
          <w:szCs w:val="24"/>
        </w:rPr>
        <w:t xml:space="preserve"> </w:t>
      </w:r>
      <w:r w:rsidR="00CF504E" w:rsidRPr="00CF504E">
        <w:rPr>
          <w:rFonts w:ascii="Times New Roman" w:hAnsi="Times New Roman" w:cs="Times New Roman"/>
          <w:sz w:val="24"/>
          <w:szCs w:val="24"/>
        </w:rPr>
        <w:t>circannuelle (saisonnière) de la reproduction des animaux</w:t>
      </w:r>
      <w:r w:rsidR="00E14719">
        <w:rPr>
          <w:rFonts w:ascii="Times New Roman" w:hAnsi="Times New Roman" w:cs="Times New Roman"/>
          <w:sz w:val="24"/>
          <w:szCs w:val="24"/>
        </w:rPr>
        <w:t>.</w:t>
      </w:r>
      <w:r w:rsidR="00E14719" w:rsidRPr="00E14719">
        <w:t xml:space="preserve"> </w:t>
      </w:r>
      <w:r w:rsidR="00E14719" w:rsidRPr="00E14719">
        <w:rPr>
          <w:rFonts w:ascii="Times New Roman" w:hAnsi="Times New Roman" w:cs="Times New Roman"/>
          <w:sz w:val="24"/>
          <w:szCs w:val="24"/>
        </w:rPr>
        <w:t>La synthèse de mélatonine est en effet soumise à une régulation photique : l’obscurité l’augmente, la</w:t>
      </w:r>
      <w:r w:rsidR="00E14719">
        <w:rPr>
          <w:rFonts w:ascii="Times New Roman" w:hAnsi="Times New Roman" w:cs="Times New Roman"/>
          <w:sz w:val="24"/>
          <w:szCs w:val="24"/>
        </w:rPr>
        <w:t xml:space="preserve"> </w:t>
      </w:r>
      <w:r w:rsidR="00E14719" w:rsidRPr="00E14719">
        <w:rPr>
          <w:rFonts w:ascii="Times New Roman" w:hAnsi="Times New Roman" w:cs="Times New Roman"/>
          <w:sz w:val="24"/>
          <w:szCs w:val="24"/>
        </w:rPr>
        <w:t>lumière la diminue. Ainsi, la production de cette « hormone de l’obscurité » suit un cycle circadien très</w:t>
      </w:r>
      <w:r w:rsidR="00E14719">
        <w:rPr>
          <w:rFonts w:ascii="Times New Roman" w:hAnsi="Times New Roman" w:cs="Times New Roman"/>
          <w:sz w:val="24"/>
          <w:szCs w:val="24"/>
        </w:rPr>
        <w:t xml:space="preserve"> </w:t>
      </w:r>
      <w:r w:rsidR="00E14719" w:rsidRPr="00E14719">
        <w:rPr>
          <w:rFonts w:ascii="Times New Roman" w:hAnsi="Times New Roman" w:cs="Times New Roman"/>
          <w:sz w:val="24"/>
          <w:szCs w:val="24"/>
        </w:rPr>
        <w:t>marqué : son pic de sécrétion est nocturne alors que dans la journée, ses taux deviennent très bas voire</w:t>
      </w:r>
      <w:r w:rsidR="00E14719">
        <w:rPr>
          <w:rFonts w:ascii="Times New Roman" w:hAnsi="Times New Roman" w:cs="Times New Roman"/>
          <w:sz w:val="24"/>
          <w:szCs w:val="24"/>
        </w:rPr>
        <w:t xml:space="preserve"> </w:t>
      </w:r>
      <w:r w:rsidR="00E14719" w:rsidRPr="00E14719">
        <w:rPr>
          <w:rFonts w:ascii="Times New Roman" w:hAnsi="Times New Roman" w:cs="Times New Roman"/>
          <w:sz w:val="24"/>
          <w:szCs w:val="24"/>
        </w:rPr>
        <w:t>nuls</w:t>
      </w:r>
      <w:r w:rsidR="00E14719">
        <w:rPr>
          <w:rFonts w:ascii="Times New Roman" w:hAnsi="Times New Roman" w:cs="Times New Roman"/>
          <w:sz w:val="24"/>
          <w:szCs w:val="24"/>
        </w:rPr>
        <w:t>.</w:t>
      </w:r>
    </w:p>
    <w:p w:rsidR="00E14719" w:rsidRPr="00E14719" w:rsidRDefault="00E14719" w:rsidP="0039356D">
      <w:pPr>
        <w:rPr>
          <w:rFonts w:ascii="Times New Roman" w:hAnsi="Times New Roman" w:cs="Times New Roman"/>
          <w:sz w:val="24"/>
          <w:szCs w:val="24"/>
        </w:rPr>
      </w:pPr>
      <w:r w:rsidRPr="00E14719">
        <w:rPr>
          <w:rFonts w:ascii="Times New Roman" w:hAnsi="Times New Roman" w:cs="Times New Roman"/>
          <w:sz w:val="24"/>
          <w:szCs w:val="24"/>
        </w:rPr>
        <w:t>La biosynthèse de la mélatonine, principale sécrétion épiphysaire, nécessite l’intervention de deux</w:t>
      </w:r>
      <w:r w:rsidR="0039356D">
        <w:rPr>
          <w:rFonts w:ascii="Times New Roman" w:hAnsi="Times New Roman" w:cs="Times New Roman"/>
          <w:sz w:val="24"/>
          <w:szCs w:val="24"/>
        </w:rPr>
        <w:t xml:space="preserve"> </w:t>
      </w:r>
      <w:r w:rsidRPr="00E14719">
        <w:rPr>
          <w:rFonts w:ascii="Times New Roman" w:hAnsi="Times New Roman" w:cs="Times New Roman"/>
          <w:sz w:val="24"/>
          <w:szCs w:val="24"/>
        </w:rPr>
        <w:t>enzymes :</w:t>
      </w:r>
    </w:p>
    <w:p w:rsidR="00E14719" w:rsidRPr="0039356D" w:rsidRDefault="0039356D" w:rsidP="0039356D">
      <w:pPr>
        <w:pStyle w:val="Paragraphedeliste"/>
        <w:numPr>
          <w:ilvl w:val="0"/>
          <w:numId w:val="3"/>
        </w:numPr>
        <w:rPr>
          <w:rFonts w:ascii="Times New Roman" w:hAnsi="Times New Roman" w:cs="Times New Roman"/>
          <w:sz w:val="24"/>
          <w:szCs w:val="24"/>
        </w:rPr>
      </w:pPr>
      <w:r>
        <w:rPr>
          <w:rFonts w:ascii="Times New Roman" w:hAnsi="Times New Roman" w:cs="Times New Roman"/>
          <w:sz w:val="24"/>
          <w:szCs w:val="24"/>
        </w:rPr>
        <w:t xml:space="preserve">La </w:t>
      </w:r>
      <w:r w:rsidR="00E14719" w:rsidRPr="0039356D">
        <w:rPr>
          <w:rFonts w:ascii="Times New Roman" w:hAnsi="Times New Roman" w:cs="Times New Roman"/>
          <w:sz w:val="24"/>
          <w:szCs w:val="24"/>
        </w:rPr>
        <w:t>N-acétyltransférase (NAT) qui transforme la sérotonine en acétylsérotonine.</w:t>
      </w:r>
    </w:p>
    <w:p w:rsidR="00E14719" w:rsidRPr="0039356D" w:rsidRDefault="00E14719" w:rsidP="0039356D">
      <w:pPr>
        <w:pStyle w:val="Paragraphedeliste"/>
        <w:numPr>
          <w:ilvl w:val="0"/>
          <w:numId w:val="3"/>
        </w:numPr>
        <w:rPr>
          <w:rFonts w:ascii="Times New Roman" w:hAnsi="Times New Roman" w:cs="Times New Roman"/>
          <w:sz w:val="24"/>
          <w:szCs w:val="24"/>
        </w:rPr>
      </w:pPr>
      <w:r w:rsidRPr="0039356D">
        <w:rPr>
          <w:rFonts w:ascii="Times New Roman" w:hAnsi="Times New Roman" w:cs="Times New Roman"/>
          <w:sz w:val="24"/>
          <w:szCs w:val="24"/>
        </w:rPr>
        <w:t>l’hydroxyindole-O-méthyltransférase (HIOMT) qui conduit à</w:t>
      </w:r>
      <w:r w:rsidR="0039356D">
        <w:rPr>
          <w:rFonts w:ascii="Times New Roman" w:hAnsi="Times New Roman" w:cs="Times New Roman"/>
          <w:sz w:val="24"/>
          <w:szCs w:val="24"/>
        </w:rPr>
        <w:t xml:space="preserve"> </w:t>
      </w:r>
      <w:r w:rsidRPr="0039356D">
        <w:rPr>
          <w:rFonts w:ascii="Times New Roman" w:hAnsi="Times New Roman" w:cs="Times New Roman"/>
          <w:sz w:val="24"/>
          <w:szCs w:val="24"/>
        </w:rPr>
        <w:t>la mélatonine (Mt).</w:t>
      </w:r>
    </w:p>
    <w:p w:rsidR="00BB2642" w:rsidRPr="00BB2642" w:rsidRDefault="00232471" w:rsidP="00BB264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L</w:t>
      </w:r>
      <w:r w:rsidR="005035F4" w:rsidRPr="00232471">
        <w:rPr>
          <w:rFonts w:ascii="Times New Roman" w:hAnsi="Times New Roman" w:cs="Times New Roman"/>
          <w:sz w:val="24"/>
          <w:szCs w:val="24"/>
        </w:rPr>
        <w:t>a glande pinéale joue donc aussi un rôle dans la régulation du développement</w:t>
      </w:r>
      <w:r>
        <w:rPr>
          <w:rFonts w:ascii="Times New Roman" w:hAnsi="Times New Roman" w:cs="Times New Roman"/>
          <w:sz w:val="24"/>
          <w:szCs w:val="24"/>
        </w:rPr>
        <w:t xml:space="preserve"> </w:t>
      </w:r>
      <w:r w:rsidR="005035F4" w:rsidRPr="00232471">
        <w:rPr>
          <w:rFonts w:ascii="Times New Roman" w:hAnsi="Times New Roman" w:cs="Times New Roman"/>
          <w:sz w:val="24"/>
          <w:szCs w:val="24"/>
        </w:rPr>
        <w:t xml:space="preserve">sexuel par le fait que la mélatonine aurait un </w:t>
      </w:r>
      <w:r w:rsidR="00BB2642" w:rsidRPr="00BB2642">
        <w:rPr>
          <w:rFonts w:ascii="Times New Roman" w:hAnsi="Times New Roman" w:cs="Times New Roman"/>
          <w:sz w:val="24"/>
          <w:szCs w:val="24"/>
        </w:rPr>
        <w:t xml:space="preserve">rôle inhibiteur </w:t>
      </w:r>
      <w:r w:rsidR="00BB2642">
        <w:rPr>
          <w:rFonts w:ascii="Times New Roman" w:hAnsi="Times New Roman" w:cs="Times New Roman"/>
          <w:sz w:val="24"/>
          <w:szCs w:val="24"/>
        </w:rPr>
        <w:t>sur la sexualité « </w:t>
      </w:r>
      <w:r w:rsidR="005035F4" w:rsidRPr="00232471">
        <w:rPr>
          <w:rFonts w:ascii="Times New Roman" w:hAnsi="Times New Roman" w:cs="Times New Roman"/>
          <w:sz w:val="24"/>
          <w:szCs w:val="24"/>
        </w:rPr>
        <w:t xml:space="preserve">effet </w:t>
      </w:r>
      <w:r w:rsidRPr="00232471">
        <w:rPr>
          <w:rFonts w:ascii="Times New Roman" w:hAnsi="Times New Roman" w:cs="Times New Roman"/>
          <w:sz w:val="24"/>
          <w:szCs w:val="24"/>
        </w:rPr>
        <w:t>anti gonadotrope</w:t>
      </w:r>
      <w:r w:rsidR="005035F4" w:rsidRPr="00232471">
        <w:rPr>
          <w:rFonts w:ascii="Times New Roman" w:hAnsi="Times New Roman" w:cs="Times New Roman"/>
          <w:sz w:val="24"/>
          <w:szCs w:val="24"/>
        </w:rPr>
        <w:t xml:space="preserve"> qui inhibe l'apparition des</w:t>
      </w:r>
      <w:r>
        <w:rPr>
          <w:rFonts w:ascii="Times New Roman" w:hAnsi="Times New Roman" w:cs="Times New Roman"/>
          <w:sz w:val="24"/>
          <w:szCs w:val="24"/>
        </w:rPr>
        <w:t xml:space="preserve"> </w:t>
      </w:r>
      <w:r w:rsidR="005035F4" w:rsidRPr="00232471">
        <w:rPr>
          <w:rFonts w:ascii="Times New Roman" w:hAnsi="Times New Roman" w:cs="Times New Roman"/>
          <w:sz w:val="24"/>
          <w:szCs w:val="24"/>
        </w:rPr>
        <w:t>caractères sexuels secondaires</w:t>
      </w:r>
      <w:r w:rsidR="00BB2642">
        <w:rPr>
          <w:rFonts w:ascii="Times New Roman" w:hAnsi="Times New Roman" w:cs="Times New Roman"/>
          <w:sz w:val="24"/>
          <w:szCs w:val="24"/>
        </w:rPr>
        <w:t>,</w:t>
      </w:r>
      <w:r w:rsidR="00BB2642" w:rsidRPr="00BB2642">
        <w:rPr>
          <w:rFonts w:ascii="Times New Roman" w:hAnsi="Times New Roman" w:cs="Times New Roman"/>
          <w:sz w:val="24"/>
          <w:szCs w:val="24"/>
        </w:rPr>
        <w:t xml:space="preserve"> l’un des facteurs importants du blocage</w:t>
      </w:r>
    </w:p>
    <w:p w:rsidR="00847A4D" w:rsidRDefault="00BB2642" w:rsidP="00BB2642">
      <w:pPr>
        <w:autoSpaceDE w:val="0"/>
        <w:autoSpaceDN w:val="0"/>
        <w:adjustRightInd w:val="0"/>
        <w:spacing w:after="0"/>
        <w:rPr>
          <w:rFonts w:ascii="Times New Roman" w:hAnsi="Times New Roman" w:cs="Times New Roman"/>
          <w:sz w:val="24"/>
          <w:szCs w:val="24"/>
        </w:rPr>
      </w:pPr>
      <w:r w:rsidRPr="00BB2642">
        <w:rPr>
          <w:rFonts w:ascii="Times New Roman" w:hAnsi="Times New Roman" w:cs="Times New Roman"/>
          <w:sz w:val="24"/>
          <w:szCs w:val="24"/>
        </w:rPr>
        <w:t>prépubertaire de la fonction gonadotrope</w:t>
      </w:r>
      <w:r>
        <w:rPr>
          <w:rFonts w:ascii="Times New Roman" w:hAnsi="Times New Roman" w:cs="Times New Roman"/>
          <w:sz w:val="24"/>
          <w:szCs w:val="24"/>
        </w:rPr>
        <w:t> »</w:t>
      </w:r>
      <w:r w:rsidR="008D633C">
        <w:rPr>
          <w:rFonts w:ascii="Times New Roman" w:hAnsi="Times New Roman" w:cs="Times New Roman"/>
          <w:sz w:val="24"/>
          <w:szCs w:val="24"/>
        </w:rPr>
        <w:t>.</w:t>
      </w:r>
    </w:p>
    <w:p w:rsidR="008D633C" w:rsidRPr="008D633C" w:rsidRDefault="008D633C" w:rsidP="002050E5">
      <w:pPr>
        <w:autoSpaceDE w:val="0"/>
        <w:autoSpaceDN w:val="0"/>
        <w:adjustRightInd w:val="0"/>
        <w:spacing w:after="0"/>
        <w:rPr>
          <w:rFonts w:ascii="Times New Roman" w:hAnsi="Times New Roman" w:cs="Times New Roman"/>
          <w:sz w:val="24"/>
          <w:szCs w:val="24"/>
        </w:rPr>
      </w:pPr>
      <w:r w:rsidRPr="008D633C">
        <w:rPr>
          <w:rFonts w:ascii="Times New Roman" w:hAnsi="Times New Roman" w:cs="Times New Roman"/>
          <w:b/>
          <w:bCs/>
          <w:sz w:val="24"/>
          <w:szCs w:val="24"/>
        </w:rPr>
        <w:t>-Régulation de la sécrétion de la mélatonine :</w:t>
      </w:r>
      <w:r>
        <w:rPr>
          <w:rFonts w:ascii="Times New Roman" w:hAnsi="Times New Roman" w:cs="Times New Roman"/>
          <w:sz w:val="24"/>
          <w:szCs w:val="24"/>
        </w:rPr>
        <w:t xml:space="preserve"> c’est l’Ob</w:t>
      </w:r>
      <w:r w:rsidRPr="008D633C">
        <w:rPr>
          <w:rFonts w:ascii="Times New Roman" w:hAnsi="Times New Roman" w:cs="Times New Roman"/>
          <w:sz w:val="24"/>
          <w:szCs w:val="24"/>
        </w:rPr>
        <w:t>scurité qui stimule la sécrétion de la mélatonine et la lumière qui stimule</w:t>
      </w:r>
      <w:r>
        <w:rPr>
          <w:rFonts w:ascii="Times New Roman" w:hAnsi="Times New Roman" w:cs="Times New Roman"/>
          <w:sz w:val="24"/>
          <w:szCs w:val="24"/>
        </w:rPr>
        <w:t xml:space="preserve"> l</w:t>
      </w:r>
      <w:r w:rsidRPr="008D633C">
        <w:rPr>
          <w:rFonts w:ascii="Times New Roman" w:hAnsi="Times New Roman" w:cs="Times New Roman"/>
          <w:sz w:val="24"/>
          <w:szCs w:val="24"/>
        </w:rPr>
        <w:t>a sécrétion de la sérotonine.</w:t>
      </w:r>
    </w:p>
    <w:p w:rsidR="008D633C" w:rsidRPr="008D633C" w:rsidRDefault="008D633C" w:rsidP="002050E5">
      <w:pPr>
        <w:autoSpaceDE w:val="0"/>
        <w:autoSpaceDN w:val="0"/>
        <w:adjustRightInd w:val="0"/>
        <w:spacing w:after="0"/>
        <w:rPr>
          <w:rFonts w:ascii="Times New Roman" w:hAnsi="Times New Roman" w:cs="Times New Roman"/>
          <w:sz w:val="24"/>
          <w:szCs w:val="24"/>
        </w:rPr>
      </w:pPr>
      <w:r w:rsidRPr="008D633C">
        <w:rPr>
          <w:rFonts w:ascii="Times New Roman" w:hAnsi="Times New Roman" w:cs="Times New Roman"/>
          <w:sz w:val="24"/>
          <w:szCs w:val="24"/>
        </w:rPr>
        <w:t>• Action sur Hypothalamus et hypophyse en inhibant la sécrétion des</w:t>
      </w:r>
      <w:r>
        <w:rPr>
          <w:rFonts w:ascii="Times New Roman" w:hAnsi="Times New Roman" w:cs="Times New Roman"/>
          <w:sz w:val="24"/>
          <w:szCs w:val="24"/>
        </w:rPr>
        <w:t xml:space="preserve"> </w:t>
      </w:r>
      <w:r w:rsidRPr="008D633C">
        <w:rPr>
          <w:rFonts w:ascii="Times New Roman" w:hAnsi="Times New Roman" w:cs="Times New Roman"/>
          <w:sz w:val="24"/>
          <w:szCs w:val="24"/>
        </w:rPr>
        <w:t>gonadotrophines.</w:t>
      </w:r>
    </w:p>
    <w:p w:rsidR="008D633C" w:rsidRPr="008D633C" w:rsidRDefault="008D633C" w:rsidP="002050E5">
      <w:pPr>
        <w:autoSpaceDE w:val="0"/>
        <w:autoSpaceDN w:val="0"/>
        <w:adjustRightInd w:val="0"/>
        <w:spacing w:after="0"/>
        <w:rPr>
          <w:rFonts w:ascii="Times New Roman" w:hAnsi="Times New Roman" w:cs="Times New Roman"/>
          <w:sz w:val="24"/>
          <w:szCs w:val="24"/>
        </w:rPr>
      </w:pPr>
      <w:r w:rsidRPr="008D633C">
        <w:rPr>
          <w:rFonts w:ascii="Times New Roman" w:hAnsi="Times New Roman" w:cs="Times New Roman"/>
          <w:sz w:val="24"/>
          <w:szCs w:val="24"/>
        </w:rPr>
        <w:t>• La mélatonine agit sur la régulation du développement et du fonctionnement des</w:t>
      </w:r>
      <w:r>
        <w:rPr>
          <w:rFonts w:ascii="Times New Roman" w:hAnsi="Times New Roman" w:cs="Times New Roman"/>
          <w:sz w:val="24"/>
          <w:szCs w:val="24"/>
        </w:rPr>
        <w:t xml:space="preserve"> </w:t>
      </w:r>
      <w:r w:rsidRPr="008D633C">
        <w:rPr>
          <w:rFonts w:ascii="Times New Roman" w:hAnsi="Times New Roman" w:cs="Times New Roman"/>
          <w:sz w:val="24"/>
          <w:szCs w:val="24"/>
        </w:rPr>
        <w:t>gonades. Elle induit une régression de celles-ci, en inhibant la sécrétion de la LH</w:t>
      </w:r>
      <w:r>
        <w:rPr>
          <w:rFonts w:ascii="Times New Roman" w:hAnsi="Times New Roman" w:cs="Times New Roman"/>
          <w:sz w:val="24"/>
          <w:szCs w:val="24"/>
        </w:rPr>
        <w:t xml:space="preserve"> </w:t>
      </w:r>
      <w:r w:rsidRPr="008D633C">
        <w:rPr>
          <w:rFonts w:ascii="Times New Roman" w:hAnsi="Times New Roman" w:cs="Times New Roman"/>
          <w:sz w:val="24"/>
          <w:szCs w:val="24"/>
        </w:rPr>
        <w:t>et de la FSH et en réduisant la sécrétion de la prolactine.</w:t>
      </w:r>
    </w:p>
    <w:p w:rsidR="008D633C" w:rsidRPr="00232471" w:rsidRDefault="008D633C" w:rsidP="002050E5">
      <w:pPr>
        <w:autoSpaceDE w:val="0"/>
        <w:autoSpaceDN w:val="0"/>
        <w:adjustRightInd w:val="0"/>
        <w:spacing w:after="0"/>
        <w:rPr>
          <w:rFonts w:ascii="Times New Roman" w:hAnsi="Times New Roman" w:cs="Times New Roman"/>
          <w:sz w:val="24"/>
          <w:szCs w:val="24"/>
        </w:rPr>
      </w:pPr>
      <w:r w:rsidRPr="008D633C">
        <w:rPr>
          <w:rFonts w:ascii="Times New Roman" w:hAnsi="Times New Roman" w:cs="Times New Roman"/>
          <w:sz w:val="24"/>
          <w:szCs w:val="24"/>
        </w:rPr>
        <w:t>• La mélatonine a aussi un effet anti-MSH (mélanostimuline)</w:t>
      </w:r>
    </w:p>
    <w:p w:rsidR="00624A26" w:rsidRDefault="00624A26" w:rsidP="002050E5">
      <w:pPr>
        <w:rPr>
          <w:rFonts w:asciiTheme="majorBidi" w:hAnsiTheme="majorBidi" w:cstheme="majorBidi"/>
          <w:b/>
          <w:bCs/>
          <w:sz w:val="24"/>
          <w:szCs w:val="24"/>
        </w:rPr>
      </w:pPr>
    </w:p>
    <w:p w:rsidR="00624A26" w:rsidRDefault="00C77681" w:rsidP="00C77681">
      <w:pPr>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4459657" cy="3569817"/>
            <wp:effectExtent l="1905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466472" cy="3575272"/>
                    </a:xfrm>
                    <a:prstGeom prst="rect">
                      <a:avLst/>
                    </a:prstGeom>
                    <a:noFill/>
                    <a:ln w="9525">
                      <a:noFill/>
                      <a:miter lim="800000"/>
                      <a:headEnd/>
                      <a:tailEnd/>
                    </a:ln>
                  </pic:spPr>
                </pic:pic>
              </a:graphicData>
            </a:graphic>
          </wp:inline>
        </w:drawing>
      </w:r>
    </w:p>
    <w:p w:rsidR="005333F3" w:rsidRDefault="002A6B28" w:rsidP="00C77681">
      <w:pPr>
        <w:jc w:val="center"/>
        <w:rPr>
          <w:rFonts w:asciiTheme="majorBidi" w:hAnsiTheme="majorBidi" w:cstheme="majorBidi"/>
        </w:rPr>
      </w:pPr>
      <w:r w:rsidRPr="002A6B28">
        <w:rPr>
          <w:rFonts w:asciiTheme="majorBidi" w:hAnsiTheme="majorBidi" w:cstheme="majorBidi"/>
          <w:b/>
          <w:bCs/>
        </w:rPr>
        <w:t>Fig :</w:t>
      </w:r>
      <w:r>
        <w:rPr>
          <w:rFonts w:asciiTheme="majorBidi" w:hAnsiTheme="majorBidi" w:cstheme="majorBidi"/>
        </w:rPr>
        <w:t xml:space="preserve"> </w:t>
      </w:r>
      <w:r w:rsidR="005333F3" w:rsidRPr="002A6B28">
        <w:rPr>
          <w:rFonts w:asciiTheme="majorBidi" w:hAnsiTheme="majorBidi" w:cstheme="majorBidi"/>
        </w:rPr>
        <w:t>Régulation de la sécrétion de mélatonine par la glande pinéale (</w:t>
      </w:r>
      <w:r w:rsidR="001A1A17" w:rsidRPr="002A6B28">
        <w:rPr>
          <w:rFonts w:asciiTheme="majorBidi" w:hAnsiTheme="majorBidi" w:cstheme="majorBidi"/>
        </w:rPr>
        <w:t>Cardinali et al., 1998)</w:t>
      </w:r>
      <w:r w:rsidR="007477D3">
        <w:rPr>
          <w:rFonts w:asciiTheme="majorBidi" w:hAnsiTheme="majorBidi" w:cstheme="majorBidi"/>
        </w:rPr>
        <w:t>.</w:t>
      </w:r>
    </w:p>
    <w:p w:rsidR="007477D3" w:rsidRDefault="007477D3" w:rsidP="00C77681">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318864" cy="3367168"/>
            <wp:effectExtent l="19050" t="0" r="5486" b="0"/>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319112" cy="3367361"/>
                    </a:xfrm>
                    <a:prstGeom prst="rect">
                      <a:avLst/>
                    </a:prstGeom>
                    <a:noFill/>
                    <a:ln w="9525">
                      <a:noFill/>
                      <a:miter lim="800000"/>
                      <a:headEnd/>
                      <a:tailEnd/>
                    </a:ln>
                  </pic:spPr>
                </pic:pic>
              </a:graphicData>
            </a:graphic>
          </wp:inline>
        </w:drawing>
      </w:r>
    </w:p>
    <w:p w:rsidR="007477D3" w:rsidRPr="00BB79BE" w:rsidRDefault="007477D3" w:rsidP="00C77681">
      <w:pPr>
        <w:jc w:val="center"/>
        <w:rPr>
          <w:rFonts w:asciiTheme="majorBidi" w:hAnsiTheme="majorBidi" w:cstheme="majorBidi"/>
          <w:sz w:val="28"/>
          <w:szCs w:val="28"/>
        </w:rPr>
      </w:pPr>
      <w:r w:rsidRPr="00BB79BE">
        <w:rPr>
          <w:rFonts w:asciiTheme="majorBidi" w:hAnsiTheme="majorBidi" w:cstheme="majorBidi"/>
          <w:sz w:val="24"/>
          <w:szCs w:val="24"/>
        </w:rPr>
        <w:t>La mélatonine, un synchroniseur endogène. NSC : noyaux suprachiasmatiques</w:t>
      </w:r>
      <w:r w:rsidR="00BB79BE" w:rsidRPr="00BB79BE">
        <w:rPr>
          <w:rFonts w:asciiTheme="majorBidi" w:hAnsiTheme="majorBidi" w:cstheme="majorBidi"/>
          <w:sz w:val="24"/>
          <w:szCs w:val="24"/>
        </w:rPr>
        <w:t xml:space="preserve"> (Quera-Salva et al, 2018)</w:t>
      </w:r>
    </w:p>
    <w:p w:rsidR="00847A4D" w:rsidRDefault="00847A4D" w:rsidP="002050E5">
      <w:pPr>
        <w:rPr>
          <w:rFonts w:asciiTheme="majorBidi" w:hAnsiTheme="majorBidi" w:cstheme="majorBidi"/>
          <w:b/>
          <w:bCs/>
          <w:sz w:val="24"/>
          <w:szCs w:val="24"/>
        </w:rPr>
      </w:pPr>
    </w:p>
    <w:sectPr w:rsidR="00847A4D" w:rsidSect="000D71F6">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DFC" w:rsidRDefault="00AD2DFC" w:rsidP="004909EF">
      <w:pPr>
        <w:spacing w:after="0" w:line="240" w:lineRule="auto"/>
      </w:pPr>
      <w:r>
        <w:separator/>
      </w:r>
    </w:p>
  </w:endnote>
  <w:endnote w:type="continuationSeparator" w:id="1">
    <w:p w:rsidR="00AD2DFC" w:rsidRDefault="00AD2DFC" w:rsidP="004909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671" w:rsidRDefault="00E34671" w:rsidP="00E34671">
    <w:pPr>
      <w:pStyle w:val="Pieddepage"/>
      <w:jc w:val="center"/>
    </w:pPr>
    <w:r>
      <w:t>Dr HAFFAF S                   Première année vétérinaire</w:t>
    </w:r>
  </w:p>
  <w:p w:rsidR="00E34671" w:rsidRDefault="00E34671" w:rsidP="00E34671">
    <w:pPr>
      <w:pStyle w:val="Pieddepage"/>
    </w:pPr>
  </w:p>
  <w:p w:rsidR="004909EF" w:rsidRDefault="004909E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DFC" w:rsidRDefault="00AD2DFC" w:rsidP="004909EF">
      <w:pPr>
        <w:spacing w:after="0" w:line="240" w:lineRule="auto"/>
      </w:pPr>
      <w:r>
        <w:separator/>
      </w:r>
    </w:p>
  </w:footnote>
  <w:footnote w:type="continuationSeparator" w:id="1">
    <w:p w:rsidR="00AD2DFC" w:rsidRDefault="00AD2DFC" w:rsidP="004909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671" w:rsidRDefault="00E34671" w:rsidP="00E34671">
    <w:pPr>
      <w:pStyle w:val="En-tte"/>
    </w:pPr>
    <w:r>
      <w:t>Cours de physiologie I                                                      Partie II. Physiologie des glandes endocrines</w:t>
    </w:r>
  </w:p>
  <w:p w:rsidR="00E34671" w:rsidRDefault="00E34671" w:rsidP="00E34671">
    <w:pPr>
      <w:pStyle w:val="En-tte"/>
    </w:pPr>
  </w:p>
  <w:p w:rsidR="004909EF" w:rsidRDefault="004909E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0042"/>
    <w:multiLevelType w:val="hybridMultilevel"/>
    <w:tmpl w:val="3DEE4F44"/>
    <w:lvl w:ilvl="0" w:tplc="71CADC18">
      <w:start w:val="1"/>
      <w:numFmt w:val="bullet"/>
      <w:lvlText w:val="•"/>
      <w:lvlJc w:val="left"/>
      <w:pPr>
        <w:tabs>
          <w:tab w:val="num" w:pos="720"/>
        </w:tabs>
        <w:ind w:left="720" w:hanging="360"/>
      </w:pPr>
      <w:rPr>
        <w:rFonts w:ascii="Arial" w:hAnsi="Arial" w:hint="default"/>
      </w:rPr>
    </w:lvl>
    <w:lvl w:ilvl="1" w:tplc="204A41A0" w:tentative="1">
      <w:start w:val="1"/>
      <w:numFmt w:val="bullet"/>
      <w:lvlText w:val="•"/>
      <w:lvlJc w:val="left"/>
      <w:pPr>
        <w:tabs>
          <w:tab w:val="num" w:pos="1440"/>
        </w:tabs>
        <w:ind w:left="1440" w:hanging="360"/>
      </w:pPr>
      <w:rPr>
        <w:rFonts w:ascii="Arial" w:hAnsi="Arial" w:hint="default"/>
      </w:rPr>
    </w:lvl>
    <w:lvl w:ilvl="2" w:tplc="188E5AE4" w:tentative="1">
      <w:start w:val="1"/>
      <w:numFmt w:val="bullet"/>
      <w:lvlText w:val="•"/>
      <w:lvlJc w:val="left"/>
      <w:pPr>
        <w:tabs>
          <w:tab w:val="num" w:pos="2160"/>
        </w:tabs>
        <w:ind w:left="2160" w:hanging="360"/>
      </w:pPr>
      <w:rPr>
        <w:rFonts w:ascii="Arial" w:hAnsi="Arial" w:hint="default"/>
      </w:rPr>
    </w:lvl>
    <w:lvl w:ilvl="3" w:tplc="7ACEA71A" w:tentative="1">
      <w:start w:val="1"/>
      <w:numFmt w:val="bullet"/>
      <w:lvlText w:val="•"/>
      <w:lvlJc w:val="left"/>
      <w:pPr>
        <w:tabs>
          <w:tab w:val="num" w:pos="2880"/>
        </w:tabs>
        <w:ind w:left="2880" w:hanging="360"/>
      </w:pPr>
      <w:rPr>
        <w:rFonts w:ascii="Arial" w:hAnsi="Arial" w:hint="default"/>
      </w:rPr>
    </w:lvl>
    <w:lvl w:ilvl="4" w:tplc="FD10E7A2" w:tentative="1">
      <w:start w:val="1"/>
      <w:numFmt w:val="bullet"/>
      <w:lvlText w:val="•"/>
      <w:lvlJc w:val="left"/>
      <w:pPr>
        <w:tabs>
          <w:tab w:val="num" w:pos="3600"/>
        </w:tabs>
        <w:ind w:left="3600" w:hanging="360"/>
      </w:pPr>
      <w:rPr>
        <w:rFonts w:ascii="Arial" w:hAnsi="Arial" w:hint="default"/>
      </w:rPr>
    </w:lvl>
    <w:lvl w:ilvl="5" w:tplc="DCB0F9BA" w:tentative="1">
      <w:start w:val="1"/>
      <w:numFmt w:val="bullet"/>
      <w:lvlText w:val="•"/>
      <w:lvlJc w:val="left"/>
      <w:pPr>
        <w:tabs>
          <w:tab w:val="num" w:pos="4320"/>
        </w:tabs>
        <w:ind w:left="4320" w:hanging="360"/>
      </w:pPr>
      <w:rPr>
        <w:rFonts w:ascii="Arial" w:hAnsi="Arial" w:hint="default"/>
      </w:rPr>
    </w:lvl>
    <w:lvl w:ilvl="6" w:tplc="187EF070" w:tentative="1">
      <w:start w:val="1"/>
      <w:numFmt w:val="bullet"/>
      <w:lvlText w:val="•"/>
      <w:lvlJc w:val="left"/>
      <w:pPr>
        <w:tabs>
          <w:tab w:val="num" w:pos="5040"/>
        </w:tabs>
        <w:ind w:left="5040" w:hanging="360"/>
      </w:pPr>
      <w:rPr>
        <w:rFonts w:ascii="Arial" w:hAnsi="Arial" w:hint="default"/>
      </w:rPr>
    </w:lvl>
    <w:lvl w:ilvl="7" w:tplc="AC6AE818" w:tentative="1">
      <w:start w:val="1"/>
      <w:numFmt w:val="bullet"/>
      <w:lvlText w:val="•"/>
      <w:lvlJc w:val="left"/>
      <w:pPr>
        <w:tabs>
          <w:tab w:val="num" w:pos="5760"/>
        </w:tabs>
        <w:ind w:left="5760" w:hanging="360"/>
      </w:pPr>
      <w:rPr>
        <w:rFonts w:ascii="Arial" w:hAnsi="Arial" w:hint="default"/>
      </w:rPr>
    </w:lvl>
    <w:lvl w:ilvl="8" w:tplc="91F4B57A" w:tentative="1">
      <w:start w:val="1"/>
      <w:numFmt w:val="bullet"/>
      <w:lvlText w:val="•"/>
      <w:lvlJc w:val="left"/>
      <w:pPr>
        <w:tabs>
          <w:tab w:val="num" w:pos="6480"/>
        </w:tabs>
        <w:ind w:left="6480" w:hanging="360"/>
      </w:pPr>
      <w:rPr>
        <w:rFonts w:ascii="Arial" w:hAnsi="Arial" w:hint="default"/>
      </w:rPr>
    </w:lvl>
  </w:abstractNum>
  <w:abstractNum w:abstractNumId="1">
    <w:nsid w:val="02B80E27"/>
    <w:multiLevelType w:val="hybridMultilevel"/>
    <w:tmpl w:val="5D0E4152"/>
    <w:lvl w:ilvl="0" w:tplc="3D3221FC">
      <w:start w:val="1"/>
      <w:numFmt w:val="bullet"/>
      <w:lvlText w:val="•"/>
      <w:lvlJc w:val="left"/>
      <w:pPr>
        <w:tabs>
          <w:tab w:val="num" w:pos="720"/>
        </w:tabs>
        <w:ind w:left="720" w:hanging="360"/>
      </w:pPr>
      <w:rPr>
        <w:rFonts w:ascii="Arial" w:hAnsi="Arial" w:hint="default"/>
      </w:rPr>
    </w:lvl>
    <w:lvl w:ilvl="1" w:tplc="22DCCC2E" w:tentative="1">
      <w:start w:val="1"/>
      <w:numFmt w:val="bullet"/>
      <w:lvlText w:val="•"/>
      <w:lvlJc w:val="left"/>
      <w:pPr>
        <w:tabs>
          <w:tab w:val="num" w:pos="1440"/>
        </w:tabs>
        <w:ind w:left="1440" w:hanging="360"/>
      </w:pPr>
      <w:rPr>
        <w:rFonts w:ascii="Arial" w:hAnsi="Arial" w:hint="default"/>
      </w:rPr>
    </w:lvl>
    <w:lvl w:ilvl="2" w:tplc="7D8CFEB8" w:tentative="1">
      <w:start w:val="1"/>
      <w:numFmt w:val="bullet"/>
      <w:lvlText w:val="•"/>
      <w:lvlJc w:val="left"/>
      <w:pPr>
        <w:tabs>
          <w:tab w:val="num" w:pos="2160"/>
        </w:tabs>
        <w:ind w:left="2160" w:hanging="360"/>
      </w:pPr>
      <w:rPr>
        <w:rFonts w:ascii="Arial" w:hAnsi="Arial" w:hint="default"/>
      </w:rPr>
    </w:lvl>
    <w:lvl w:ilvl="3" w:tplc="69D2228E" w:tentative="1">
      <w:start w:val="1"/>
      <w:numFmt w:val="bullet"/>
      <w:lvlText w:val="•"/>
      <w:lvlJc w:val="left"/>
      <w:pPr>
        <w:tabs>
          <w:tab w:val="num" w:pos="2880"/>
        </w:tabs>
        <w:ind w:left="2880" w:hanging="360"/>
      </w:pPr>
      <w:rPr>
        <w:rFonts w:ascii="Arial" w:hAnsi="Arial" w:hint="default"/>
      </w:rPr>
    </w:lvl>
    <w:lvl w:ilvl="4" w:tplc="156C5040" w:tentative="1">
      <w:start w:val="1"/>
      <w:numFmt w:val="bullet"/>
      <w:lvlText w:val="•"/>
      <w:lvlJc w:val="left"/>
      <w:pPr>
        <w:tabs>
          <w:tab w:val="num" w:pos="3600"/>
        </w:tabs>
        <w:ind w:left="3600" w:hanging="360"/>
      </w:pPr>
      <w:rPr>
        <w:rFonts w:ascii="Arial" w:hAnsi="Arial" w:hint="default"/>
      </w:rPr>
    </w:lvl>
    <w:lvl w:ilvl="5" w:tplc="2AD8E80C" w:tentative="1">
      <w:start w:val="1"/>
      <w:numFmt w:val="bullet"/>
      <w:lvlText w:val="•"/>
      <w:lvlJc w:val="left"/>
      <w:pPr>
        <w:tabs>
          <w:tab w:val="num" w:pos="4320"/>
        </w:tabs>
        <w:ind w:left="4320" w:hanging="360"/>
      </w:pPr>
      <w:rPr>
        <w:rFonts w:ascii="Arial" w:hAnsi="Arial" w:hint="default"/>
      </w:rPr>
    </w:lvl>
    <w:lvl w:ilvl="6" w:tplc="CCA69C7A" w:tentative="1">
      <w:start w:val="1"/>
      <w:numFmt w:val="bullet"/>
      <w:lvlText w:val="•"/>
      <w:lvlJc w:val="left"/>
      <w:pPr>
        <w:tabs>
          <w:tab w:val="num" w:pos="5040"/>
        </w:tabs>
        <w:ind w:left="5040" w:hanging="360"/>
      </w:pPr>
      <w:rPr>
        <w:rFonts w:ascii="Arial" w:hAnsi="Arial" w:hint="default"/>
      </w:rPr>
    </w:lvl>
    <w:lvl w:ilvl="7" w:tplc="59A8151A" w:tentative="1">
      <w:start w:val="1"/>
      <w:numFmt w:val="bullet"/>
      <w:lvlText w:val="•"/>
      <w:lvlJc w:val="left"/>
      <w:pPr>
        <w:tabs>
          <w:tab w:val="num" w:pos="5760"/>
        </w:tabs>
        <w:ind w:left="5760" w:hanging="360"/>
      </w:pPr>
      <w:rPr>
        <w:rFonts w:ascii="Arial" w:hAnsi="Arial" w:hint="default"/>
      </w:rPr>
    </w:lvl>
    <w:lvl w:ilvl="8" w:tplc="D1EE1D28" w:tentative="1">
      <w:start w:val="1"/>
      <w:numFmt w:val="bullet"/>
      <w:lvlText w:val="•"/>
      <w:lvlJc w:val="left"/>
      <w:pPr>
        <w:tabs>
          <w:tab w:val="num" w:pos="6480"/>
        </w:tabs>
        <w:ind w:left="6480" w:hanging="360"/>
      </w:pPr>
      <w:rPr>
        <w:rFonts w:ascii="Arial" w:hAnsi="Arial" w:hint="default"/>
      </w:rPr>
    </w:lvl>
  </w:abstractNum>
  <w:abstractNum w:abstractNumId="2">
    <w:nsid w:val="06081684"/>
    <w:multiLevelType w:val="hybridMultilevel"/>
    <w:tmpl w:val="FDEE4DB8"/>
    <w:lvl w:ilvl="0" w:tplc="DF289900">
      <w:start w:val="1"/>
      <w:numFmt w:val="bullet"/>
      <w:lvlText w:val="•"/>
      <w:lvlJc w:val="left"/>
      <w:pPr>
        <w:tabs>
          <w:tab w:val="num" w:pos="720"/>
        </w:tabs>
        <w:ind w:left="720" w:hanging="360"/>
      </w:pPr>
      <w:rPr>
        <w:rFonts w:ascii="Arial" w:hAnsi="Arial" w:hint="default"/>
      </w:rPr>
    </w:lvl>
    <w:lvl w:ilvl="1" w:tplc="FEF4925C" w:tentative="1">
      <w:start w:val="1"/>
      <w:numFmt w:val="bullet"/>
      <w:lvlText w:val="•"/>
      <w:lvlJc w:val="left"/>
      <w:pPr>
        <w:tabs>
          <w:tab w:val="num" w:pos="1440"/>
        </w:tabs>
        <w:ind w:left="1440" w:hanging="360"/>
      </w:pPr>
      <w:rPr>
        <w:rFonts w:ascii="Arial" w:hAnsi="Arial" w:hint="default"/>
      </w:rPr>
    </w:lvl>
    <w:lvl w:ilvl="2" w:tplc="3D649E74" w:tentative="1">
      <w:start w:val="1"/>
      <w:numFmt w:val="bullet"/>
      <w:lvlText w:val="•"/>
      <w:lvlJc w:val="left"/>
      <w:pPr>
        <w:tabs>
          <w:tab w:val="num" w:pos="2160"/>
        </w:tabs>
        <w:ind w:left="2160" w:hanging="360"/>
      </w:pPr>
      <w:rPr>
        <w:rFonts w:ascii="Arial" w:hAnsi="Arial" w:hint="default"/>
      </w:rPr>
    </w:lvl>
    <w:lvl w:ilvl="3" w:tplc="5C00E09C" w:tentative="1">
      <w:start w:val="1"/>
      <w:numFmt w:val="bullet"/>
      <w:lvlText w:val="•"/>
      <w:lvlJc w:val="left"/>
      <w:pPr>
        <w:tabs>
          <w:tab w:val="num" w:pos="2880"/>
        </w:tabs>
        <w:ind w:left="2880" w:hanging="360"/>
      </w:pPr>
      <w:rPr>
        <w:rFonts w:ascii="Arial" w:hAnsi="Arial" w:hint="default"/>
      </w:rPr>
    </w:lvl>
    <w:lvl w:ilvl="4" w:tplc="597EBF9C" w:tentative="1">
      <w:start w:val="1"/>
      <w:numFmt w:val="bullet"/>
      <w:lvlText w:val="•"/>
      <w:lvlJc w:val="left"/>
      <w:pPr>
        <w:tabs>
          <w:tab w:val="num" w:pos="3600"/>
        </w:tabs>
        <w:ind w:left="3600" w:hanging="360"/>
      </w:pPr>
      <w:rPr>
        <w:rFonts w:ascii="Arial" w:hAnsi="Arial" w:hint="default"/>
      </w:rPr>
    </w:lvl>
    <w:lvl w:ilvl="5" w:tplc="729C2F20" w:tentative="1">
      <w:start w:val="1"/>
      <w:numFmt w:val="bullet"/>
      <w:lvlText w:val="•"/>
      <w:lvlJc w:val="left"/>
      <w:pPr>
        <w:tabs>
          <w:tab w:val="num" w:pos="4320"/>
        </w:tabs>
        <w:ind w:left="4320" w:hanging="360"/>
      </w:pPr>
      <w:rPr>
        <w:rFonts w:ascii="Arial" w:hAnsi="Arial" w:hint="default"/>
      </w:rPr>
    </w:lvl>
    <w:lvl w:ilvl="6" w:tplc="2608685C" w:tentative="1">
      <w:start w:val="1"/>
      <w:numFmt w:val="bullet"/>
      <w:lvlText w:val="•"/>
      <w:lvlJc w:val="left"/>
      <w:pPr>
        <w:tabs>
          <w:tab w:val="num" w:pos="5040"/>
        </w:tabs>
        <w:ind w:left="5040" w:hanging="360"/>
      </w:pPr>
      <w:rPr>
        <w:rFonts w:ascii="Arial" w:hAnsi="Arial" w:hint="default"/>
      </w:rPr>
    </w:lvl>
    <w:lvl w:ilvl="7" w:tplc="04BE52F0" w:tentative="1">
      <w:start w:val="1"/>
      <w:numFmt w:val="bullet"/>
      <w:lvlText w:val="•"/>
      <w:lvlJc w:val="left"/>
      <w:pPr>
        <w:tabs>
          <w:tab w:val="num" w:pos="5760"/>
        </w:tabs>
        <w:ind w:left="5760" w:hanging="360"/>
      </w:pPr>
      <w:rPr>
        <w:rFonts w:ascii="Arial" w:hAnsi="Arial" w:hint="default"/>
      </w:rPr>
    </w:lvl>
    <w:lvl w:ilvl="8" w:tplc="31D29E48" w:tentative="1">
      <w:start w:val="1"/>
      <w:numFmt w:val="bullet"/>
      <w:lvlText w:val="•"/>
      <w:lvlJc w:val="left"/>
      <w:pPr>
        <w:tabs>
          <w:tab w:val="num" w:pos="6480"/>
        </w:tabs>
        <w:ind w:left="6480" w:hanging="360"/>
      </w:pPr>
      <w:rPr>
        <w:rFonts w:ascii="Arial" w:hAnsi="Arial" w:hint="default"/>
      </w:rPr>
    </w:lvl>
  </w:abstractNum>
  <w:abstractNum w:abstractNumId="3">
    <w:nsid w:val="18C14B1D"/>
    <w:multiLevelType w:val="hybridMultilevel"/>
    <w:tmpl w:val="B1CA289A"/>
    <w:lvl w:ilvl="0" w:tplc="2AC8B6C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DE41A4"/>
    <w:multiLevelType w:val="hybridMultilevel"/>
    <w:tmpl w:val="FEB4C40C"/>
    <w:lvl w:ilvl="0" w:tplc="9B78CA2E">
      <w:start w:val="1"/>
      <w:numFmt w:val="bullet"/>
      <w:lvlText w:val="•"/>
      <w:lvlJc w:val="left"/>
      <w:pPr>
        <w:tabs>
          <w:tab w:val="num" w:pos="720"/>
        </w:tabs>
        <w:ind w:left="720" w:hanging="360"/>
      </w:pPr>
      <w:rPr>
        <w:rFonts w:ascii="Arial" w:hAnsi="Arial" w:hint="default"/>
      </w:rPr>
    </w:lvl>
    <w:lvl w:ilvl="1" w:tplc="F4F64352" w:tentative="1">
      <w:start w:val="1"/>
      <w:numFmt w:val="bullet"/>
      <w:lvlText w:val="•"/>
      <w:lvlJc w:val="left"/>
      <w:pPr>
        <w:tabs>
          <w:tab w:val="num" w:pos="1440"/>
        </w:tabs>
        <w:ind w:left="1440" w:hanging="360"/>
      </w:pPr>
      <w:rPr>
        <w:rFonts w:ascii="Arial" w:hAnsi="Arial" w:hint="default"/>
      </w:rPr>
    </w:lvl>
    <w:lvl w:ilvl="2" w:tplc="2DF21EC2" w:tentative="1">
      <w:start w:val="1"/>
      <w:numFmt w:val="bullet"/>
      <w:lvlText w:val="•"/>
      <w:lvlJc w:val="left"/>
      <w:pPr>
        <w:tabs>
          <w:tab w:val="num" w:pos="2160"/>
        </w:tabs>
        <w:ind w:left="2160" w:hanging="360"/>
      </w:pPr>
      <w:rPr>
        <w:rFonts w:ascii="Arial" w:hAnsi="Arial" w:hint="default"/>
      </w:rPr>
    </w:lvl>
    <w:lvl w:ilvl="3" w:tplc="5FEA1EC2" w:tentative="1">
      <w:start w:val="1"/>
      <w:numFmt w:val="bullet"/>
      <w:lvlText w:val="•"/>
      <w:lvlJc w:val="left"/>
      <w:pPr>
        <w:tabs>
          <w:tab w:val="num" w:pos="2880"/>
        </w:tabs>
        <w:ind w:left="2880" w:hanging="360"/>
      </w:pPr>
      <w:rPr>
        <w:rFonts w:ascii="Arial" w:hAnsi="Arial" w:hint="default"/>
      </w:rPr>
    </w:lvl>
    <w:lvl w:ilvl="4" w:tplc="4574E7AE" w:tentative="1">
      <w:start w:val="1"/>
      <w:numFmt w:val="bullet"/>
      <w:lvlText w:val="•"/>
      <w:lvlJc w:val="left"/>
      <w:pPr>
        <w:tabs>
          <w:tab w:val="num" w:pos="3600"/>
        </w:tabs>
        <w:ind w:left="3600" w:hanging="360"/>
      </w:pPr>
      <w:rPr>
        <w:rFonts w:ascii="Arial" w:hAnsi="Arial" w:hint="default"/>
      </w:rPr>
    </w:lvl>
    <w:lvl w:ilvl="5" w:tplc="A6EA0896" w:tentative="1">
      <w:start w:val="1"/>
      <w:numFmt w:val="bullet"/>
      <w:lvlText w:val="•"/>
      <w:lvlJc w:val="left"/>
      <w:pPr>
        <w:tabs>
          <w:tab w:val="num" w:pos="4320"/>
        </w:tabs>
        <w:ind w:left="4320" w:hanging="360"/>
      </w:pPr>
      <w:rPr>
        <w:rFonts w:ascii="Arial" w:hAnsi="Arial" w:hint="default"/>
      </w:rPr>
    </w:lvl>
    <w:lvl w:ilvl="6" w:tplc="A358D18E" w:tentative="1">
      <w:start w:val="1"/>
      <w:numFmt w:val="bullet"/>
      <w:lvlText w:val="•"/>
      <w:lvlJc w:val="left"/>
      <w:pPr>
        <w:tabs>
          <w:tab w:val="num" w:pos="5040"/>
        </w:tabs>
        <w:ind w:left="5040" w:hanging="360"/>
      </w:pPr>
      <w:rPr>
        <w:rFonts w:ascii="Arial" w:hAnsi="Arial" w:hint="default"/>
      </w:rPr>
    </w:lvl>
    <w:lvl w:ilvl="7" w:tplc="D14CD8A4" w:tentative="1">
      <w:start w:val="1"/>
      <w:numFmt w:val="bullet"/>
      <w:lvlText w:val="•"/>
      <w:lvlJc w:val="left"/>
      <w:pPr>
        <w:tabs>
          <w:tab w:val="num" w:pos="5760"/>
        </w:tabs>
        <w:ind w:left="5760" w:hanging="360"/>
      </w:pPr>
      <w:rPr>
        <w:rFonts w:ascii="Arial" w:hAnsi="Arial" w:hint="default"/>
      </w:rPr>
    </w:lvl>
    <w:lvl w:ilvl="8" w:tplc="9B9C2536" w:tentative="1">
      <w:start w:val="1"/>
      <w:numFmt w:val="bullet"/>
      <w:lvlText w:val="•"/>
      <w:lvlJc w:val="left"/>
      <w:pPr>
        <w:tabs>
          <w:tab w:val="num" w:pos="6480"/>
        </w:tabs>
        <w:ind w:left="6480" w:hanging="360"/>
      </w:pPr>
      <w:rPr>
        <w:rFonts w:ascii="Arial" w:hAnsi="Arial" w:hint="default"/>
      </w:rPr>
    </w:lvl>
  </w:abstractNum>
  <w:abstractNum w:abstractNumId="5">
    <w:nsid w:val="1D8D6A20"/>
    <w:multiLevelType w:val="hybridMultilevel"/>
    <w:tmpl w:val="41001AF0"/>
    <w:lvl w:ilvl="0" w:tplc="DC7C1D82">
      <w:start w:val="1"/>
      <w:numFmt w:val="bullet"/>
      <w:lvlText w:val="•"/>
      <w:lvlJc w:val="left"/>
      <w:pPr>
        <w:tabs>
          <w:tab w:val="num" w:pos="720"/>
        </w:tabs>
        <w:ind w:left="720" w:hanging="360"/>
      </w:pPr>
      <w:rPr>
        <w:rFonts w:ascii="Arial" w:hAnsi="Arial" w:hint="default"/>
      </w:rPr>
    </w:lvl>
    <w:lvl w:ilvl="1" w:tplc="5454703E" w:tentative="1">
      <w:start w:val="1"/>
      <w:numFmt w:val="bullet"/>
      <w:lvlText w:val="•"/>
      <w:lvlJc w:val="left"/>
      <w:pPr>
        <w:tabs>
          <w:tab w:val="num" w:pos="1440"/>
        </w:tabs>
        <w:ind w:left="1440" w:hanging="360"/>
      </w:pPr>
      <w:rPr>
        <w:rFonts w:ascii="Arial" w:hAnsi="Arial" w:hint="default"/>
      </w:rPr>
    </w:lvl>
    <w:lvl w:ilvl="2" w:tplc="93824CD4" w:tentative="1">
      <w:start w:val="1"/>
      <w:numFmt w:val="bullet"/>
      <w:lvlText w:val="•"/>
      <w:lvlJc w:val="left"/>
      <w:pPr>
        <w:tabs>
          <w:tab w:val="num" w:pos="2160"/>
        </w:tabs>
        <w:ind w:left="2160" w:hanging="360"/>
      </w:pPr>
      <w:rPr>
        <w:rFonts w:ascii="Arial" w:hAnsi="Arial" w:hint="default"/>
      </w:rPr>
    </w:lvl>
    <w:lvl w:ilvl="3" w:tplc="D158C554" w:tentative="1">
      <w:start w:val="1"/>
      <w:numFmt w:val="bullet"/>
      <w:lvlText w:val="•"/>
      <w:lvlJc w:val="left"/>
      <w:pPr>
        <w:tabs>
          <w:tab w:val="num" w:pos="2880"/>
        </w:tabs>
        <w:ind w:left="2880" w:hanging="360"/>
      </w:pPr>
      <w:rPr>
        <w:rFonts w:ascii="Arial" w:hAnsi="Arial" w:hint="default"/>
      </w:rPr>
    </w:lvl>
    <w:lvl w:ilvl="4" w:tplc="B9A0D742" w:tentative="1">
      <w:start w:val="1"/>
      <w:numFmt w:val="bullet"/>
      <w:lvlText w:val="•"/>
      <w:lvlJc w:val="left"/>
      <w:pPr>
        <w:tabs>
          <w:tab w:val="num" w:pos="3600"/>
        </w:tabs>
        <w:ind w:left="3600" w:hanging="360"/>
      </w:pPr>
      <w:rPr>
        <w:rFonts w:ascii="Arial" w:hAnsi="Arial" w:hint="default"/>
      </w:rPr>
    </w:lvl>
    <w:lvl w:ilvl="5" w:tplc="BB623B6A" w:tentative="1">
      <w:start w:val="1"/>
      <w:numFmt w:val="bullet"/>
      <w:lvlText w:val="•"/>
      <w:lvlJc w:val="left"/>
      <w:pPr>
        <w:tabs>
          <w:tab w:val="num" w:pos="4320"/>
        </w:tabs>
        <w:ind w:left="4320" w:hanging="360"/>
      </w:pPr>
      <w:rPr>
        <w:rFonts w:ascii="Arial" w:hAnsi="Arial" w:hint="default"/>
      </w:rPr>
    </w:lvl>
    <w:lvl w:ilvl="6" w:tplc="E4F8C248" w:tentative="1">
      <w:start w:val="1"/>
      <w:numFmt w:val="bullet"/>
      <w:lvlText w:val="•"/>
      <w:lvlJc w:val="left"/>
      <w:pPr>
        <w:tabs>
          <w:tab w:val="num" w:pos="5040"/>
        </w:tabs>
        <w:ind w:left="5040" w:hanging="360"/>
      </w:pPr>
      <w:rPr>
        <w:rFonts w:ascii="Arial" w:hAnsi="Arial" w:hint="default"/>
      </w:rPr>
    </w:lvl>
    <w:lvl w:ilvl="7" w:tplc="E57677C2" w:tentative="1">
      <w:start w:val="1"/>
      <w:numFmt w:val="bullet"/>
      <w:lvlText w:val="•"/>
      <w:lvlJc w:val="left"/>
      <w:pPr>
        <w:tabs>
          <w:tab w:val="num" w:pos="5760"/>
        </w:tabs>
        <w:ind w:left="5760" w:hanging="360"/>
      </w:pPr>
      <w:rPr>
        <w:rFonts w:ascii="Arial" w:hAnsi="Arial" w:hint="default"/>
      </w:rPr>
    </w:lvl>
    <w:lvl w:ilvl="8" w:tplc="AE2C63B0" w:tentative="1">
      <w:start w:val="1"/>
      <w:numFmt w:val="bullet"/>
      <w:lvlText w:val="•"/>
      <w:lvlJc w:val="left"/>
      <w:pPr>
        <w:tabs>
          <w:tab w:val="num" w:pos="6480"/>
        </w:tabs>
        <w:ind w:left="6480" w:hanging="360"/>
      </w:pPr>
      <w:rPr>
        <w:rFonts w:ascii="Arial" w:hAnsi="Arial" w:hint="default"/>
      </w:rPr>
    </w:lvl>
  </w:abstractNum>
  <w:abstractNum w:abstractNumId="6">
    <w:nsid w:val="1F250DA6"/>
    <w:multiLevelType w:val="hybridMultilevel"/>
    <w:tmpl w:val="9B406C00"/>
    <w:lvl w:ilvl="0" w:tplc="B3E006F0">
      <w:start w:val="1"/>
      <w:numFmt w:val="bullet"/>
      <w:lvlText w:val="•"/>
      <w:lvlJc w:val="left"/>
      <w:pPr>
        <w:tabs>
          <w:tab w:val="num" w:pos="720"/>
        </w:tabs>
        <w:ind w:left="720" w:hanging="360"/>
      </w:pPr>
      <w:rPr>
        <w:rFonts w:ascii="Arial" w:hAnsi="Arial" w:hint="default"/>
      </w:rPr>
    </w:lvl>
    <w:lvl w:ilvl="1" w:tplc="7CE60394" w:tentative="1">
      <w:start w:val="1"/>
      <w:numFmt w:val="bullet"/>
      <w:lvlText w:val="•"/>
      <w:lvlJc w:val="left"/>
      <w:pPr>
        <w:tabs>
          <w:tab w:val="num" w:pos="1440"/>
        </w:tabs>
        <w:ind w:left="1440" w:hanging="360"/>
      </w:pPr>
      <w:rPr>
        <w:rFonts w:ascii="Arial" w:hAnsi="Arial" w:hint="default"/>
      </w:rPr>
    </w:lvl>
    <w:lvl w:ilvl="2" w:tplc="B1F24426" w:tentative="1">
      <w:start w:val="1"/>
      <w:numFmt w:val="bullet"/>
      <w:lvlText w:val="•"/>
      <w:lvlJc w:val="left"/>
      <w:pPr>
        <w:tabs>
          <w:tab w:val="num" w:pos="2160"/>
        </w:tabs>
        <w:ind w:left="2160" w:hanging="360"/>
      </w:pPr>
      <w:rPr>
        <w:rFonts w:ascii="Arial" w:hAnsi="Arial" w:hint="default"/>
      </w:rPr>
    </w:lvl>
    <w:lvl w:ilvl="3" w:tplc="B1744AF6" w:tentative="1">
      <w:start w:val="1"/>
      <w:numFmt w:val="bullet"/>
      <w:lvlText w:val="•"/>
      <w:lvlJc w:val="left"/>
      <w:pPr>
        <w:tabs>
          <w:tab w:val="num" w:pos="2880"/>
        </w:tabs>
        <w:ind w:left="2880" w:hanging="360"/>
      </w:pPr>
      <w:rPr>
        <w:rFonts w:ascii="Arial" w:hAnsi="Arial" w:hint="default"/>
      </w:rPr>
    </w:lvl>
    <w:lvl w:ilvl="4" w:tplc="4E0A2B4A" w:tentative="1">
      <w:start w:val="1"/>
      <w:numFmt w:val="bullet"/>
      <w:lvlText w:val="•"/>
      <w:lvlJc w:val="left"/>
      <w:pPr>
        <w:tabs>
          <w:tab w:val="num" w:pos="3600"/>
        </w:tabs>
        <w:ind w:left="3600" w:hanging="360"/>
      </w:pPr>
      <w:rPr>
        <w:rFonts w:ascii="Arial" w:hAnsi="Arial" w:hint="default"/>
      </w:rPr>
    </w:lvl>
    <w:lvl w:ilvl="5" w:tplc="45AC249E" w:tentative="1">
      <w:start w:val="1"/>
      <w:numFmt w:val="bullet"/>
      <w:lvlText w:val="•"/>
      <w:lvlJc w:val="left"/>
      <w:pPr>
        <w:tabs>
          <w:tab w:val="num" w:pos="4320"/>
        </w:tabs>
        <w:ind w:left="4320" w:hanging="360"/>
      </w:pPr>
      <w:rPr>
        <w:rFonts w:ascii="Arial" w:hAnsi="Arial" w:hint="default"/>
      </w:rPr>
    </w:lvl>
    <w:lvl w:ilvl="6" w:tplc="0E041548" w:tentative="1">
      <w:start w:val="1"/>
      <w:numFmt w:val="bullet"/>
      <w:lvlText w:val="•"/>
      <w:lvlJc w:val="left"/>
      <w:pPr>
        <w:tabs>
          <w:tab w:val="num" w:pos="5040"/>
        </w:tabs>
        <w:ind w:left="5040" w:hanging="360"/>
      </w:pPr>
      <w:rPr>
        <w:rFonts w:ascii="Arial" w:hAnsi="Arial" w:hint="default"/>
      </w:rPr>
    </w:lvl>
    <w:lvl w:ilvl="7" w:tplc="CEF4E7E0" w:tentative="1">
      <w:start w:val="1"/>
      <w:numFmt w:val="bullet"/>
      <w:lvlText w:val="•"/>
      <w:lvlJc w:val="left"/>
      <w:pPr>
        <w:tabs>
          <w:tab w:val="num" w:pos="5760"/>
        </w:tabs>
        <w:ind w:left="5760" w:hanging="360"/>
      </w:pPr>
      <w:rPr>
        <w:rFonts w:ascii="Arial" w:hAnsi="Arial" w:hint="default"/>
      </w:rPr>
    </w:lvl>
    <w:lvl w:ilvl="8" w:tplc="34F8933C" w:tentative="1">
      <w:start w:val="1"/>
      <w:numFmt w:val="bullet"/>
      <w:lvlText w:val="•"/>
      <w:lvlJc w:val="left"/>
      <w:pPr>
        <w:tabs>
          <w:tab w:val="num" w:pos="6480"/>
        </w:tabs>
        <w:ind w:left="6480" w:hanging="360"/>
      </w:pPr>
      <w:rPr>
        <w:rFonts w:ascii="Arial" w:hAnsi="Arial" w:hint="default"/>
      </w:rPr>
    </w:lvl>
  </w:abstractNum>
  <w:abstractNum w:abstractNumId="7">
    <w:nsid w:val="2452140C"/>
    <w:multiLevelType w:val="hybridMultilevel"/>
    <w:tmpl w:val="2FBA5CD6"/>
    <w:lvl w:ilvl="0" w:tplc="2134271E">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9643CB"/>
    <w:multiLevelType w:val="hybridMultilevel"/>
    <w:tmpl w:val="FB4E626E"/>
    <w:lvl w:ilvl="0" w:tplc="A3709C76">
      <w:start w:val="1"/>
      <w:numFmt w:val="bullet"/>
      <w:lvlText w:val="•"/>
      <w:lvlJc w:val="left"/>
      <w:pPr>
        <w:tabs>
          <w:tab w:val="num" w:pos="720"/>
        </w:tabs>
        <w:ind w:left="720" w:hanging="360"/>
      </w:pPr>
      <w:rPr>
        <w:rFonts w:ascii="Arial" w:hAnsi="Arial" w:hint="default"/>
      </w:rPr>
    </w:lvl>
    <w:lvl w:ilvl="1" w:tplc="F2820F6A" w:tentative="1">
      <w:start w:val="1"/>
      <w:numFmt w:val="bullet"/>
      <w:lvlText w:val="•"/>
      <w:lvlJc w:val="left"/>
      <w:pPr>
        <w:tabs>
          <w:tab w:val="num" w:pos="1440"/>
        </w:tabs>
        <w:ind w:left="1440" w:hanging="360"/>
      </w:pPr>
      <w:rPr>
        <w:rFonts w:ascii="Arial" w:hAnsi="Arial" w:hint="default"/>
      </w:rPr>
    </w:lvl>
    <w:lvl w:ilvl="2" w:tplc="9AF09862" w:tentative="1">
      <w:start w:val="1"/>
      <w:numFmt w:val="bullet"/>
      <w:lvlText w:val="•"/>
      <w:lvlJc w:val="left"/>
      <w:pPr>
        <w:tabs>
          <w:tab w:val="num" w:pos="2160"/>
        </w:tabs>
        <w:ind w:left="2160" w:hanging="360"/>
      </w:pPr>
      <w:rPr>
        <w:rFonts w:ascii="Arial" w:hAnsi="Arial" w:hint="default"/>
      </w:rPr>
    </w:lvl>
    <w:lvl w:ilvl="3" w:tplc="8FB20F02" w:tentative="1">
      <w:start w:val="1"/>
      <w:numFmt w:val="bullet"/>
      <w:lvlText w:val="•"/>
      <w:lvlJc w:val="left"/>
      <w:pPr>
        <w:tabs>
          <w:tab w:val="num" w:pos="2880"/>
        </w:tabs>
        <w:ind w:left="2880" w:hanging="360"/>
      </w:pPr>
      <w:rPr>
        <w:rFonts w:ascii="Arial" w:hAnsi="Arial" w:hint="default"/>
      </w:rPr>
    </w:lvl>
    <w:lvl w:ilvl="4" w:tplc="FBC43658" w:tentative="1">
      <w:start w:val="1"/>
      <w:numFmt w:val="bullet"/>
      <w:lvlText w:val="•"/>
      <w:lvlJc w:val="left"/>
      <w:pPr>
        <w:tabs>
          <w:tab w:val="num" w:pos="3600"/>
        </w:tabs>
        <w:ind w:left="3600" w:hanging="360"/>
      </w:pPr>
      <w:rPr>
        <w:rFonts w:ascii="Arial" w:hAnsi="Arial" w:hint="default"/>
      </w:rPr>
    </w:lvl>
    <w:lvl w:ilvl="5" w:tplc="40C08A14" w:tentative="1">
      <w:start w:val="1"/>
      <w:numFmt w:val="bullet"/>
      <w:lvlText w:val="•"/>
      <w:lvlJc w:val="left"/>
      <w:pPr>
        <w:tabs>
          <w:tab w:val="num" w:pos="4320"/>
        </w:tabs>
        <w:ind w:left="4320" w:hanging="360"/>
      </w:pPr>
      <w:rPr>
        <w:rFonts w:ascii="Arial" w:hAnsi="Arial" w:hint="default"/>
      </w:rPr>
    </w:lvl>
    <w:lvl w:ilvl="6" w:tplc="A7B8C3A8" w:tentative="1">
      <w:start w:val="1"/>
      <w:numFmt w:val="bullet"/>
      <w:lvlText w:val="•"/>
      <w:lvlJc w:val="left"/>
      <w:pPr>
        <w:tabs>
          <w:tab w:val="num" w:pos="5040"/>
        </w:tabs>
        <w:ind w:left="5040" w:hanging="360"/>
      </w:pPr>
      <w:rPr>
        <w:rFonts w:ascii="Arial" w:hAnsi="Arial" w:hint="default"/>
      </w:rPr>
    </w:lvl>
    <w:lvl w:ilvl="7" w:tplc="BD24C766" w:tentative="1">
      <w:start w:val="1"/>
      <w:numFmt w:val="bullet"/>
      <w:lvlText w:val="•"/>
      <w:lvlJc w:val="left"/>
      <w:pPr>
        <w:tabs>
          <w:tab w:val="num" w:pos="5760"/>
        </w:tabs>
        <w:ind w:left="5760" w:hanging="360"/>
      </w:pPr>
      <w:rPr>
        <w:rFonts w:ascii="Arial" w:hAnsi="Arial" w:hint="default"/>
      </w:rPr>
    </w:lvl>
    <w:lvl w:ilvl="8" w:tplc="12B282E8" w:tentative="1">
      <w:start w:val="1"/>
      <w:numFmt w:val="bullet"/>
      <w:lvlText w:val="•"/>
      <w:lvlJc w:val="left"/>
      <w:pPr>
        <w:tabs>
          <w:tab w:val="num" w:pos="6480"/>
        </w:tabs>
        <w:ind w:left="6480" w:hanging="360"/>
      </w:pPr>
      <w:rPr>
        <w:rFonts w:ascii="Arial" w:hAnsi="Arial" w:hint="default"/>
      </w:rPr>
    </w:lvl>
  </w:abstractNum>
  <w:abstractNum w:abstractNumId="9">
    <w:nsid w:val="45273E23"/>
    <w:multiLevelType w:val="hybridMultilevel"/>
    <w:tmpl w:val="EFD6633C"/>
    <w:lvl w:ilvl="0" w:tplc="5394E132">
      <w:start w:val="1"/>
      <w:numFmt w:val="bullet"/>
      <w:lvlText w:val="•"/>
      <w:lvlJc w:val="left"/>
      <w:pPr>
        <w:tabs>
          <w:tab w:val="num" w:pos="720"/>
        </w:tabs>
        <w:ind w:left="720" w:hanging="360"/>
      </w:pPr>
      <w:rPr>
        <w:rFonts w:ascii="Arial" w:hAnsi="Arial" w:hint="default"/>
      </w:rPr>
    </w:lvl>
    <w:lvl w:ilvl="1" w:tplc="DDACBC90" w:tentative="1">
      <w:start w:val="1"/>
      <w:numFmt w:val="bullet"/>
      <w:lvlText w:val="•"/>
      <w:lvlJc w:val="left"/>
      <w:pPr>
        <w:tabs>
          <w:tab w:val="num" w:pos="1440"/>
        </w:tabs>
        <w:ind w:left="1440" w:hanging="360"/>
      </w:pPr>
      <w:rPr>
        <w:rFonts w:ascii="Arial" w:hAnsi="Arial" w:hint="default"/>
      </w:rPr>
    </w:lvl>
    <w:lvl w:ilvl="2" w:tplc="51EC1B0E" w:tentative="1">
      <w:start w:val="1"/>
      <w:numFmt w:val="bullet"/>
      <w:lvlText w:val="•"/>
      <w:lvlJc w:val="left"/>
      <w:pPr>
        <w:tabs>
          <w:tab w:val="num" w:pos="2160"/>
        </w:tabs>
        <w:ind w:left="2160" w:hanging="360"/>
      </w:pPr>
      <w:rPr>
        <w:rFonts w:ascii="Arial" w:hAnsi="Arial" w:hint="default"/>
      </w:rPr>
    </w:lvl>
    <w:lvl w:ilvl="3" w:tplc="60AC2D48" w:tentative="1">
      <w:start w:val="1"/>
      <w:numFmt w:val="bullet"/>
      <w:lvlText w:val="•"/>
      <w:lvlJc w:val="left"/>
      <w:pPr>
        <w:tabs>
          <w:tab w:val="num" w:pos="2880"/>
        </w:tabs>
        <w:ind w:left="2880" w:hanging="360"/>
      </w:pPr>
      <w:rPr>
        <w:rFonts w:ascii="Arial" w:hAnsi="Arial" w:hint="default"/>
      </w:rPr>
    </w:lvl>
    <w:lvl w:ilvl="4" w:tplc="ABE86BB2" w:tentative="1">
      <w:start w:val="1"/>
      <w:numFmt w:val="bullet"/>
      <w:lvlText w:val="•"/>
      <w:lvlJc w:val="left"/>
      <w:pPr>
        <w:tabs>
          <w:tab w:val="num" w:pos="3600"/>
        </w:tabs>
        <w:ind w:left="3600" w:hanging="360"/>
      </w:pPr>
      <w:rPr>
        <w:rFonts w:ascii="Arial" w:hAnsi="Arial" w:hint="default"/>
      </w:rPr>
    </w:lvl>
    <w:lvl w:ilvl="5" w:tplc="F7FAC292" w:tentative="1">
      <w:start w:val="1"/>
      <w:numFmt w:val="bullet"/>
      <w:lvlText w:val="•"/>
      <w:lvlJc w:val="left"/>
      <w:pPr>
        <w:tabs>
          <w:tab w:val="num" w:pos="4320"/>
        </w:tabs>
        <w:ind w:left="4320" w:hanging="360"/>
      </w:pPr>
      <w:rPr>
        <w:rFonts w:ascii="Arial" w:hAnsi="Arial" w:hint="default"/>
      </w:rPr>
    </w:lvl>
    <w:lvl w:ilvl="6" w:tplc="D5940FAE" w:tentative="1">
      <w:start w:val="1"/>
      <w:numFmt w:val="bullet"/>
      <w:lvlText w:val="•"/>
      <w:lvlJc w:val="left"/>
      <w:pPr>
        <w:tabs>
          <w:tab w:val="num" w:pos="5040"/>
        </w:tabs>
        <w:ind w:left="5040" w:hanging="360"/>
      </w:pPr>
      <w:rPr>
        <w:rFonts w:ascii="Arial" w:hAnsi="Arial" w:hint="default"/>
      </w:rPr>
    </w:lvl>
    <w:lvl w:ilvl="7" w:tplc="F2D8E878" w:tentative="1">
      <w:start w:val="1"/>
      <w:numFmt w:val="bullet"/>
      <w:lvlText w:val="•"/>
      <w:lvlJc w:val="left"/>
      <w:pPr>
        <w:tabs>
          <w:tab w:val="num" w:pos="5760"/>
        </w:tabs>
        <w:ind w:left="5760" w:hanging="360"/>
      </w:pPr>
      <w:rPr>
        <w:rFonts w:ascii="Arial" w:hAnsi="Arial" w:hint="default"/>
      </w:rPr>
    </w:lvl>
    <w:lvl w:ilvl="8" w:tplc="02803530" w:tentative="1">
      <w:start w:val="1"/>
      <w:numFmt w:val="bullet"/>
      <w:lvlText w:val="•"/>
      <w:lvlJc w:val="left"/>
      <w:pPr>
        <w:tabs>
          <w:tab w:val="num" w:pos="6480"/>
        </w:tabs>
        <w:ind w:left="6480" w:hanging="360"/>
      </w:pPr>
      <w:rPr>
        <w:rFonts w:ascii="Arial" w:hAnsi="Arial" w:hint="default"/>
      </w:rPr>
    </w:lvl>
  </w:abstractNum>
  <w:abstractNum w:abstractNumId="10">
    <w:nsid w:val="529E415B"/>
    <w:multiLevelType w:val="hybridMultilevel"/>
    <w:tmpl w:val="6D8E7EBE"/>
    <w:lvl w:ilvl="0" w:tplc="4146A18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2B7B25"/>
    <w:multiLevelType w:val="hybridMultilevel"/>
    <w:tmpl w:val="2C4E3520"/>
    <w:lvl w:ilvl="0" w:tplc="54281B50">
      <w:start w:val="1"/>
      <w:numFmt w:val="bullet"/>
      <w:lvlText w:val="•"/>
      <w:lvlJc w:val="left"/>
      <w:pPr>
        <w:tabs>
          <w:tab w:val="num" w:pos="720"/>
        </w:tabs>
        <w:ind w:left="720" w:hanging="360"/>
      </w:pPr>
      <w:rPr>
        <w:rFonts w:ascii="Arial" w:hAnsi="Arial" w:hint="default"/>
      </w:rPr>
    </w:lvl>
    <w:lvl w:ilvl="1" w:tplc="1AE659EC" w:tentative="1">
      <w:start w:val="1"/>
      <w:numFmt w:val="bullet"/>
      <w:lvlText w:val="•"/>
      <w:lvlJc w:val="left"/>
      <w:pPr>
        <w:tabs>
          <w:tab w:val="num" w:pos="1440"/>
        </w:tabs>
        <w:ind w:left="1440" w:hanging="360"/>
      </w:pPr>
      <w:rPr>
        <w:rFonts w:ascii="Arial" w:hAnsi="Arial" w:hint="default"/>
      </w:rPr>
    </w:lvl>
    <w:lvl w:ilvl="2" w:tplc="430C884A" w:tentative="1">
      <w:start w:val="1"/>
      <w:numFmt w:val="bullet"/>
      <w:lvlText w:val="•"/>
      <w:lvlJc w:val="left"/>
      <w:pPr>
        <w:tabs>
          <w:tab w:val="num" w:pos="2160"/>
        </w:tabs>
        <w:ind w:left="2160" w:hanging="360"/>
      </w:pPr>
      <w:rPr>
        <w:rFonts w:ascii="Arial" w:hAnsi="Arial" w:hint="default"/>
      </w:rPr>
    </w:lvl>
    <w:lvl w:ilvl="3" w:tplc="E446E24A" w:tentative="1">
      <w:start w:val="1"/>
      <w:numFmt w:val="bullet"/>
      <w:lvlText w:val="•"/>
      <w:lvlJc w:val="left"/>
      <w:pPr>
        <w:tabs>
          <w:tab w:val="num" w:pos="2880"/>
        </w:tabs>
        <w:ind w:left="2880" w:hanging="360"/>
      </w:pPr>
      <w:rPr>
        <w:rFonts w:ascii="Arial" w:hAnsi="Arial" w:hint="default"/>
      </w:rPr>
    </w:lvl>
    <w:lvl w:ilvl="4" w:tplc="B36E063A" w:tentative="1">
      <w:start w:val="1"/>
      <w:numFmt w:val="bullet"/>
      <w:lvlText w:val="•"/>
      <w:lvlJc w:val="left"/>
      <w:pPr>
        <w:tabs>
          <w:tab w:val="num" w:pos="3600"/>
        </w:tabs>
        <w:ind w:left="3600" w:hanging="360"/>
      </w:pPr>
      <w:rPr>
        <w:rFonts w:ascii="Arial" w:hAnsi="Arial" w:hint="default"/>
      </w:rPr>
    </w:lvl>
    <w:lvl w:ilvl="5" w:tplc="3C88B5B8" w:tentative="1">
      <w:start w:val="1"/>
      <w:numFmt w:val="bullet"/>
      <w:lvlText w:val="•"/>
      <w:lvlJc w:val="left"/>
      <w:pPr>
        <w:tabs>
          <w:tab w:val="num" w:pos="4320"/>
        </w:tabs>
        <w:ind w:left="4320" w:hanging="360"/>
      </w:pPr>
      <w:rPr>
        <w:rFonts w:ascii="Arial" w:hAnsi="Arial" w:hint="default"/>
      </w:rPr>
    </w:lvl>
    <w:lvl w:ilvl="6" w:tplc="C928A3A6" w:tentative="1">
      <w:start w:val="1"/>
      <w:numFmt w:val="bullet"/>
      <w:lvlText w:val="•"/>
      <w:lvlJc w:val="left"/>
      <w:pPr>
        <w:tabs>
          <w:tab w:val="num" w:pos="5040"/>
        </w:tabs>
        <w:ind w:left="5040" w:hanging="360"/>
      </w:pPr>
      <w:rPr>
        <w:rFonts w:ascii="Arial" w:hAnsi="Arial" w:hint="default"/>
      </w:rPr>
    </w:lvl>
    <w:lvl w:ilvl="7" w:tplc="A9721CC0" w:tentative="1">
      <w:start w:val="1"/>
      <w:numFmt w:val="bullet"/>
      <w:lvlText w:val="•"/>
      <w:lvlJc w:val="left"/>
      <w:pPr>
        <w:tabs>
          <w:tab w:val="num" w:pos="5760"/>
        </w:tabs>
        <w:ind w:left="5760" w:hanging="360"/>
      </w:pPr>
      <w:rPr>
        <w:rFonts w:ascii="Arial" w:hAnsi="Arial" w:hint="default"/>
      </w:rPr>
    </w:lvl>
    <w:lvl w:ilvl="8" w:tplc="72D0342E" w:tentative="1">
      <w:start w:val="1"/>
      <w:numFmt w:val="bullet"/>
      <w:lvlText w:val="•"/>
      <w:lvlJc w:val="left"/>
      <w:pPr>
        <w:tabs>
          <w:tab w:val="num" w:pos="6480"/>
        </w:tabs>
        <w:ind w:left="6480" w:hanging="360"/>
      </w:pPr>
      <w:rPr>
        <w:rFonts w:ascii="Arial" w:hAnsi="Arial" w:hint="default"/>
      </w:rPr>
    </w:lvl>
  </w:abstractNum>
  <w:abstractNum w:abstractNumId="12">
    <w:nsid w:val="70030174"/>
    <w:multiLevelType w:val="hybridMultilevel"/>
    <w:tmpl w:val="EF88F50C"/>
    <w:lvl w:ilvl="0" w:tplc="4F165BF8">
      <w:start w:val="1"/>
      <w:numFmt w:val="bullet"/>
      <w:lvlText w:val="•"/>
      <w:lvlJc w:val="left"/>
      <w:pPr>
        <w:tabs>
          <w:tab w:val="num" w:pos="720"/>
        </w:tabs>
        <w:ind w:left="720" w:hanging="360"/>
      </w:pPr>
      <w:rPr>
        <w:rFonts w:ascii="Arial" w:hAnsi="Arial" w:hint="default"/>
      </w:rPr>
    </w:lvl>
    <w:lvl w:ilvl="1" w:tplc="9D86A1DE" w:tentative="1">
      <w:start w:val="1"/>
      <w:numFmt w:val="bullet"/>
      <w:lvlText w:val="•"/>
      <w:lvlJc w:val="left"/>
      <w:pPr>
        <w:tabs>
          <w:tab w:val="num" w:pos="1440"/>
        </w:tabs>
        <w:ind w:left="1440" w:hanging="360"/>
      </w:pPr>
      <w:rPr>
        <w:rFonts w:ascii="Arial" w:hAnsi="Arial" w:hint="default"/>
      </w:rPr>
    </w:lvl>
    <w:lvl w:ilvl="2" w:tplc="5DB431BC" w:tentative="1">
      <w:start w:val="1"/>
      <w:numFmt w:val="bullet"/>
      <w:lvlText w:val="•"/>
      <w:lvlJc w:val="left"/>
      <w:pPr>
        <w:tabs>
          <w:tab w:val="num" w:pos="2160"/>
        </w:tabs>
        <w:ind w:left="2160" w:hanging="360"/>
      </w:pPr>
      <w:rPr>
        <w:rFonts w:ascii="Arial" w:hAnsi="Arial" w:hint="default"/>
      </w:rPr>
    </w:lvl>
    <w:lvl w:ilvl="3" w:tplc="52C84192" w:tentative="1">
      <w:start w:val="1"/>
      <w:numFmt w:val="bullet"/>
      <w:lvlText w:val="•"/>
      <w:lvlJc w:val="left"/>
      <w:pPr>
        <w:tabs>
          <w:tab w:val="num" w:pos="2880"/>
        </w:tabs>
        <w:ind w:left="2880" w:hanging="360"/>
      </w:pPr>
      <w:rPr>
        <w:rFonts w:ascii="Arial" w:hAnsi="Arial" w:hint="default"/>
      </w:rPr>
    </w:lvl>
    <w:lvl w:ilvl="4" w:tplc="06009D40" w:tentative="1">
      <w:start w:val="1"/>
      <w:numFmt w:val="bullet"/>
      <w:lvlText w:val="•"/>
      <w:lvlJc w:val="left"/>
      <w:pPr>
        <w:tabs>
          <w:tab w:val="num" w:pos="3600"/>
        </w:tabs>
        <w:ind w:left="3600" w:hanging="360"/>
      </w:pPr>
      <w:rPr>
        <w:rFonts w:ascii="Arial" w:hAnsi="Arial" w:hint="default"/>
      </w:rPr>
    </w:lvl>
    <w:lvl w:ilvl="5" w:tplc="3432D92A" w:tentative="1">
      <w:start w:val="1"/>
      <w:numFmt w:val="bullet"/>
      <w:lvlText w:val="•"/>
      <w:lvlJc w:val="left"/>
      <w:pPr>
        <w:tabs>
          <w:tab w:val="num" w:pos="4320"/>
        </w:tabs>
        <w:ind w:left="4320" w:hanging="360"/>
      </w:pPr>
      <w:rPr>
        <w:rFonts w:ascii="Arial" w:hAnsi="Arial" w:hint="default"/>
      </w:rPr>
    </w:lvl>
    <w:lvl w:ilvl="6" w:tplc="B3567122" w:tentative="1">
      <w:start w:val="1"/>
      <w:numFmt w:val="bullet"/>
      <w:lvlText w:val="•"/>
      <w:lvlJc w:val="left"/>
      <w:pPr>
        <w:tabs>
          <w:tab w:val="num" w:pos="5040"/>
        </w:tabs>
        <w:ind w:left="5040" w:hanging="360"/>
      </w:pPr>
      <w:rPr>
        <w:rFonts w:ascii="Arial" w:hAnsi="Arial" w:hint="default"/>
      </w:rPr>
    </w:lvl>
    <w:lvl w:ilvl="7" w:tplc="B9766530" w:tentative="1">
      <w:start w:val="1"/>
      <w:numFmt w:val="bullet"/>
      <w:lvlText w:val="•"/>
      <w:lvlJc w:val="left"/>
      <w:pPr>
        <w:tabs>
          <w:tab w:val="num" w:pos="5760"/>
        </w:tabs>
        <w:ind w:left="5760" w:hanging="360"/>
      </w:pPr>
      <w:rPr>
        <w:rFonts w:ascii="Arial" w:hAnsi="Arial" w:hint="default"/>
      </w:rPr>
    </w:lvl>
    <w:lvl w:ilvl="8" w:tplc="49F4680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
  </w:num>
  <w:num w:numId="3">
    <w:abstractNumId w:val="10"/>
  </w:num>
  <w:num w:numId="4">
    <w:abstractNumId w:val="11"/>
  </w:num>
  <w:num w:numId="5">
    <w:abstractNumId w:val="9"/>
  </w:num>
  <w:num w:numId="6">
    <w:abstractNumId w:val="6"/>
  </w:num>
  <w:num w:numId="7">
    <w:abstractNumId w:val="2"/>
  </w:num>
  <w:num w:numId="8">
    <w:abstractNumId w:val="1"/>
  </w:num>
  <w:num w:numId="9">
    <w:abstractNumId w:val="5"/>
  </w:num>
  <w:num w:numId="10">
    <w:abstractNumId w:val="8"/>
  </w:num>
  <w:num w:numId="11">
    <w:abstractNumId w:val="12"/>
  </w:num>
  <w:num w:numId="12">
    <w:abstractNumId w:val="4"/>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FF04B9"/>
    <w:rsid w:val="0000102E"/>
    <w:rsid w:val="00025D54"/>
    <w:rsid w:val="00040317"/>
    <w:rsid w:val="0005465B"/>
    <w:rsid w:val="000562C2"/>
    <w:rsid w:val="000856FE"/>
    <w:rsid w:val="000925DD"/>
    <w:rsid w:val="000974F1"/>
    <w:rsid w:val="000A0EA3"/>
    <w:rsid w:val="000B5F48"/>
    <w:rsid w:val="000D39D0"/>
    <w:rsid w:val="000D71F6"/>
    <w:rsid w:val="001226AC"/>
    <w:rsid w:val="001338C0"/>
    <w:rsid w:val="00135F8D"/>
    <w:rsid w:val="00156633"/>
    <w:rsid w:val="00176B5E"/>
    <w:rsid w:val="00181617"/>
    <w:rsid w:val="00187D99"/>
    <w:rsid w:val="001A1A17"/>
    <w:rsid w:val="001C09BC"/>
    <w:rsid w:val="001C3286"/>
    <w:rsid w:val="001E7451"/>
    <w:rsid w:val="002050E5"/>
    <w:rsid w:val="002233D2"/>
    <w:rsid w:val="00226E4D"/>
    <w:rsid w:val="00232471"/>
    <w:rsid w:val="00233875"/>
    <w:rsid w:val="002564DA"/>
    <w:rsid w:val="00263B7E"/>
    <w:rsid w:val="00271DD3"/>
    <w:rsid w:val="00294168"/>
    <w:rsid w:val="002A6B28"/>
    <w:rsid w:val="002B6BC3"/>
    <w:rsid w:val="002E0FDE"/>
    <w:rsid w:val="003040BC"/>
    <w:rsid w:val="0032669E"/>
    <w:rsid w:val="00327745"/>
    <w:rsid w:val="003415ED"/>
    <w:rsid w:val="00352759"/>
    <w:rsid w:val="00360B72"/>
    <w:rsid w:val="00365057"/>
    <w:rsid w:val="00367DEE"/>
    <w:rsid w:val="00370404"/>
    <w:rsid w:val="003730D1"/>
    <w:rsid w:val="00377456"/>
    <w:rsid w:val="00391CA1"/>
    <w:rsid w:val="0039356D"/>
    <w:rsid w:val="00395940"/>
    <w:rsid w:val="003A4D07"/>
    <w:rsid w:val="003B3B18"/>
    <w:rsid w:val="003D2B11"/>
    <w:rsid w:val="003D4D18"/>
    <w:rsid w:val="003F05F8"/>
    <w:rsid w:val="003F3DA9"/>
    <w:rsid w:val="003F6A9E"/>
    <w:rsid w:val="003F7E01"/>
    <w:rsid w:val="004009A8"/>
    <w:rsid w:val="0040337A"/>
    <w:rsid w:val="0040415D"/>
    <w:rsid w:val="00421129"/>
    <w:rsid w:val="00434649"/>
    <w:rsid w:val="00445795"/>
    <w:rsid w:val="0044733F"/>
    <w:rsid w:val="00480423"/>
    <w:rsid w:val="004909EF"/>
    <w:rsid w:val="004935BC"/>
    <w:rsid w:val="004C1A2B"/>
    <w:rsid w:val="004C77DD"/>
    <w:rsid w:val="004D4656"/>
    <w:rsid w:val="005035F4"/>
    <w:rsid w:val="0051160B"/>
    <w:rsid w:val="005333F3"/>
    <w:rsid w:val="00542D3A"/>
    <w:rsid w:val="00563E0F"/>
    <w:rsid w:val="00566FB4"/>
    <w:rsid w:val="00567E49"/>
    <w:rsid w:val="0057404F"/>
    <w:rsid w:val="005777A5"/>
    <w:rsid w:val="00582D22"/>
    <w:rsid w:val="00591C7D"/>
    <w:rsid w:val="005E58C9"/>
    <w:rsid w:val="005E5987"/>
    <w:rsid w:val="006112E0"/>
    <w:rsid w:val="006131EC"/>
    <w:rsid w:val="00624A26"/>
    <w:rsid w:val="00625A05"/>
    <w:rsid w:val="00642AD6"/>
    <w:rsid w:val="00655F27"/>
    <w:rsid w:val="00667884"/>
    <w:rsid w:val="00676D90"/>
    <w:rsid w:val="00686755"/>
    <w:rsid w:val="0069272A"/>
    <w:rsid w:val="00692A36"/>
    <w:rsid w:val="00697E50"/>
    <w:rsid w:val="006A1DF0"/>
    <w:rsid w:val="006A3199"/>
    <w:rsid w:val="006B660B"/>
    <w:rsid w:val="006C6DD3"/>
    <w:rsid w:val="006E06AE"/>
    <w:rsid w:val="006E2ECA"/>
    <w:rsid w:val="006F526B"/>
    <w:rsid w:val="007120CA"/>
    <w:rsid w:val="00721C04"/>
    <w:rsid w:val="00726D48"/>
    <w:rsid w:val="007324C1"/>
    <w:rsid w:val="007477D3"/>
    <w:rsid w:val="007557F5"/>
    <w:rsid w:val="007725D6"/>
    <w:rsid w:val="007A2CDE"/>
    <w:rsid w:val="007A4AEC"/>
    <w:rsid w:val="007C5DC4"/>
    <w:rsid w:val="007E1C28"/>
    <w:rsid w:val="007F2208"/>
    <w:rsid w:val="00847A4D"/>
    <w:rsid w:val="008577F2"/>
    <w:rsid w:val="00860A6F"/>
    <w:rsid w:val="00863423"/>
    <w:rsid w:val="00870756"/>
    <w:rsid w:val="00875F76"/>
    <w:rsid w:val="00896D86"/>
    <w:rsid w:val="008C7B6B"/>
    <w:rsid w:val="008D0BD2"/>
    <w:rsid w:val="008D1429"/>
    <w:rsid w:val="008D633C"/>
    <w:rsid w:val="008D72D3"/>
    <w:rsid w:val="008E3D08"/>
    <w:rsid w:val="008E4BEE"/>
    <w:rsid w:val="008F5276"/>
    <w:rsid w:val="00905A93"/>
    <w:rsid w:val="00921F87"/>
    <w:rsid w:val="00924DD1"/>
    <w:rsid w:val="0094283A"/>
    <w:rsid w:val="009517CD"/>
    <w:rsid w:val="00953EFF"/>
    <w:rsid w:val="0099030B"/>
    <w:rsid w:val="00992966"/>
    <w:rsid w:val="0099549B"/>
    <w:rsid w:val="009A6007"/>
    <w:rsid w:val="009C5D9C"/>
    <w:rsid w:val="009E349D"/>
    <w:rsid w:val="009E5CDA"/>
    <w:rsid w:val="00A02254"/>
    <w:rsid w:val="00A078F6"/>
    <w:rsid w:val="00A1285B"/>
    <w:rsid w:val="00A2310C"/>
    <w:rsid w:val="00A262FF"/>
    <w:rsid w:val="00A36D3E"/>
    <w:rsid w:val="00A44310"/>
    <w:rsid w:val="00A46C71"/>
    <w:rsid w:val="00A51838"/>
    <w:rsid w:val="00A608C1"/>
    <w:rsid w:val="00A61CF6"/>
    <w:rsid w:val="00A66378"/>
    <w:rsid w:val="00A74321"/>
    <w:rsid w:val="00A7724D"/>
    <w:rsid w:val="00A800B8"/>
    <w:rsid w:val="00A873B0"/>
    <w:rsid w:val="00A95D6C"/>
    <w:rsid w:val="00AA5819"/>
    <w:rsid w:val="00AB40D2"/>
    <w:rsid w:val="00AC1BE3"/>
    <w:rsid w:val="00AC4FD5"/>
    <w:rsid w:val="00AD2DFC"/>
    <w:rsid w:val="00AD55D1"/>
    <w:rsid w:val="00AD5D64"/>
    <w:rsid w:val="00AD6545"/>
    <w:rsid w:val="00AE599E"/>
    <w:rsid w:val="00B13A03"/>
    <w:rsid w:val="00B26BB0"/>
    <w:rsid w:val="00B26F44"/>
    <w:rsid w:val="00B5394B"/>
    <w:rsid w:val="00B57538"/>
    <w:rsid w:val="00B63FEE"/>
    <w:rsid w:val="00B73301"/>
    <w:rsid w:val="00BA13D6"/>
    <w:rsid w:val="00BB2642"/>
    <w:rsid w:val="00BB4868"/>
    <w:rsid w:val="00BB5140"/>
    <w:rsid w:val="00BB79BE"/>
    <w:rsid w:val="00BD0509"/>
    <w:rsid w:val="00BE2BEC"/>
    <w:rsid w:val="00BE37C2"/>
    <w:rsid w:val="00C041FD"/>
    <w:rsid w:val="00C45D20"/>
    <w:rsid w:val="00C63FD6"/>
    <w:rsid w:val="00C726B6"/>
    <w:rsid w:val="00C77681"/>
    <w:rsid w:val="00C93CB6"/>
    <w:rsid w:val="00C94FE7"/>
    <w:rsid w:val="00CA7083"/>
    <w:rsid w:val="00CB3D78"/>
    <w:rsid w:val="00CC5E33"/>
    <w:rsid w:val="00CD1DE1"/>
    <w:rsid w:val="00CE364F"/>
    <w:rsid w:val="00CF504E"/>
    <w:rsid w:val="00CF5668"/>
    <w:rsid w:val="00D07CC7"/>
    <w:rsid w:val="00D104B9"/>
    <w:rsid w:val="00D1658B"/>
    <w:rsid w:val="00D31260"/>
    <w:rsid w:val="00D401E3"/>
    <w:rsid w:val="00D42453"/>
    <w:rsid w:val="00D82ACA"/>
    <w:rsid w:val="00D83F01"/>
    <w:rsid w:val="00D85C71"/>
    <w:rsid w:val="00D87564"/>
    <w:rsid w:val="00DA2DDF"/>
    <w:rsid w:val="00DC5FF8"/>
    <w:rsid w:val="00DC68AD"/>
    <w:rsid w:val="00DE3920"/>
    <w:rsid w:val="00E14719"/>
    <w:rsid w:val="00E20FC0"/>
    <w:rsid w:val="00E22F23"/>
    <w:rsid w:val="00E34671"/>
    <w:rsid w:val="00E36765"/>
    <w:rsid w:val="00E409BE"/>
    <w:rsid w:val="00E463ED"/>
    <w:rsid w:val="00E46BDB"/>
    <w:rsid w:val="00E5273E"/>
    <w:rsid w:val="00E653EC"/>
    <w:rsid w:val="00E743E2"/>
    <w:rsid w:val="00E978F8"/>
    <w:rsid w:val="00EC4B2B"/>
    <w:rsid w:val="00EC5D17"/>
    <w:rsid w:val="00EE40F6"/>
    <w:rsid w:val="00EF7BCC"/>
    <w:rsid w:val="00F21B97"/>
    <w:rsid w:val="00F229FE"/>
    <w:rsid w:val="00F67AE0"/>
    <w:rsid w:val="00F76130"/>
    <w:rsid w:val="00F81921"/>
    <w:rsid w:val="00FA0435"/>
    <w:rsid w:val="00FA7AB6"/>
    <w:rsid w:val="00FB235B"/>
    <w:rsid w:val="00FC3145"/>
    <w:rsid w:val="00FC3C69"/>
    <w:rsid w:val="00FE57F5"/>
    <w:rsid w:val="00FF04B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1F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55F2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oggle-tipopen">
    <w:name w:val="toggle-tip__open"/>
    <w:basedOn w:val="Policepardfaut"/>
    <w:rsid w:val="00655F27"/>
  </w:style>
  <w:style w:type="paragraph" w:styleId="Textedebulles">
    <w:name w:val="Balloon Text"/>
    <w:basedOn w:val="Normal"/>
    <w:link w:val="TextedebullesCar"/>
    <w:uiPriority w:val="99"/>
    <w:semiHidden/>
    <w:unhideWhenUsed/>
    <w:rsid w:val="009E34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349D"/>
    <w:rPr>
      <w:rFonts w:ascii="Tahoma" w:hAnsi="Tahoma" w:cs="Tahoma"/>
      <w:sz w:val="16"/>
      <w:szCs w:val="16"/>
    </w:rPr>
  </w:style>
  <w:style w:type="paragraph" w:styleId="Paragraphedeliste">
    <w:name w:val="List Paragraph"/>
    <w:basedOn w:val="Normal"/>
    <w:uiPriority w:val="34"/>
    <w:qFormat/>
    <w:rsid w:val="00F81921"/>
    <w:pPr>
      <w:ind w:left="720"/>
      <w:contextualSpacing/>
    </w:pPr>
  </w:style>
  <w:style w:type="paragraph" w:customStyle="1" w:styleId="Default">
    <w:name w:val="Default"/>
    <w:rsid w:val="00B73301"/>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En-tte">
    <w:name w:val="header"/>
    <w:basedOn w:val="Normal"/>
    <w:link w:val="En-tteCar"/>
    <w:uiPriority w:val="99"/>
    <w:unhideWhenUsed/>
    <w:rsid w:val="004909EF"/>
    <w:pPr>
      <w:tabs>
        <w:tab w:val="center" w:pos="4536"/>
        <w:tab w:val="right" w:pos="9072"/>
      </w:tabs>
      <w:spacing w:after="0" w:line="240" w:lineRule="auto"/>
    </w:pPr>
  </w:style>
  <w:style w:type="character" w:customStyle="1" w:styleId="En-tteCar">
    <w:name w:val="En-tête Car"/>
    <w:basedOn w:val="Policepardfaut"/>
    <w:link w:val="En-tte"/>
    <w:uiPriority w:val="99"/>
    <w:rsid w:val="004909EF"/>
  </w:style>
  <w:style w:type="paragraph" w:styleId="Pieddepage">
    <w:name w:val="footer"/>
    <w:basedOn w:val="Normal"/>
    <w:link w:val="PieddepageCar"/>
    <w:uiPriority w:val="99"/>
    <w:unhideWhenUsed/>
    <w:rsid w:val="00490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09EF"/>
  </w:style>
</w:styles>
</file>

<file path=word/webSettings.xml><?xml version="1.0" encoding="utf-8"?>
<w:webSettings xmlns:r="http://schemas.openxmlformats.org/officeDocument/2006/relationships" xmlns:w="http://schemas.openxmlformats.org/wordprocessingml/2006/main">
  <w:divs>
    <w:div w:id="256981260">
      <w:bodyDiv w:val="1"/>
      <w:marLeft w:val="0"/>
      <w:marRight w:val="0"/>
      <w:marTop w:val="0"/>
      <w:marBottom w:val="0"/>
      <w:divBdr>
        <w:top w:val="none" w:sz="0" w:space="0" w:color="auto"/>
        <w:left w:val="none" w:sz="0" w:space="0" w:color="auto"/>
        <w:bottom w:val="none" w:sz="0" w:space="0" w:color="auto"/>
        <w:right w:val="none" w:sz="0" w:space="0" w:color="auto"/>
      </w:divBdr>
      <w:divsChild>
        <w:div w:id="955987028">
          <w:marLeft w:val="-240"/>
          <w:marRight w:val="-240"/>
          <w:marTop w:val="0"/>
          <w:marBottom w:val="0"/>
          <w:divBdr>
            <w:top w:val="none" w:sz="0" w:space="0" w:color="auto"/>
            <w:left w:val="none" w:sz="0" w:space="0" w:color="auto"/>
            <w:bottom w:val="none" w:sz="0" w:space="0" w:color="auto"/>
            <w:right w:val="none" w:sz="0" w:space="0" w:color="auto"/>
          </w:divBdr>
          <w:divsChild>
            <w:div w:id="1008481515">
              <w:marLeft w:val="0"/>
              <w:marRight w:val="0"/>
              <w:marTop w:val="0"/>
              <w:marBottom w:val="0"/>
              <w:divBdr>
                <w:top w:val="none" w:sz="0" w:space="0" w:color="auto"/>
                <w:left w:val="none" w:sz="0" w:space="0" w:color="auto"/>
                <w:bottom w:val="none" w:sz="0" w:space="0" w:color="auto"/>
                <w:right w:val="none" w:sz="0" w:space="0" w:color="auto"/>
              </w:divBdr>
              <w:divsChild>
                <w:div w:id="1737968493">
                  <w:marLeft w:val="0"/>
                  <w:marRight w:val="0"/>
                  <w:marTop w:val="0"/>
                  <w:marBottom w:val="0"/>
                  <w:divBdr>
                    <w:top w:val="none" w:sz="0" w:space="0" w:color="auto"/>
                    <w:left w:val="none" w:sz="0" w:space="0" w:color="auto"/>
                    <w:bottom w:val="none" w:sz="0" w:space="0" w:color="auto"/>
                    <w:right w:val="none" w:sz="0" w:space="0" w:color="auto"/>
                  </w:divBdr>
                  <w:divsChild>
                    <w:div w:id="1495102181">
                      <w:marLeft w:val="0"/>
                      <w:marRight w:val="0"/>
                      <w:marTop w:val="0"/>
                      <w:marBottom w:val="0"/>
                      <w:divBdr>
                        <w:top w:val="none" w:sz="0" w:space="0" w:color="auto"/>
                        <w:left w:val="none" w:sz="0" w:space="0" w:color="auto"/>
                        <w:bottom w:val="none" w:sz="0" w:space="0" w:color="auto"/>
                        <w:right w:val="none" w:sz="0" w:space="0" w:color="auto"/>
                      </w:divBdr>
                      <w:divsChild>
                        <w:div w:id="1362516894">
                          <w:marLeft w:val="0"/>
                          <w:marRight w:val="0"/>
                          <w:marTop w:val="0"/>
                          <w:marBottom w:val="0"/>
                          <w:divBdr>
                            <w:top w:val="none" w:sz="0" w:space="0" w:color="auto"/>
                            <w:left w:val="none" w:sz="0" w:space="0" w:color="auto"/>
                            <w:bottom w:val="none" w:sz="0" w:space="0" w:color="auto"/>
                            <w:right w:val="none" w:sz="0" w:space="0" w:color="auto"/>
                          </w:divBdr>
                        </w:div>
                        <w:div w:id="19103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488998">
      <w:bodyDiv w:val="1"/>
      <w:marLeft w:val="0"/>
      <w:marRight w:val="0"/>
      <w:marTop w:val="0"/>
      <w:marBottom w:val="0"/>
      <w:divBdr>
        <w:top w:val="none" w:sz="0" w:space="0" w:color="auto"/>
        <w:left w:val="none" w:sz="0" w:space="0" w:color="auto"/>
        <w:bottom w:val="none" w:sz="0" w:space="0" w:color="auto"/>
        <w:right w:val="none" w:sz="0" w:space="0" w:color="auto"/>
      </w:divBdr>
      <w:divsChild>
        <w:div w:id="528419281">
          <w:marLeft w:val="547"/>
          <w:marRight w:val="0"/>
          <w:marTop w:val="130"/>
          <w:marBottom w:val="0"/>
          <w:divBdr>
            <w:top w:val="none" w:sz="0" w:space="0" w:color="auto"/>
            <w:left w:val="none" w:sz="0" w:space="0" w:color="auto"/>
            <w:bottom w:val="none" w:sz="0" w:space="0" w:color="auto"/>
            <w:right w:val="none" w:sz="0" w:space="0" w:color="auto"/>
          </w:divBdr>
        </w:div>
        <w:div w:id="328993544">
          <w:marLeft w:val="547"/>
          <w:marRight w:val="0"/>
          <w:marTop w:val="130"/>
          <w:marBottom w:val="0"/>
          <w:divBdr>
            <w:top w:val="none" w:sz="0" w:space="0" w:color="auto"/>
            <w:left w:val="none" w:sz="0" w:space="0" w:color="auto"/>
            <w:bottom w:val="none" w:sz="0" w:space="0" w:color="auto"/>
            <w:right w:val="none" w:sz="0" w:space="0" w:color="auto"/>
          </w:divBdr>
        </w:div>
        <w:div w:id="1089621567">
          <w:marLeft w:val="547"/>
          <w:marRight w:val="0"/>
          <w:marTop w:val="130"/>
          <w:marBottom w:val="0"/>
          <w:divBdr>
            <w:top w:val="none" w:sz="0" w:space="0" w:color="auto"/>
            <w:left w:val="none" w:sz="0" w:space="0" w:color="auto"/>
            <w:bottom w:val="none" w:sz="0" w:space="0" w:color="auto"/>
            <w:right w:val="none" w:sz="0" w:space="0" w:color="auto"/>
          </w:divBdr>
        </w:div>
        <w:div w:id="1431508661">
          <w:marLeft w:val="547"/>
          <w:marRight w:val="0"/>
          <w:marTop w:val="130"/>
          <w:marBottom w:val="0"/>
          <w:divBdr>
            <w:top w:val="none" w:sz="0" w:space="0" w:color="auto"/>
            <w:left w:val="none" w:sz="0" w:space="0" w:color="auto"/>
            <w:bottom w:val="none" w:sz="0" w:space="0" w:color="auto"/>
            <w:right w:val="none" w:sz="0" w:space="0" w:color="auto"/>
          </w:divBdr>
        </w:div>
        <w:div w:id="592250918">
          <w:marLeft w:val="547"/>
          <w:marRight w:val="0"/>
          <w:marTop w:val="130"/>
          <w:marBottom w:val="0"/>
          <w:divBdr>
            <w:top w:val="none" w:sz="0" w:space="0" w:color="auto"/>
            <w:left w:val="none" w:sz="0" w:space="0" w:color="auto"/>
            <w:bottom w:val="none" w:sz="0" w:space="0" w:color="auto"/>
            <w:right w:val="none" w:sz="0" w:space="0" w:color="auto"/>
          </w:divBdr>
        </w:div>
        <w:div w:id="553348328">
          <w:marLeft w:val="547"/>
          <w:marRight w:val="0"/>
          <w:marTop w:val="130"/>
          <w:marBottom w:val="0"/>
          <w:divBdr>
            <w:top w:val="none" w:sz="0" w:space="0" w:color="auto"/>
            <w:left w:val="none" w:sz="0" w:space="0" w:color="auto"/>
            <w:bottom w:val="none" w:sz="0" w:space="0" w:color="auto"/>
            <w:right w:val="none" w:sz="0" w:space="0" w:color="auto"/>
          </w:divBdr>
        </w:div>
      </w:divsChild>
    </w:div>
    <w:div w:id="980157208">
      <w:bodyDiv w:val="1"/>
      <w:marLeft w:val="0"/>
      <w:marRight w:val="0"/>
      <w:marTop w:val="0"/>
      <w:marBottom w:val="0"/>
      <w:divBdr>
        <w:top w:val="none" w:sz="0" w:space="0" w:color="auto"/>
        <w:left w:val="none" w:sz="0" w:space="0" w:color="auto"/>
        <w:bottom w:val="none" w:sz="0" w:space="0" w:color="auto"/>
        <w:right w:val="none" w:sz="0" w:space="0" w:color="auto"/>
      </w:divBdr>
      <w:divsChild>
        <w:div w:id="136922322">
          <w:marLeft w:val="-240"/>
          <w:marRight w:val="-240"/>
          <w:marTop w:val="0"/>
          <w:marBottom w:val="0"/>
          <w:divBdr>
            <w:top w:val="none" w:sz="0" w:space="0" w:color="auto"/>
            <w:left w:val="none" w:sz="0" w:space="0" w:color="auto"/>
            <w:bottom w:val="none" w:sz="0" w:space="0" w:color="auto"/>
            <w:right w:val="none" w:sz="0" w:space="0" w:color="auto"/>
          </w:divBdr>
          <w:divsChild>
            <w:div w:id="1719666872">
              <w:marLeft w:val="0"/>
              <w:marRight w:val="0"/>
              <w:marTop w:val="0"/>
              <w:marBottom w:val="0"/>
              <w:divBdr>
                <w:top w:val="none" w:sz="0" w:space="0" w:color="auto"/>
                <w:left w:val="none" w:sz="0" w:space="0" w:color="auto"/>
                <w:bottom w:val="none" w:sz="0" w:space="0" w:color="auto"/>
                <w:right w:val="none" w:sz="0" w:space="0" w:color="auto"/>
              </w:divBdr>
              <w:divsChild>
                <w:div w:id="1763912463">
                  <w:marLeft w:val="0"/>
                  <w:marRight w:val="0"/>
                  <w:marTop w:val="0"/>
                  <w:marBottom w:val="0"/>
                  <w:divBdr>
                    <w:top w:val="none" w:sz="0" w:space="0" w:color="auto"/>
                    <w:left w:val="none" w:sz="0" w:space="0" w:color="auto"/>
                    <w:bottom w:val="none" w:sz="0" w:space="0" w:color="auto"/>
                    <w:right w:val="none" w:sz="0" w:space="0" w:color="auto"/>
                  </w:divBdr>
                  <w:divsChild>
                    <w:div w:id="1767001239">
                      <w:marLeft w:val="0"/>
                      <w:marRight w:val="0"/>
                      <w:marTop w:val="0"/>
                      <w:marBottom w:val="0"/>
                      <w:divBdr>
                        <w:top w:val="none" w:sz="0" w:space="0" w:color="auto"/>
                        <w:left w:val="none" w:sz="0" w:space="0" w:color="auto"/>
                        <w:bottom w:val="none" w:sz="0" w:space="0" w:color="auto"/>
                        <w:right w:val="none" w:sz="0" w:space="0" w:color="auto"/>
                      </w:divBdr>
                      <w:divsChild>
                        <w:div w:id="248467318">
                          <w:marLeft w:val="0"/>
                          <w:marRight w:val="0"/>
                          <w:marTop w:val="0"/>
                          <w:marBottom w:val="0"/>
                          <w:divBdr>
                            <w:top w:val="none" w:sz="0" w:space="0" w:color="auto"/>
                            <w:left w:val="none" w:sz="0" w:space="0" w:color="auto"/>
                            <w:bottom w:val="none" w:sz="0" w:space="0" w:color="auto"/>
                            <w:right w:val="none" w:sz="0" w:space="0" w:color="auto"/>
                          </w:divBdr>
                        </w:div>
                        <w:div w:id="1337466111">
                          <w:marLeft w:val="0"/>
                          <w:marRight w:val="0"/>
                          <w:marTop w:val="0"/>
                          <w:marBottom w:val="0"/>
                          <w:divBdr>
                            <w:top w:val="none" w:sz="0" w:space="0" w:color="auto"/>
                            <w:left w:val="none" w:sz="0" w:space="0" w:color="auto"/>
                            <w:bottom w:val="none" w:sz="0" w:space="0" w:color="auto"/>
                            <w:right w:val="none" w:sz="0" w:space="0" w:color="auto"/>
                          </w:divBdr>
                          <w:divsChild>
                            <w:div w:id="1986160809">
                              <w:marLeft w:val="-120"/>
                              <w:marRight w:val="0"/>
                              <w:marTop w:val="0"/>
                              <w:marBottom w:val="0"/>
                              <w:divBdr>
                                <w:top w:val="none" w:sz="0" w:space="0" w:color="auto"/>
                                <w:left w:val="none" w:sz="0" w:space="0" w:color="auto"/>
                                <w:bottom w:val="none" w:sz="0" w:space="0" w:color="auto"/>
                                <w:right w:val="none" w:sz="0" w:space="0" w:color="auto"/>
                              </w:divBdr>
                              <w:divsChild>
                                <w:div w:id="450057935">
                                  <w:marLeft w:val="0"/>
                                  <w:marRight w:val="0"/>
                                  <w:marTop w:val="0"/>
                                  <w:marBottom w:val="0"/>
                                  <w:divBdr>
                                    <w:top w:val="none" w:sz="0" w:space="0" w:color="auto"/>
                                    <w:left w:val="none" w:sz="0" w:space="0" w:color="auto"/>
                                    <w:bottom w:val="none" w:sz="0" w:space="0" w:color="auto"/>
                                    <w:right w:val="none" w:sz="0" w:space="0" w:color="auto"/>
                                  </w:divBdr>
                                  <w:divsChild>
                                    <w:div w:id="1096436795">
                                      <w:marLeft w:val="0"/>
                                      <w:marRight w:val="0"/>
                                      <w:marTop w:val="0"/>
                                      <w:marBottom w:val="0"/>
                                      <w:divBdr>
                                        <w:top w:val="none" w:sz="0" w:space="0" w:color="auto"/>
                                        <w:left w:val="none" w:sz="0" w:space="0" w:color="auto"/>
                                        <w:bottom w:val="none" w:sz="0" w:space="0" w:color="auto"/>
                                        <w:right w:val="none" w:sz="0" w:space="0" w:color="auto"/>
                                      </w:divBdr>
                                      <w:divsChild>
                                        <w:div w:id="56051009">
                                          <w:marLeft w:val="0"/>
                                          <w:marRight w:val="0"/>
                                          <w:marTop w:val="0"/>
                                          <w:marBottom w:val="0"/>
                                          <w:divBdr>
                                            <w:top w:val="none" w:sz="0" w:space="0" w:color="auto"/>
                                            <w:left w:val="none" w:sz="0" w:space="0" w:color="auto"/>
                                            <w:bottom w:val="none" w:sz="0" w:space="0" w:color="auto"/>
                                            <w:right w:val="none" w:sz="0" w:space="0" w:color="auto"/>
                                          </w:divBdr>
                                        </w:div>
                                        <w:div w:id="1624537399">
                                          <w:marLeft w:val="0"/>
                                          <w:marRight w:val="0"/>
                                          <w:marTop w:val="0"/>
                                          <w:marBottom w:val="0"/>
                                          <w:divBdr>
                                            <w:top w:val="none" w:sz="0" w:space="0" w:color="auto"/>
                                            <w:left w:val="none" w:sz="0" w:space="0" w:color="auto"/>
                                            <w:bottom w:val="none" w:sz="0" w:space="0" w:color="auto"/>
                                            <w:right w:val="none" w:sz="0" w:space="0" w:color="auto"/>
                                          </w:divBdr>
                                        </w:div>
                                        <w:div w:id="211698027">
                                          <w:marLeft w:val="0"/>
                                          <w:marRight w:val="0"/>
                                          <w:marTop w:val="0"/>
                                          <w:marBottom w:val="0"/>
                                          <w:divBdr>
                                            <w:top w:val="none" w:sz="0" w:space="0" w:color="auto"/>
                                            <w:left w:val="none" w:sz="0" w:space="0" w:color="auto"/>
                                            <w:bottom w:val="none" w:sz="0" w:space="0" w:color="auto"/>
                                            <w:right w:val="none" w:sz="0" w:space="0" w:color="auto"/>
                                          </w:divBdr>
                                          <w:divsChild>
                                            <w:div w:id="13851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567830">
      <w:bodyDiv w:val="1"/>
      <w:marLeft w:val="0"/>
      <w:marRight w:val="0"/>
      <w:marTop w:val="0"/>
      <w:marBottom w:val="0"/>
      <w:divBdr>
        <w:top w:val="none" w:sz="0" w:space="0" w:color="auto"/>
        <w:left w:val="none" w:sz="0" w:space="0" w:color="auto"/>
        <w:bottom w:val="none" w:sz="0" w:space="0" w:color="auto"/>
        <w:right w:val="none" w:sz="0" w:space="0" w:color="auto"/>
      </w:divBdr>
    </w:div>
    <w:div w:id="1492017485">
      <w:bodyDiv w:val="1"/>
      <w:marLeft w:val="0"/>
      <w:marRight w:val="0"/>
      <w:marTop w:val="0"/>
      <w:marBottom w:val="0"/>
      <w:divBdr>
        <w:top w:val="none" w:sz="0" w:space="0" w:color="auto"/>
        <w:left w:val="none" w:sz="0" w:space="0" w:color="auto"/>
        <w:bottom w:val="none" w:sz="0" w:space="0" w:color="auto"/>
        <w:right w:val="none" w:sz="0" w:space="0" w:color="auto"/>
      </w:divBdr>
      <w:divsChild>
        <w:div w:id="2004425804">
          <w:marLeft w:val="547"/>
          <w:marRight w:val="0"/>
          <w:marTop w:val="144"/>
          <w:marBottom w:val="0"/>
          <w:divBdr>
            <w:top w:val="none" w:sz="0" w:space="0" w:color="auto"/>
            <w:left w:val="none" w:sz="0" w:space="0" w:color="auto"/>
            <w:bottom w:val="none" w:sz="0" w:space="0" w:color="auto"/>
            <w:right w:val="none" w:sz="0" w:space="0" w:color="auto"/>
          </w:divBdr>
        </w:div>
        <w:div w:id="417144349">
          <w:marLeft w:val="547"/>
          <w:marRight w:val="0"/>
          <w:marTop w:val="144"/>
          <w:marBottom w:val="0"/>
          <w:divBdr>
            <w:top w:val="none" w:sz="0" w:space="0" w:color="auto"/>
            <w:left w:val="none" w:sz="0" w:space="0" w:color="auto"/>
            <w:bottom w:val="none" w:sz="0" w:space="0" w:color="auto"/>
            <w:right w:val="none" w:sz="0" w:space="0" w:color="auto"/>
          </w:divBdr>
        </w:div>
      </w:divsChild>
    </w:div>
    <w:div w:id="1553612408">
      <w:bodyDiv w:val="1"/>
      <w:marLeft w:val="0"/>
      <w:marRight w:val="0"/>
      <w:marTop w:val="0"/>
      <w:marBottom w:val="0"/>
      <w:divBdr>
        <w:top w:val="none" w:sz="0" w:space="0" w:color="auto"/>
        <w:left w:val="none" w:sz="0" w:space="0" w:color="auto"/>
        <w:bottom w:val="none" w:sz="0" w:space="0" w:color="auto"/>
        <w:right w:val="none" w:sz="0" w:space="0" w:color="auto"/>
      </w:divBdr>
      <w:divsChild>
        <w:div w:id="261957137">
          <w:marLeft w:val="547"/>
          <w:marRight w:val="0"/>
          <w:marTop w:val="144"/>
          <w:marBottom w:val="0"/>
          <w:divBdr>
            <w:top w:val="none" w:sz="0" w:space="0" w:color="auto"/>
            <w:left w:val="none" w:sz="0" w:space="0" w:color="auto"/>
            <w:bottom w:val="none" w:sz="0" w:space="0" w:color="auto"/>
            <w:right w:val="none" w:sz="0" w:space="0" w:color="auto"/>
          </w:divBdr>
        </w:div>
        <w:div w:id="1808204166">
          <w:marLeft w:val="547"/>
          <w:marRight w:val="0"/>
          <w:marTop w:val="144"/>
          <w:marBottom w:val="0"/>
          <w:divBdr>
            <w:top w:val="none" w:sz="0" w:space="0" w:color="auto"/>
            <w:left w:val="none" w:sz="0" w:space="0" w:color="auto"/>
            <w:bottom w:val="none" w:sz="0" w:space="0" w:color="auto"/>
            <w:right w:val="none" w:sz="0" w:space="0" w:color="auto"/>
          </w:divBdr>
        </w:div>
        <w:div w:id="1896351596">
          <w:marLeft w:val="547"/>
          <w:marRight w:val="0"/>
          <w:marTop w:val="144"/>
          <w:marBottom w:val="0"/>
          <w:divBdr>
            <w:top w:val="none" w:sz="0" w:space="0" w:color="auto"/>
            <w:left w:val="none" w:sz="0" w:space="0" w:color="auto"/>
            <w:bottom w:val="none" w:sz="0" w:space="0" w:color="auto"/>
            <w:right w:val="none" w:sz="0" w:space="0" w:color="auto"/>
          </w:divBdr>
        </w:div>
        <w:div w:id="880677098">
          <w:marLeft w:val="547"/>
          <w:marRight w:val="0"/>
          <w:marTop w:val="144"/>
          <w:marBottom w:val="0"/>
          <w:divBdr>
            <w:top w:val="none" w:sz="0" w:space="0" w:color="auto"/>
            <w:left w:val="none" w:sz="0" w:space="0" w:color="auto"/>
            <w:bottom w:val="none" w:sz="0" w:space="0" w:color="auto"/>
            <w:right w:val="none" w:sz="0" w:space="0" w:color="auto"/>
          </w:divBdr>
        </w:div>
      </w:divsChild>
    </w:div>
    <w:div w:id="1778481700">
      <w:bodyDiv w:val="1"/>
      <w:marLeft w:val="0"/>
      <w:marRight w:val="0"/>
      <w:marTop w:val="0"/>
      <w:marBottom w:val="0"/>
      <w:divBdr>
        <w:top w:val="none" w:sz="0" w:space="0" w:color="auto"/>
        <w:left w:val="none" w:sz="0" w:space="0" w:color="auto"/>
        <w:bottom w:val="none" w:sz="0" w:space="0" w:color="auto"/>
        <w:right w:val="none" w:sz="0" w:space="0" w:color="auto"/>
      </w:divBdr>
      <w:divsChild>
        <w:div w:id="2042634180">
          <w:marLeft w:val="547"/>
          <w:marRight w:val="0"/>
          <w:marTop w:val="144"/>
          <w:marBottom w:val="0"/>
          <w:divBdr>
            <w:top w:val="none" w:sz="0" w:space="0" w:color="auto"/>
            <w:left w:val="none" w:sz="0" w:space="0" w:color="auto"/>
            <w:bottom w:val="none" w:sz="0" w:space="0" w:color="auto"/>
            <w:right w:val="none" w:sz="0" w:space="0" w:color="auto"/>
          </w:divBdr>
        </w:div>
        <w:div w:id="774445624">
          <w:marLeft w:val="547"/>
          <w:marRight w:val="0"/>
          <w:marTop w:val="144"/>
          <w:marBottom w:val="0"/>
          <w:divBdr>
            <w:top w:val="none" w:sz="0" w:space="0" w:color="auto"/>
            <w:left w:val="none" w:sz="0" w:space="0" w:color="auto"/>
            <w:bottom w:val="none" w:sz="0" w:space="0" w:color="auto"/>
            <w:right w:val="none" w:sz="0" w:space="0" w:color="auto"/>
          </w:divBdr>
        </w:div>
        <w:div w:id="1726566841">
          <w:marLeft w:val="547"/>
          <w:marRight w:val="0"/>
          <w:marTop w:val="144"/>
          <w:marBottom w:val="0"/>
          <w:divBdr>
            <w:top w:val="none" w:sz="0" w:space="0" w:color="auto"/>
            <w:left w:val="none" w:sz="0" w:space="0" w:color="auto"/>
            <w:bottom w:val="none" w:sz="0" w:space="0" w:color="auto"/>
            <w:right w:val="none" w:sz="0" w:space="0" w:color="auto"/>
          </w:divBdr>
        </w:div>
        <w:div w:id="1403528704">
          <w:marLeft w:val="547"/>
          <w:marRight w:val="0"/>
          <w:marTop w:val="144"/>
          <w:marBottom w:val="0"/>
          <w:divBdr>
            <w:top w:val="none" w:sz="0" w:space="0" w:color="auto"/>
            <w:left w:val="none" w:sz="0" w:space="0" w:color="auto"/>
            <w:bottom w:val="none" w:sz="0" w:space="0" w:color="auto"/>
            <w:right w:val="none" w:sz="0" w:space="0" w:color="auto"/>
          </w:divBdr>
        </w:div>
      </w:divsChild>
    </w:div>
    <w:div w:id="1829858281">
      <w:bodyDiv w:val="1"/>
      <w:marLeft w:val="0"/>
      <w:marRight w:val="0"/>
      <w:marTop w:val="0"/>
      <w:marBottom w:val="0"/>
      <w:divBdr>
        <w:top w:val="none" w:sz="0" w:space="0" w:color="auto"/>
        <w:left w:val="none" w:sz="0" w:space="0" w:color="auto"/>
        <w:bottom w:val="none" w:sz="0" w:space="0" w:color="auto"/>
        <w:right w:val="none" w:sz="0" w:space="0" w:color="auto"/>
      </w:divBdr>
      <w:divsChild>
        <w:div w:id="1864902673">
          <w:marLeft w:val="547"/>
          <w:marRight w:val="0"/>
          <w:marTop w:val="144"/>
          <w:marBottom w:val="0"/>
          <w:divBdr>
            <w:top w:val="none" w:sz="0" w:space="0" w:color="auto"/>
            <w:left w:val="none" w:sz="0" w:space="0" w:color="auto"/>
            <w:bottom w:val="none" w:sz="0" w:space="0" w:color="auto"/>
            <w:right w:val="none" w:sz="0" w:space="0" w:color="auto"/>
          </w:divBdr>
        </w:div>
        <w:div w:id="59327680">
          <w:marLeft w:val="547"/>
          <w:marRight w:val="0"/>
          <w:marTop w:val="144"/>
          <w:marBottom w:val="0"/>
          <w:divBdr>
            <w:top w:val="none" w:sz="0" w:space="0" w:color="auto"/>
            <w:left w:val="none" w:sz="0" w:space="0" w:color="auto"/>
            <w:bottom w:val="none" w:sz="0" w:space="0" w:color="auto"/>
            <w:right w:val="none" w:sz="0" w:space="0" w:color="auto"/>
          </w:divBdr>
        </w:div>
        <w:div w:id="1267034315">
          <w:marLeft w:val="547"/>
          <w:marRight w:val="0"/>
          <w:marTop w:val="144"/>
          <w:marBottom w:val="0"/>
          <w:divBdr>
            <w:top w:val="none" w:sz="0" w:space="0" w:color="auto"/>
            <w:left w:val="none" w:sz="0" w:space="0" w:color="auto"/>
            <w:bottom w:val="none" w:sz="0" w:space="0" w:color="auto"/>
            <w:right w:val="none" w:sz="0" w:space="0" w:color="auto"/>
          </w:divBdr>
        </w:div>
      </w:divsChild>
    </w:div>
    <w:div w:id="2013028003">
      <w:bodyDiv w:val="1"/>
      <w:marLeft w:val="0"/>
      <w:marRight w:val="0"/>
      <w:marTop w:val="0"/>
      <w:marBottom w:val="0"/>
      <w:divBdr>
        <w:top w:val="none" w:sz="0" w:space="0" w:color="auto"/>
        <w:left w:val="none" w:sz="0" w:space="0" w:color="auto"/>
        <w:bottom w:val="none" w:sz="0" w:space="0" w:color="auto"/>
        <w:right w:val="none" w:sz="0" w:space="0" w:color="auto"/>
      </w:divBdr>
      <w:divsChild>
        <w:div w:id="1399133488">
          <w:marLeft w:val="547"/>
          <w:marRight w:val="0"/>
          <w:marTop w:val="130"/>
          <w:marBottom w:val="0"/>
          <w:divBdr>
            <w:top w:val="none" w:sz="0" w:space="0" w:color="auto"/>
            <w:left w:val="none" w:sz="0" w:space="0" w:color="auto"/>
            <w:bottom w:val="none" w:sz="0" w:space="0" w:color="auto"/>
            <w:right w:val="none" w:sz="0" w:space="0" w:color="auto"/>
          </w:divBdr>
        </w:div>
        <w:div w:id="1781680614">
          <w:marLeft w:val="547"/>
          <w:marRight w:val="0"/>
          <w:marTop w:val="130"/>
          <w:marBottom w:val="0"/>
          <w:divBdr>
            <w:top w:val="none" w:sz="0" w:space="0" w:color="auto"/>
            <w:left w:val="none" w:sz="0" w:space="0" w:color="auto"/>
            <w:bottom w:val="none" w:sz="0" w:space="0" w:color="auto"/>
            <w:right w:val="none" w:sz="0" w:space="0" w:color="auto"/>
          </w:divBdr>
        </w:div>
        <w:div w:id="654452703">
          <w:marLeft w:val="547"/>
          <w:marRight w:val="0"/>
          <w:marTop w:val="130"/>
          <w:marBottom w:val="0"/>
          <w:divBdr>
            <w:top w:val="none" w:sz="0" w:space="0" w:color="auto"/>
            <w:left w:val="none" w:sz="0" w:space="0" w:color="auto"/>
            <w:bottom w:val="none" w:sz="0" w:space="0" w:color="auto"/>
            <w:right w:val="none" w:sz="0" w:space="0" w:color="auto"/>
          </w:divBdr>
        </w:div>
        <w:div w:id="623192987">
          <w:marLeft w:val="547"/>
          <w:marRight w:val="0"/>
          <w:marTop w:val="130"/>
          <w:marBottom w:val="0"/>
          <w:divBdr>
            <w:top w:val="none" w:sz="0" w:space="0" w:color="auto"/>
            <w:left w:val="none" w:sz="0" w:space="0" w:color="auto"/>
            <w:bottom w:val="none" w:sz="0" w:space="0" w:color="auto"/>
            <w:right w:val="none" w:sz="0" w:space="0" w:color="auto"/>
          </w:divBdr>
        </w:div>
      </w:divsChild>
    </w:div>
    <w:div w:id="2066178154">
      <w:bodyDiv w:val="1"/>
      <w:marLeft w:val="0"/>
      <w:marRight w:val="0"/>
      <w:marTop w:val="0"/>
      <w:marBottom w:val="0"/>
      <w:divBdr>
        <w:top w:val="none" w:sz="0" w:space="0" w:color="auto"/>
        <w:left w:val="none" w:sz="0" w:space="0" w:color="auto"/>
        <w:bottom w:val="none" w:sz="0" w:space="0" w:color="auto"/>
        <w:right w:val="none" w:sz="0" w:space="0" w:color="auto"/>
      </w:divBdr>
      <w:divsChild>
        <w:div w:id="2007853909">
          <w:marLeft w:val="547"/>
          <w:marRight w:val="0"/>
          <w:marTop w:val="154"/>
          <w:marBottom w:val="0"/>
          <w:divBdr>
            <w:top w:val="none" w:sz="0" w:space="0" w:color="auto"/>
            <w:left w:val="none" w:sz="0" w:space="0" w:color="auto"/>
            <w:bottom w:val="none" w:sz="0" w:space="0" w:color="auto"/>
            <w:right w:val="none" w:sz="0" w:space="0" w:color="auto"/>
          </w:divBdr>
        </w:div>
        <w:div w:id="1040283654">
          <w:marLeft w:val="547"/>
          <w:marRight w:val="0"/>
          <w:marTop w:val="154"/>
          <w:marBottom w:val="0"/>
          <w:divBdr>
            <w:top w:val="none" w:sz="0" w:space="0" w:color="auto"/>
            <w:left w:val="none" w:sz="0" w:space="0" w:color="auto"/>
            <w:bottom w:val="none" w:sz="0" w:space="0" w:color="auto"/>
            <w:right w:val="none" w:sz="0" w:space="0" w:color="auto"/>
          </w:divBdr>
        </w:div>
        <w:div w:id="100161568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1026</TotalTime>
  <Pages>13</Pages>
  <Words>2285</Words>
  <Characters>12573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173</cp:revision>
  <cp:lastPrinted>2023-11-13T09:26:00Z</cp:lastPrinted>
  <dcterms:created xsi:type="dcterms:W3CDTF">2023-09-15T12:13:00Z</dcterms:created>
  <dcterms:modified xsi:type="dcterms:W3CDTF">2024-04-18T05:28:00Z</dcterms:modified>
</cp:coreProperties>
</file>