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4E" w:rsidRPr="00FF534E" w:rsidRDefault="00FF534E" w:rsidP="00FF534E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بطاقة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التواصل ومعلومات المقياس </w:t>
      </w:r>
    </w:p>
    <w:p w:rsidR="00FF534E" w:rsidRPr="00FF534E" w:rsidRDefault="00FF534E" w:rsidP="00FF534E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اسم ولقب الأستاذ : حسين سالم 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البريد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المهني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</w:rPr>
        <w:t xml:space="preserve"> </w:t>
      </w:r>
      <w:hyperlink r:id="rId6" w:history="1">
        <w:r w:rsidRPr="00FF534E">
          <w:rPr>
            <w:rFonts w:ascii="Sakkal Majalla" w:eastAsia="Calibri" w:hAnsi="Sakkal Majalla" w:cs="Sakkal Majalla"/>
            <w:b/>
            <w:bCs/>
            <w:color w:val="0563C1"/>
            <w:sz w:val="32"/>
            <w:szCs w:val="32"/>
          </w:rPr>
          <w:t>hocine.salem@univ-msila.dz</w:t>
        </w:r>
      </w:hyperlink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الكلية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الحقوق والعلوم السياسية 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القسم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العلوم السياسية والعلاقات الدولية  </w:t>
      </w:r>
    </w:p>
    <w:p w:rsidR="00FF534E" w:rsidRPr="00FF534E" w:rsidRDefault="00FF534E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المستوى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الدراسي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D239F2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 xml:space="preserve">السنة الثالثة ليسانس علاقات دولية </w:t>
      </w:r>
    </w:p>
    <w:p w:rsidR="00FF534E" w:rsidRPr="00FF534E" w:rsidRDefault="00FF534E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السداسي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D239F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الثاني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FF534E" w:rsidRDefault="00FF534E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 w:hint="cs"/>
          <w:b/>
          <w:bCs/>
          <w:sz w:val="32"/>
          <w:szCs w:val="32"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عنوان المقياس :  </w:t>
      </w:r>
      <w:r w:rsidR="00D239F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الجزائر في البيئة الاقليمية والدولية .</w:t>
      </w:r>
    </w:p>
    <w:p w:rsidR="00D239F2" w:rsidRPr="00FF534E" w:rsidRDefault="00D239F2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proofErr w:type="gramStart"/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الحجم</w:t>
      </w:r>
      <w:proofErr w:type="gramEnd"/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الساعي: 03 ساعات.</w:t>
      </w:r>
    </w:p>
    <w:p w:rsidR="00FF534E" w:rsidRPr="00D239F2" w:rsidRDefault="00D239F2" w:rsidP="00D239F2">
      <w:pPr>
        <w:pStyle w:val="Paragraphedeliste"/>
        <w:numPr>
          <w:ilvl w:val="0"/>
          <w:numId w:val="1"/>
        </w:numPr>
        <w:bidi/>
        <w:spacing w:after="160" w:line="259" w:lineRule="auto"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طبيعة </w:t>
      </w:r>
      <w:proofErr w:type="gramStart"/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الدروس :</w:t>
      </w:r>
      <w:proofErr w:type="gramEnd"/>
      <w:r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 ملتقى </w:t>
      </w:r>
    </w:p>
    <w:p w:rsidR="00FF534E" w:rsidRPr="00FF534E" w:rsidRDefault="00FF534E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الفئة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المستهدفة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دروس موجهة لطلبة السنة </w:t>
      </w:r>
      <w:r w:rsidR="00D239F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الثالثة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3F2ABC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ليسانس علوم سياسية </w:t>
      </w:r>
      <w:r w:rsidR="00D239F2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 xml:space="preserve">تخصص علاقات دولية </w:t>
      </w:r>
      <w:r w:rsidR="003F2ABC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.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المكتسبات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( المتطلبات القبلية ):</w:t>
      </w:r>
    </w:p>
    <w:p w:rsidR="002A267A" w:rsidRPr="007772C6" w:rsidRDefault="00D239F2" w:rsidP="00D239F2">
      <w:pPr>
        <w:bidi/>
        <w:spacing w:after="160" w:line="259" w:lineRule="auto"/>
        <w:ind w:left="720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D239F2">
        <w:rPr>
          <w:rFonts w:ascii="Sakkal Majalla" w:eastAsia="Calibri" w:hAnsi="Sakkal Majalla" w:cs="Sakkal Majalla"/>
          <w:sz w:val="32"/>
          <w:szCs w:val="32"/>
          <w:rtl/>
        </w:rPr>
        <w:t xml:space="preserve">تزويد طلبة السنة الثالثة ليسانس تخصص علاقات دولية بمجموعة من المعارف والخبرات المرتبطة بالسياسة الخارجية الجزائرية وعلاقاتها بالبيئة الإقليمية والدولية، ويفترض هذا فهم السياسة الخارجية الجزائرية </w:t>
      </w:r>
      <w:r w:rsidRPr="00D239F2">
        <w:rPr>
          <w:rFonts w:ascii="Sakkal Majalla" w:eastAsia="Calibri" w:hAnsi="Sakkal Majalla" w:cs="Sakkal Majalla" w:hint="cs"/>
          <w:sz w:val="32"/>
          <w:szCs w:val="32"/>
          <w:rtl/>
        </w:rPr>
        <w:t xml:space="preserve"> من خلال تسليط</w:t>
      </w:r>
      <w:r w:rsidRPr="00D239F2">
        <w:rPr>
          <w:rFonts w:ascii="Sakkal Majalla" w:eastAsia="Calibri" w:hAnsi="Sakkal Majalla" w:cs="Sakkal Majalla"/>
          <w:sz w:val="32"/>
          <w:szCs w:val="32"/>
          <w:rtl/>
        </w:rPr>
        <w:t xml:space="preserve"> الضوء على تطورها التاريخي، مؤسساتها</w:t>
      </w:r>
      <w:r w:rsidRPr="00D239F2"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السياسية </w:t>
      </w:r>
      <w:r w:rsidRPr="00D239F2">
        <w:rPr>
          <w:rFonts w:ascii="Sakkal Majalla" w:eastAsia="Calibri" w:hAnsi="Sakkal Majalla" w:cs="Sakkal Majalla"/>
          <w:sz w:val="32"/>
          <w:szCs w:val="32"/>
          <w:rtl/>
        </w:rPr>
        <w:t xml:space="preserve"> والأهداف والمبادئ التي تحكمها، ومن ثم التطرق إلى توجهات السياسة الخارجية الجزائرية على المستويين الإقليمي والدولي</w:t>
      </w:r>
      <w:r w:rsidRPr="00D239F2">
        <w:rPr>
          <w:rFonts w:ascii="Sakkal Majalla" w:eastAsia="Calibri" w:hAnsi="Sakkal Majalla" w:cs="Sakkal Majalla"/>
          <w:sz w:val="32"/>
          <w:szCs w:val="32"/>
          <w:lang w:val="en-US"/>
        </w:rPr>
        <w:t>.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الهدف العام من المادة التعليمية : </w:t>
      </w:r>
    </w:p>
    <w:p w:rsidR="002A267A" w:rsidRPr="007772C6" w:rsidRDefault="002A267A" w:rsidP="00D239F2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 تلقين الطالب أسس وضوابط 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المعارف والخبرات التي لها علاقة بالمحيط الخارجي</w:t>
      </w: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، إلى جانب تزويده 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بطرق واساليب تحليل المواضيع الخاصة بالجانبين الاقليمي والدولي .</w:t>
      </w:r>
    </w:p>
    <w:p w:rsidR="00FF534E" w:rsidRPr="002A267A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2A267A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أهداف </w:t>
      </w:r>
      <w:proofErr w:type="gramStart"/>
      <w:r w:rsidRPr="002A267A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التعلم :</w:t>
      </w:r>
      <w:proofErr w:type="gramEnd"/>
      <w:r w:rsidRPr="002A267A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2A267A" w:rsidRDefault="002A267A" w:rsidP="003C2B99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تمكين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الطالب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من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الحصول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على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تكوين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</w:rPr>
        <w:t>معرفي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ونظري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لبناء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قدرات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تصورية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تساعده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على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دراسة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الظواهر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وصفا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</w:rPr>
        <w:t>وتفسيرا وتحليلا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،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كما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تمكنه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من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التعرف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على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="003C2B99">
        <w:rPr>
          <w:rFonts w:ascii="Sakkal Majalla" w:eastAsia="Calibri" w:hAnsi="Sakkal Majalla" w:cs="Sakkal Majalla" w:hint="cs"/>
          <w:sz w:val="32"/>
          <w:szCs w:val="32"/>
          <w:rtl/>
        </w:rPr>
        <w:t xml:space="preserve">القضايا الاقليمية والدولية 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</w:rPr>
        <w:t xml:space="preserve">التي ساهمت </w:t>
      </w:r>
      <w:r w:rsidR="003C2B99">
        <w:rPr>
          <w:rFonts w:ascii="Sakkal Majalla" w:eastAsia="Calibri" w:hAnsi="Sakkal Majalla" w:cs="Sakkal Majalla" w:hint="cs"/>
          <w:sz w:val="32"/>
          <w:szCs w:val="32"/>
          <w:rtl/>
        </w:rPr>
        <w:t>في حلها</w:t>
      </w:r>
      <w:r w:rsidR="00D239F2">
        <w:rPr>
          <w:rFonts w:ascii="Sakkal Majalla" w:eastAsia="Calibri" w:hAnsi="Sakkal Majalla" w:cs="Sakkal Majalla" w:hint="cs"/>
          <w:sz w:val="32"/>
          <w:szCs w:val="32"/>
          <w:rtl/>
        </w:rPr>
        <w:t xml:space="preserve"> السياسة الخارجية الجزائرية </w:t>
      </w:r>
      <w:r w:rsidR="003C2B99">
        <w:rPr>
          <w:rFonts w:ascii="Sakkal Majalla" w:eastAsia="Calibri" w:hAnsi="Sakkal Majalla" w:cs="Sakkal Majalla" w:hint="cs"/>
          <w:sz w:val="32"/>
          <w:szCs w:val="32"/>
          <w:rtl/>
        </w:rPr>
        <w:t>.</w:t>
      </w:r>
    </w:p>
    <w:p w:rsidR="00FF534E" w:rsidRPr="00FF534E" w:rsidRDefault="00FF534E" w:rsidP="002A267A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التقويم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الشخصي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3C2B99" w:rsidRPr="00643E7E" w:rsidRDefault="003C2B99" w:rsidP="003C2B99">
      <w:pPr>
        <w:pStyle w:val="Paragraphedeliste"/>
        <w:numPr>
          <w:ilvl w:val="0"/>
          <w:numId w:val="5"/>
        </w:numPr>
        <w:bidi/>
        <w:spacing w:after="240"/>
        <w:contextualSpacing w:val="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ماهي نشأة وتطور السياسة الخارجية </w:t>
      </w:r>
      <w:r w:rsidRPr="00643E7E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3C2B99" w:rsidRPr="00643E7E" w:rsidRDefault="003C2B99" w:rsidP="003C2B99">
      <w:pPr>
        <w:pStyle w:val="Paragraphedeliste"/>
        <w:numPr>
          <w:ilvl w:val="0"/>
          <w:numId w:val="5"/>
        </w:numPr>
        <w:bidi/>
        <w:spacing w:after="240"/>
        <w:contextualSpacing w:val="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فيما تتمثل أهداف ومبادئ السياسة الخارجية الجزائرية </w:t>
      </w:r>
      <w:r w:rsidRPr="00643E7E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3C2B99" w:rsidRPr="00643E7E" w:rsidRDefault="003C2B99" w:rsidP="003C2B99">
      <w:pPr>
        <w:pStyle w:val="Paragraphedeliste"/>
        <w:numPr>
          <w:ilvl w:val="0"/>
          <w:numId w:val="5"/>
        </w:numPr>
        <w:bidi/>
        <w:spacing w:after="240"/>
        <w:contextualSpacing w:val="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ماهي سمات السياسة الخارجية الجزائرية ؟</w:t>
      </w:r>
    </w:p>
    <w:p w:rsidR="003C2B99" w:rsidRPr="00643E7E" w:rsidRDefault="003C2B99" w:rsidP="003C2B99">
      <w:pPr>
        <w:pStyle w:val="Paragraphedeliste"/>
        <w:numPr>
          <w:ilvl w:val="0"/>
          <w:numId w:val="5"/>
        </w:numPr>
        <w:bidi/>
        <w:spacing w:after="240"/>
        <w:contextualSpacing w:val="0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ما دو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الدبلوماسية الجزائرية في الساحة الاقليمية والدولية </w:t>
      </w:r>
      <w:r w:rsidRPr="00643E7E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FF534E" w:rsidRPr="007772C6" w:rsidRDefault="003C2B99" w:rsidP="003C2B99">
      <w:pPr>
        <w:bidi/>
        <w:spacing w:after="160" w:line="259" w:lineRule="auto"/>
        <w:ind w:left="720"/>
        <w:contextualSpacing/>
        <w:jc w:val="both"/>
        <w:rPr>
          <w:rFonts w:ascii="Sakkal Majalla" w:eastAsia="Calibri" w:hAnsi="Sakkal Majalla" w:cs="Sakkal Majalla"/>
          <w:sz w:val="32"/>
          <w:szCs w:val="32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كيف استطاعت الجزائر ان تسترجع مكانتها الافريقية والعربية والدولية </w:t>
      </w:r>
      <w:r w:rsidRPr="00643E7E">
        <w:rPr>
          <w:rFonts w:ascii="Traditional Arabic" w:hAnsi="Traditional Arabic" w:cs="Traditional Arabic" w:hint="cs"/>
          <w:sz w:val="36"/>
          <w:szCs w:val="36"/>
          <w:rtl/>
        </w:rPr>
        <w:t>؟</w:t>
      </w:r>
    </w:p>
    <w:p w:rsidR="00FF534E" w:rsidRPr="00FF534E" w:rsidRDefault="00FF534E" w:rsidP="00FF534E">
      <w:pPr>
        <w:pStyle w:val="Titre1"/>
        <w:bidi/>
        <w:rPr>
          <w:rFonts w:eastAsia="Calibri"/>
          <w:color w:val="000000" w:themeColor="text1"/>
        </w:rPr>
      </w:pPr>
      <w:r w:rsidRPr="00FF534E">
        <w:rPr>
          <w:rFonts w:eastAsia="Calibri"/>
          <w:color w:val="000000" w:themeColor="text1"/>
          <w:rtl/>
        </w:rPr>
        <w:t xml:space="preserve">أهم دروس هذا </w:t>
      </w:r>
      <w:proofErr w:type="gramStart"/>
      <w:r w:rsidRPr="00FF534E">
        <w:rPr>
          <w:rFonts w:eastAsia="Calibri"/>
          <w:color w:val="000000" w:themeColor="text1"/>
          <w:rtl/>
        </w:rPr>
        <w:t>المقياس :</w:t>
      </w:r>
      <w:proofErr w:type="gramEnd"/>
      <w:r w:rsidRPr="00FF534E">
        <w:rPr>
          <w:rFonts w:eastAsia="Calibri"/>
          <w:color w:val="000000" w:themeColor="text1"/>
          <w:rtl/>
        </w:rPr>
        <w:t xml:space="preserve"> </w:t>
      </w:r>
    </w:p>
    <w:p w:rsidR="007772C6" w:rsidRPr="007772C6" w:rsidRDefault="007772C6" w:rsidP="007772C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محاور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الدراسة: 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   </w:t>
      </w: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لمحور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الأول: ماهية السياسية الخارجية الجزائرية.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   </w:t>
      </w: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1  -</w:t>
      </w:r>
      <w:proofErr w:type="gramEnd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نشأة وتطور السياسة الخارجية الجزائرية.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  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2 - 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 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مبادئ وأهداف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السياسة الخارجية الجزائرية.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</w:pP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    3 - 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 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سمات السياسة الخارجية الجزائرية 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     </w:t>
      </w: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4  -</w:t>
      </w:r>
      <w:proofErr w:type="gramEnd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مؤسسات الدبلوماسية الجزائرية 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المحور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الثاني: الجزائر في البيئة الإقليمية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أولا :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السياسة الخارجية الجزائرية تجاه المغرب العربي (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تونس- ليبيا </w:t>
      </w: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–</w:t>
      </w:r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المغرب </w:t>
      </w:r>
      <w:proofErr w:type="spell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أنموذجا</w:t>
      </w:r>
      <w:proofErr w:type="spell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).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ثانيا :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السياسة الخارجية الجزائرية تجاه الوطن العربي (القضية الفلسطينية </w:t>
      </w:r>
      <w:proofErr w:type="spellStart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أنموذجاً</w:t>
      </w:r>
      <w:proofErr w:type="spell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).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</w:pPr>
      <w:proofErr w:type="gramStart"/>
      <w:r w:rsidRPr="003C2B99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ثالثا :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السياسة الخارجية الجزائرية تجاه إفريقيا (جمهورية مالي </w:t>
      </w:r>
      <w:proofErr w:type="spellStart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أنموذجاً</w:t>
      </w:r>
      <w:proofErr w:type="spell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).</w:t>
      </w:r>
    </w:p>
    <w:p w:rsidR="003C2B99" w:rsidRPr="003C2B99" w:rsidRDefault="003C2B99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>المحور</w:t>
      </w:r>
      <w:proofErr w:type="gramEnd"/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الثالث: الجزائر في البيئة الدولية.</w:t>
      </w:r>
    </w:p>
    <w:p w:rsidR="003C2B99" w:rsidRPr="003C2B99" w:rsidRDefault="003C2B99" w:rsidP="003C2B99">
      <w:pPr>
        <w:numPr>
          <w:ilvl w:val="0"/>
          <w:numId w:val="6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الثابت والمتغير في العلاقات الجزائرية_ الأوروبية </w:t>
      </w:r>
    </w:p>
    <w:p w:rsidR="003C2B99" w:rsidRPr="003C2B99" w:rsidRDefault="003C2B99" w:rsidP="003C2B99">
      <w:pPr>
        <w:numPr>
          <w:ilvl w:val="0"/>
          <w:numId w:val="6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 الثابت والمتغير في العلاقات الجزائرية_ الأمريكية.</w:t>
      </w:r>
    </w:p>
    <w:p w:rsidR="003C2B99" w:rsidRPr="003C2B99" w:rsidRDefault="003C2B99" w:rsidP="003C2B99">
      <w:pPr>
        <w:numPr>
          <w:ilvl w:val="0"/>
          <w:numId w:val="6"/>
        </w:numPr>
        <w:bidi/>
        <w:spacing w:after="0" w:line="240" w:lineRule="auto"/>
        <w:rPr>
          <w:rFonts w:ascii="Traditional Arabic" w:eastAsia="Times New Roman" w:hAnsi="Traditional Arabic" w:cs="Traditional Arabic" w:hint="cs"/>
          <w:b/>
          <w:bCs/>
          <w:sz w:val="36"/>
          <w:szCs w:val="36"/>
          <w:lang w:val="en-US"/>
        </w:rPr>
      </w:pPr>
      <w:r w:rsidRPr="003C2B99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  <w:t xml:space="preserve"> الثابت والمتغير في العلاقات الجزائرية_ الروسية.</w:t>
      </w:r>
    </w:p>
    <w:p w:rsidR="007772C6" w:rsidRPr="003C2B99" w:rsidRDefault="007772C6" w:rsidP="003C2B99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bookmarkStart w:id="0" w:name="_GoBack"/>
      <w:bookmarkEnd w:id="0"/>
    </w:p>
    <w:p w:rsidR="007772C6" w:rsidRPr="007772C6" w:rsidRDefault="007772C6" w:rsidP="003C2B99">
      <w:pPr>
        <w:tabs>
          <w:tab w:val="right" w:pos="849"/>
        </w:tabs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 w:bidi="ar-DZ"/>
        </w:rPr>
      </w:pPr>
    </w:p>
    <w:p w:rsidR="00DB4729" w:rsidRDefault="00DB4729" w:rsidP="00FF534E">
      <w:pPr>
        <w:jc w:val="right"/>
      </w:pPr>
    </w:p>
    <w:sectPr w:rsidR="00DB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A82"/>
    <w:multiLevelType w:val="hybridMultilevel"/>
    <w:tmpl w:val="68E8FFDC"/>
    <w:lvl w:ilvl="0" w:tplc="5AF4A3B8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1018F"/>
    <w:multiLevelType w:val="hybridMultilevel"/>
    <w:tmpl w:val="DC729A8A"/>
    <w:lvl w:ilvl="0" w:tplc="9BE29212">
      <w:start w:val="1"/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D809B7"/>
    <w:multiLevelType w:val="hybridMultilevel"/>
    <w:tmpl w:val="17D0F98A"/>
    <w:lvl w:ilvl="0" w:tplc="F04EA6F4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3107DF"/>
    <w:multiLevelType w:val="hybridMultilevel"/>
    <w:tmpl w:val="FC807968"/>
    <w:lvl w:ilvl="0" w:tplc="CD1C3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A1909"/>
    <w:multiLevelType w:val="hybridMultilevel"/>
    <w:tmpl w:val="5F56D196"/>
    <w:lvl w:ilvl="0" w:tplc="6D6E7BA2">
      <w:start w:val="1"/>
      <w:numFmt w:val="decimal"/>
      <w:suff w:val="space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AC340D"/>
    <w:multiLevelType w:val="hybridMultilevel"/>
    <w:tmpl w:val="146A6888"/>
    <w:lvl w:ilvl="0" w:tplc="440C13B2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8C"/>
    <w:rsid w:val="002A267A"/>
    <w:rsid w:val="003C2B99"/>
    <w:rsid w:val="003F2ABC"/>
    <w:rsid w:val="0051628C"/>
    <w:rsid w:val="007772C6"/>
    <w:rsid w:val="00A102C2"/>
    <w:rsid w:val="00D239F2"/>
    <w:rsid w:val="00DB472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7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2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2A26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7772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23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7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2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2A26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7772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2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cine.salem@univ-msila.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hocine</dc:creator>
  <cp:keywords/>
  <dc:description/>
  <cp:lastModifiedBy>salem hocine</cp:lastModifiedBy>
  <cp:revision>6</cp:revision>
  <dcterms:created xsi:type="dcterms:W3CDTF">2024-05-10T17:21:00Z</dcterms:created>
  <dcterms:modified xsi:type="dcterms:W3CDTF">2024-05-30T18:59:00Z</dcterms:modified>
</cp:coreProperties>
</file>