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4D" w:rsidRPr="0047624D" w:rsidRDefault="0047624D" w:rsidP="00D33777">
      <w:pPr>
        <w:bidi/>
        <w:spacing w:line="240" w:lineRule="auto"/>
        <w:jc w:val="lowKashida"/>
        <w:rPr>
          <w:rStyle w:val="fontstyle01"/>
          <w:rFonts w:ascii="Traditional Arabic" w:hAnsi="Traditional Arabic" w:cs="Traditional Arabic"/>
          <w:sz w:val="32"/>
          <w:szCs w:val="32"/>
          <w:rtl/>
          <w:lang w:val="en-US" w:bidi="ar-DZ"/>
        </w:rPr>
      </w:pPr>
      <w:r w:rsidRPr="0047624D">
        <w:rPr>
          <w:rStyle w:val="fontstyle01"/>
          <w:rFonts w:ascii="Traditional Arabic" w:hAnsi="Traditional Arabic" w:cs="Traditional Arabic" w:hint="cs"/>
          <w:sz w:val="32"/>
          <w:szCs w:val="32"/>
          <w:rtl/>
          <w:lang w:val="en-US" w:bidi="ar-DZ"/>
        </w:rPr>
        <w:t>الدرس الرابع: قضية اللفظ والمعنى:</w:t>
      </w:r>
    </w:p>
    <w:p w:rsidR="004B6F5D" w:rsidRDefault="00D33777" w:rsidP="0047624D">
      <w:pPr>
        <w:bidi/>
        <w:spacing w:line="240" w:lineRule="auto"/>
        <w:jc w:val="lowKashida"/>
        <w:rPr>
          <w:rStyle w:val="fontstyle01"/>
          <w:rFonts w:ascii="Traditional Arabic" w:hAnsi="Traditional Arabic" w:cs="Traditional Arabic"/>
          <w:b w:val="0"/>
          <w:bCs w:val="0"/>
          <w:sz w:val="32"/>
          <w:szCs w:val="32"/>
          <w:rtl/>
        </w:rPr>
      </w:pPr>
      <w:r>
        <w:rPr>
          <w:rStyle w:val="fontstyle01"/>
          <w:rFonts w:ascii="Traditional Arabic" w:hAnsi="Traditional Arabic" w:cs="Traditional Arabic" w:hint="cs"/>
          <w:b w:val="0"/>
          <w:bCs w:val="0"/>
          <w:sz w:val="32"/>
          <w:szCs w:val="32"/>
          <w:rtl/>
        </w:rPr>
        <w:t xml:space="preserve">             </w:t>
      </w:r>
      <w:r w:rsidR="00E632F6" w:rsidRPr="00D33777">
        <w:rPr>
          <w:rStyle w:val="fontstyle01"/>
          <w:rFonts w:ascii="Traditional Arabic" w:hAnsi="Traditional Arabic" w:cs="Traditional Arabic"/>
          <w:b w:val="0"/>
          <w:bCs w:val="0"/>
          <w:sz w:val="32"/>
          <w:szCs w:val="32"/>
          <w:rtl/>
        </w:rPr>
        <w:t xml:space="preserve">تعد مسألة اللفظ والمعنى من المسائل الكبيرة التي شـغلت النقـاد القـدماء ، </w:t>
      </w:r>
      <w:r>
        <w:rPr>
          <w:rStyle w:val="fontstyle01"/>
          <w:rFonts w:ascii="Traditional Arabic" w:hAnsi="Traditional Arabic" w:cs="Traditional Arabic" w:hint="cs"/>
          <w:b w:val="0"/>
          <w:bCs w:val="0"/>
          <w:sz w:val="32"/>
          <w:szCs w:val="32"/>
          <w:rtl/>
        </w:rPr>
        <w:t xml:space="preserve">فقد اعتبرت </w:t>
      </w:r>
      <w:r w:rsidRPr="00D33777">
        <w:rPr>
          <w:rFonts w:ascii="Traditional Arabic" w:hAnsi="Traditional Arabic" w:cs="Traditional Arabic"/>
          <w:sz w:val="32"/>
          <w:szCs w:val="32"/>
          <w:rtl/>
        </w:rPr>
        <w:t xml:space="preserve">من أهم القضايا التي شغلت النقاد العرب </w:t>
      </w:r>
      <w:r>
        <w:rPr>
          <w:rFonts w:ascii="Traditional Arabic" w:hAnsi="Traditional Arabic" w:cs="Traditional Arabic" w:hint="cs"/>
          <w:sz w:val="32"/>
          <w:szCs w:val="32"/>
          <w:rtl/>
        </w:rPr>
        <w:t>القدامى،</w:t>
      </w:r>
      <w:r w:rsidRPr="00D33777">
        <w:rPr>
          <w:rFonts w:ascii="Traditional Arabic" w:hAnsi="Traditional Arabic" w:cs="Traditional Arabic"/>
          <w:sz w:val="32"/>
          <w:szCs w:val="32"/>
          <w:rtl/>
        </w:rPr>
        <w:t xml:space="preserve"> وقد اختلفت وجهات النظر حول هذه القضية، منهم من يرد أهم مقومات العمل الأدبي، وأقوى دعائم نجاحه، الى المعنى مقللا من شأن اللفظ في ذلك، ومنهم من يردها الى اللفظ ومنهم من يسوي بينهما</w:t>
      </w:r>
      <w:r>
        <w:rPr>
          <w:rFonts w:ascii="Traditional Arabic" w:hAnsi="Traditional Arabic" w:cs="Traditional Arabic" w:hint="cs"/>
          <w:sz w:val="32"/>
          <w:szCs w:val="32"/>
          <w:rtl/>
        </w:rPr>
        <w:t>،</w:t>
      </w:r>
      <w:r w:rsidR="00E632F6" w:rsidRPr="00E632F6">
        <w:rPr>
          <w:rStyle w:val="fontstyle01"/>
          <w:rFonts w:ascii="Traditional Arabic" w:hAnsi="Traditional Arabic" w:cs="Traditional Arabic"/>
          <w:b w:val="0"/>
          <w:bCs w:val="0"/>
          <w:sz w:val="32"/>
          <w:szCs w:val="32"/>
          <w:rtl/>
        </w:rPr>
        <w:t xml:space="preserve">ولعـل المحفـز </w:t>
      </w:r>
      <w:r w:rsidR="00E632F6">
        <w:rPr>
          <w:rStyle w:val="fontstyle01"/>
          <w:rFonts w:ascii="Traditional Arabic" w:hAnsi="Traditional Arabic" w:cs="Traditional Arabic"/>
          <w:b w:val="0"/>
          <w:bCs w:val="0"/>
          <w:sz w:val="32"/>
          <w:szCs w:val="32"/>
          <w:rtl/>
        </w:rPr>
        <w:t>لهـذا الجـدال هـو الإعجـاز القر</w:t>
      </w:r>
      <w:r w:rsidR="00E632F6">
        <w:rPr>
          <w:rStyle w:val="fontstyle01"/>
          <w:rFonts w:ascii="Traditional Arabic" w:hAnsi="Traditional Arabic" w:cs="Traditional Arabic" w:hint="cs"/>
          <w:b w:val="0"/>
          <w:bCs w:val="0"/>
          <w:sz w:val="32"/>
          <w:szCs w:val="32"/>
          <w:rtl/>
        </w:rPr>
        <w:t>آ</w:t>
      </w:r>
      <w:r w:rsidR="00E632F6">
        <w:rPr>
          <w:rStyle w:val="fontstyle01"/>
          <w:rFonts w:ascii="Traditional Arabic" w:hAnsi="Traditional Arabic" w:cs="Traditional Arabic"/>
          <w:b w:val="0"/>
          <w:bCs w:val="0"/>
          <w:sz w:val="32"/>
          <w:szCs w:val="32"/>
          <w:rtl/>
        </w:rPr>
        <w:t>نـي ،</w:t>
      </w:r>
      <w:r w:rsidR="00E632F6" w:rsidRPr="00E632F6">
        <w:rPr>
          <w:rStyle w:val="fontstyle01"/>
          <w:rFonts w:ascii="Traditional Arabic" w:hAnsi="Traditional Arabic" w:cs="Traditional Arabic"/>
          <w:b w:val="0"/>
          <w:bCs w:val="0"/>
          <w:sz w:val="32"/>
          <w:szCs w:val="32"/>
          <w:rtl/>
        </w:rPr>
        <w:t>وارتبـاط الفكـر النقـدي</w:t>
      </w:r>
      <w:r w:rsidR="00E632F6">
        <w:rPr>
          <w:rStyle w:val="fontstyle01"/>
          <w:rFonts w:ascii="Traditional Arabic" w:hAnsi="Traditional Arabic" w:cs="Traditional Arabic" w:hint="cs"/>
          <w:b w:val="0"/>
          <w:bCs w:val="0"/>
          <w:sz w:val="32"/>
          <w:szCs w:val="32"/>
          <w:rtl/>
        </w:rPr>
        <w:t xml:space="preserve"> </w:t>
      </w:r>
      <w:r w:rsidR="00E632F6" w:rsidRPr="00E632F6">
        <w:rPr>
          <w:rStyle w:val="fontstyle01"/>
          <w:rFonts w:ascii="Traditional Arabic" w:hAnsi="Traditional Arabic" w:cs="Traditional Arabic"/>
          <w:b w:val="0"/>
          <w:bCs w:val="0"/>
          <w:sz w:val="32"/>
          <w:szCs w:val="32"/>
          <w:rtl/>
        </w:rPr>
        <w:t xml:space="preserve">والبلاغـي بمـضامينها بوصـفه عربيـا </w:t>
      </w:r>
      <w:r w:rsidR="00E632F6">
        <w:rPr>
          <w:rStyle w:val="fontstyle01"/>
          <w:rFonts w:ascii="Traditional Arabic" w:hAnsi="Traditional Arabic" w:cs="Traditional Arabic" w:hint="cs"/>
          <w:b w:val="0"/>
          <w:bCs w:val="0"/>
          <w:sz w:val="32"/>
          <w:szCs w:val="32"/>
          <w:rtl/>
        </w:rPr>
        <w:t>إ</w:t>
      </w:r>
      <w:r w:rsidR="00E632F6" w:rsidRPr="00E632F6">
        <w:rPr>
          <w:rStyle w:val="fontstyle01"/>
          <w:rFonts w:ascii="Traditional Arabic" w:hAnsi="Traditional Arabic" w:cs="Traditional Arabic"/>
          <w:b w:val="0"/>
          <w:bCs w:val="0"/>
          <w:sz w:val="32"/>
          <w:szCs w:val="32"/>
          <w:rtl/>
        </w:rPr>
        <w:t xml:space="preserve">سـلاميا ، </w:t>
      </w:r>
      <w:r w:rsidR="00E632F6">
        <w:rPr>
          <w:rStyle w:val="fontstyle01"/>
          <w:rFonts w:ascii="Traditional Arabic" w:hAnsi="Traditional Arabic" w:cs="Traditional Arabic" w:hint="cs"/>
          <w:b w:val="0"/>
          <w:bCs w:val="0"/>
          <w:sz w:val="32"/>
          <w:szCs w:val="32"/>
          <w:rtl/>
        </w:rPr>
        <w:t>فكان</w:t>
      </w:r>
      <w:r w:rsidR="00E632F6" w:rsidRPr="00E632F6">
        <w:rPr>
          <w:rStyle w:val="fontstyle01"/>
          <w:rFonts w:ascii="Traditional Arabic" w:hAnsi="Traditional Arabic" w:cs="Traditional Arabic"/>
          <w:b w:val="0"/>
          <w:bCs w:val="0"/>
          <w:sz w:val="32"/>
          <w:szCs w:val="32"/>
          <w:rtl/>
        </w:rPr>
        <w:t xml:space="preserve"> النـزاع محتـدما فـي أي منهمـا يكمـن الاعجـاز ، فـي اللفـظ</w:t>
      </w:r>
      <w:r>
        <w:rPr>
          <w:rStyle w:val="fontstyle01"/>
          <w:rFonts w:ascii="Traditional Arabic" w:hAnsi="Traditional Arabic" w:cs="Traditional Arabic" w:hint="cs"/>
          <w:b w:val="0"/>
          <w:bCs w:val="0"/>
          <w:sz w:val="32"/>
          <w:szCs w:val="32"/>
          <w:rtl/>
        </w:rPr>
        <w:t xml:space="preserve"> </w:t>
      </w:r>
      <w:r w:rsidR="00E632F6" w:rsidRPr="00E632F6">
        <w:rPr>
          <w:rStyle w:val="fontstyle01"/>
          <w:rFonts w:ascii="Traditional Arabic" w:hAnsi="Traditional Arabic" w:cs="Traditional Arabic"/>
          <w:b w:val="0"/>
          <w:bCs w:val="0"/>
          <w:sz w:val="32"/>
          <w:szCs w:val="32"/>
          <w:rtl/>
        </w:rPr>
        <w:t xml:space="preserve">وتأليفه ، أو في المعنى ودلالته </w:t>
      </w:r>
      <w:r w:rsidR="00E632F6">
        <w:rPr>
          <w:rStyle w:val="fontstyle01"/>
          <w:rFonts w:ascii="Traditional Arabic" w:hAnsi="Traditional Arabic" w:cs="Traditional Arabic" w:hint="cs"/>
          <w:b w:val="0"/>
          <w:bCs w:val="0"/>
          <w:sz w:val="32"/>
          <w:szCs w:val="32"/>
          <w:rtl/>
        </w:rPr>
        <w:t>،</w:t>
      </w:r>
      <w:r w:rsidR="00E632F6" w:rsidRPr="00E632F6">
        <w:rPr>
          <w:rStyle w:val="fontstyle01"/>
          <w:rFonts w:ascii="Traditional Arabic" w:hAnsi="Traditional Arabic" w:cs="Traditional Arabic"/>
          <w:b w:val="0"/>
          <w:bCs w:val="0"/>
          <w:sz w:val="32"/>
          <w:szCs w:val="32"/>
          <w:rtl/>
        </w:rPr>
        <w:t xml:space="preserve"> أو بهما معا أ</w:t>
      </w:r>
      <w:r w:rsidR="00E632F6">
        <w:rPr>
          <w:rStyle w:val="fontstyle01"/>
          <w:rFonts w:ascii="Traditional Arabic" w:hAnsi="Traditional Arabic" w:cs="Traditional Arabic" w:hint="cs"/>
          <w:b w:val="0"/>
          <w:bCs w:val="0"/>
          <w:sz w:val="32"/>
          <w:szCs w:val="32"/>
          <w:rtl/>
        </w:rPr>
        <w:t>و</w:t>
      </w:r>
      <w:r w:rsidR="00E632F6">
        <w:rPr>
          <w:rStyle w:val="fontstyle01"/>
          <w:rFonts w:ascii="Traditional Arabic" w:hAnsi="Traditional Arabic" w:cs="Traditional Arabic"/>
          <w:b w:val="0"/>
          <w:bCs w:val="0"/>
          <w:sz w:val="32"/>
          <w:szCs w:val="32"/>
          <w:rtl/>
        </w:rPr>
        <w:t xml:space="preserve"> بالعلاقة المتولدة </w:t>
      </w:r>
      <w:r w:rsidR="00E632F6">
        <w:rPr>
          <w:rStyle w:val="fontstyle01"/>
          <w:rFonts w:ascii="Traditional Arabic" w:hAnsi="Traditional Arabic" w:cs="Traditional Arabic" w:hint="cs"/>
          <w:b w:val="0"/>
          <w:bCs w:val="0"/>
          <w:sz w:val="32"/>
          <w:szCs w:val="32"/>
          <w:rtl/>
        </w:rPr>
        <w:t>ع</w:t>
      </w:r>
      <w:r w:rsidR="00E632F6" w:rsidRPr="00E632F6">
        <w:rPr>
          <w:rStyle w:val="fontstyle01"/>
          <w:rFonts w:ascii="Traditional Arabic" w:hAnsi="Traditional Arabic" w:cs="Traditional Arabic"/>
          <w:b w:val="0"/>
          <w:bCs w:val="0"/>
          <w:sz w:val="32"/>
          <w:szCs w:val="32"/>
          <w:rtl/>
        </w:rPr>
        <w:t>نهما</w:t>
      </w:r>
      <w:r w:rsidR="00E632F6">
        <w:rPr>
          <w:rStyle w:val="fontstyle01"/>
          <w:rFonts w:ascii="Traditional Arabic" w:hAnsi="Traditional Arabic" w:cs="Traditional Arabic" w:hint="cs"/>
          <w:b w:val="0"/>
          <w:bCs w:val="0"/>
          <w:sz w:val="32"/>
          <w:szCs w:val="32"/>
          <w:rtl/>
        </w:rPr>
        <w:t>.</w:t>
      </w:r>
    </w:p>
    <w:p w:rsidR="00D33777" w:rsidRPr="00D33777" w:rsidRDefault="00010635" w:rsidP="00D33777">
      <w:pPr>
        <w:shd w:val="clear" w:color="auto" w:fill="FFFFFF"/>
        <w:bidi/>
        <w:spacing w:before="180" w:after="120" w:line="240" w:lineRule="auto"/>
        <w:ind w:firstLine="26"/>
        <w:outlineLvl w:val="1"/>
        <w:rPr>
          <w:rFonts w:ascii="Traditional Arabic" w:eastAsia="Times New Roman" w:hAnsi="Traditional Arabic" w:cs="Traditional Arabic"/>
          <w:color w:val="333333"/>
          <w:spacing w:val="4"/>
          <w:sz w:val="32"/>
          <w:szCs w:val="32"/>
          <w:rtl/>
          <w:lang w:eastAsia="fr-FR"/>
        </w:rPr>
      </w:pPr>
      <w:r>
        <w:rPr>
          <w:rFonts w:ascii="Traditional Arabic" w:eastAsia="Times New Roman" w:hAnsi="Traditional Arabic" w:cs="Traditional Arabic" w:hint="cs"/>
          <w:b/>
          <w:bCs/>
          <w:sz w:val="32"/>
          <w:szCs w:val="32"/>
          <w:rtl/>
          <w:lang w:eastAsia="fr-FR"/>
        </w:rPr>
        <w:t xml:space="preserve">              </w:t>
      </w:r>
      <w:r w:rsidR="00D33777">
        <w:rPr>
          <w:rFonts w:ascii="Traditional Arabic" w:eastAsia="Times New Roman" w:hAnsi="Traditional Arabic" w:cs="Traditional Arabic" w:hint="cs"/>
          <w:color w:val="333333"/>
          <w:spacing w:val="4"/>
          <w:sz w:val="32"/>
          <w:szCs w:val="32"/>
          <w:rtl/>
          <w:lang w:eastAsia="fr-FR"/>
        </w:rPr>
        <w:t>وقد</w:t>
      </w:r>
      <w:r w:rsidR="00D33777" w:rsidRPr="00D33777">
        <w:rPr>
          <w:rFonts w:ascii="Traditional Arabic" w:eastAsia="Times New Roman" w:hAnsi="Traditional Arabic" w:cs="Traditional Arabic"/>
          <w:color w:val="333333"/>
          <w:spacing w:val="4"/>
          <w:sz w:val="32"/>
          <w:szCs w:val="32"/>
          <w:rtl/>
          <w:lang w:eastAsia="fr-FR"/>
        </w:rPr>
        <w:t xml:space="preserve"> عُرفت عند اليونان قديما،فقد كانت نظرية (المثل) الأفلاطونية من مظاهر هذه القضية،</w:t>
      </w:r>
      <w:r>
        <w:rPr>
          <w:rFonts w:ascii="Traditional Arabic" w:eastAsia="Times New Roman" w:hAnsi="Traditional Arabic" w:cs="Traditional Arabic" w:hint="cs"/>
          <w:color w:val="333333"/>
          <w:spacing w:val="4"/>
          <w:sz w:val="32"/>
          <w:szCs w:val="32"/>
          <w:rtl/>
          <w:lang w:eastAsia="fr-FR"/>
        </w:rPr>
        <w:t xml:space="preserve"> </w:t>
      </w:r>
      <w:r w:rsidR="00D33777" w:rsidRPr="00D33777">
        <w:rPr>
          <w:rFonts w:ascii="Traditional Arabic" w:eastAsia="Times New Roman" w:hAnsi="Traditional Arabic" w:cs="Traditional Arabic"/>
          <w:color w:val="333333"/>
          <w:spacing w:val="4"/>
          <w:sz w:val="32"/>
          <w:szCs w:val="32"/>
          <w:rtl/>
          <w:lang w:eastAsia="fr-FR"/>
        </w:rPr>
        <w:t xml:space="preserve">حيث يرى أفلاطون أنَّ للأشياء المتغيرة أصولا ثابتة كاملة في عالم المثل، وأنَّ للموجودات عنصرين (الهيولى والصورة)، أي مادة غفل لا شكل لهان وصورة تمنح هذه المادة شكلها. </w:t>
      </w:r>
    </w:p>
    <w:p w:rsidR="00951AE2" w:rsidRDefault="00D33777" w:rsidP="00951AE2">
      <w:pPr>
        <w:shd w:val="clear" w:color="auto" w:fill="FFFFFF"/>
        <w:bidi/>
        <w:spacing w:after="120" w:line="240" w:lineRule="auto"/>
        <w:rPr>
          <w:rFonts w:ascii="Traditional Arabic" w:eastAsia="Times New Roman" w:hAnsi="Traditional Arabic" w:cs="Traditional Arabic"/>
          <w:color w:val="333333"/>
          <w:spacing w:val="4"/>
          <w:sz w:val="32"/>
          <w:szCs w:val="32"/>
          <w:rtl/>
          <w:lang w:eastAsia="fr-FR"/>
        </w:rPr>
      </w:pPr>
      <w:r>
        <w:rPr>
          <w:rFonts w:ascii="Traditional Arabic" w:eastAsia="Times New Roman" w:hAnsi="Traditional Arabic" w:cs="Traditional Arabic" w:hint="cs"/>
          <w:color w:val="333333"/>
          <w:spacing w:val="4"/>
          <w:sz w:val="32"/>
          <w:szCs w:val="32"/>
          <w:rtl/>
          <w:lang w:eastAsia="fr-FR"/>
        </w:rPr>
        <w:t>كما عرفت كذلك</w:t>
      </w:r>
      <w:r w:rsidRPr="00D33777">
        <w:rPr>
          <w:rFonts w:ascii="Traditional Arabic" w:eastAsia="Times New Roman" w:hAnsi="Traditional Arabic" w:cs="Traditional Arabic"/>
          <w:color w:val="333333"/>
          <w:spacing w:val="4"/>
          <w:sz w:val="32"/>
          <w:szCs w:val="32"/>
          <w:rtl/>
          <w:lang w:eastAsia="fr-FR"/>
        </w:rPr>
        <w:t xml:space="preserve"> في التراث النقدي والبلاغي العربي</w:t>
      </w:r>
      <w:r>
        <w:rPr>
          <w:rFonts w:ascii="Traditional Arabic" w:eastAsia="Times New Roman" w:hAnsi="Traditional Arabic" w:cs="Traditional Arabic" w:hint="cs"/>
          <w:color w:val="333333"/>
          <w:spacing w:val="4"/>
          <w:sz w:val="32"/>
          <w:szCs w:val="32"/>
          <w:rtl/>
          <w:lang w:eastAsia="fr-FR"/>
        </w:rPr>
        <w:t xml:space="preserve"> مثلا لدى</w:t>
      </w:r>
    </w:p>
    <w:p w:rsidR="00951AE2" w:rsidRDefault="00010635" w:rsidP="00951AE2">
      <w:pPr>
        <w:shd w:val="clear" w:color="auto" w:fill="FFFFFF"/>
        <w:bidi/>
        <w:spacing w:after="12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51AE2" w:rsidRPr="00951AE2">
        <w:rPr>
          <w:rFonts w:ascii="Traditional Arabic" w:hAnsi="Traditional Arabic" w:cs="Traditional Arabic"/>
          <w:sz w:val="32"/>
          <w:szCs w:val="32"/>
          <w:rtl/>
        </w:rPr>
        <w:t>و</w:t>
      </w:r>
      <w:r w:rsidR="00951AE2" w:rsidRPr="00010635">
        <w:rPr>
          <w:rFonts w:ascii="Traditional Arabic" w:hAnsi="Traditional Arabic" w:cs="Traditional Arabic"/>
          <w:b/>
          <w:bCs/>
          <w:sz w:val="32"/>
          <w:szCs w:val="32"/>
          <w:rtl/>
        </w:rPr>
        <w:t>الجاحظ</w:t>
      </w:r>
      <w:r w:rsidR="00951AE2" w:rsidRPr="00951AE2">
        <w:rPr>
          <w:rFonts w:ascii="Traditional Arabic" w:hAnsi="Traditional Arabic" w:cs="Traditional Arabic"/>
          <w:sz w:val="32"/>
          <w:szCs w:val="32"/>
          <w:rtl/>
        </w:rPr>
        <w:t xml:space="preserve"> على رأس النقاد الذين احتفلوا بالألفاظ، ولذلك نجده يرد على أبي عمرو الشيباني الذي يقدم المعنى فيقول: </w:t>
      </w:r>
      <w:r w:rsidR="00951AE2">
        <w:rPr>
          <w:rFonts w:ascii="Traditional Arabic" w:hAnsi="Traditional Arabic" w:cs="Traditional Arabic"/>
          <w:sz w:val="32"/>
          <w:szCs w:val="32"/>
          <w:rtl/>
        </w:rPr>
        <w:t>«</w:t>
      </w:r>
      <w:r w:rsidR="00951AE2" w:rsidRPr="00951AE2">
        <w:rPr>
          <w:rFonts w:ascii="Traditional Arabic" w:hAnsi="Traditional Arabic" w:cs="Traditional Arabic"/>
          <w:sz w:val="32"/>
          <w:szCs w:val="32"/>
          <w:rtl/>
        </w:rPr>
        <w:t xml:space="preserve"> وذهب الشيخ الى استحسان المعنى، والمعاني مطروحة في الطريق يعرفها العجمي والعربي، والبدوي والقروي والمدني، وإنما الشأن في إقامة الوزن وتخير اللفظ، وسهولة المخرج، وكثرة الماء، وفي صحة الطبع؟ وجودة السبك، فإما الشعر صياغة، وضرب من النسج، وجنس من التصوير</w:t>
      </w:r>
      <w:r w:rsidR="00951AE2">
        <w:rPr>
          <w:rFonts w:ascii="Traditional Arabic" w:hAnsi="Traditional Arabic" w:cs="Traditional Arabic"/>
          <w:sz w:val="32"/>
          <w:szCs w:val="32"/>
          <w:rtl/>
        </w:rPr>
        <w:t>»</w:t>
      </w:r>
      <w:r w:rsidR="00951AE2">
        <w:rPr>
          <w:rStyle w:val="a4"/>
          <w:rFonts w:ascii="Traditional Arabic" w:hAnsi="Traditional Arabic" w:cs="Traditional Arabic"/>
          <w:sz w:val="32"/>
          <w:szCs w:val="32"/>
          <w:rtl/>
        </w:rPr>
        <w:footnoteReference w:id="2"/>
      </w:r>
      <w:r w:rsidR="00951AE2">
        <w:rPr>
          <w:rFonts w:ascii="Traditional Arabic" w:hAnsi="Traditional Arabic" w:cs="Traditional Arabic" w:hint="cs"/>
          <w:sz w:val="32"/>
          <w:szCs w:val="32"/>
          <w:rtl/>
        </w:rPr>
        <w:t>.</w:t>
      </w:r>
    </w:p>
    <w:p w:rsidR="00951AE2" w:rsidRDefault="00010635" w:rsidP="00951AE2">
      <w:pPr>
        <w:shd w:val="clear" w:color="auto" w:fill="FFFFFF"/>
        <w:bidi/>
        <w:spacing w:after="120" w:line="240" w:lineRule="auto"/>
        <w:rPr>
          <w:rFonts w:ascii="Traditional Arabic" w:eastAsia="Times New Roman" w:hAnsi="Traditional Arabic" w:cs="Traditional Arabic"/>
          <w:color w:val="333333"/>
          <w:spacing w:val="4"/>
          <w:sz w:val="32"/>
          <w:szCs w:val="32"/>
          <w:lang w:eastAsia="fr-FR"/>
        </w:rPr>
      </w:pPr>
      <w:r>
        <w:rPr>
          <w:rFonts w:ascii="Traditional Arabic" w:eastAsia="Times New Roman" w:hAnsi="Traditional Arabic" w:cs="Traditional Arabic" w:hint="cs"/>
          <w:color w:val="333333"/>
          <w:spacing w:val="4"/>
          <w:sz w:val="32"/>
          <w:szCs w:val="32"/>
          <w:rtl/>
          <w:lang w:eastAsia="fr-FR"/>
        </w:rPr>
        <w:t xml:space="preserve">             </w:t>
      </w:r>
      <w:r w:rsidR="00951AE2" w:rsidRPr="00951AE2">
        <w:rPr>
          <w:rFonts w:ascii="Traditional Arabic" w:eastAsia="Times New Roman" w:hAnsi="Traditional Arabic" w:cs="Traditional Arabic"/>
          <w:color w:val="333333"/>
          <w:spacing w:val="4"/>
          <w:sz w:val="32"/>
          <w:szCs w:val="32"/>
          <w:rtl/>
          <w:lang w:eastAsia="fr-FR"/>
        </w:rPr>
        <w:t>وجليٌّ أنَّ الجاحظ هنا ينتصر للفظ، ويجعل له الشأن في الشعر</w:t>
      </w:r>
      <w:r w:rsidR="00951AE2">
        <w:rPr>
          <w:rFonts w:ascii="Traditional Arabic" w:eastAsia="Times New Roman" w:hAnsi="Traditional Arabic" w:cs="Traditional Arabic" w:hint="cs"/>
          <w:color w:val="333333"/>
          <w:spacing w:val="4"/>
          <w:sz w:val="32"/>
          <w:szCs w:val="32"/>
          <w:rtl/>
          <w:lang w:eastAsia="fr-FR"/>
        </w:rPr>
        <w:t>،</w:t>
      </w:r>
      <w:r w:rsidR="00951AE2" w:rsidRPr="00951AE2">
        <w:rPr>
          <w:rFonts w:ascii="Traditional Arabic" w:eastAsia="Times New Roman" w:hAnsi="Traditional Arabic" w:cs="Traditional Arabic"/>
          <w:color w:val="333333"/>
          <w:spacing w:val="4"/>
          <w:sz w:val="32"/>
          <w:szCs w:val="32"/>
          <w:rtl/>
          <w:lang w:eastAsia="fr-FR"/>
        </w:rPr>
        <w:t xml:space="preserve"> ولعلَّ ذلك من عجائب الأمور، إذا ما علمنا بأنَّ الجاحظ رجل معتزلي والمعتزلة</w:t>
      </w:r>
      <w:r w:rsidR="00951AE2">
        <w:rPr>
          <w:rFonts w:ascii="Traditional Arabic" w:eastAsia="Times New Roman" w:hAnsi="Traditional Arabic" w:cs="Traditional Arabic" w:hint="cs"/>
          <w:color w:val="333333"/>
          <w:spacing w:val="4"/>
          <w:sz w:val="32"/>
          <w:szCs w:val="32"/>
          <w:rtl/>
          <w:lang w:eastAsia="fr-FR"/>
        </w:rPr>
        <w:t>،</w:t>
      </w:r>
      <w:r w:rsidR="00951AE2" w:rsidRPr="00951AE2">
        <w:rPr>
          <w:rFonts w:ascii="Traditional Arabic" w:eastAsia="Times New Roman" w:hAnsi="Traditional Arabic" w:cs="Traditional Arabic"/>
          <w:color w:val="333333"/>
          <w:spacing w:val="4"/>
          <w:sz w:val="32"/>
          <w:szCs w:val="32"/>
          <w:rtl/>
          <w:lang w:eastAsia="fr-FR"/>
        </w:rPr>
        <w:t>كما هو معروف عنهم يهتمون بالمعاني العقلية المنطقية التي تعينهم على أداء مقالاتهم والبرهنة على حججهم، ومن ثمَّ إقناع خصومهم</w:t>
      </w:r>
      <w:r w:rsidR="00951AE2">
        <w:rPr>
          <w:rFonts w:ascii="Traditional Arabic" w:eastAsia="Times New Roman" w:hAnsi="Traditional Arabic" w:cs="Traditional Arabic" w:hint="cs"/>
          <w:color w:val="333333"/>
          <w:spacing w:val="4"/>
          <w:sz w:val="32"/>
          <w:szCs w:val="32"/>
          <w:rtl/>
          <w:lang w:eastAsia="fr-FR"/>
        </w:rPr>
        <w:t>،</w:t>
      </w:r>
      <w:r w:rsidR="00951AE2" w:rsidRPr="00951AE2">
        <w:rPr>
          <w:rFonts w:ascii="Traditional Arabic" w:eastAsia="Times New Roman" w:hAnsi="Traditional Arabic" w:cs="Traditional Arabic"/>
          <w:color w:val="333333"/>
          <w:spacing w:val="4"/>
          <w:sz w:val="32"/>
          <w:szCs w:val="32"/>
          <w:rtl/>
          <w:lang w:eastAsia="fr-FR"/>
        </w:rPr>
        <w:t xml:space="preserve"> وللإجابة عن هذا التساؤل نقول: لا ريبَ في أنَّ الجاحظ فهم المعنى كما فهمه المعتزلة، وهو المعنى العقلي المنطقي، غير أنَّه لم يقتنع بأنَّ هذا المعنى العقلي المنطقي يصنع شعرا، فكأنَّه قال لابدَّ من أن يكون الشعر في العنصر الآخر، وهو اللفظ. واللفظ عند الجاحظ لا يعني أصوات الحروف فقط، وإنَّما يعني المعنى الشعري، الذي يقابل المعنى العقلي.</w:t>
      </w:r>
    </w:p>
    <w:p w:rsidR="00C43075" w:rsidRDefault="00C43075" w:rsidP="00C43075">
      <w:pPr>
        <w:shd w:val="clear" w:color="auto" w:fill="FFFFFF"/>
        <w:bidi/>
        <w:spacing w:after="120" w:line="240" w:lineRule="auto"/>
        <w:rPr>
          <w:rFonts w:ascii="Traditional Arabic" w:eastAsia="Times New Roman" w:hAnsi="Traditional Arabic" w:cs="Traditional Arabic"/>
          <w:color w:val="333333"/>
          <w:spacing w:val="4"/>
          <w:sz w:val="32"/>
          <w:szCs w:val="32"/>
          <w:lang w:eastAsia="fr-FR"/>
        </w:rPr>
      </w:pPr>
    </w:p>
    <w:p w:rsidR="00C43075" w:rsidRDefault="00C43075" w:rsidP="00C43075">
      <w:pPr>
        <w:shd w:val="clear" w:color="auto" w:fill="FFFFFF"/>
        <w:bidi/>
        <w:spacing w:after="120" w:line="240" w:lineRule="auto"/>
        <w:rPr>
          <w:rFonts w:ascii="Traditional Arabic" w:eastAsia="Times New Roman" w:hAnsi="Traditional Arabic" w:cs="Traditional Arabic"/>
          <w:color w:val="333333"/>
          <w:spacing w:val="4"/>
          <w:sz w:val="32"/>
          <w:szCs w:val="32"/>
          <w:lang w:eastAsia="fr-FR"/>
        </w:rPr>
      </w:pPr>
    </w:p>
    <w:p w:rsidR="00C43075" w:rsidRDefault="00C43075" w:rsidP="00C43075">
      <w:pPr>
        <w:shd w:val="clear" w:color="auto" w:fill="FFFFFF"/>
        <w:bidi/>
        <w:spacing w:after="120" w:line="240" w:lineRule="auto"/>
        <w:rPr>
          <w:rFonts w:ascii="Traditional Arabic" w:eastAsia="Times New Roman" w:hAnsi="Traditional Arabic" w:cs="Traditional Arabic"/>
          <w:color w:val="333333"/>
          <w:spacing w:val="4"/>
          <w:sz w:val="32"/>
          <w:szCs w:val="32"/>
          <w:lang w:eastAsia="fr-FR"/>
        </w:rPr>
      </w:pPr>
    </w:p>
    <w:p w:rsidR="00C43075" w:rsidRDefault="00C43075" w:rsidP="00C43075">
      <w:pPr>
        <w:shd w:val="clear" w:color="auto" w:fill="FFFFFF"/>
        <w:bidi/>
        <w:spacing w:after="120" w:line="240" w:lineRule="auto"/>
        <w:rPr>
          <w:rFonts w:ascii="Traditional Arabic" w:eastAsia="Times New Roman" w:hAnsi="Traditional Arabic" w:cs="Traditional Arabic"/>
          <w:color w:val="333333"/>
          <w:spacing w:val="4"/>
          <w:sz w:val="32"/>
          <w:szCs w:val="32"/>
          <w:rtl/>
          <w:lang w:eastAsia="fr-FR"/>
        </w:rPr>
      </w:pPr>
    </w:p>
    <w:p w:rsidR="00951AE2" w:rsidRPr="00951AE2" w:rsidRDefault="00951AE2" w:rsidP="00951AE2">
      <w:pPr>
        <w:shd w:val="clear" w:color="auto" w:fill="FFFFFF"/>
        <w:bidi/>
        <w:spacing w:after="120" w:line="240" w:lineRule="auto"/>
        <w:ind w:firstLine="567"/>
        <w:jc w:val="both"/>
        <w:rPr>
          <w:rFonts w:ascii="Traditional Arabic" w:eastAsia="Times New Roman" w:hAnsi="Traditional Arabic" w:cs="Traditional Arabic"/>
          <w:color w:val="333333"/>
          <w:sz w:val="32"/>
          <w:szCs w:val="32"/>
          <w:rtl/>
          <w:lang w:eastAsia="fr-FR"/>
        </w:rPr>
      </w:pPr>
      <w:r w:rsidRPr="00951AE2">
        <w:rPr>
          <w:rFonts w:ascii="Traditional Arabic" w:eastAsia="Times New Roman" w:hAnsi="Traditional Arabic" w:cs="Traditional Arabic"/>
          <w:b/>
          <w:bCs/>
          <w:color w:val="333333"/>
          <w:spacing w:val="4"/>
          <w:sz w:val="32"/>
          <w:szCs w:val="32"/>
          <w:rtl/>
          <w:lang w:eastAsia="fr-FR"/>
        </w:rPr>
        <w:lastRenderedPageBreak/>
        <w:t>ابن قتيبة (ت276هـ) :</w:t>
      </w:r>
    </w:p>
    <w:p w:rsidR="00951AE2" w:rsidRPr="00951AE2" w:rsidRDefault="00951AE2" w:rsidP="00951AE2">
      <w:pPr>
        <w:shd w:val="clear" w:color="auto" w:fill="FFFFFF"/>
        <w:bidi/>
        <w:spacing w:after="120" w:line="240" w:lineRule="auto"/>
        <w:jc w:val="both"/>
        <w:rPr>
          <w:rFonts w:ascii="Traditional Arabic" w:eastAsia="Times New Roman" w:hAnsi="Traditional Arabic" w:cs="Traditional Arabic"/>
          <w:color w:val="333333"/>
          <w:sz w:val="32"/>
          <w:szCs w:val="32"/>
          <w:rtl/>
          <w:lang w:eastAsia="fr-FR"/>
        </w:rPr>
      </w:pPr>
      <w:r w:rsidRPr="00951AE2">
        <w:rPr>
          <w:rFonts w:ascii="Traditional Arabic" w:eastAsia="Times New Roman" w:hAnsi="Traditional Arabic" w:cs="Traditional Arabic"/>
          <w:color w:val="333333"/>
          <w:spacing w:val="4"/>
          <w:sz w:val="32"/>
          <w:szCs w:val="32"/>
          <w:rtl/>
          <w:lang w:eastAsia="fr-FR"/>
        </w:rPr>
        <w:t>     وكان ابن قتيبة من الذين يفصلون فصلا حاسما بين اللفظ والمعنى، ومن الذين يرون مجيء المعنى الحسن في اللفظ الردئ، بعد أن قسّم الشعر على أربعة اضرب: ضرب حسن لفظه وجاد معناه، وضرب حسن لفظه وقصر معناه، وضرب جاد معناه وقصر لفظه، وضرب قصر فيه اللفظ والمعنى.</w:t>
      </w:r>
      <w:r>
        <w:rPr>
          <w:rStyle w:val="a4"/>
          <w:rFonts w:ascii="Traditional Arabic" w:eastAsia="Times New Roman" w:hAnsi="Traditional Arabic" w:cs="Traditional Arabic"/>
          <w:color w:val="333333"/>
          <w:spacing w:val="4"/>
          <w:sz w:val="32"/>
          <w:szCs w:val="32"/>
          <w:rtl/>
          <w:lang w:eastAsia="fr-FR"/>
        </w:rPr>
        <w:footnoteReference w:id="3"/>
      </w:r>
    </w:p>
    <w:p w:rsidR="00951AE2" w:rsidRPr="00951AE2" w:rsidRDefault="00951AE2" w:rsidP="00951AE2">
      <w:pPr>
        <w:shd w:val="clear" w:color="auto" w:fill="FFFFFF"/>
        <w:bidi/>
        <w:spacing w:after="120" w:line="240" w:lineRule="auto"/>
        <w:jc w:val="both"/>
        <w:rPr>
          <w:rFonts w:ascii="Traditional Arabic" w:eastAsia="Times New Roman" w:hAnsi="Traditional Arabic" w:cs="Traditional Arabic"/>
          <w:color w:val="333333"/>
          <w:sz w:val="32"/>
          <w:szCs w:val="32"/>
          <w:rtl/>
          <w:lang w:eastAsia="fr-FR"/>
        </w:rPr>
      </w:pPr>
      <w:r w:rsidRPr="00951AE2">
        <w:rPr>
          <w:rFonts w:ascii="Traditional Arabic" w:eastAsia="Times New Roman" w:hAnsi="Traditional Arabic" w:cs="Traditional Arabic"/>
          <w:color w:val="333333"/>
          <w:spacing w:val="4"/>
          <w:sz w:val="32"/>
          <w:szCs w:val="32"/>
          <w:rtl/>
          <w:lang w:eastAsia="fr-FR"/>
        </w:rPr>
        <w:t>     وهذه قسمة عقلية منطقية استوفى فيها ابن قتيبة جميع الممكنات. ويبدو أنَّ بيئة الفقهاء قد أثرت في ابن قتيبة فجعلته يريد من المعنى أن يكون حكمة أو قولا صالحا، ينتفع به الناس، ويتضح ذلك من خلال الأمثلة التي اختارها للضرب الذي جاد معناه وحسن لفظه، ومنها:</w:t>
      </w:r>
    </w:p>
    <w:tbl>
      <w:tblPr>
        <w:bidiVisual/>
        <w:tblW w:w="0" w:type="auto"/>
        <w:jc w:val="center"/>
        <w:tblCellMar>
          <w:left w:w="0" w:type="dxa"/>
          <w:right w:w="0" w:type="dxa"/>
        </w:tblCellMar>
        <w:tblLook w:val="04A0"/>
      </w:tblPr>
      <w:tblGrid>
        <w:gridCol w:w="3680"/>
        <w:gridCol w:w="360"/>
        <w:gridCol w:w="3918"/>
      </w:tblGrid>
      <w:tr w:rsidR="00951AE2" w:rsidRPr="00951AE2" w:rsidTr="005B3136">
        <w:trPr>
          <w:trHeight w:val="530"/>
          <w:jc w:val="center"/>
        </w:trPr>
        <w:tc>
          <w:tcPr>
            <w:tcW w:w="3680"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أيتها النفس أجملي جزعا</w:t>
            </w:r>
          </w:p>
        </w:tc>
        <w:tc>
          <w:tcPr>
            <w:tcW w:w="360" w:type="dxa"/>
            <w:tcMar>
              <w:top w:w="0" w:type="dxa"/>
              <w:left w:w="108" w:type="dxa"/>
              <w:bottom w:w="0" w:type="dxa"/>
              <w:right w:w="108" w:type="dxa"/>
            </w:tcMar>
            <w:hideMark/>
          </w:tcPr>
          <w:p w:rsidR="00951AE2" w:rsidRPr="00951AE2" w:rsidRDefault="00951AE2" w:rsidP="00951AE2">
            <w:pPr>
              <w:bidi/>
              <w:spacing w:after="120" w:line="240" w:lineRule="auto"/>
              <w:jc w:val="both"/>
              <w:rPr>
                <w:rFonts w:ascii="Traditional Arabic" w:eastAsia="Times New Roman" w:hAnsi="Traditional Arabic" w:cs="Traditional Arabic"/>
                <w:sz w:val="32"/>
                <w:szCs w:val="32"/>
                <w:lang w:eastAsia="fr-FR"/>
              </w:rPr>
            </w:pPr>
          </w:p>
        </w:tc>
        <w:tc>
          <w:tcPr>
            <w:tcW w:w="3918"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إنَّ الذي تحذرين قد وقعا</w:t>
            </w:r>
          </w:p>
        </w:tc>
      </w:tr>
    </w:tbl>
    <w:p w:rsidR="00951AE2" w:rsidRPr="00951AE2" w:rsidRDefault="00951AE2" w:rsidP="00951AE2">
      <w:pPr>
        <w:shd w:val="clear" w:color="auto" w:fill="FFFFFF"/>
        <w:bidi/>
        <w:spacing w:after="120" w:line="240" w:lineRule="auto"/>
        <w:ind w:firstLine="567"/>
        <w:jc w:val="both"/>
        <w:rPr>
          <w:rFonts w:ascii="Traditional Arabic" w:eastAsia="Times New Roman" w:hAnsi="Traditional Arabic" w:cs="Traditional Arabic"/>
          <w:color w:val="333333"/>
          <w:sz w:val="32"/>
          <w:szCs w:val="32"/>
          <w:rtl/>
          <w:lang w:eastAsia="fr-FR"/>
        </w:rPr>
      </w:pPr>
      <w:r w:rsidRPr="00951AE2">
        <w:rPr>
          <w:rFonts w:ascii="Traditional Arabic" w:eastAsia="Times New Roman" w:hAnsi="Traditional Arabic" w:cs="Traditional Arabic"/>
          <w:color w:val="333333"/>
          <w:spacing w:val="4"/>
          <w:sz w:val="32"/>
          <w:szCs w:val="32"/>
          <w:rtl/>
          <w:lang w:eastAsia="fr-FR"/>
        </w:rPr>
        <w:t>ومنها أيضا:</w:t>
      </w:r>
    </w:p>
    <w:tbl>
      <w:tblPr>
        <w:bidiVisual/>
        <w:tblW w:w="0" w:type="auto"/>
        <w:jc w:val="center"/>
        <w:tblCellMar>
          <w:left w:w="0" w:type="dxa"/>
          <w:right w:w="0" w:type="dxa"/>
        </w:tblCellMar>
        <w:tblLook w:val="04A0"/>
      </w:tblPr>
      <w:tblGrid>
        <w:gridCol w:w="3680"/>
        <w:gridCol w:w="360"/>
        <w:gridCol w:w="3918"/>
      </w:tblGrid>
      <w:tr w:rsidR="00951AE2" w:rsidRPr="00951AE2" w:rsidTr="005B3136">
        <w:trPr>
          <w:trHeight w:val="530"/>
          <w:jc w:val="center"/>
        </w:trPr>
        <w:tc>
          <w:tcPr>
            <w:tcW w:w="3680"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والنفس راغبة إذا رغبتها</w:t>
            </w:r>
          </w:p>
        </w:tc>
        <w:tc>
          <w:tcPr>
            <w:tcW w:w="360" w:type="dxa"/>
            <w:tcMar>
              <w:top w:w="0" w:type="dxa"/>
              <w:left w:w="108" w:type="dxa"/>
              <w:bottom w:w="0" w:type="dxa"/>
              <w:right w:w="108" w:type="dxa"/>
            </w:tcMar>
            <w:hideMark/>
          </w:tcPr>
          <w:p w:rsidR="00951AE2" w:rsidRPr="00951AE2" w:rsidRDefault="00951AE2" w:rsidP="00951AE2">
            <w:pPr>
              <w:bidi/>
              <w:spacing w:after="120" w:line="240" w:lineRule="auto"/>
              <w:jc w:val="both"/>
              <w:rPr>
                <w:rFonts w:ascii="Traditional Arabic" w:eastAsia="Times New Roman" w:hAnsi="Traditional Arabic" w:cs="Traditional Arabic"/>
                <w:sz w:val="32"/>
                <w:szCs w:val="32"/>
                <w:lang w:eastAsia="fr-FR"/>
              </w:rPr>
            </w:pPr>
          </w:p>
        </w:tc>
        <w:tc>
          <w:tcPr>
            <w:tcW w:w="3918"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وإذا تردُّ إلى قليل تقنعُ</w:t>
            </w:r>
          </w:p>
        </w:tc>
      </w:tr>
    </w:tbl>
    <w:p w:rsidR="00951AE2" w:rsidRPr="00951AE2" w:rsidRDefault="00951AE2" w:rsidP="00951AE2">
      <w:pPr>
        <w:shd w:val="clear" w:color="auto" w:fill="FFFFFF"/>
        <w:bidi/>
        <w:spacing w:after="120" w:line="240" w:lineRule="auto"/>
        <w:ind w:firstLine="567"/>
        <w:jc w:val="both"/>
        <w:rPr>
          <w:rFonts w:ascii="Traditional Arabic" w:eastAsia="Times New Roman" w:hAnsi="Traditional Arabic" w:cs="Traditional Arabic"/>
          <w:color w:val="333333"/>
          <w:sz w:val="32"/>
          <w:szCs w:val="32"/>
          <w:rtl/>
          <w:lang w:eastAsia="fr-FR"/>
        </w:rPr>
      </w:pPr>
      <w:r w:rsidRPr="00951AE2">
        <w:rPr>
          <w:rFonts w:ascii="Traditional Arabic" w:eastAsia="Times New Roman" w:hAnsi="Traditional Arabic" w:cs="Traditional Arabic"/>
          <w:color w:val="333333"/>
          <w:spacing w:val="4"/>
          <w:sz w:val="32"/>
          <w:szCs w:val="32"/>
          <w:rtl/>
          <w:lang w:eastAsia="fr-FR"/>
        </w:rPr>
        <w:t>وكذلك يتضح موقفه من هذا الأمر من خلال الأمثلة التي اختارها للضرب الذي جاد معناه وقصرت ألفاظه، مثل:</w:t>
      </w:r>
    </w:p>
    <w:tbl>
      <w:tblPr>
        <w:bidiVisual/>
        <w:tblW w:w="0" w:type="auto"/>
        <w:jc w:val="center"/>
        <w:tblCellMar>
          <w:left w:w="0" w:type="dxa"/>
          <w:right w:w="0" w:type="dxa"/>
        </w:tblCellMar>
        <w:tblLook w:val="04A0"/>
      </w:tblPr>
      <w:tblGrid>
        <w:gridCol w:w="3680"/>
        <w:gridCol w:w="360"/>
        <w:gridCol w:w="3918"/>
      </w:tblGrid>
      <w:tr w:rsidR="00951AE2" w:rsidRPr="00951AE2" w:rsidTr="005B3136">
        <w:trPr>
          <w:trHeight w:val="530"/>
          <w:jc w:val="center"/>
        </w:trPr>
        <w:tc>
          <w:tcPr>
            <w:tcW w:w="3680"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ما عاتب المر الكريم كنفسه</w:t>
            </w:r>
          </w:p>
        </w:tc>
        <w:tc>
          <w:tcPr>
            <w:tcW w:w="360" w:type="dxa"/>
            <w:tcMar>
              <w:top w:w="0" w:type="dxa"/>
              <w:left w:w="108" w:type="dxa"/>
              <w:bottom w:w="0" w:type="dxa"/>
              <w:right w:w="108" w:type="dxa"/>
            </w:tcMar>
            <w:hideMark/>
          </w:tcPr>
          <w:p w:rsidR="00951AE2" w:rsidRPr="00951AE2" w:rsidRDefault="00951AE2" w:rsidP="00951AE2">
            <w:pPr>
              <w:bidi/>
              <w:spacing w:after="120" w:line="240" w:lineRule="auto"/>
              <w:jc w:val="both"/>
              <w:rPr>
                <w:rFonts w:ascii="Traditional Arabic" w:eastAsia="Times New Roman" w:hAnsi="Traditional Arabic" w:cs="Traditional Arabic"/>
                <w:sz w:val="32"/>
                <w:szCs w:val="32"/>
                <w:lang w:eastAsia="fr-FR"/>
              </w:rPr>
            </w:pPr>
          </w:p>
        </w:tc>
        <w:tc>
          <w:tcPr>
            <w:tcW w:w="3918"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والمرء يصلحه الجليس الصالحُ</w:t>
            </w:r>
          </w:p>
        </w:tc>
      </w:tr>
    </w:tbl>
    <w:p w:rsidR="00951AE2" w:rsidRPr="00951AE2" w:rsidRDefault="00951AE2" w:rsidP="00951AE2">
      <w:pPr>
        <w:shd w:val="clear" w:color="auto" w:fill="FFFFFF"/>
        <w:bidi/>
        <w:spacing w:after="120" w:line="240" w:lineRule="auto"/>
        <w:ind w:firstLine="567"/>
        <w:jc w:val="both"/>
        <w:rPr>
          <w:rFonts w:ascii="Traditional Arabic" w:eastAsia="Times New Roman" w:hAnsi="Traditional Arabic" w:cs="Traditional Arabic"/>
          <w:color w:val="333333"/>
          <w:sz w:val="32"/>
          <w:szCs w:val="32"/>
          <w:rtl/>
          <w:lang w:eastAsia="fr-FR"/>
        </w:rPr>
      </w:pPr>
      <w:r w:rsidRPr="00951AE2">
        <w:rPr>
          <w:rFonts w:ascii="Traditional Arabic" w:eastAsia="Times New Roman" w:hAnsi="Traditional Arabic" w:cs="Traditional Arabic"/>
          <w:color w:val="333333"/>
          <w:spacing w:val="4"/>
          <w:sz w:val="32"/>
          <w:szCs w:val="32"/>
          <w:rtl/>
          <w:lang w:eastAsia="fr-FR"/>
        </w:rPr>
        <w:t>ثمَّ أنَّ ابن قتيبة لا يرضيه المعنى الشعري الذي ليس فيه فكرة توجبه وإرشاد، لذا نراه يقول في هذه الأبيات:</w:t>
      </w:r>
    </w:p>
    <w:tbl>
      <w:tblPr>
        <w:bidiVisual/>
        <w:tblW w:w="0" w:type="auto"/>
        <w:jc w:val="center"/>
        <w:tblCellMar>
          <w:left w:w="0" w:type="dxa"/>
          <w:right w:w="0" w:type="dxa"/>
        </w:tblCellMar>
        <w:tblLook w:val="04A0"/>
      </w:tblPr>
      <w:tblGrid>
        <w:gridCol w:w="3680"/>
        <w:gridCol w:w="360"/>
        <w:gridCol w:w="3918"/>
      </w:tblGrid>
      <w:tr w:rsidR="00951AE2" w:rsidRPr="00951AE2" w:rsidTr="005B3136">
        <w:trPr>
          <w:trHeight w:val="530"/>
          <w:jc w:val="center"/>
        </w:trPr>
        <w:tc>
          <w:tcPr>
            <w:tcW w:w="3680"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فلما قضينا من منى كلَّ حاجة</w:t>
            </w:r>
          </w:p>
        </w:tc>
        <w:tc>
          <w:tcPr>
            <w:tcW w:w="360" w:type="dxa"/>
            <w:tcMar>
              <w:top w:w="0" w:type="dxa"/>
              <w:left w:w="108" w:type="dxa"/>
              <w:bottom w:w="0" w:type="dxa"/>
              <w:right w:w="108" w:type="dxa"/>
            </w:tcMar>
            <w:hideMark/>
          </w:tcPr>
          <w:p w:rsidR="00951AE2" w:rsidRPr="00951AE2" w:rsidRDefault="00951AE2" w:rsidP="00951AE2">
            <w:pPr>
              <w:bidi/>
              <w:spacing w:after="120" w:line="240" w:lineRule="auto"/>
              <w:jc w:val="both"/>
              <w:rPr>
                <w:rFonts w:ascii="Traditional Arabic" w:eastAsia="Times New Roman" w:hAnsi="Traditional Arabic" w:cs="Traditional Arabic"/>
                <w:sz w:val="32"/>
                <w:szCs w:val="32"/>
                <w:lang w:eastAsia="fr-FR"/>
              </w:rPr>
            </w:pPr>
          </w:p>
        </w:tc>
        <w:tc>
          <w:tcPr>
            <w:tcW w:w="3918"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ومسّح بالأركان من هو ماسحُ</w:t>
            </w:r>
          </w:p>
        </w:tc>
      </w:tr>
      <w:tr w:rsidR="00951AE2" w:rsidRPr="00951AE2" w:rsidTr="005B3136">
        <w:trPr>
          <w:trHeight w:val="530"/>
          <w:jc w:val="center"/>
        </w:trPr>
        <w:tc>
          <w:tcPr>
            <w:tcW w:w="3680"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وشدّت على حدب المطايا رحالنا</w:t>
            </w:r>
          </w:p>
        </w:tc>
        <w:tc>
          <w:tcPr>
            <w:tcW w:w="360" w:type="dxa"/>
            <w:tcMar>
              <w:top w:w="0" w:type="dxa"/>
              <w:left w:w="108" w:type="dxa"/>
              <w:bottom w:w="0" w:type="dxa"/>
              <w:right w:w="108" w:type="dxa"/>
            </w:tcMar>
            <w:hideMark/>
          </w:tcPr>
          <w:p w:rsidR="00951AE2" w:rsidRPr="00951AE2" w:rsidRDefault="00951AE2" w:rsidP="00951AE2">
            <w:pPr>
              <w:bidi/>
              <w:spacing w:after="120" w:line="240" w:lineRule="auto"/>
              <w:jc w:val="both"/>
              <w:rPr>
                <w:rFonts w:ascii="Traditional Arabic" w:eastAsia="Times New Roman" w:hAnsi="Traditional Arabic" w:cs="Traditional Arabic"/>
                <w:sz w:val="32"/>
                <w:szCs w:val="32"/>
                <w:lang w:eastAsia="fr-FR"/>
              </w:rPr>
            </w:pPr>
          </w:p>
        </w:tc>
        <w:tc>
          <w:tcPr>
            <w:tcW w:w="3918"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ولم ينظر الغادي الذي هو رائحُ</w:t>
            </w:r>
          </w:p>
        </w:tc>
      </w:tr>
      <w:tr w:rsidR="00951AE2" w:rsidRPr="00951AE2" w:rsidTr="005B3136">
        <w:trPr>
          <w:trHeight w:val="530"/>
          <w:jc w:val="center"/>
        </w:trPr>
        <w:tc>
          <w:tcPr>
            <w:tcW w:w="3680"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أخذنا بأطراف الأحاديث بيننا</w:t>
            </w:r>
          </w:p>
        </w:tc>
        <w:tc>
          <w:tcPr>
            <w:tcW w:w="360" w:type="dxa"/>
            <w:tcMar>
              <w:top w:w="0" w:type="dxa"/>
              <w:left w:w="108" w:type="dxa"/>
              <w:bottom w:w="0" w:type="dxa"/>
              <w:right w:w="108" w:type="dxa"/>
            </w:tcMar>
            <w:hideMark/>
          </w:tcPr>
          <w:p w:rsidR="00951AE2" w:rsidRPr="00951AE2" w:rsidRDefault="00951AE2" w:rsidP="00951AE2">
            <w:pPr>
              <w:bidi/>
              <w:spacing w:after="120" w:line="240" w:lineRule="auto"/>
              <w:jc w:val="both"/>
              <w:rPr>
                <w:rFonts w:ascii="Traditional Arabic" w:eastAsia="Times New Roman" w:hAnsi="Traditional Arabic" w:cs="Traditional Arabic"/>
                <w:sz w:val="32"/>
                <w:szCs w:val="32"/>
                <w:lang w:eastAsia="fr-FR"/>
              </w:rPr>
            </w:pPr>
          </w:p>
        </w:tc>
        <w:tc>
          <w:tcPr>
            <w:tcW w:w="3918" w:type="dxa"/>
            <w:tcMar>
              <w:top w:w="0" w:type="dxa"/>
              <w:left w:w="108" w:type="dxa"/>
              <w:bottom w:w="0" w:type="dxa"/>
              <w:right w:w="108" w:type="dxa"/>
            </w:tcMar>
            <w:hideMark/>
          </w:tcPr>
          <w:p w:rsidR="00951AE2" w:rsidRPr="00951AE2" w:rsidRDefault="00951AE2" w:rsidP="00951AE2">
            <w:pPr>
              <w:bidi/>
              <w:spacing w:after="240" w:line="240" w:lineRule="auto"/>
              <w:jc w:val="both"/>
              <w:rPr>
                <w:rFonts w:ascii="Traditional Arabic" w:eastAsia="Times New Roman" w:hAnsi="Traditional Arabic" w:cs="Traditional Arabic"/>
                <w:sz w:val="32"/>
                <w:szCs w:val="32"/>
                <w:lang w:eastAsia="fr-FR"/>
              </w:rPr>
            </w:pPr>
            <w:r w:rsidRPr="00951AE2">
              <w:rPr>
                <w:rFonts w:ascii="Traditional Arabic" w:eastAsia="Times New Roman" w:hAnsi="Traditional Arabic" w:cs="Traditional Arabic"/>
                <w:b/>
                <w:bCs/>
                <w:sz w:val="32"/>
                <w:szCs w:val="32"/>
                <w:rtl/>
                <w:lang w:eastAsia="fr-FR"/>
              </w:rPr>
              <w:t>وسالت بأعناق المطيِّ الأباطحُ</w:t>
            </w:r>
          </w:p>
        </w:tc>
      </w:tr>
    </w:tbl>
    <w:p w:rsidR="00951AE2" w:rsidRDefault="00951AE2" w:rsidP="00951AE2">
      <w:pPr>
        <w:shd w:val="clear" w:color="auto" w:fill="FFFFFF"/>
        <w:bidi/>
        <w:spacing w:after="120" w:line="240" w:lineRule="auto"/>
        <w:jc w:val="both"/>
        <w:rPr>
          <w:rFonts w:ascii="Traditional Arabic" w:eastAsia="Times New Roman" w:hAnsi="Traditional Arabic" w:cs="Traditional Arabic"/>
          <w:color w:val="333333"/>
          <w:spacing w:val="4"/>
          <w:sz w:val="32"/>
          <w:szCs w:val="32"/>
          <w:lang w:eastAsia="fr-FR"/>
        </w:rPr>
      </w:pPr>
      <w:r w:rsidRPr="00951AE2">
        <w:rPr>
          <w:rFonts w:ascii="Traditional Arabic" w:eastAsia="Times New Roman" w:hAnsi="Traditional Arabic" w:cs="Traditional Arabic"/>
          <w:color w:val="333333"/>
          <w:spacing w:val="4"/>
          <w:sz w:val="32"/>
          <w:szCs w:val="32"/>
          <w:rtl/>
          <w:lang w:eastAsia="fr-FR"/>
        </w:rPr>
        <w:t>إنَّها</w:t>
      </w:r>
      <w:r>
        <w:rPr>
          <w:rFonts w:ascii="Traditional Arabic" w:eastAsia="Times New Roman" w:hAnsi="Traditional Arabic" w:cs="Traditional Arabic"/>
          <w:color w:val="333333"/>
          <w:spacing w:val="4"/>
          <w:sz w:val="32"/>
          <w:szCs w:val="32"/>
          <w:rtl/>
          <w:lang w:eastAsia="fr-FR"/>
        </w:rPr>
        <w:t>«</w:t>
      </w:r>
      <w:r w:rsidRPr="00951AE2">
        <w:rPr>
          <w:rFonts w:ascii="Traditional Arabic" w:eastAsia="Times New Roman" w:hAnsi="Traditional Arabic" w:cs="Traditional Arabic"/>
          <w:color w:val="333333"/>
          <w:spacing w:val="4"/>
          <w:sz w:val="32"/>
          <w:szCs w:val="32"/>
          <w:rtl/>
          <w:lang w:eastAsia="fr-FR"/>
        </w:rPr>
        <w:t>أحسن شيء مخارج ومطالع ومقاطع</w:t>
      </w:r>
      <w:r>
        <w:rPr>
          <w:rFonts w:ascii="Traditional Arabic" w:eastAsia="Times New Roman" w:hAnsi="Traditional Arabic" w:cs="Traditional Arabic"/>
          <w:color w:val="333333"/>
          <w:spacing w:val="4"/>
          <w:sz w:val="32"/>
          <w:szCs w:val="32"/>
          <w:rtl/>
          <w:lang w:eastAsia="fr-FR"/>
        </w:rPr>
        <w:t>»</w:t>
      </w:r>
      <w:r>
        <w:rPr>
          <w:rStyle w:val="a4"/>
          <w:rFonts w:ascii="Traditional Arabic" w:eastAsia="Times New Roman" w:hAnsi="Traditional Arabic" w:cs="Traditional Arabic"/>
          <w:color w:val="333333"/>
          <w:spacing w:val="4"/>
          <w:sz w:val="32"/>
          <w:szCs w:val="32"/>
          <w:rtl/>
          <w:lang w:eastAsia="fr-FR"/>
        </w:rPr>
        <w:footnoteReference w:id="4"/>
      </w:r>
      <w:r w:rsidRPr="00951AE2">
        <w:rPr>
          <w:rFonts w:ascii="Traditional Arabic" w:eastAsia="Times New Roman" w:hAnsi="Traditional Arabic" w:cs="Traditional Arabic"/>
          <w:color w:val="333333"/>
          <w:spacing w:val="4"/>
          <w:sz w:val="32"/>
          <w:szCs w:val="32"/>
          <w:rtl/>
          <w:lang w:eastAsia="fr-FR"/>
        </w:rPr>
        <w:t>، غيرَ أنَّه ليس تحتها معنى مفيد. ويبدو أنَّ خير الشعر لدى ابن قتيبة، هو المعنى النافع المفيد الذي يؤدى بصياغة قوية متماسكة.</w:t>
      </w:r>
    </w:p>
    <w:p w:rsidR="00C43075" w:rsidRDefault="00C43075" w:rsidP="00C43075">
      <w:pPr>
        <w:shd w:val="clear" w:color="auto" w:fill="FFFFFF"/>
        <w:bidi/>
        <w:spacing w:after="120" w:line="240" w:lineRule="auto"/>
        <w:jc w:val="both"/>
        <w:rPr>
          <w:rFonts w:ascii="Traditional Arabic" w:eastAsia="Times New Roman" w:hAnsi="Traditional Arabic" w:cs="Traditional Arabic"/>
          <w:color w:val="333333"/>
          <w:spacing w:val="4"/>
          <w:sz w:val="32"/>
          <w:szCs w:val="32"/>
          <w:rtl/>
          <w:lang w:eastAsia="fr-FR"/>
        </w:rPr>
      </w:pPr>
    </w:p>
    <w:p w:rsidR="00A16812" w:rsidRPr="00A16812" w:rsidRDefault="00A16812" w:rsidP="00A16812">
      <w:pPr>
        <w:shd w:val="clear" w:color="auto" w:fill="FFFFFF"/>
        <w:bidi/>
        <w:spacing w:after="120" w:line="240" w:lineRule="auto"/>
        <w:ind w:firstLine="567"/>
        <w:jc w:val="both"/>
        <w:rPr>
          <w:rFonts w:ascii="Traditional Arabic" w:eastAsia="Times New Roman" w:hAnsi="Traditional Arabic" w:cs="Traditional Arabic"/>
          <w:color w:val="333333"/>
          <w:sz w:val="32"/>
          <w:szCs w:val="32"/>
          <w:rtl/>
          <w:lang w:eastAsia="fr-FR"/>
        </w:rPr>
      </w:pPr>
      <w:r w:rsidRPr="00A16812">
        <w:rPr>
          <w:rFonts w:ascii="Traditional Arabic" w:eastAsia="Times New Roman" w:hAnsi="Traditional Arabic" w:cs="Traditional Arabic"/>
          <w:b/>
          <w:bCs/>
          <w:color w:val="333333"/>
          <w:spacing w:val="4"/>
          <w:sz w:val="32"/>
          <w:szCs w:val="32"/>
          <w:rtl/>
          <w:lang w:eastAsia="fr-FR"/>
        </w:rPr>
        <w:lastRenderedPageBreak/>
        <w:t>ابن طباطبا (ت322هـ):</w:t>
      </w:r>
    </w:p>
    <w:p w:rsidR="00A16812" w:rsidRPr="00A16812" w:rsidRDefault="00A16812" w:rsidP="00A16812">
      <w:pPr>
        <w:shd w:val="clear" w:color="auto" w:fill="FFFFFF"/>
        <w:bidi/>
        <w:spacing w:after="120" w:line="240" w:lineRule="auto"/>
        <w:jc w:val="both"/>
        <w:rPr>
          <w:rFonts w:ascii="Traditional Arabic" w:eastAsia="Times New Roman" w:hAnsi="Traditional Arabic" w:cs="Traditional Arabic"/>
          <w:color w:val="333333"/>
          <w:sz w:val="32"/>
          <w:szCs w:val="32"/>
          <w:rtl/>
          <w:lang w:eastAsia="fr-FR"/>
        </w:rPr>
      </w:pPr>
      <w:r w:rsidRPr="00A16812">
        <w:rPr>
          <w:rFonts w:ascii="Traditional Arabic" w:eastAsia="Times New Roman" w:hAnsi="Traditional Arabic" w:cs="Traditional Arabic"/>
          <w:color w:val="333333"/>
          <w:spacing w:val="4"/>
          <w:sz w:val="32"/>
          <w:szCs w:val="32"/>
          <w:rtl/>
          <w:lang w:eastAsia="fr-FR"/>
        </w:rPr>
        <w:t>     أمّا ابن طباطبا فلم يخرج عن دائرة الفصل بين اللفظ والمعنى إذ يقول:</w:t>
      </w:r>
      <w:r>
        <w:rPr>
          <w:rFonts w:ascii="Traditional Arabic" w:eastAsia="Times New Roman" w:hAnsi="Traditional Arabic" w:cs="Traditional Arabic"/>
          <w:color w:val="333333"/>
          <w:spacing w:val="4"/>
          <w:sz w:val="32"/>
          <w:szCs w:val="32"/>
          <w:rtl/>
          <w:lang w:eastAsia="fr-FR"/>
        </w:rPr>
        <w:t>«</w:t>
      </w:r>
      <w:r w:rsidRPr="00A16812">
        <w:rPr>
          <w:rFonts w:ascii="Traditional Arabic" w:eastAsia="Times New Roman" w:hAnsi="Traditional Arabic" w:cs="Traditional Arabic"/>
          <w:color w:val="333333"/>
          <w:spacing w:val="4"/>
          <w:sz w:val="32"/>
          <w:szCs w:val="32"/>
          <w:rtl/>
          <w:lang w:eastAsia="fr-FR"/>
        </w:rPr>
        <w:t>وللمعاني ألفاظ تشكلها فتحسن فيها وتقبح في غيرها، فهي كلها كالعرض للجارية الحسناء التي تزداد في بعض المعارض دون بعض، وكم من معنى حسن قد شين بمعرضه الذي أبرز فيه، وكم معرض حسن، قد ابتذل على معنى قبيح ألبسه</w:t>
      </w:r>
      <w:r>
        <w:rPr>
          <w:rFonts w:ascii="Traditional Arabic" w:eastAsia="Times New Roman" w:hAnsi="Traditional Arabic" w:cs="Traditional Arabic" w:hint="cs"/>
          <w:color w:val="333333"/>
          <w:spacing w:val="4"/>
          <w:sz w:val="32"/>
          <w:szCs w:val="32"/>
          <w:rtl/>
          <w:lang w:eastAsia="fr-FR"/>
        </w:rPr>
        <w:t>[</w:t>
      </w:r>
      <w:r w:rsidRPr="00A16812">
        <w:rPr>
          <w:rFonts w:ascii="Traditional Arabic" w:eastAsia="Times New Roman" w:hAnsi="Traditional Arabic" w:cs="Traditional Arabic"/>
          <w:color w:val="333333"/>
          <w:spacing w:val="4"/>
          <w:sz w:val="32"/>
          <w:szCs w:val="32"/>
          <w:rtl/>
          <w:lang w:eastAsia="fr-FR"/>
        </w:rPr>
        <w:t>...</w:t>
      </w:r>
      <w:r>
        <w:rPr>
          <w:rFonts w:ascii="Traditional Arabic" w:eastAsia="Times New Roman" w:hAnsi="Traditional Arabic" w:cs="Traditional Arabic" w:hint="cs"/>
          <w:color w:val="333333"/>
          <w:spacing w:val="4"/>
          <w:sz w:val="32"/>
          <w:szCs w:val="32"/>
          <w:rtl/>
          <w:lang w:eastAsia="fr-FR"/>
        </w:rPr>
        <w:t>]</w:t>
      </w:r>
      <w:r w:rsidRPr="00A16812">
        <w:rPr>
          <w:rFonts w:ascii="Traditional Arabic" w:eastAsia="Times New Roman" w:hAnsi="Traditional Arabic" w:cs="Traditional Arabic"/>
          <w:color w:val="333333"/>
          <w:spacing w:val="4"/>
          <w:sz w:val="32"/>
          <w:szCs w:val="32"/>
          <w:rtl/>
          <w:lang w:eastAsia="fr-FR"/>
        </w:rPr>
        <w:t xml:space="preserve"> وكم من حكمة غريبة قد ازدريت لرثاثة كسوتها، ولو جلبت في غير لباسها ذلك لكثر المشيرون إليها</w:t>
      </w:r>
      <w:r>
        <w:rPr>
          <w:rFonts w:ascii="Traditional Arabic" w:eastAsia="Times New Roman" w:hAnsi="Traditional Arabic" w:cs="Traditional Arabic" w:hint="cs"/>
          <w:color w:val="333333"/>
          <w:spacing w:val="4"/>
          <w:sz w:val="32"/>
          <w:szCs w:val="32"/>
          <w:rtl/>
          <w:lang w:eastAsia="fr-FR"/>
        </w:rPr>
        <w:t>.</w:t>
      </w:r>
      <w:r>
        <w:rPr>
          <w:rFonts w:ascii="Traditional Arabic" w:eastAsia="Times New Roman" w:hAnsi="Traditional Arabic" w:cs="Traditional Arabic"/>
          <w:color w:val="333333"/>
          <w:spacing w:val="4"/>
          <w:sz w:val="32"/>
          <w:szCs w:val="32"/>
          <w:rtl/>
          <w:lang w:eastAsia="fr-FR"/>
        </w:rPr>
        <w:t>»</w:t>
      </w:r>
      <w:r>
        <w:rPr>
          <w:rStyle w:val="a4"/>
          <w:rFonts w:ascii="Traditional Arabic" w:eastAsia="Times New Roman" w:hAnsi="Traditional Arabic" w:cs="Traditional Arabic"/>
          <w:color w:val="333333"/>
          <w:spacing w:val="4"/>
          <w:sz w:val="32"/>
          <w:szCs w:val="32"/>
          <w:rtl/>
          <w:lang w:eastAsia="fr-FR"/>
        </w:rPr>
        <w:footnoteReference w:id="5"/>
      </w:r>
    </w:p>
    <w:p w:rsidR="00A16812" w:rsidRDefault="00A16812" w:rsidP="00A16812">
      <w:pPr>
        <w:shd w:val="clear" w:color="auto" w:fill="FFFFFF"/>
        <w:bidi/>
        <w:spacing w:after="120" w:line="240" w:lineRule="auto"/>
        <w:jc w:val="both"/>
        <w:rPr>
          <w:rFonts w:ascii="Traditional Arabic" w:eastAsia="Times New Roman" w:hAnsi="Traditional Arabic" w:cs="Traditional Arabic"/>
          <w:color w:val="333333"/>
          <w:spacing w:val="4"/>
          <w:sz w:val="32"/>
          <w:szCs w:val="32"/>
          <w:rtl/>
          <w:lang w:eastAsia="fr-FR"/>
        </w:rPr>
      </w:pPr>
      <w:r w:rsidRPr="00A16812">
        <w:rPr>
          <w:rFonts w:ascii="Traditional Arabic" w:eastAsia="Times New Roman" w:hAnsi="Traditional Arabic" w:cs="Traditional Arabic"/>
          <w:color w:val="333333"/>
          <w:spacing w:val="4"/>
          <w:sz w:val="32"/>
          <w:szCs w:val="32"/>
          <w:rtl/>
          <w:lang w:eastAsia="fr-FR"/>
        </w:rPr>
        <w:t>     هذا نصٌّ واضح الدلالة في الفصل بين اللفظ والمعنى، ومقتضاه أنَّ المعنى يوجد ثمَّ تجيء الألفاظ لتدلَّ عليه. وربّما قصرت هذه الألفاظ في الدلالة، غير أنَّ المعنى باقٍ كما هو، فمن الأولى أن تجيء الألفاظ مشاكلة للمعاني.</w:t>
      </w:r>
    </w:p>
    <w:p w:rsidR="00A16812" w:rsidRPr="00A16812" w:rsidRDefault="00A16812" w:rsidP="00A16812">
      <w:pPr>
        <w:shd w:val="clear" w:color="auto" w:fill="FFFFFF"/>
        <w:bidi/>
        <w:spacing w:after="120" w:line="226" w:lineRule="atLeast"/>
        <w:ind w:firstLine="567"/>
        <w:jc w:val="both"/>
        <w:rPr>
          <w:rFonts w:ascii="Traditional Arabic" w:eastAsia="Times New Roman" w:hAnsi="Traditional Arabic" w:cs="Traditional Arabic"/>
          <w:b/>
          <w:bCs/>
          <w:color w:val="333333"/>
          <w:sz w:val="32"/>
          <w:szCs w:val="32"/>
          <w:rtl/>
          <w:lang w:eastAsia="fr-FR"/>
        </w:rPr>
      </w:pPr>
      <w:r w:rsidRPr="00A16812">
        <w:rPr>
          <w:rFonts w:ascii="Traditional Arabic" w:eastAsia="Times New Roman" w:hAnsi="Traditional Arabic" w:cs="Traditional Arabic"/>
          <w:b/>
          <w:bCs/>
          <w:color w:val="333333"/>
          <w:spacing w:val="4"/>
          <w:sz w:val="32"/>
          <w:szCs w:val="32"/>
          <w:rtl/>
          <w:lang w:eastAsia="fr-FR"/>
        </w:rPr>
        <w:t>قدامة بن جعفر (ت337هـ):</w:t>
      </w:r>
    </w:p>
    <w:p w:rsidR="00A16812" w:rsidRPr="00A16812" w:rsidRDefault="00A16812" w:rsidP="00A16812">
      <w:pPr>
        <w:shd w:val="clear" w:color="auto" w:fill="FFFFFF"/>
        <w:bidi/>
        <w:spacing w:after="120" w:line="226" w:lineRule="atLeast"/>
        <w:ind w:firstLine="567"/>
        <w:jc w:val="both"/>
        <w:rPr>
          <w:rFonts w:ascii="Traditional Arabic" w:eastAsia="Times New Roman" w:hAnsi="Traditional Arabic" w:cs="Traditional Arabic"/>
          <w:color w:val="333333"/>
          <w:sz w:val="32"/>
          <w:szCs w:val="32"/>
          <w:rtl/>
          <w:lang w:eastAsia="fr-FR"/>
        </w:rPr>
      </w:pPr>
      <w:r w:rsidRPr="00A16812">
        <w:rPr>
          <w:rFonts w:ascii="Traditional Arabic" w:eastAsia="Times New Roman" w:hAnsi="Traditional Arabic" w:cs="Traditional Arabic"/>
          <w:color w:val="333333"/>
          <w:spacing w:val="4"/>
          <w:sz w:val="32"/>
          <w:szCs w:val="32"/>
          <w:rtl/>
          <w:lang w:eastAsia="fr-FR"/>
        </w:rPr>
        <w:t> ثمَّ جاء قدامة بن جعفر ووقف عند قضية (اللفظ والمعنى) وفصل بينهما منذ أن عرّف الشعر بأنَّه:</w:t>
      </w:r>
      <w:r>
        <w:rPr>
          <w:rFonts w:ascii="Traditional Arabic" w:eastAsia="Times New Roman" w:hAnsi="Traditional Arabic" w:cs="Traditional Arabic"/>
          <w:color w:val="333333"/>
          <w:spacing w:val="4"/>
          <w:sz w:val="32"/>
          <w:szCs w:val="32"/>
          <w:rtl/>
          <w:lang w:eastAsia="fr-FR"/>
        </w:rPr>
        <w:t>«</w:t>
      </w:r>
      <w:r w:rsidRPr="00A16812">
        <w:rPr>
          <w:rFonts w:ascii="Traditional Arabic" w:eastAsia="Times New Roman" w:hAnsi="Traditional Arabic" w:cs="Traditional Arabic"/>
          <w:color w:val="333333"/>
          <w:spacing w:val="4"/>
          <w:sz w:val="32"/>
          <w:szCs w:val="32"/>
          <w:rtl/>
          <w:lang w:eastAsia="fr-FR"/>
        </w:rPr>
        <w:t xml:space="preserve"> قول موزون مقفى يدلُّ على معنى</w:t>
      </w:r>
      <w:r>
        <w:rPr>
          <w:rFonts w:ascii="Traditional Arabic" w:eastAsia="Times New Roman" w:hAnsi="Traditional Arabic" w:cs="Traditional Arabic"/>
          <w:color w:val="333333"/>
          <w:spacing w:val="4"/>
          <w:sz w:val="32"/>
          <w:szCs w:val="32"/>
          <w:rtl/>
          <w:lang w:eastAsia="fr-FR"/>
        </w:rPr>
        <w:t>»</w:t>
      </w:r>
      <w:r>
        <w:rPr>
          <w:rStyle w:val="a4"/>
          <w:rFonts w:ascii="Traditional Arabic" w:eastAsia="Times New Roman" w:hAnsi="Traditional Arabic" w:cs="Traditional Arabic"/>
          <w:color w:val="333333"/>
          <w:spacing w:val="4"/>
          <w:sz w:val="32"/>
          <w:szCs w:val="32"/>
          <w:rtl/>
          <w:lang w:eastAsia="fr-FR"/>
        </w:rPr>
        <w:footnoteReference w:id="6"/>
      </w:r>
      <w:r>
        <w:rPr>
          <w:rFonts w:ascii="Traditional Arabic" w:eastAsia="Times New Roman" w:hAnsi="Traditional Arabic" w:cs="Traditional Arabic" w:hint="cs"/>
          <w:color w:val="333333"/>
          <w:spacing w:val="4"/>
          <w:sz w:val="32"/>
          <w:szCs w:val="32"/>
          <w:rtl/>
          <w:lang w:eastAsia="fr-FR"/>
        </w:rPr>
        <w:t>،</w:t>
      </w:r>
      <w:r w:rsidRPr="00A16812">
        <w:rPr>
          <w:rFonts w:ascii="Traditional Arabic" w:eastAsia="Times New Roman" w:hAnsi="Traditional Arabic" w:cs="Traditional Arabic"/>
          <w:color w:val="333333"/>
          <w:spacing w:val="4"/>
          <w:sz w:val="32"/>
          <w:szCs w:val="32"/>
          <w:rtl/>
          <w:lang w:eastAsia="fr-FR"/>
        </w:rPr>
        <w:t xml:space="preserve"> ومنذ أن قال ـ أيضاـ:</w:t>
      </w:r>
      <w:r>
        <w:rPr>
          <w:rFonts w:ascii="Traditional Arabic" w:eastAsia="Times New Roman" w:hAnsi="Traditional Arabic" w:cs="Traditional Arabic"/>
          <w:color w:val="333333"/>
          <w:spacing w:val="4"/>
          <w:sz w:val="32"/>
          <w:szCs w:val="32"/>
          <w:rtl/>
          <w:lang w:eastAsia="fr-FR"/>
        </w:rPr>
        <w:t>«</w:t>
      </w:r>
      <w:r w:rsidRPr="00A16812">
        <w:rPr>
          <w:rFonts w:ascii="Traditional Arabic" w:eastAsia="Times New Roman" w:hAnsi="Traditional Arabic" w:cs="Traditional Arabic"/>
          <w:color w:val="333333"/>
          <w:spacing w:val="4"/>
          <w:sz w:val="32"/>
          <w:szCs w:val="32"/>
          <w:rtl/>
          <w:lang w:eastAsia="fr-FR"/>
        </w:rPr>
        <w:t>المعاني للشعر بمنزلة المادة الموضوعة، والشعر فيها كالصورة</w:t>
      </w:r>
      <w:r>
        <w:rPr>
          <w:rFonts w:ascii="Traditional Arabic" w:eastAsia="Times New Roman" w:hAnsi="Traditional Arabic" w:cs="Traditional Arabic" w:hint="cs"/>
          <w:color w:val="333333"/>
          <w:spacing w:val="4"/>
          <w:sz w:val="32"/>
          <w:szCs w:val="32"/>
          <w:rtl/>
          <w:lang w:eastAsia="fr-FR"/>
        </w:rPr>
        <w:t>.</w:t>
      </w:r>
      <w:r>
        <w:rPr>
          <w:rFonts w:ascii="Traditional Arabic" w:eastAsia="Times New Roman" w:hAnsi="Traditional Arabic" w:cs="Traditional Arabic"/>
          <w:color w:val="333333"/>
          <w:spacing w:val="4"/>
          <w:sz w:val="32"/>
          <w:szCs w:val="32"/>
          <w:rtl/>
          <w:lang w:eastAsia="fr-FR"/>
        </w:rPr>
        <w:t>»</w:t>
      </w:r>
      <w:r>
        <w:rPr>
          <w:rStyle w:val="a4"/>
          <w:rFonts w:ascii="Traditional Arabic" w:eastAsia="Times New Roman" w:hAnsi="Traditional Arabic" w:cs="Traditional Arabic"/>
          <w:color w:val="333333"/>
          <w:spacing w:val="4"/>
          <w:sz w:val="32"/>
          <w:szCs w:val="32"/>
          <w:rtl/>
          <w:lang w:eastAsia="fr-FR"/>
        </w:rPr>
        <w:footnoteReference w:id="7"/>
      </w:r>
    </w:p>
    <w:p w:rsidR="00A16812" w:rsidRDefault="00A16812" w:rsidP="00A16812">
      <w:pPr>
        <w:shd w:val="clear" w:color="auto" w:fill="FFFFFF"/>
        <w:bidi/>
        <w:spacing w:after="120" w:line="226" w:lineRule="atLeast"/>
        <w:jc w:val="both"/>
        <w:rPr>
          <w:rFonts w:ascii="Traditional Arabic" w:eastAsia="Times New Roman" w:hAnsi="Traditional Arabic" w:cs="Traditional Arabic"/>
          <w:color w:val="333333"/>
          <w:spacing w:val="4"/>
          <w:sz w:val="32"/>
          <w:szCs w:val="32"/>
          <w:rtl/>
          <w:lang w:eastAsia="fr-FR"/>
        </w:rPr>
      </w:pPr>
      <w:r w:rsidRPr="00A16812">
        <w:rPr>
          <w:rFonts w:ascii="Traditional Arabic" w:eastAsia="Times New Roman" w:hAnsi="Traditional Arabic" w:cs="Traditional Arabic"/>
          <w:color w:val="333333"/>
          <w:spacing w:val="4"/>
          <w:sz w:val="32"/>
          <w:szCs w:val="32"/>
          <w:rtl/>
          <w:lang w:eastAsia="fr-FR"/>
        </w:rPr>
        <w:t>     وهنا يتبين الأثر الأرسطي في قدامة، ذلك بأنَّ أرسطو كان يرى أنَّ الموجودات تتألف من عنصرين: هيولى أو مادة، وصورة تمنح هذه المادة شكلها...، غير أنَّ قدامة الذي فصل بين اللفظ والمعنى لم يعتنق هذه الفكرة الأرسطية ابتغاء التوحيد بين اللفظ والمعنى، أي أنَّه لم يجعل الاثنين شيئا واحدا، وإنَّما أراد أن يقول: إنَّ المعاني معروضة للناس، وإنّما الفضل لمن  يمنح هذه المعاني الصورة التي تصير بها شعرا.</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Fonts w:ascii="Traditional Arabic" w:hAnsi="Traditional Arabic" w:cs="Traditional Arabic"/>
          <w:b/>
          <w:bCs/>
          <w:sz w:val="32"/>
          <w:szCs w:val="32"/>
          <w:rtl/>
        </w:rPr>
        <w:t>عبد القاهر الجرجاني</w:t>
      </w:r>
      <w:r w:rsidRPr="00A16812">
        <w:rPr>
          <w:rFonts w:ascii="Traditional Arabic" w:hAnsi="Traditional Arabic" w:cs="Traditional Arabic" w:hint="cs"/>
          <w:b/>
          <w:bCs/>
          <w:sz w:val="32"/>
          <w:szCs w:val="32"/>
          <w:rtl/>
        </w:rPr>
        <w:t>:</w:t>
      </w:r>
      <w:r w:rsidRPr="00A1681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وقد جاء </w:t>
      </w:r>
      <w:r w:rsidRPr="00A16812">
        <w:rPr>
          <w:rFonts w:ascii="Traditional Arabic" w:hAnsi="Traditional Arabic" w:cs="Traditional Arabic"/>
          <w:sz w:val="32"/>
          <w:szCs w:val="32"/>
          <w:rtl/>
        </w:rPr>
        <w:t>بعد اصحاب هذه المذاهب جميعاً، وقد استفاض كلامهم فيها، وجدلهم حولها، فاجتمعت لديه آراؤهم، وأفاد من خبرتهم، ولكنه تجاوزهم الى رأي خاص، وكانت له في هذا المجال أصالة وتعمق، وكان صاحب مدرسة في النقد، أدرك فيها ما لم يدرك النقاد، ونستطيع ان نلخص ما قاله عبد القاهر في هذه القضية فيما يأتي</w:t>
      </w:r>
      <w:r>
        <w:rPr>
          <w:rStyle w:val="a4"/>
          <w:rFonts w:ascii="Traditional Arabic" w:hAnsi="Traditional Arabic" w:cs="Traditional Arabic"/>
          <w:sz w:val="32"/>
          <w:szCs w:val="32"/>
          <w:rtl/>
        </w:rPr>
        <w:footnoteReference w:id="8"/>
      </w:r>
      <w:r>
        <w:rPr>
          <w:rFonts w:ascii="Traditional Arabic" w:hAnsi="Traditional Arabic" w:cs="Traditional Arabic" w:hint="cs"/>
          <w:sz w:val="32"/>
          <w:szCs w:val="32"/>
          <w:rtl/>
        </w:rPr>
        <w:t>.</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Style w:val="a6"/>
          <w:rFonts w:ascii="Traditional Arabic" w:hAnsi="Traditional Arabic" w:cs="Traditional Arabic"/>
          <w:b w:val="0"/>
          <w:bCs w:val="0"/>
          <w:sz w:val="32"/>
          <w:szCs w:val="32"/>
          <w:rtl/>
        </w:rPr>
        <w:t>أولاً:-</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Fonts w:ascii="Traditional Arabic" w:hAnsi="Traditional Arabic" w:cs="Traditional Arabic"/>
          <w:sz w:val="32"/>
          <w:szCs w:val="32"/>
          <w:rtl/>
        </w:rPr>
        <w:lastRenderedPageBreak/>
        <w:t>1- يرى عبد القاهر أن اللفظ رمز لمعناه، وهو في ذلك يتلاقى مع كل النقاد العالميين القدامى والمحدثين، ومع مدرسة الرمزية في اللغة، فالكلمة رمز للفكرة أو التجربة أو العاطفة أو المعنى، وقيمتها فيما ترمز إليه، وليست في البلاغة وحدها.</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Fonts w:ascii="Traditional Arabic" w:hAnsi="Traditional Arabic" w:cs="Traditional Arabic"/>
          <w:sz w:val="32"/>
          <w:szCs w:val="32"/>
          <w:rtl/>
        </w:rPr>
        <w:t>2- العلاقات الأسلوبية بين الألفاظ هي في رأي عبد القاهر موطن البلاغة، وهي ما عبر عنه بالنظم وما يعبر النقاد عنه بالشكل أو الصورة، فمن مجموعة العلاقات بين الألفاظ في النص الأدبي تتكون الصورة، وفيها تظهر البلاغة أو الجمالية.</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Fonts w:ascii="Traditional Arabic" w:hAnsi="Traditional Arabic" w:cs="Traditional Arabic"/>
          <w:sz w:val="32"/>
          <w:szCs w:val="32"/>
          <w:rtl/>
        </w:rPr>
        <w:t>3- ولا يغفل عبد القاهر أهمية المعاني الثانوية ودلالتها الجمالية في النص الأدبي، سواء كانت هذه المعاني الثانوية لزومية، أو من مستتبعات التراكيب، أو أثراً لرموز صوتية، وإيحاءات نفسية، فهي التي تعطي الأسلوب دلالاته البلاغية، وتمنحه قيمة جمالية .</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Style w:val="a6"/>
          <w:rFonts w:ascii="Traditional Arabic" w:hAnsi="Traditional Arabic" w:cs="Traditional Arabic"/>
          <w:b w:val="0"/>
          <w:bCs w:val="0"/>
          <w:sz w:val="32"/>
          <w:szCs w:val="32"/>
          <w:rtl/>
        </w:rPr>
        <w:t>ثانياً:</w:t>
      </w:r>
      <w:r w:rsidRPr="00A16812">
        <w:rPr>
          <w:rFonts w:ascii="Traditional Arabic" w:hAnsi="Traditional Arabic" w:cs="Traditional Arabic"/>
          <w:sz w:val="32"/>
          <w:szCs w:val="32"/>
          <w:rtl/>
        </w:rPr>
        <w:t>من كل هذه القيم صاغ عبد القاهر فلسفته البلاغية التي جعل محورها نظريته في النظم التي ربط فيها بين اللفظ والمعنى وبين دلالات الألفاظ الأسلوبية ودلالتها الثانوية وجعل النظم وحده هو مظهر البلاغة ومثار القيمة الجمالية في النص الأدبي.</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Fonts w:ascii="Traditional Arabic" w:hAnsi="Traditional Arabic" w:cs="Traditional Arabic"/>
          <w:sz w:val="32"/>
          <w:szCs w:val="32"/>
          <w:rtl/>
        </w:rPr>
        <w:t>وكل ذلك هو أساس فكرة عبد القاهر في كتابه دلائل الإعجاز الذي شرح فيه نظريته في النظم، وعرض للتطبيق الأدبي عليها، وجلاها في الكتاب في أجلى صورة وأوضح بيان.</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Fonts w:ascii="Traditional Arabic" w:hAnsi="Traditional Arabic" w:cs="Traditional Arabic"/>
          <w:sz w:val="32"/>
          <w:szCs w:val="32"/>
          <w:rtl/>
        </w:rPr>
        <w:t>وفكرة النظم تقوم على الألفاظ ولا تتفاضل من حيث هي ألفاظ مجردة، ولا من حيث هي كلمات مفردة، ولكنها تتفاضل في ملاءمة معانيها للمعاني التي تليها في السياق الذي وردت فيه، وأن اللفظة قد تروق وتحسن في موضع، وتثقل وتوحش في آخر، وان التأمين والنظم هو وحده الذي يحدد ملاءمة الكلمة و عدم ملاءمتها بالنسبة لما قبلها وما بعدها يقول في ذلك:</w:t>
      </w:r>
      <w:r>
        <w:rPr>
          <w:rFonts w:ascii="Traditional Arabic" w:hAnsi="Traditional Arabic" w:cs="Traditional Arabic"/>
          <w:sz w:val="32"/>
          <w:szCs w:val="32"/>
          <w:rtl/>
        </w:rPr>
        <w:t>«</w:t>
      </w:r>
      <w:r w:rsidRPr="00A16812">
        <w:rPr>
          <w:rFonts w:ascii="Traditional Arabic" w:hAnsi="Traditional Arabic" w:cs="Traditional Arabic"/>
          <w:sz w:val="32"/>
          <w:szCs w:val="32"/>
          <w:rtl/>
        </w:rPr>
        <w:t>وهل يقع في وهم أن تتفاضل الكلمتان المفردتان من غير أن ينظر الى مكان تقعان فيه من التأليف والنظم بأكثر من تكون هذه مألوفة مستعملة، وتلك غريبة وحشية، أو أن تكون حروف هذه أخف، وامتزاجها أحسن، وهل تجد أحداً يقول هذه اللفظة فصيحة إلا وهو يعتبر مكانها من النظم، وحسن ملاءمة معناها لمعاني جارتها؟" " وهل تشك إذا فكرت في قوله تعالى: (وَقِيلَ يَا أَرْضُ ابْلَعِي مَاءَكِ وَيَا سَمَاءُ أَقْلِعِي وَغِيضَ الْمَاءُ وَقُضِيَ الْأَمْرُ وَاسْتَوَتْ عَلَى الْجُودِيِّ وَقِيلَ بُعْدًا لِلْقَوْمِ الظَّالِمِينَ) فتجلي لك منها الاعجاز، وبهرك الذي ترى وتسمع، أنك لم تجد ما وجدت من المزية الظاهرية إلا لأمر يرجع الى ارتباط هذه الكلمة بعضها ببعض، وإن لم يعرض لها الحسن والشرف الا من حيث لاقت الأولى بالثانية، والثالثة بالرابعة وهكذا الى ان تستقر بها الى آخرها، وان الفضل تناج ما بينها، وحصل من مجموعها</w:t>
      </w:r>
      <w:r>
        <w:rPr>
          <w:rFonts w:ascii="Traditional Arabic" w:hAnsi="Traditional Arabic" w:cs="Traditional Arabic"/>
          <w:sz w:val="32"/>
          <w:szCs w:val="32"/>
          <w:rtl/>
        </w:rPr>
        <w:t>»</w:t>
      </w:r>
    </w:p>
    <w:p w:rsidR="00A16812" w:rsidRP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Pr>
          <w:rFonts w:ascii="Traditional Arabic" w:hAnsi="Traditional Arabic" w:cs="Traditional Arabic"/>
          <w:sz w:val="32"/>
          <w:szCs w:val="32"/>
          <w:rtl/>
        </w:rPr>
        <w:t>«</w:t>
      </w:r>
      <w:r w:rsidRPr="00A16812">
        <w:rPr>
          <w:rFonts w:ascii="Traditional Arabic" w:hAnsi="Traditional Arabic" w:cs="Traditional Arabic"/>
          <w:sz w:val="32"/>
          <w:szCs w:val="32"/>
          <w:rtl/>
        </w:rPr>
        <w:t xml:space="preserve">وإن شككت فتأمل هل ترى لفظة منها بحيث لو أخذت من بين أخواتها وأفردت لأدت من الفصاحة من تؤديه وهي في مكانها من الآية؟ قل (ابلعي) واعتبرها وحدها من غير أن تنظر ما قبلها، ولا الى ما بعدها. وكذلك </w:t>
      </w:r>
      <w:r w:rsidRPr="00A16812">
        <w:rPr>
          <w:rFonts w:ascii="Traditional Arabic" w:hAnsi="Traditional Arabic" w:cs="Traditional Arabic"/>
          <w:sz w:val="32"/>
          <w:szCs w:val="32"/>
          <w:rtl/>
        </w:rPr>
        <w:lastRenderedPageBreak/>
        <w:t>فاعتبر سائر ما يليها، وكيف بالشك في ذلك ومعلوم أن مبدأ العظمة في أن نوديت الأرض، ثم أمرت، ثم في أن كان النداء بيا دون أي نحو يا أيتها الأرض ثم إضافة الماء الى الكاف دون أن يقال ابلعي الماء، ثم ان اتبع نداء الأرض وأمرها بما هو شأنها نداء السماء وأمرها كذلك بما يخصها، ثم أن قيل وغيض الماء وجاء الفعل على صيغة فعل –المبني للمجهول- والدالة على أنه لم بعض إلا بأمر آمر، وقدرة قادر، ثم تأكيد ذلك وتقديره بقوله تعالى: (وقضي الأمر) ثم ذكر ما هو فائدة هذه الأمور وهو (استوت على الجودي) ثم إضمار السفينة قبل الذكر كما شرط الفخامة والدلالة على عظم الشأن ثم مقابلة قيل في الخاتمة بقيل في الفاتحة، افترى لشيء من هذه الخصائص التي تملؤها بالإعجاز روعة، وتحضرها عند تصورك هيبة تحيط بالنفس من أقطارها تعلقا باللفظ من حيث هو صوت مسموع، وحروف تتوالى في المنطق؟ أم كل ذلك لما بين معاني الألفاظ من الاتساق العجيب؟</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9"/>
      </w:r>
    </w:p>
    <w:p w:rsidR="00A16812" w:rsidRDefault="00A16812" w:rsidP="00A16812">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A16812">
        <w:rPr>
          <w:rFonts w:ascii="Traditional Arabic" w:hAnsi="Traditional Arabic" w:cs="Traditional Arabic"/>
          <w:sz w:val="32"/>
          <w:szCs w:val="32"/>
          <w:rtl/>
        </w:rPr>
        <w:t>وبهذا تكون قد نضجت على يد عبد القاهر قضية اللفظ والمعنى، أو الشكل والمضمون، أو الفكرة وقالبها الفني، وإن رأيناه –كسائر نقاد العرب- لم يتجه الى فكرة وحدة العمل الأدبي باعتباره كلا، وإنما قصد الى الصورة الأدبية المفردة، التي يتكون العمل الأدبي من مجموعها.</w:t>
      </w:r>
    </w:p>
    <w:p w:rsidR="003B3355" w:rsidRPr="003B3355" w:rsidRDefault="003B3355" w:rsidP="003B3355">
      <w:pPr>
        <w:shd w:val="clear" w:color="auto" w:fill="FFFFFF"/>
        <w:bidi/>
        <w:spacing w:after="120" w:line="240" w:lineRule="auto"/>
        <w:ind w:firstLine="567"/>
        <w:jc w:val="both"/>
        <w:rPr>
          <w:rFonts w:ascii="Traditional Arabic" w:eastAsia="Times New Roman" w:hAnsi="Traditional Arabic" w:cs="Traditional Arabic"/>
          <w:color w:val="333333"/>
          <w:sz w:val="15"/>
          <w:szCs w:val="15"/>
          <w:rtl/>
          <w:lang w:eastAsia="fr-FR"/>
        </w:rPr>
      </w:pPr>
      <w:r w:rsidRPr="003B3355">
        <w:rPr>
          <w:rFonts w:ascii="Traditional Arabic" w:eastAsia="Times New Roman" w:hAnsi="Traditional Arabic" w:cs="Traditional Arabic"/>
          <w:b/>
          <w:bCs/>
          <w:color w:val="333333"/>
          <w:spacing w:val="4"/>
          <w:sz w:val="32"/>
          <w:szCs w:val="32"/>
          <w:rtl/>
          <w:lang w:eastAsia="fr-FR"/>
        </w:rPr>
        <w:t>حازم القرطاجني (ت684هـ):</w:t>
      </w:r>
    </w:p>
    <w:p w:rsidR="003B3355" w:rsidRPr="003B3355" w:rsidRDefault="003B3355" w:rsidP="00CA47F3">
      <w:pPr>
        <w:pStyle w:val="a5"/>
        <w:shd w:val="clear" w:color="auto" w:fill="FFFFFF"/>
        <w:bidi/>
        <w:spacing w:before="0" w:beforeAutospacing="0" w:after="107" w:afterAutospacing="0"/>
        <w:jc w:val="both"/>
        <w:rPr>
          <w:rFonts w:ascii="Traditional Arabic" w:hAnsi="Traditional Arabic" w:cs="Traditional Arabic"/>
          <w:sz w:val="32"/>
          <w:szCs w:val="32"/>
          <w:rtl/>
        </w:rPr>
      </w:pPr>
      <w:r w:rsidRPr="003B3355">
        <w:rPr>
          <w:rFonts w:ascii="Traditional Arabic" w:hAnsi="Traditional Arabic" w:cs="Traditional Arabic"/>
          <w:color w:val="333333"/>
          <w:spacing w:val="4"/>
          <w:sz w:val="32"/>
          <w:szCs w:val="32"/>
          <w:rtl/>
        </w:rPr>
        <w:t>    </w:t>
      </w:r>
      <w:r w:rsidRPr="003B3355">
        <w:rPr>
          <w:rFonts w:ascii="Traditional Arabic" w:hAnsi="Traditional Arabic" w:cs="Traditional Arabic"/>
          <w:color w:val="333333"/>
          <w:spacing w:val="4"/>
          <w:szCs w:val="32"/>
          <w:rtl/>
        </w:rPr>
        <w:t> </w:t>
      </w:r>
      <w:r w:rsidRPr="003B3355">
        <w:rPr>
          <w:rFonts w:ascii="Traditional Arabic" w:hAnsi="Traditional Arabic" w:cs="Traditional Arabic"/>
          <w:color w:val="333333"/>
          <w:spacing w:val="4"/>
          <w:sz w:val="32"/>
          <w:szCs w:val="32"/>
          <w:rtl/>
        </w:rPr>
        <w:t> أمّا حازم القرطاجني فلم يعنَ بقضية (اللفظ والمعنى) كعناية من سبقه، ذلك بأنَّه أكد أهمية (التناسب) بين أركان العمل الشعري وأثره في إحداث التأثير في المتلقي أو ما يسمّى بالتخييل الشعري. ومن الأسس التي تقوم عليها فكرة (التناسب) عند حازم القرطاجني، هي مسألة التركيب اللغوي للصورة المتخيلة، ولا يتحقق ذلك إلا من خلال التناسب بين اللفظ والمعنى، فإنَّ أفضل الشعر هو ما أوقع مبدعه نسبا فائقة بين معانيه وصوره، ولابدَّ من أن يؤثر مثل ذلك في المتلقي أكثر من غيره. ويقول حازم في ذلك:</w:t>
      </w:r>
      <w:r w:rsidR="00CA47F3">
        <w:rPr>
          <w:rFonts w:ascii="Traditional Arabic" w:hAnsi="Traditional Arabic" w:cs="Traditional Arabic"/>
          <w:color w:val="333333"/>
          <w:spacing w:val="4"/>
          <w:sz w:val="32"/>
          <w:szCs w:val="32"/>
          <w:rtl/>
        </w:rPr>
        <w:t>«</w:t>
      </w:r>
      <w:r w:rsidRPr="003B3355">
        <w:rPr>
          <w:rFonts w:ascii="Traditional Arabic" w:hAnsi="Traditional Arabic" w:cs="Traditional Arabic"/>
          <w:color w:val="333333"/>
          <w:spacing w:val="4"/>
          <w:sz w:val="32"/>
          <w:szCs w:val="32"/>
          <w:rtl/>
        </w:rPr>
        <w:t xml:space="preserve"> واعلم أنَّ النسب الفائقة إذا وقعت بين هذه المعاني المتطالبة بأنفسها على الصورة المختارة</w:t>
      </w:r>
      <w:r w:rsidR="00CA47F3">
        <w:rPr>
          <w:rFonts w:ascii="Traditional Arabic" w:hAnsi="Traditional Arabic" w:cs="Traditional Arabic" w:hint="cs"/>
          <w:color w:val="333333"/>
          <w:spacing w:val="4"/>
          <w:sz w:val="32"/>
          <w:szCs w:val="32"/>
          <w:rtl/>
        </w:rPr>
        <w:t>[</w:t>
      </w:r>
      <w:r w:rsidRPr="003B3355">
        <w:rPr>
          <w:rFonts w:ascii="Traditional Arabic" w:hAnsi="Traditional Arabic" w:cs="Traditional Arabic"/>
          <w:color w:val="333333"/>
          <w:spacing w:val="4"/>
          <w:sz w:val="32"/>
          <w:szCs w:val="32"/>
          <w:rtl/>
        </w:rPr>
        <w:t>...</w:t>
      </w:r>
      <w:r w:rsidR="00CA47F3">
        <w:rPr>
          <w:rFonts w:ascii="Traditional Arabic" w:hAnsi="Traditional Arabic" w:cs="Traditional Arabic" w:hint="cs"/>
          <w:color w:val="333333"/>
          <w:spacing w:val="4"/>
          <w:sz w:val="32"/>
          <w:szCs w:val="32"/>
          <w:rtl/>
        </w:rPr>
        <w:t>]</w:t>
      </w:r>
      <w:r w:rsidRPr="003B3355">
        <w:rPr>
          <w:rFonts w:ascii="Traditional Arabic" w:hAnsi="Traditional Arabic" w:cs="Traditional Arabic"/>
          <w:color w:val="333333"/>
          <w:spacing w:val="4"/>
          <w:sz w:val="32"/>
          <w:szCs w:val="32"/>
          <w:rtl/>
        </w:rPr>
        <w:t xml:space="preserve"> كان ذلك من أحسن ما يقع في الشعر</w:t>
      </w:r>
      <w:r w:rsidR="00CA47F3">
        <w:rPr>
          <w:rFonts w:ascii="Traditional Arabic" w:hAnsi="Traditional Arabic" w:cs="Traditional Arabic"/>
          <w:color w:val="333333"/>
          <w:spacing w:val="4"/>
          <w:sz w:val="32"/>
          <w:szCs w:val="32"/>
          <w:rtl/>
        </w:rPr>
        <w:t>»</w:t>
      </w:r>
      <w:r w:rsidR="00CA47F3">
        <w:rPr>
          <w:rStyle w:val="a4"/>
          <w:rFonts w:ascii="Traditional Arabic" w:hAnsi="Traditional Arabic" w:cs="Traditional Arabic"/>
          <w:color w:val="333333"/>
          <w:spacing w:val="4"/>
          <w:sz w:val="32"/>
          <w:szCs w:val="32"/>
          <w:rtl/>
        </w:rPr>
        <w:footnoteReference w:id="10"/>
      </w:r>
    </w:p>
    <w:p w:rsidR="00A16812" w:rsidRDefault="00A16812" w:rsidP="00A16812">
      <w:pPr>
        <w:pStyle w:val="a5"/>
        <w:shd w:val="clear" w:color="auto" w:fill="FFFFFF"/>
        <w:bidi/>
        <w:spacing w:before="0" w:beforeAutospacing="0" w:after="107" w:afterAutospacing="0"/>
        <w:jc w:val="both"/>
        <w:rPr>
          <w:rFonts w:ascii="Traditional Arabic" w:hAnsi="Traditional Arabic" w:cs="Traditional Arabic"/>
          <w:color w:val="000000"/>
          <w:sz w:val="32"/>
          <w:szCs w:val="32"/>
          <w:rtl/>
        </w:rPr>
      </w:pPr>
      <w:r w:rsidRPr="00A16812">
        <w:rPr>
          <w:rFonts w:ascii="Traditional Arabic" w:hAnsi="Traditional Arabic" w:cs="Traditional Arabic"/>
          <w:sz w:val="32"/>
          <w:szCs w:val="32"/>
          <w:rtl/>
        </w:rPr>
        <w:t> </w:t>
      </w:r>
      <w:r w:rsidR="00CA47F3" w:rsidRPr="00F845CD">
        <w:rPr>
          <w:rFonts w:ascii="Traditional Arabic" w:hAnsi="Traditional Arabic" w:cs="Traditional Arabic"/>
          <w:color w:val="000000"/>
          <w:sz w:val="32"/>
          <w:szCs w:val="32"/>
          <w:rtl/>
        </w:rPr>
        <w:t>ولعل أبرز ما أتى به حازمٌ في هذه القضية - وإن لم يكن أول مَن نحا هذا النحوَ فيها - تأكيدُه على فكرة التناسب المبدئي، بكون القصيدة تركيبًا متناسبًا من مستويات متنوِّعة، ترتد إلى معانٍ وأساليب مصوغةٍ في ألفاظ تتلاحم في نظام جامع لشتات مركب من أغراض</w:t>
      </w:r>
      <w:r w:rsidR="00CA47F3">
        <w:rPr>
          <w:rFonts w:ascii="Traditional Arabic" w:hAnsi="Traditional Arabic" w:cs="Traditional Arabic" w:hint="cs"/>
          <w:color w:val="000000"/>
          <w:sz w:val="32"/>
          <w:szCs w:val="32"/>
          <w:rtl/>
        </w:rPr>
        <w:t>،</w:t>
      </w:r>
      <w:r w:rsidR="00CA47F3">
        <w:rPr>
          <w:rStyle w:val="a4"/>
          <w:rFonts w:ascii="Traditional Arabic" w:hAnsi="Traditional Arabic" w:cs="Traditional Arabic"/>
          <w:color w:val="000000"/>
          <w:sz w:val="32"/>
          <w:szCs w:val="32"/>
          <w:rtl/>
        </w:rPr>
        <w:footnoteReference w:id="11"/>
      </w:r>
    </w:p>
    <w:p w:rsidR="00010635" w:rsidRPr="00F845CD" w:rsidRDefault="00010635" w:rsidP="00010635">
      <w:pPr>
        <w:bidi/>
        <w:spacing w:after="0" w:line="173" w:lineRule="atLeast"/>
        <w:jc w:val="both"/>
        <w:rPr>
          <w:rFonts w:ascii="Traditional Arabic" w:eastAsia="Times New Roman" w:hAnsi="Traditional Arabic" w:cs="Traditional Arabic"/>
          <w:color w:val="000000"/>
          <w:sz w:val="32"/>
          <w:szCs w:val="32"/>
          <w:lang w:eastAsia="fr-FR"/>
        </w:rPr>
      </w:pPr>
      <w:r w:rsidRPr="00F845CD">
        <w:rPr>
          <w:rFonts w:ascii="Traditional Arabic" w:eastAsia="Times New Roman" w:hAnsi="Traditional Arabic" w:cs="Traditional Arabic"/>
          <w:color w:val="000000"/>
          <w:sz w:val="32"/>
          <w:szCs w:val="32"/>
          <w:rtl/>
          <w:lang w:eastAsia="fr-FR"/>
        </w:rPr>
        <w:t>والذي لا يرتقي إليه الشكُّ هو أن فكرةَ التناسب هذه لا يمكنُ أن تتم ألبتة إلا من خلال التناسب بين اللفظ والمعنى</w:t>
      </w:r>
      <w:r w:rsidRPr="00F845CD">
        <w:rPr>
          <w:rFonts w:ascii="Traditional Arabic" w:eastAsia="Times New Roman" w:hAnsi="Traditional Arabic" w:cs="Traditional Arabic"/>
          <w:color w:val="000000"/>
          <w:sz w:val="32"/>
          <w:szCs w:val="32"/>
          <w:lang w:eastAsia="fr-FR"/>
        </w:rPr>
        <w:t>.</w:t>
      </w:r>
    </w:p>
    <w:p w:rsidR="00010635" w:rsidRPr="00F845CD" w:rsidRDefault="00010635" w:rsidP="00010635">
      <w:pPr>
        <w:bidi/>
        <w:spacing w:after="0" w:line="173" w:lineRule="atLeast"/>
        <w:jc w:val="both"/>
        <w:rPr>
          <w:rFonts w:ascii="Traditional Arabic" w:eastAsia="Times New Roman" w:hAnsi="Traditional Arabic" w:cs="Traditional Arabic"/>
          <w:color w:val="000000"/>
          <w:sz w:val="32"/>
          <w:szCs w:val="32"/>
          <w:lang w:eastAsia="fr-FR"/>
        </w:rPr>
      </w:pPr>
      <w:r w:rsidRPr="00F845CD">
        <w:rPr>
          <w:rFonts w:ascii="Traditional Arabic" w:eastAsia="Times New Roman" w:hAnsi="Traditional Arabic" w:cs="Traditional Arabic"/>
          <w:color w:val="000000"/>
          <w:sz w:val="32"/>
          <w:szCs w:val="32"/>
          <w:lang w:eastAsia="fr-FR"/>
        </w:rPr>
        <w:lastRenderedPageBreak/>
        <w:t>"</w:t>
      </w:r>
      <w:r w:rsidRPr="00F845CD">
        <w:rPr>
          <w:rFonts w:ascii="Traditional Arabic" w:eastAsia="Times New Roman" w:hAnsi="Traditional Arabic" w:cs="Traditional Arabic"/>
          <w:color w:val="000000"/>
          <w:sz w:val="32"/>
          <w:szCs w:val="32"/>
          <w:rtl/>
          <w:lang w:eastAsia="fr-FR"/>
        </w:rPr>
        <w:t>ومن الأسس التي تقوم عليها فكرة (التناسب) عند حازم القرطاجني: مسألة التركيب اللُّغوي للصورة المتخيَّلة، ولا يتحقَّق ذلك إلا من خلال التناسب المذكور بين اللفظ والمعنى، فإنَّ أفضل الشعرِ هو ما أوقع مبدعُه نسبًا فائقةً بين معانيه وصوره، ولا بدَّ من أن يُؤثِّر مثل ذلك في المتلقي أكثر من غيره</w:t>
      </w:r>
      <w:r w:rsidRPr="00F845CD">
        <w:rPr>
          <w:rFonts w:ascii="Traditional Arabic" w:eastAsia="Times New Roman" w:hAnsi="Traditional Arabic" w:cs="Traditional Arabic"/>
          <w:color w:val="000000"/>
          <w:sz w:val="32"/>
          <w:szCs w:val="32"/>
          <w:lang w:eastAsia="fr-FR"/>
        </w:rPr>
        <w:t>.</w:t>
      </w:r>
    </w:p>
    <w:p w:rsidR="00010635" w:rsidRPr="00010635" w:rsidRDefault="00010635" w:rsidP="00010635">
      <w:pPr>
        <w:pStyle w:val="a5"/>
        <w:shd w:val="clear" w:color="auto" w:fill="FFFFFF"/>
        <w:bidi/>
        <w:spacing w:before="0" w:beforeAutospacing="0" w:after="107" w:afterAutospacing="0"/>
        <w:jc w:val="both"/>
        <w:rPr>
          <w:rFonts w:ascii="Traditional Arabic" w:hAnsi="Traditional Arabic" w:cs="Traditional Arabic"/>
          <w:sz w:val="32"/>
          <w:szCs w:val="32"/>
          <w:rtl/>
        </w:rPr>
      </w:pPr>
    </w:p>
    <w:p w:rsidR="00A16812" w:rsidRPr="00A16812" w:rsidRDefault="00A16812" w:rsidP="00A16812">
      <w:pPr>
        <w:shd w:val="clear" w:color="auto" w:fill="FFFFFF"/>
        <w:bidi/>
        <w:spacing w:after="120" w:line="240" w:lineRule="auto"/>
        <w:jc w:val="both"/>
        <w:rPr>
          <w:rFonts w:ascii="Traditional Arabic" w:eastAsia="Times New Roman" w:hAnsi="Traditional Arabic" w:cs="Traditional Arabic"/>
          <w:sz w:val="32"/>
          <w:szCs w:val="32"/>
          <w:rtl/>
          <w:lang w:eastAsia="fr-FR"/>
        </w:rPr>
      </w:pPr>
    </w:p>
    <w:p w:rsidR="00951AE2" w:rsidRDefault="00951AE2" w:rsidP="00951AE2">
      <w:pPr>
        <w:shd w:val="clear" w:color="auto" w:fill="FFFFFF"/>
        <w:bidi/>
        <w:spacing w:after="120" w:line="240" w:lineRule="auto"/>
        <w:rPr>
          <w:rFonts w:ascii="Traditional Arabic" w:eastAsia="Times New Roman" w:hAnsi="Traditional Arabic" w:cs="Traditional Arabic"/>
          <w:color w:val="333333"/>
          <w:spacing w:val="4"/>
          <w:sz w:val="32"/>
          <w:szCs w:val="32"/>
          <w:rtl/>
          <w:lang w:eastAsia="fr-FR"/>
        </w:rPr>
      </w:pPr>
    </w:p>
    <w:sectPr w:rsidR="00951AE2" w:rsidSect="004B6F5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02" w:rsidRDefault="00165902" w:rsidP="00D33777">
      <w:pPr>
        <w:spacing w:after="0" w:line="240" w:lineRule="auto"/>
      </w:pPr>
      <w:r>
        <w:separator/>
      </w:r>
    </w:p>
  </w:endnote>
  <w:endnote w:type="continuationSeparator" w:id="1">
    <w:p w:rsidR="00165902" w:rsidRDefault="00165902" w:rsidP="00D33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168"/>
      <w:docPartObj>
        <w:docPartGallery w:val="Page Numbers (Bottom of Page)"/>
        <w:docPartUnique/>
      </w:docPartObj>
    </w:sdtPr>
    <w:sdtContent>
      <w:p w:rsidR="00CA47F3" w:rsidRDefault="00CF7350">
        <w:pPr>
          <w:pStyle w:val="a8"/>
          <w:jc w:val="center"/>
        </w:pPr>
        <w:fldSimple w:instr=" PAGE   \* MERGEFORMAT ">
          <w:r w:rsidR="00E43781" w:rsidRPr="00E43781">
            <w:rPr>
              <w:rFonts w:cs="Calibri"/>
              <w:noProof/>
              <w:lang w:val="ar-SA"/>
            </w:rPr>
            <w:t>1</w:t>
          </w:r>
        </w:fldSimple>
      </w:p>
    </w:sdtContent>
  </w:sdt>
  <w:p w:rsidR="00CA47F3" w:rsidRDefault="00CA47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02" w:rsidRDefault="00165902" w:rsidP="00D33777">
      <w:pPr>
        <w:spacing w:after="0" w:line="240" w:lineRule="auto"/>
      </w:pPr>
      <w:r>
        <w:separator/>
      </w:r>
    </w:p>
  </w:footnote>
  <w:footnote w:type="continuationSeparator" w:id="1">
    <w:p w:rsidR="00165902" w:rsidRDefault="00165902" w:rsidP="00D33777">
      <w:pPr>
        <w:spacing w:after="0" w:line="240" w:lineRule="auto"/>
      </w:pPr>
      <w:r>
        <w:continuationSeparator/>
      </w:r>
    </w:p>
  </w:footnote>
  <w:footnote w:id="2">
    <w:p w:rsidR="00951AE2" w:rsidRPr="00010635" w:rsidRDefault="00951AE2" w:rsidP="00951AE2">
      <w:pPr>
        <w:pStyle w:val="a3"/>
        <w:bidi/>
        <w:rPr>
          <w:rFonts w:ascii="Traditional Arabic" w:hAnsi="Traditional Arabic" w:cs="Traditional Arabic"/>
          <w:sz w:val="24"/>
          <w:szCs w:val="24"/>
          <w:rtl/>
          <w:lang w:bidi="ar-DZ"/>
        </w:rPr>
      </w:pPr>
      <w:r w:rsidRPr="00010635">
        <w:rPr>
          <w:rStyle w:val="a4"/>
          <w:rFonts w:ascii="Traditional Arabic" w:hAnsi="Traditional Arabic" w:cs="Traditional Arabic"/>
          <w:sz w:val="24"/>
          <w:szCs w:val="24"/>
        </w:rPr>
        <w:footnoteRef/>
      </w:r>
      <w:r w:rsidRPr="00010635">
        <w:rPr>
          <w:rFonts w:ascii="Traditional Arabic" w:hAnsi="Traditional Arabic" w:cs="Traditional Arabic"/>
          <w:sz w:val="24"/>
          <w:szCs w:val="24"/>
        </w:rPr>
        <w:t xml:space="preserve"> </w:t>
      </w:r>
      <w:r w:rsidRPr="00010635">
        <w:rPr>
          <w:rFonts w:ascii="Traditional Arabic" w:hAnsi="Traditional Arabic" w:cs="Traditional Arabic"/>
          <w:sz w:val="24"/>
          <w:szCs w:val="24"/>
          <w:rtl/>
        </w:rPr>
        <w:t>الحيوان 3/131- 132.</w:t>
      </w:r>
    </w:p>
  </w:footnote>
  <w:footnote w:id="3">
    <w:p w:rsidR="00951AE2" w:rsidRPr="00951AE2" w:rsidRDefault="00951AE2" w:rsidP="00951AE2">
      <w:pPr>
        <w:shd w:val="clear" w:color="auto" w:fill="FFFFFF"/>
        <w:bidi/>
        <w:spacing w:after="0" w:line="226" w:lineRule="atLeast"/>
        <w:jc w:val="both"/>
        <w:rPr>
          <w:rFonts w:ascii="Traditional Arabic" w:eastAsia="Times New Roman" w:hAnsi="Traditional Arabic" w:cs="Traditional Arabic"/>
          <w:color w:val="333333"/>
          <w:sz w:val="24"/>
          <w:szCs w:val="24"/>
          <w:rtl/>
          <w:lang w:eastAsia="fr-FR"/>
        </w:rPr>
      </w:pPr>
      <w:r w:rsidRPr="00951AE2">
        <w:rPr>
          <w:rStyle w:val="a4"/>
          <w:rFonts w:ascii="Traditional Arabic" w:hAnsi="Traditional Arabic" w:cs="Traditional Arabic"/>
          <w:sz w:val="24"/>
          <w:szCs w:val="24"/>
        </w:rPr>
        <w:footnoteRef/>
      </w:r>
      <w:r w:rsidRPr="00951AE2">
        <w:rPr>
          <w:rFonts w:ascii="Traditional Arabic" w:hAnsi="Traditional Arabic" w:cs="Traditional Arabic"/>
          <w:sz w:val="24"/>
          <w:szCs w:val="24"/>
        </w:rPr>
        <w:t xml:space="preserve"> </w:t>
      </w:r>
      <w:r w:rsidRPr="00951AE2">
        <w:rPr>
          <w:rFonts w:ascii="Traditional Arabic" w:eastAsia="Times New Roman" w:hAnsi="Traditional Arabic" w:cs="Traditional Arabic"/>
          <w:color w:val="333333"/>
          <w:sz w:val="24"/>
          <w:szCs w:val="24"/>
          <w:rtl/>
          <w:lang w:eastAsia="fr-FR"/>
        </w:rPr>
        <w:t>أنظر: الشعر والشعراء، ابن قتيبة، تحقيق: أحمد محمد شاكر:1/64، 65.</w:t>
      </w:r>
    </w:p>
    <w:p w:rsidR="00951AE2" w:rsidRPr="00951AE2" w:rsidRDefault="00951AE2" w:rsidP="00951AE2">
      <w:pPr>
        <w:pStyle w:val="a3"/>
        <w:bidi/>
        <w:rPr>
          <w:rtl/>
        </w:rPr>
      </w:pPr>
    </w:p>
  </w:footnote>
  <w:footnote w:id="4">
    <w:p w:rsidR="00951AE2" w:rsidRPr="00951AE2" w:rsidRDefault="00951AE2" w:rsidP="00951AE2">
      <w:pPr>
        <w:pStyle w:val="a3"/>
        <w:bidi/>
        <w:rPr>
          <w:rFonts w:ascii="Traditional Arabic" w:hAnsi="Traditional Arabic" w:cs="Traditional Arabic"/>
          <w:sz w:val="24"/>
          <w:szCs w:val="24"/>
          <w:rtl/>
          <w:lang w:bidi="ar-DZ"/>
        </w:rPr>
      </w:pPr>
      <w:r w:rsidRPr="00951AE2">
        <w:rPr>
          <w:rFonts w:ascii="Traditional Arabic" w:hAnsi="Traditional Arabic" w:cs="Traditional Arabic" w:hint="cs"/>
          <w:sz w:val="24"/>
          <w:szCs w:val="24"/>
          <w:rtl/>
        </w:rPr>
        <w:t xml:space="preserve"> </w:t>
      </w:r>
      <w:r w:rsidRPr="00951AE2">
        <w:rPr>
          <w:rStyle w:val="a4"/>
          <w:rFonts w:ascii="Traditional Arabic" w:hAnsi="Traditional Arabic" w:cs="Traditional Arabic"/>
          <w:sz w:val="24"/>
          <w:szCs w:val="24"/>
        </w:rPr>
        <w:footnoteRef/>
      </w:r>
      <w:r w:rsidRPr="00951AE2">
        <w:rPr>
          <w:rFonts w:ascii="Traditional Arabic" w:hAnsi="Traditional Arabic" w:cs="Traditional Arabic"/>
          <w:sz w:val="24"/>
          <w:szCs w:val="24"/>
        </w:rPr>
        <w:t xml:space="preserve"> </w:t>
      </w:r>
      <w:r w:rsidRPr="00951AE2">
        <w:rPr>
          <w:rFonts w:ascii="Traditional Arabic" w:hAnsi="Traditional Arabic" w:cs="Traditional Arabic" w:hint="cs"/>
          <w:sz w:val="24"/>
          <w:szCs w:val="24"/>
          <w:rtl/>
        </w:rPr>
        <w:t xml:space="preserve"> </w:t>
      </w:r>
      <w:r w:rsidRPr="00951AE2">
        <w:rPr>
          <w:rFonts w:ascii="Traditional Arabic" w:eastAsia="Times New Roman" w:hAnsi="Traditional Arabic" w:cs="Traditional Arabic"/>
          <w:color w:val="333333"/>
          <w:sz w:val="24"/>
          <w:szCs w:val="24"/>
          <w:rtl/>
          <w:lang w:eastAsia="fr-FR"/>
        </w:rPr>
        <w:t>الشعر والشعراء:1/66.</w:t>
      </w:r>
    </w:p>
  </w:footnote>
  <w:footnote w:id="5">
    <w:p w:rsidR="00A16812" w:rsidRPr="00A16812" w:rsidRDefault="00A16812" w:rsidP="00A16812">
      <w:pPr>
        <w:pStyle w:val="a3"/>
        <w:bidi/>
        <w:rPr>
          <w:rFonts w:ascii="Traditional Arabic" w:hAnsi="Traditional Arabic" w:cs="Traditional Arabic"/>
          <w:sz w:val="24"/>
          <w:szCs w:val="24"/>
          <w:rtl/>
          <w:lang w:bidi="ar-DZ"/>
        </w:rPr>
      </w:pPr>
      <w:r w:rsidRPr="00A16812">
        <w:rPr>
          <w:rStyle w:val="a4"/>
          <w:rFonts w:ascii="Traditional Arabic" w:hAnsi="Traditional Arabic" w:cs="Traditional Arabic"/>
          <w:sz w:val="24"/>
          <w:szCs w:val="24"/>
        </w:rPr>
        <w:footnoteRef/>
      </w:r>
      <w:r w:rsidRPr="00A16812">
        <w:rPr>
          <w:rFonts w:ascii="Traditional Arabic" w:hAnsi="Traditional Arabic" w:cs="Traditional Arabic"/>
          <w:sz w:val="24"/>
          <w:szCs w:val="24"/>
        </w:rPr>
        <w:t xml:space="preserve"> </w:t>
      </w:r>
      <w:r w:rsidRPr="00A16812">
        <w:rPr>
          <w:rFonts w:ascii="Traditional Arabic" w:eastAsia="Times New Roman" w:hAnsi="Traditional Arabic" w:cs="Traditional Arabic"/>
          <w:b/>
          <w:bCs/>
          <w:color w:val="333333"/>
          <w:sz w:val="24"/>
          <w:szCs w:val="24"/>
          <w:rtl/>
          <w:lang w:eastAsia="fr-FR"/>
        </w:rPr>
        <w:t>عيار الشعر، ابن طباطبا العلوي، تحقيق: طه الحاجري و محمد زغلول سلام:8.</w:t>
      </w:r>
    </w:p>
  </w:footnote>
  <w:footnote w:id="6">
    <w:p w:rsidR="00A16812" w:rsidRPr="00A16812" w:rsidRDefault="00A16812" w:rsidP="00A16812">
      <w:pPr>
        <w:pStyle w:val="a3"/>
        <w:bidi/>
        <w:rPr>
          <w:rFonts w:ascii="Traditional Arabic" w:hAnsi="Traditional Arabic" w:cs="Traditional Arabic"/>
          <w:sz w:val="24"/>
          <w:szCs w:val="24"/>
          <w:rtl/>
          <w:lang w:bidi="ar-DZ"/>
        </w:rPr>
      </w:pPr>
      <w:r w:rsidRPr="00A16812">
        <w:rPr>
          <w:rStyle w:val="a4"/>
          <w:rFonts w:ascii="Traditional Arabic" w:hAnsi="Traditional Arabic" w:cs="Traditional Arabic"/>
          <w:sz w:val="24"/>
          <w:szCs w:val="24"/>
        </w:rPr>
        <w:footnoteRef/>
      </w:r>
      <w:r w:rsidRPr="00A16812">
        <w:rPr>
          <w:rFonts w:ascii="Traditional Arabic" w:hAnsi="Traditional Arabic" w:cs="Traditional Arabic"/>
          <w:sz w:val="24"/>
          <w:szCs w:val="24"/>
        </w:rPr>
        <w:t xml:space="preserve"> </w:t>
      </w:r>
      <w:r w:rsidRPr="00A16812">
        <w:rPr>
          <w:rFonts w:ascii="Traditional Arabic" w:eastAsia="Times New Roman" w:hAnsi="Traditional Arabic" w:cs="Traditional Arabic"/>
          <w:color w:val="333333"/>
          <w:sz w:val="24"/>
          <w:szCs w:val="24"/>
          <w:rtl/>
          <w:lang w:eastAsia="fr-FR"/>
        </w:rPr>
        <w:t>نقد الشعر، قدامة بن جعفر، تحقيق: كمال مصطفى:11.</w:t>
      </w:r>
    </w:p>
  </w:footnote>
  <w:footnote w:id="7">
    <w:p w:rsidR="00A16812" w:rsidRPr="00A16812" w:rsidRDefault="00A16812" w:rsidP="00A16812">
      <w:pPr>
        <w:pStyle w:val="a3"/>
        <w:bidi/>
        <w:rPr>
          <w:rFonts w:ascii="Traditional Arabic" w:hAnsi="Traditional Arabic" w:cs="Traditional Arabic"/>
          <w:sz w:val="24"/>
          <w:szCs w:val="24"/>
          <w:rtl/>
          <w:lang w:bidi="ar-DZ"/>
        </w:rPr>
      </w:pPr>
      <w:r w:rsidRPr="00A16812">
        <w:rPr>
          <w:rStyle w:val="a4"/>
          <w:rFonts w:ascii="Traditional Arabic" w:hAnsi="Traditional Arabic" w:cs="Traditional Arabic"/>
          <w:sz w:val="24"/>
          <w:szCs w:val="24"/>
        </w:rPr>
        <w:footnoteRef/>
      </w:r>
      <w:r w:rsidRPr="00A16812">
        <w:rPr>
          <w:rFonts w:ascii="Traditional Arabic" w:hAnsi="Traditional Arabic" w:cs="Traditional Arabic"/>
          <w:sz w:val="24"/>
          <w:szCs w:val="24"/>
        </w:rPr>
        <w:t xml:space="preserve"> </w:t>
      </w:r>
      <w:r w:rsidRPr="00A16812">
        <w:rPr>
          <w:rFonts w:ascii="Traditional Arabic" w:eastAsia="Times New Roman" w:hAnsi="Traditional Arabic" w:cs="Traditional Arabic"/>
          <w:color w:val="333333"/>
          <w:sz w:val="24"/>
          <w:szCs w:val="24"/>
          <w:rtl/>
          <w:lang w:eastAsia="fr-FR"/>
        </w:rPr>
        <w:t>المصدر نفسه:13.</w:t>
      </w:r>
    </w:p>
  </w:footnote>
  <w:footnote w:id="8">
    <w:p w:rsidR="00A16812" w:rsidRPr="00A16812" w:rsidRDefault="00A16812" w:rsidP="00A16812">
      <w:pPr>
        <w:pStyle w:val="a3"/>
        <w:bidi/>
        <w:rPr>
          <w:rFonts w:ascii="Traditional Arabic" w:hAnsi="Traditional Arabic" w:cs="Traditional Arabic"/>
          <w:sz w:val="24"/>
          <w:szCs w:val="24"/>
          <w:rtl/>
          <w:lang w:bidi="ar-DZ"/>
        </w:rPr>
      </w:pPr>
      <w:r w:rsidRPr="00A16812">
        <w:rPr>
          <w:rStyle w:val="a4"/>
          <w:rFonts w:ascii="Traditional Arabic" w:hAnsi="Traditional Arabic" w:cs="Traditional Arabic"/>
          <w:sz w:val="24"/>
          <w:szCs w:val="24"/>
        </w:rPr>
        <w:footnoteRef/>
      </w:r>
      <w:r w:rsidRPr="00A16812">
        <w:rPr>
          <w:rFonts w:ascii="Traditional Arabic" w:hAnsi="Traditional Arabic" w:cs="Traditional Arabic"/>
          <w:sz w:val="24"/>
          <w:szCs w:val="24"/>
        </w:rPr>
        <w:t xml:space="preserve"> </w:t>
      </w:r>
      <w:r w:rsidRPr="00A16812">
        <w:rPr>
          <w:rFonts w:ascii="Traditional Arabic" w:hAnsi="Traditional Arabic" w:cs="Traditional Arabic"/>
          <w:color w:val="003E61"/>
          <w:sz w:val="24"/>
          <w:szCs w:val="24"/>
          <w:rtl/>
        </w:rPr>
        <w:t>راجع مقدمة تحقيق دلائل الإعجاز للدكتور/ محمد عبد المنعم خفاجي ص21 ما بعدها ط مكتبة القاهرة.</w:t>
      </w:r>
    </w:p>
  </w:footnote>
  <w:footnote w:id="9">
    <w:p w:rsidR="00A16812" w:rsidRPr="00A16812" w:rsidRDefault="00A16812" w:rsidP="00A16812">
      <w:pPr>
        <w:pStyle w:val="a3"/>
        <w:bidi/>
        <w:rPr>
          <w:rFonts w:ascii="Traditional Arabic" w:hAnsi="Traditional Arabic" w:cs="Traditional Arabic"/>
          <w:sz w:val="24"/>
          <w:szCs w:val="24"/>
          <w:rtl/>
          <w:lang w:bidi="ar-DZ"/>
        </w:rPr>
      </w:pPr>
      <w:r w:rsidRPr="00A16812">
        <w:rPr>
          <w:rStyle w:val="a4"/>
          <w:rFonts w:ascii="Traditional Arabic" w:hAnsi="Traditional Arabic" w:cs="Traditional Arabic"/>
          <w:sz w:val="24"/>
          <w:szCs w:val="24"/>
        </w:rPr>
        <w:footnoteRef/>
      </w:r>
      <w:r w:rsidRPr="00A16812">
        <w:rPr>
          <w:rFonts w:ascii="Traditional Arabic" w:hAnsi="Traditional Arabic" w:cs="Traditional Arabic"/>
          <w:sz w:val="24"/>
          <w:szCs w:val="24"/>
        </w:rPr>
        <w:t xml:space="preserve"> </w:t>
      </w:r>
      <w:r w:rsidRPr="00A16812">
        <w:rPr>
          <w:rFonts w:ascii="Traditional Arabic" w:hAnsi="Traditional Arabic" w:cs="Traditional Arabic"/>
          <w:color w:val="003E61"/>
          <w:sz w:val="24"/>
          <w:szCs w:val="24"/>
          <w:rtl/>
        </w:rPr>
        <w:t>دلائل الإعجاز لعبد القاهر الجرجاني ص93 وما بعدها.</w:t>
      </w:r>
    </w:p>
  </w:footnote>
  <w:footnote w:id="10">
    <w:p w:rsidR="00CA47F3" w:rsidRPr="00CA47F3" w:rsidRDefault="00CA47F3" w:rsidP="00CA47F3">
      <w:pPr>
        <w:pStyle w:val="a3"/>
        <w:bidi/>
        <w:rPr>
          <w:rFonts w:ascii="Traditional Arabic" w:hAnsi="Traditional Arabic" w:cs="Traditional Arabic"/>
          <w:sz w:val="24"/>
          <w:szCs w:val="24"/>
          <w:rtl/>
          <w:lang w:bidi="ar-DZ"/>
        </w:rPr>
      </w:pPr>
      <w:r w:rsidRPr="00CA47F3">
        <w:rPr>
          <w:rStyle w:val="a4"/>
          <w:rFonts w:ascii="Traditional Arabic" w:hAnsi="Traditional Arabic" w:cs="Traditional Arabic"/>
          <w:sz w:val="24"/>
          <w:szCs w:val="24"/>
        </w:rPr>
        <w:footnoteRef/>
      </w:r>
      <w:r w:rsidRPr="00CA47F3">
        <w:rPr>
          <w:rFonts w:ascii="Traditional Arabic" w:hAnsi="Traditional Arabic" w:cs="Traditional Arabic"/>
          <w:sz w:val="24"/>
          <w:szCs w:val="24"/>
        </w:rPr>
        <w:t xml:space="preserve"> </w:t>
      </w:r>
      <w:r w:rsidRPr="00CA47F3">
        <w:rPr>
          <w:rFonts w:ascii="Traditional Arabic" w:eastAsia="Times New Roman" w:hAnsi="Traditional Arabic" w:cs="Traditional Arabic"/>
          <w:b/>
          <w:bCs/>
          <w:color w:val="333333"/>
          <w:sz w:val="24"/>
          <w:szCs w:val="24"/>
          <w:rtl/>
          <w:lang w:eastAsia="fr-FR"/>
        </w:rPr>
        <w:t>الشعر والشعراء:1/66.</w:t>
      </w:r>
    </w:p>
  </w:footnote>
  <w:footnote w:id="11">
    <w:p w:rsidR="00CA47F3" w:rsidRPr="00CA47F3" w:rsidRDefault="00CA47F3" w:rsidP="00CA47F3">
      <w:pPr>
        <w:pStyle w:val="a3"/>
        <w:bidi/>
        <w:rPr>
          <w:rFonts w:ascii="Traditional Arabic" w:hAnsi="Traditional Arabic" w:cs="Traditional Arabic"/>
          <w:sz w:val="24"/>
          <w:szCs w:val="24"/>
          <w:rtl/>
          <w:lang w:bidi="ar-DZ"/>
        </w:rPr>
      </w:pPr>
      <w:r w:rsidRPr="00CA47F3">
        <w:rPr>
          <w:rStyle w:val="a4"/>
          <w:rFonts w:ascii="Traditional Arabic" w:hAnsi="Traditional Arabic" w:cs="Traditional Arabic"/>
          <w:sz w:val="24"/>
          <w:szCs w:val="24"/>
        </w:rPr>
        <w:footnoteRef/>
      </w:r>
      <w:r w:rsidRPr="00CA47F3">
        <w:rPr>
          <w:rFonts w:ascii="Traditional Arabic" w:hAnsi="Traditional Arabic" w:cs="Traditional Arabic"/>
          <w:sz w:val="24"/>
          <w:szCs w:val="24"/>
        </w:rPr>
        <w:t xml:space="preserve"> </w:t>
      </w:r>
      <w:r w:rsidRPr="00CA47F3">
        <w:rPr>
          <w:rFonts w:ascii="Traditional Arabic" w:eastAsia="Times New Roman" w:hAnsi="Traditional Arabic" w:cs="Traditional Arabic"/>
          <w:color w:val="000000"/>
          <w:sz w:val="24"/>
          <w:szCs w:val="24"/>
          <w:rtl/>
          <w:lang w:eastAsia="fr-FR"/>
        </w:rPr>
        <w:t>الأخضر جمعي، اللفظ والمعنى في التفكير النقدي والبلاغي عند العرب، اتحاد كتاب العرب، دمشق - 2001، ص222</w:t>
      </w:r>
      <w:r w:rsidRPr="00CA47F3">
        <w:rPr>
          <w:rFonts w:ascii="Traditional Arabic" w:eastAsia="Times New Roman" w:hAnsi="Traditional Arabic" w:cs="Traditional Arabic"/>
          <w:color w:val="000000"/>
          <w:sz w:val="24"/>
          <w:szCs w:val="24"/>
          <w:lang w:eastAsia="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العنوان"/>
      <w:id w:val="77738743"/>
      <w:placeholder>
        <w:docPart w:val="9560CDA634384B368370A82F711F2E4D"/>
      </w:placeholder>
      <w:dataBinding w:prefixMappings="xmlns:ns0='http://schemas.openxmlformats.org/package/2006/metadata/core-properties' xmlns:ns1='http://purl.org/dc/elements/1.1/'" w:xpath="/ns0:coreProperties[1]/ns1:title[1]" w:storeItemID="{6C3C8BC8-F283-45AE-878A-BAB7291924A1}"/>
      <w:text/>
    </w:sdtPr>
    <w:sdtContent>
      <w:p w:rsidR="002A4639" w:rsidRPr="002A4639" w:rsidRDefault="002A4639" w:rsidP="002A4639">
        <w:pPr>
          <w:pStyle w:val="a7"/>
          <w:pBdr>
            <w:bottom w:val="thickThinSmallGap" w:sz="24" w:space="1" w:color="622423" w:themeColor="accent2" w:themeShade="7F"/>
          </w:pBdr>
          <w:jc w:val="center"/>
          <w:rPr>
            <w:rFonts w:asciiTheme="majorHAnsi" w:eastAsiaTheme="majorEastAsia" w:hAnsiTheme="majorHAnsi" w:cstheme="majorBidi"/>
            <w:b/>
            <w:bCs/>
            <w:sz w:val="32"/>
            <w:szCs w:val="32"/>
          </w:rPr>
        </w:pPr>
        <w:r w:rsidRPr="002A4639">
          <w:rPr>
            <w:rFonts w:asciiTheme="majorHAnsi" w:eastAsiaTheme="majorEastAsia" w:hAnsiTheme="majorHAnsi" w:cstheme="majorBidi" w:hint="cs"/>
            <w:b/>
            <w:bCs/>
            <w:sz w:val="32"/>
            <w:szCs w:val="32"/>
            <w:rtl/>
          </w:rPr>
          <w:t>الدرس الرابع                                                                        اللفظ والمعنى</w:t>
        </w:r>
      </w:p>
    </w:sdtContent>
  </w:sdt>
  <w:p w:rsidR="002A4639" w:rsidRDefault="002A463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E632F6"/>
    <w:rsid w:val="00010635"/>
    <w:rsid w:val="00165902"/>
    <w:rsid w:val="002A4639"/>
    <w:rsid w:val="003B3355"/>
    <w:rsid w:val="0047624D"/>
    <w:rsid w:val="004B6F5D"/>
    <w:rsid w:val="00682A76"/>
    <w:rsid w:val="006B7950"/>
    <w:rsid w:val="007A6D4F"/>
    <w:rsid w:val="007D4319"/>
    <w:rsid w:val="00951AE2"/>
    <w:rsid w:val="00A16812"/>
    <w:rsid w:val="00C43075"/>
    <w:rsid w:val="00CA47F3"/>
    <w:rsid w:val="00CF7350"/>
    <w:rsid w:val="00D33777"/>
    <w:rsid w:val="00D5573E"/>
    <w:rsid w:val="00E43781"/>
    <w:rsid w:val="00E632F6"/>
    <w:rsid w:val="00EA40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632F6"/>
    <w:rPr>
      <w:rFonts w:ascii="Bold" w:hAnsi="Bold" w:hint="default"/>
      <w:b/>
      <w:bCs/>
      <w:i w:val="0"/>
      <w:iCs w:val="0"/>
      <w:color w:val="000000"/>
      <w:sz w:val="24"/>
      <w:szCs w:val="24"/>
    </w:rPr>
  </w:style>
  <w:style w:type="paragraph" w:styleId="a3">
    <w:name w:val="footnote text"/>
    <w:basedOn w:val="a"/>
    <w:link w:val="Char"/>
    <w:uiPriority w:val="99"/>
    <w:semiHidden/>
    <w:unhideWhenUsed/>
    <w:rsid w:val="00D33777"/>
    <w:pPr>
      <w:spacing w:after="0" w:line="240" w:lineRule="auto"/>
    </w:pPr>
    <w:rPr>
      <w:sz w:val="20"/>
      <w:szCs w:val="20"/>
    </w:rPr>
  </w:style>
  <w:style w:type="character" w:customStyle="1" w:styleId="Char">
    <w:name w:val="نص حاشية سفلية Char"/>
    <w:basedOn w:val="a0"/>
    <w:link w:val="a3"/>
    <w:uiPriority w:val="99"/>
    <w:semiHidden/>
    <w:rsid w:val="00D33777"/>
    <w:rPr>
      <w:sz w:val="20"/>
      <w:szCs w:val="20"/>
    </w:rPr>
  </w:style>
  <w:style w:type="character" w:styleId="a4">
    <w:name w:val="footnote reference"/>
    <w:basedOn w:val="a0"/>
    <w:uiPriority w:val="99"/>
    <w:semiHidden/>
    <w:unhideWhenUsed/>
    <w:rsid w:val="00D33777"/>
    <w:rPr>
      <w:vertAlign w:val="superscript"/>
    </w:rPr>
  </w:style>
  <w:style w:type="paragraph" w:styleId="a5">
    <w:name w:val="Normal (Web)"/>
    <w:basedOn w:val="a"/>
    <w:uiPriority w:val="99"/>
    <w:semiHidden/>
    <w:unhideWhenUsed/>
    <w:rsid w:val="00A16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6">
    <w:name w:val="Strong"/>
    <w:basedOn w:val="a0"/>
    <w:uiPriority w:val="22"/>
    <w:qFormat/>
    <w:rsid w:val="00A16812"/>
    <w:rPr>
      <w:b/>
      <w:bCs/>
    </w:rPr>
  </w:style>
  <w:style w:type="paragraph" w:styleId="a7">
    <w:name w:val="header"/>
    <w:basedOn w:val="a"/>
    <w:link w:val="Char0"/>
    <w:uiPriority w:val="99"/>
    <w:unhideWhenUsed/>
    <w:rsid w:val="003B3355"/>
    <w:pPr>
      <w:tabs>
        <w:tab w:val="center" w:pos="4536"/>
        <w:tab w:val="right" w:pos="9072"/>
      </w:tabs>
      <w:spacing w:after="0" w:line="240" w:lineRule="auto"/>
    </w:pPr>
  </w:style>
  <w:style w:type="character" w:customStyle="1" w:styleId="Char0">
    <w:name w:val="رأس صفحة Char"/>
    <w:basedOn w:val="a0"/>
    <w:link w:val="a7"/>
    <w:uiPriority w:val="99"/>
    <w:rsid w:val="003B3355"/>
  </w:style>
  <w:style w:type="paragraph" w:styleId="a8">
    <w:name w:val="footer"/>
    <w:basedOn w:val="a"/>
    <w:link w:val="Char1"/>
    <w:uiPriority w:val="99"/>
    <w:unhideWhenUsed/>
    <w:rsid w:val="00CA47F3"/>
    <w:pPr>
      <w:tabs>
        <w:tab w:val="center" w:pos="4536"/>
        <w:tab w:val="right" w:pos="9072"/>
      </w:tabs>
      <w:spacing w:after="0" w:line="240" w:lineRule="auto"/>
    </w:pPr>
  </w:style>
  <w:style w:type="character" w:customStyle="1" w:styleId="Char1">
    <w:name w:val="تذييل صفحة Char"/>
    <w:basedOn w:val="a0"/>
    <w:link w:val="a8"/>
    <w:uiPriority w:val="99"/>
    <w:rsid w:val="00CA47F3"/>
  </w:style>
  <w:style w:type="paragraph" w:styleId="a9">
    <w:name w:val="Balloon Text"/>
    <w:basedOn w:val="a"/>
    <w:link w:val="Char2"/>
    <w:uiPriority w:val="99"/>
    <w:semiHidden/>
    <w:unhideWhenUsed/>
    <w:rsid w:val="002A4639"/>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2A46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60CDA634384B368370A82F711F2E4D"/>
        <w:category>
          <w:name w:val="عام"/>
          <w:gallery w:val="placeholder"/>
        </w:category>
        <w:types>
          <w:type w:val="bbPlcHdr"/>
        </w:types>
        <w:behaviors>
          <w:behavior w:val="content"/>
        </w:behaviors>
        <w:guid w:val="{1A662CD6-74EE-4218-AE69-AC46F9617679}"/>
      </w:docPartPr>
      <w:docPartBody>
        <w:p w:rsidR="006426F8" w:rsidRDefault="005B6A65" w:rsidP="005B6A65">
          <w:pPr>
            <w:pStyle w:val="9560CDA634384B368370A82F711F2E4D"/>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B6A65"/>
    <w:rsid w:val="003C4F61"/>
    <w:rsid w:val="005B6A65"/>
    <w:rsid w:val="006426F8"/>
    <w:rsid w:val="009D6541"/>
    <w:rsid w:val="00EF32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60CDA634384B368370A82F711F2E4D">
    <w:name w:val="9560CDA634384B368370A82F711F2E4D"/>
    <w:rsid w:val="005B6A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4936-757E-4C48-BAC6-4D1554E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1454</Words>
  <Characters>7997</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الرابع                                                                        اللفظ والمعنى</dc:title>
  <dc:creator>NTC</dc:creator>
  <cp:lastModifiedBy>NTC</cp:lastModifiedBy>
  <cp:revision>5</cp:revision>
  <cp:lastPrinted>2020-04-12T13:08:00Z</cp:lastPrinted>
  <dcterms:created xsi:type="dcterms:W3CDTF">2020-04-12T11:27:00Z</dcterms:created>
  <dcterms:modified xsi:type="dcterms:W3CDTF">2020-04-12T13:08:00Z</dcterms:modified>
</cp:coreProperties>
</file>