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00" w:rsidRDefault="00F33000" w:rsidP="00F33000">
      <w:pPr>
        <w:bidi/>
        <w:spacing w:after="200" w:line="240" w:lineRule="auto"/>
        <w:jc w:val="center"/>
        <w:rPr>
          <w:rFonts w:eastAsia="Calibri"/>
          <w:b/>
          <w:bCs/>
          <w:sz w:val="20"/>
          <w:szCs w:val="20"/>
          <w:rtl/>
          <w:lang w:bidi="ar-DZ"/>
        </w:rPr>
      </w:pPr>
      <w:r w:rsidRPr="00F33000">
        <w:rPr>
          <w:rFonts w:eastAsia="Calibri"/>
          <w:b/>
          <w:bCs/>
          <w:sz w:val="20"/>
          <w:szCs w:val="20"/>
          <w:lang w:bidi="ar-DZ"/>
        </w:rPr>
        <w:t>Formation aux TIC et pratiques pédagogiques</w:t>
      </w:r>
    </w:p>
    <w:p w:rsidR="00D05437" w:rsidRDefault="00F33000" w:rsidP="00F33000">
      <w:pPr>
        <w:bidi/>
        <w:spacing w:after="200" w:line="240" w:lineRule="auto"/>
        <w:jc w:val="center"/>
        <w:rPr>
          <w:rFonts w:eastAsia="Calibri"/>
          <w:b/>
          <w:bCs/>
          <w:sz w:val="20"/>
          <w:szCs w:val="20"/>
          <w:rtl/>
          <w:lang w:bidi="ar-DZ"/>
        </w:rPr>
      </w:pPr>
      <w:r w:rsidRPr="00F33000">
        <w:rPr>
          <w:rFonts w:eastAsia="Calibri" w:hint="cs"/>
          <w:b/>
          <w:bCs/>
          <w:sz w:val="20"/>
          <w:szCs w:val="20"/>
          <w:rtl/>
          <w:lang w:bidi="ar-DZ"/>
        </w:rPr>
        <w:t>شبكة تقييم درس</w:t>
      </w:r>
    </w:p>
    <w:p w:rsidR="00F33000" w:rsidRPr="00F33000" w:rsidRDefault="00F33000" w:rsidP="00F33000">
      <w:pPr>
        <w:bidi/>
        <w:spacing w:after="200" w:line="240" w:lineRule="auto"/>
        <w:rPr>
          <w:rFonts w:eastAsia="Calibri"/>
          <w:b/>
          <w:bCs/>
          <w:sz w:val="20"/>
          <w:szCs w:val="20"/>
          <w:rtl/>
          <w:lang w:bidi="ar-DZ"/>
        </w:rPr>
      </w:pPr>
    </w:p>
    <w:p w:rsidR="002848E1" w:rsidRDefault="00F03485" w:rsidP="00EB7B87">
      <w:pPr>
        <w:bidi/>
        <w:spacing w:after="200" w:line="240" w:lineRule="auto"/>
        <w:rPr>
          <w:rFonts w:eastAsia="Calibri"/>
          <w:b/>
          <w:bCs/>
          <w:sz w:val="20"/>
          <w:szCs w:val="20"/>
          <w:rtl/>
          <w:lang w:bidi="ar-DZ"/>
        </w:rPr>
      </w:pPr>
      <w:r>
        <w:rPr>
          <w:rFonts w:eastAsia="Calibri"/>
          <w:b/>
          <w:bCs/>
          <w:sz w:val="20"/>
          <w:szCs w:val="20"/>
          <w:rtl/>
          <w:lang w:bidi="ar-DZ"/>
        </w:rPr>
        <w:t>الأستاذ الممتحن</w:t>
      </w:r>
      <w:r>
        <w:rPr>
          <w:rFonts w:eastAsia="Calibri"/>
          <w:b/>
          <w:bCs/>
          <w:sz w:val="20"/>
          <w:szCs w:val="20"/>
          <w:lang w:bidi="ar-DZ"/>
        </w:rPr>
        <w:t xml:space="preserve">      </w:t>
      </w:r>
      <w:r w:rsidR="00D05437">
        <w:rPr>
          <w:rFonts w:eastAsia="Calibri"/>
          <w:b/>
          <w:bCs/>
          <w:sz w:val="20"/>
          <w:szCs w:val="20"/>
          <w:lang w:bidi="ar-DZ"/>
        </w:rPr>
        <w:t>:</w:t>
      </w:r>
      <w:r>
        <w:rPr>
          <w:rFonts w:eastAsia="Calibri"/>
          <w:b/>
          <w:bCs/>
          <w:sz w:val="20"/>
          <w:szCs w:val="20"/>
          <w:lang w:bidi="ar-DZ"/>
        </w:rPr>
        <w:t xml:space="preserve">  </w:t>
      </w:r>
      <w:r w:rsidR="002848E1">
        <w:rPr>
          <w:rFonts w:eastAsia="Calibri"/>
          <w:b/>
          <w:bCs/>
          <w:sz w:val="20"/>
          <w:szCs w:val="20"/>
          <w:rtl/>
          <w:lang w:bidi="ar-DZ"/>
        </w:rPr>
        <w:t xml:space="preserve">  </w:t>
      </w:r>
      <w:r w:rsidR="002848E1">
        <w:rPr>
          <w:rFonts w:eastAsia="Calibri" w:hint="cs"/>
          <w:b/>
          <w:bCs/>
          <w:sz w:val="20"/>
          <w:szCs w:val="20"/>
          <w:rtl/>
          <w:lang w:bidi="ar-DZ"/>
        </w:rPr>
        <w:t xml:space="preserve">       </w:t>
      </w:r>
      <w:r w:rsidR="00EB7B87" w:rsidRPr="00EB7B87">
        <w:rPr>
          <w:rFonts w:eastAsia="Calibri" w:hint="cs"/>
          <w:sz w:val="20"/>
          <w:szCs w:val="20"/>
          <w:rtl/>
          <w:lang w:bidi="ar-DZ"/>
        </w:rPr>
        <w:t>بكري باديس</w:t>
      </w:r>
      <w:r w:rsidR="00EB7B87">
        <w:rPr>
          <w:rFonts w:eastAsia="Calibri" w:hint="cs"/>
          <w:b/>
          <w:bCs/>
          <w:sz w:val="20"/>
          <w:szCs w:val="20"/>
          <w:rtl/>
          <w:lang w:bidi="ar-DZ"/>
        </w:rPr>
        <w:t xml:space="preserve"> </w:t>
      </w:r>
      <w:r w:rsidR="002848E1">
        <w:rPr>
          <w:rFonts w:eastAsia="Calibri" w:hint="cs"/>
          <w:b/>
          <w:bCs/>
          <w:sz w:val="20"/>
          <w:szCs w:val="20"/>
          <w:rtl/>
          <w:lang w:bidi="ar-DZ"/>
        </w:rPr>
        <w:t xml:space="preserve">     </w:t>
      </w:r>
      <w:r w:rsidR="00CF49DF">
        <w:rPr>
          <w:rFonts w:eastAsia="Calibri" w:hint="cs"/>
          <w:b/>
          <w:bCs/>
          <w:sz w:val="20"/>
          <w:szCs w:val="20"/>
          <w:rtl/>
          <w:lang w:bidi="ar-DZ"/>
        </w:rPr>
        <w:t xml:space="preserve">      </w:t>
      </w:r>
      <w:r w:rsidR="00EB7B87">
        <w:rPr>
          <w:rFonts w:eastAsia="Calibri" w:hint="cs"/>
          <w:b/>
          <w:bCs/>
          <w:sz w:val="20"/>
          <w:szCs w:val="20"/>
          <w:rtl/>
          <w:lang w:bidi="ar-DZ"/>
        </w:rPr>
        <w:t xml:space="preserve">     الرتبة:   </w:t>
      </w:r>
      <w:r w:rsidR="00EB7B87" w:rsidRPr="00EB7B87">
        <w:rPr>
          <w:rFonts w:eastAsia="Calibri"/>
          <w:sz w:val="20"/>
          <w:szCs w:val="20"/>
          <w:lang w:bidi="ar-DZ"/>
        </w:rPr>
        <w:t>MCA</w:t>
      </w:r>
      <w:r w:rsidR="002848E1">
        <w:rPr>
          <w:rFonts w:eastAsia="Calibri" w:hint="cs"/>
          <w:b/>
          <w:bCs/>
          <w:sz w:val="20"/>
          <w:szCs w:val="20"/>
          <w:rtl/>
          <w:lang w:bidi="ar-DZ"/>
        </w:rPr>
        <w:t xml:space="preserve">                  </w:t>
      </w:r>
      <w:r w:rsidR="00EB7B87">
        <w:rPr>
          <w:rFonts w:eastAsia="Calibri"/>
          <w:b/>
          <w:bCs/>
          <w:sz w:val="20"/>
          <w:szCs w:val="20"/>
        </w:rPr>
        <w:t xml:space="preserve"> </w:t>
      </w:r>
      <w:r>
        <w:rPr>
          <w:rFonts w:eastAsia="Calibri" w:hint="cs"/>
          <w:b/>
          <w:bCs/>
          <w:sz w:val="20"/>
          <w:szCs w:val="20"/>
          <w:rtl/>
          <w:lang w:bidi="ar-DZ"/>
        </w:rPr>
        <w:t xml:space="preserve"> </w:t>
      </w:r>
      <w:r w:rsidR="002848E1">
        <w:rPr>
          <w:rFonts w:eastAsia="Calibri" w:hint="cs"/>
          <w:b/>
          <w:bCs/>
          <w:sz w:val="20"/>
          <w:szCs w:val="20"/>
          <w:rtl/>
          <w:lang w:bidi="ar-DZ"/>
        </w:rPr>
        <w:t xml:space="preserve">  </w:t>
      </w:r>
      <w:r w:rsidR="00CF49DF">
        <w:rPr>
          <w:rFonts w:eastAsia="Calibri" w:hint="cs"/>
          <w:b/>
          <w:bCs/>
          <w:sz w:val="20"/>
          <w:szCs w:val="20"/>
          <w:rtl/>
          <w:lang w:bidi="ar-DZ"/>
        </w:rPr>
        <w:t xml:space="preserve">          </w:t>
      </w:r>
      <w:r w:rsidR="00EB7B87">
        <w:rPr>
          <w:rFonts w:eastAsia="Calibri"/>
          <w:b/>
          <w:bCs/>
          <w:sz w:val="20"/>
          <w:szCs w:val="20"/>
          <w:lang w:bidi="ar-DZ"/>
        </w:rPr>
        <w:t xml:space="preserve">    </w:t>
      </w:r>
      <w:r w:rsidR="002848E1">
        <w:rPr>
          <w:rFonts w:eastAsia="Calibri" w:hint="cs"/>
          <w:b/>
          <w:bCs/>
          <w:sz w:val="20"/>
          <w:szCs w:val="20"/>
          <w:rtl/>
          <w:lang w:bidi="ar-DZ"/>
        </w:rPr>
        <w:t xml:space="preserve">   الجامعة:</w:t>
      </w:r>
      <w:r>
        <w:rPr>
          <w:rFonts w:eastAsia="Calibri" w:hint="cs"/>
          <w:b/>
          <w:bCs/>
          <w:sz w:val="20"/>
          <w:szCs w:val="20"/>
          <w:rtl/>
          <w:lang w:bidi="ar-DZ"/>
        </w:rPr>
        <w:t xml:space="preserve"> </w:t>
      </w:r>
      <w:r w:rsidRPr="00F03485">
        <w:rPr>
          <w:rFonts w:eastAsia="Calibri" w:hint="cs"/>
          <w:sz w:val="20"/>
          <w:szCs w:val="20"/>
          <w:rtl/>
          <w:lang w:bidi="ar-DZ"/>
        </w:rPr>
        <w:t>جامعة محمد بوضياف بالمسيلة</w:t>
      </w:r>
    </w:p>
    <w:p w:rsidR="009B5C8C" w:rsidRDefault="009B5C8C" w:rsidP="009B5C8C">
      <w:pPr>
        <w:bidi/>
        <w:spacing w:after="200" w:line="240" w:lineRule="auto"/>
        <w:rPr>
          <w:rFonts w:eastAsia="Calibri"/>
          <w:b/>
          <w:bCs/>
          <w:sz w:val="28"/>
          <w:szCs w:val="28"/>
          <w:highlight w:val="cyan"/>
          <w:rtl/>
          <w:lang w:bidi="ar-DZ"/>
        </w:rPr>
      </w:pPr>
    </w:p>
    <w:p w:rsidR="002848E1" w:rsidRPr="00F03485" w:rsidRDefault="002848E1" w:rsidP="00F03485">
      <w:pPr>
        <w:tabs>
          <w:tab w:val="left" w:pos="3820"/>
        </w:tabs>
        <w:bidi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rtl/>
        </w:rPr>
      </w:pPr>
      <w:r w:rsidRPr="00F03485">
        <w:rPr>
          <w:rFonts w:ascii="Times New Roman" w:hAnsi="Times New Roman" w:cs="Times New Roman" w:hint="cs"/>
          <w:b/>
          <w:bCs/>
          <w:sz w:val="24"/>
          <w:szCs w:val="24"/>
          <w:highlight w:val="cyan"/>
          <w:shd w:val="clear" w:color="auto" w:fill="FFFFFF"/>
          <w:rtl/>
        </w:rPr>
        <w:t>معلومات الدرس</w:t>
      </w:r>
      <w:r w:rsidR="00F03485" w:rsidRPr="00F03485">
        <w:rPr>
          <w:rFonts w:ascii="Times New Roman" w:hAnsi="Times New Roman" w:cs="Times New Roman" w:hint="cs"/>
          <w:b/>
          <w:bCs/>
          <w:sz w:val="24"/>
          <w:szCs w:val="24"/>
          <w:highlight w:val="cyan"/>
          <w:shd w:val="clear" w:color="auto" w:fill="FFFFFF"/>
          <w:rtl/>
        </w:rPr>
        <w:t> </w:t>
      </w:r>
      <w:r w:rsidR="00F03485" w:rsidRPr="00F03485">
        <w:rPr>
          <w:rFonts w:ascii="Times New Roman" w:hAnsi="Times New Roman" w:cs="Times New Roman"/>
          <w:b/>
          <w:bCs/>
          <w:sz w:val="24"/>
          <w:szCs w:val="24"/>
          <w:highlight w:val="cyan"/>
          <w:shd w:val="clear" w:color="auto" w:fill="FFFFFF"/>
        </w:rPr>
        <w:t>:</w:t>
      </w:r>
    </w:p>
    <w:p w:rsidR="002848E1" w:rsidRPr="00F03485" w:rsidRDefault="002848E1" w:rsidP="002848E1">
      <w:pPr>
        <w:tabs>
          <w:tab w:val="left" w:pos="3820"/>
        </w:tabs>
        <w:bidi/>
        <w:spacing w:after="0" w:line="360" w:lineRule="auto"/>
        <w:rPr>
          <w:rFonts w:ascii="Times New Roman" w:hAnsi="Times New Roman" w:cs="Times New Roman"/>
          <w:shd w:val="clear" w:color="auto" w:fill="FFFFFF"/>
          <w:rtl/>
        </w:rPr>
      </w:pPr>
      <w:r w:rsidRPr="00F03485">
        <w:rPr>
          <w:rFonts w:ascii="Times New Roman" w:hAnsi="Times New Roman" w:cs="Times New Roman" w:hint="cs"/>
          <w:b/>
          <w:bCs/>
          <w:shd w:val="clear" w:color="auto" w:fill="FFFFFF"/>
          <w:rtl/>
        </w:rPr>
        <w:t>عنوان المقياس</w:t>
      </w:r>
      <w:r w:rsidR="00F03485" w:rsidRPr="00F03485">
        <w:rPr>
          <w:rFonts w:ascii="Times New Roman" w:hAnsi="Times New Roman" w:cs="Times New Roman" w:hint="cs"/>
          <w:shd w:val="clear" w:color="auto" w:fill="FFFFFF"/>
          <w:rtl/>
        </w:rPr>
        <w:t> </w:t>
      </w:r>
      <w:r w:rsidR="00F03485" w:rsidRPr="00F03485">
        <w:rPr>
          <w:rFonts w:ascii="Times New Roman" w:hAnsi="Times New Roman" w:cs="Times New Roman"/>
          <w:shd w:val="clear" w:color="auto" w:fill="FFFFFF"/>
        </w:rPr>
        <w:t>:</w:t>
      </w:r>
      <w:r w:rsidRPr="00F03485">
        <w:rPr>
          <w:rFonts w:ascii="Times New Roman" w:hAnsi="Times New Roman" w:cs="Times New Roman" w:hint="cs"/>
          <w:shd w:val="clear" w:color="auto" w:fill="FFFFFF"/>
          <w:rtl/>
        </w:rPr>
        <w:t xml:space="preserve">     الاعمال التطبيقية فزياء1 </w:t>
      </w:r>
    </w:p>
    <w:p w:rsidR="002848E1" w:rsidRPr="00F03485" w:rsidRDefault="002848E1" w:rsidP="00EB7B87">
      <w:pPr>
        <w:tabs>
          <w:tab w:val="left" w:pos="3820"/>
        </w:tabs>
        <w:bidi/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  <w:rtl/>
        </w:rPr>
      </w:pPr>
      <w:r w:rsidRPr="00F03485">
        <w:rPr>
          <w:rFonts w:ascii="Times New Roman" w:hAnsi="Times New Roman" w:cs="Times New Roman" w:hint="cs"/>
          <w:b/>
          <w:bCs/>
          <w:shd w:val="clear" w:color="auto" w:fill="FFFFFF"/>
          <w:rtl/>
        </w:rPr>
        <w:t>الاستاذة</w:t>
      </w:r>
      <w:r w:rsidR="00EB7B87">
        <w:rPr>
          <w:rFonts w:ascii="Times New Roman" w:hAnsi="Times New Roman" w:cs="Times New Roman"/>
          <w:b/>
          <w:bCs/>
          <w:shd w:val="clear" w:color="auto" w:fill="FFFFFF"/>
        </w:rPr>
        <w:t> :</w:t>
      </w:r>
      <w:r w:rsidR="00EB7B87" w:rsidRPr="00EB7B87">
        <w:rPr>
          <w:rFonts w:ascii="Times New Roman" w:hAnsi="Times New Roman" w:cs="Times New Roman" w:hint="cs"/>
          <w:shd w:val="clear" w:color="auto" w:fill="FFFFFF"/>
          <w:rtl/>
        </w:rPr>
        <w:t>قري امال</w:t>
      </w:r>
      <w:r w:rsidR="00EB7B87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</w:t>
      </w:r>
      <w:r w:rsidR="00EB7B87">
        <w:rPr>
          <w:rFonts w:ascii="Times New Roman" w:hAnsi="Times New Roman" w:cs="Times New Roman" w:hint="cs"/>
          <w:b/>
          <w:bCs/>
          <w:shd w:val="clear" w:color="auto" w:fill="FFFFFF"/>
          <w:rtl/>
        </w:rPr>
        <w:t xml:space="preserve"> </w:t>
      </w:r>
      <w:r w:rsidRPr="00F03485">
        <w:rPr>
          <w:rFonts w:ascii="Times New Roman" w:hAnsi="Times New Roman" w:cs="Times New Roman" w:hint="cs"/>
          <w:shd w:val="clear" w:color="auto" w:fill="FFFFFF"/>
          <w:rtl/>
        </w:rPr>
        <w:t xml:space="preserve"> </w:t>
      </w:r>
      <w:r w:rsidRPr="00F03485">
        <w:rPr>
          <w:rFonts w:ascii="Times New Roman" w:hAnsi="Times New Roman" w:cs="Times New Roman" w:hint="cs"/>
          <w:b/>
          <w:bCs/>
          <w:shd w:val="clear" w:color="auto" w:fill="FFFFFF"/>
          <w:rtl/>
        </w:rPr>
        <w:t>التخصص</w:t>
      </w:r>
      <w:r w:rsidR="00F03485" w:rsidRPr="00F03485">
        <w:rPr>
          <w:rFonts w:ascii="Times New Roman" w:hAnsi="Times New Roman" w:cs="Times New Roman" w:hint="cs"/>
          <w:b/>
          <w:bCs/>
          <w:shd w:val="clear" w:color="auto" w:fill="FFFFFF"/>
          <w:rtl/>
        </w:rPr>
        <w:t> </w:t>
      </w:r>
      <w:r w:rsidR="00F03485">
        <w:rPr>
          <w:rFonts w:ascii="Times New Roman" w:hAnsi="Times New Roman" w:cs="Times New Roman"/>
          <w:shd w:val="clear" w:color="auto" w:fill="FFFFFF"/>
        </w:rPr>
        <w:t>:</w:t>
      </w:r>
      <w:r w:rsidRPr="00F03485">
        <w:rPr>
          <w:rFonts w:ascii="Times New Roman" w:hAnsi="Times New Roman" w:cs="Times New Roman" w:hint="cs"/>
          <w:shd w:val="clear" w:color="auto" w:fill="FFFFFF"/>
          <w:rtl/>
        </w:rPr>
        <w:t>القاعدة المشتركة علوم و تكنولوجيا</w:t>
      </w:r>
    </w:p>
    <w:p w:rsidR="002848E1" w:rsidRPr="00F03485" w:rsidRDefault="002848E1" w:rsidP="002848E1">
      <w:pPr>
        <w:tabs>
          <w:tab w:val="left" w:pos="3820"/>
        </w:tabs>
        <w:bidi/>
        <w:spacing w:after="0" w:line="360" w:lineRule="auto"/>
        <w:rPr>
          <w:rFonts w:ascii="Times New Roman" w:hAnsi="Times New Roman" w:cs="Times New Roman"/>
          <w:color w:val="FF0000"/>
          <w:shd w:val="clear" w:color="auto" w:fill="FFFFFF"/>
          <w:rtl/>
        </w:rPr>
      </w:pPr>
      <w:r w:rsidRPr="00F03485">
        <w:rPr>
          <w:rFonts w:ascii="Times New Roman" w:hAnsi="Times New Roman" w:cs="Times New Roman" w:hint="cs"/>
          <w:b/>
          <w:bCs/>
          <w:shd w:val="clear" w:color="auto" w:fill="FFFFFF"/>
          <w:rtl/>
        </w:rPr>
        <w:t>مؤسسة الانتماء</w:t>
      </w:r>
      <w:r w:rsidR="00F03485" w:rsidRPr="00F03485">
        <w:rPr>
          <w:rFonts w:ascii="Times New Roman" w:hAnsi="Times New Roman" w:cs="Times New Roman" w:hint="cs"/>
          <w:b/>
          <w:bCs/>
          <w:shd w:val="clear" w:color="auto" w:fill="FFFFFF"/>
          <w:rtl/>
        </w:rPr>
        <w:t> </w:t>
      </w:r>
      <w:r w:rsidR="00F03485" w:rsidRPr="00F03485">
        <w:rPr>
          <w:rFonts w:ascii="Times New Roman" w:hAnsi="Times New Roman" w:cs="Times New Roman"/>
          <w:b/>
          <w:bCs/>
          <w:shd w:val="clear" w:color="auto" w:fill="FFFFFF"/>
        </w:rPr>
        <w:t>:</w:t>
      </w:r>
      <w:r w:rsidRPr="00F03485">
        <w:rPr>
          <w:rFonts w:ascii="Times New Roman" w:hAnsi="Times New Roman" w:cs="Times New Roman" w:hint="cs"/>
          <w:shd w:val="clear" w:color="auto" w:fill="FFFFFF"/>
          <w:rtl/>
        </w:rPr>
        <w:t xml:space="preserve"> جامعة محمد بوضياف .المسيلة </w:t>
      </w:r>
    </w:p>
    <w:p w:rsidR="006B516C" w:rsidRDefault="006B516C">
      <w:pPr>
        <w:bidi/>
        <w:spacing w:after="200" w:line="240" w:lineRule="auto"/>
        <w:rPr>
          <w:rFonts w:eastAsia="Calibri"/>
          <w:b/>
          <w:bCs/>
          <w:sz w:val="20"/>
          <w:szCs w:val="20"/>
        </w:rPr>
      </w:pPr>
    </w:p>
    <w:p w:rsidR="000779CC" w:rsidRPr="0001785F" w:rsidRDefault="002804D7" w:rsidP="002804D7">
      <w:pPr>
        <w:pStyle w:val="Paragraphedeliste"/>
        <w:numPr>
          <w:ilvl w:val="0"/>
          <w:numId w:val="1"/>
        </w:numPr>
        <w:bidi/>
        <w:spacing w:after="200" w:line="240" w:lineRule="auto"/>
        <w:rPr>
          <w:rFonts w:eastAsia="Calibri"/>
          <w:b/>
          <w:bCs/>
          <w:sz w:val="28"/>
          <w:szCs w:val="28"/>
          <w:highlight w:val="cyan"/>
          <w:u w:val="single"/>
          <w:rtl/>
        </w:rPr>
      </w:pPr>
      <w:r w:rsidRPr="0001785F">
        <w:rPr>
          <w:rFonts w:eastAsia="Calibri" w:hint="cs"/>
          <w:b/>
          <w:bCs/>
          <w:sz w:val="28"/>
          <w:szCs w:val="28"/>
          <w:highlight w:val="cyan"/>
          <w:u w:val="single"/>
          <w:rtl/>
          <w:lang w:bidi="ar-DZ"/>
        </w:rPr>
        <w:t>طريقة التقييم:</w:t>
      </w:r>
      <w:r w:rsidR="00015384" w:rsidRPr="0001785F">
        <w:rPr>
          <w:rFonts w:eastAsia="Calibri"/>
          <w:b/>
          <w:bCs/>
          <w:sz w:val="28"/>
          <w:szCs w:val="28"/>
          <w:highlight w:val="cyan"/>
          <w:u w:val="single"/>
          <w:rtl/>
          <w:lang w:bidi="ar-DZ"/>
        </w:rPr>
        <w:t xml:space="preserve">                                  </w:t>
      </w:r>
    </w:p>
    <w:tbl>
      <w:tblPr>
        <w:tblStyle w:val="Grilledutableau"/>
        <w:bidiVisual/>
        <w:tblW w:w="0" w:type="auto"/>
        <w:tblInd w:w="589" w:type="dxa"/>
        <w:tblLayout w:type="fixed"/>
        <w:tblLook w:val="04A0"/>
      </w:tblPr>
      <w:tblGrid>
        <w:gridCol w:w="1510"/>
        <w:gridCol w:w="1510"/>
        <w:gridCol w:w="1510"/>
        <w:gridCol w:w="1510"/>
        <w:gridCol w:w="1510"/>
        <w:gridCol w:w="1510"/>
      </w:tblGrid>
      <w:tr w:rsidR="006B516C" w:rsidRPr="00F03485" w:rsidTr="00EB7B87">
        <w:trPr>
          <w:trHeight w:val="317"/>
        </w:trPr>
        <w:tc>
          <w:tcPr>
            <w:tcW w:w="1510" w:type="dxa"/>
            <w:shd w:val="clear" w:color="auto" w:fill="00B050"/>
          </w:tcPr>
          <w:p w:rsidR="006B516C" w:rsidRPr="00F03485" w:rsidRDefault="006B516C" w:rsidP="00F03485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F03485">
              <w:rPr>
                <w:rFonts w:ascii="Cambria" w:eastAsia="Cambria" w:hAnsi="Cambria" w:cs="Times New Roman"/>
                <w:b/>
                <w:bCs/>
                <w:sz w:val="20"/>
                <w:szCs w:val="20"/>
                <w:rtl/>
              </w:rPr>
              <w:t>معاييرالتقييم</w:t>
            </w:r>
          </w:p>
        </w:tc>
        <w:tc>
          <w:tcPr>
            <w:tcW w:w="1510" w:type="dxa"/>
            <w:shd w:val="clear" w:color="auto" w:fill="92D050"/>
          </w:tcPr>
          <w:p w:rsidR="006B516C" w:rsidRPr="00F03485" w:rsidRDefault="006B516C" w:rsidP="00F03485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F03485">
              <w:rPr>
                <w:sz w:val="20"/>
                <w:szCs w:val="20"/>
                <w:rtl/>
              </w:rPr>
              <w:t xml:space="preserve">ممتاز       </w:t>
            </w:r>
          </w:p>
          <w:p w:rsidR="006B516C" w:rsidRPr="00F03485" w:rsidRDefault="006B516C" w:rsidP="00F03485">
            <w:pPr>
              <w:bidi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FF0000"/>
          </w:tcPr>
          <w:p w:rsidR="006B516C" w:rsidRPr="00F03485" w:rsidRDefault="006B516C" w:rsidP="00F03485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F03485">
              <w:rPr>
                <w:sz w:val="20"/>
                <w:szCs w:val="20"/>
                <w:rtl/>
              </w:rPr>
              <w:t>جيد</w:t>
            </w:r>
          </w:p>
          <w:p w:rsidR="006B516C" w:rsidRPr="00F03485" w:rsidRDefault="006B516C" w:rsidP="00F03485">
            <w:pPr>
              <w:bidi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C6D9F1" w:themeFill="text2" w:themeFillTint="33"/>
          </w:tcPr>
          <w:p w:rsidR="006B516C" w:rsidRPr="00F03485" w:rsidRDefault="006B516C" w:rsidP="00F03485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F03485">
              <w:rPr>
                <w:sz w:val="20"/>
                <w:szCs w:val="20"/>
                <w:rtl/>
              </w:rPr>
              <w:t>حسن</w:t>
            </w:r>
          </w:p>
          <w:p w:rsidR="006B516C" w:rsidRPr="00F03485" w:rsidRDefault="006B516C" w:rsidP="00F03485">
            <w:pPr>
              <w:bidi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FFC000"/>
          </w:tcPr>
          <w:p w:rsidR="006B516C" w:rsidRPr="00F03485" w:rsidRDefault="006B516C" w:rsidP="00F03485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F03485">
              <w:rPr>
                <w:sz w:val="20"/>
                <w:szCs w:val="20"/>
                <w:rtl/>
                <w:lang w:bidi="ar-DZ"/>
              </w:rPr>
              <w:t>مقبول</w:t>
            </w:r>
          </w:p>
          <w:p w:rsidR="006B516C" w:rsidRPr="00F03485" w:rsidRDefault="006B516C" w:rsidP="00F03485">
            <w:pPr>
              <w:bidi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F2F2F2" w:themeFill="background1" w:themeFillShade="F2"/>
          </w:tcPr>
          <w:p w:rsidR="006B516C" w:rsidRPr="00F03485" w:rsidRDefault="006B516C" w:rsidP="00F03485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F03485">
              <w:rPr>
                <w:sz w:val="20"/>
                <w:szCs w:val="20"/>
                <w:rtl/>
              </w:rPr>
              <w:t>غيركاف</w:t>
            </w:r>
          </w:p>
          <w:p w:rsidR="006B516C" w:rsidRPr="00F03485" w:rsidRDefault="006B516C" w:rsidP="00F03485">
            <w:pPr>
              <w:bidi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516C" w:rsidRPr="00F03485" w:rsidTr="00EB7B87">
        <w:trPr>
          <w:trHeight w:val="407"/>
        </w:trPr>
        <w:tc>
          <w:tcPr>
            <w:tcW w:w="1510" w:type="dxa"/>
            <w:shd w:val="clear" w:color="auto" w:fill="F2F2F2" w:themeFill="background1" w:themeFillShade="F2"/>
          </w:tcPr>
          <w:p w:rsidR="006B516C" w:rsidRPr="00F03485" w:rsidRDefault="003E7189" w:rsidP="00F03485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F03485">
              <w:rPr>
                <w:rFonts w:hint="cs"/>
                <w:sz w:val="20"/>
                <w:szCs w:val="20"/>
                <w:rtl/>
                <w:lang w:bidi="ar-DZ"/>
              </w:rPr>
              <w:t xml:space="preserve">المجال </w:t>
            </w:r>
            <w:r w:rsidR="00592CF7" w:rsidRPr="00F03485">
              <w:rPr>
                <w:rFonts w:hint="cs"/>
                <w:sz w:val="20"/>
                <w:szCs w:val="20"/>
                <w:rtl/>
              </w:rPr>
              <w:t>النسب</w:t>
            </w:r>
            <w:r w:rsidR="002804D7" w:rsidRPr="00F03485">
              <w:rPr>
                <w:rFonts w:hint="cs"/>
                <w:sz w:val="20"/>
                <w:szCs w:val="20"/>
                <w:rtl/>
              </w:rPr>
              <w:t>ي</w:t>
            </w:r>
            <w:r w:rsidR="00592CF7" w:rsidRPr="00F03485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592CF7" w:rsidRPr="00F03485">
              <w:rPr>
                <w:sz w:val="20"/>
                <w:szCs w:val="20"/>
              </w:rPr>
              <w:t>%</w:t>
            </w:r>
          </w:p>
        </w:tc>
        <w:tc>
          <w:tcPr>
            <w:tcW w:w="1510" w:type="dxa"/>
          </w:tcPr>
          <w:p w:rsidR="003E7189" w:rsidRPr="00F03485" w:rsidRDefault="003E7189" w:rsidP="00D05437">
            <w:pPr>
              <w:bidi/>
              <w:spacing w:after="0" w:line="240" w:lineRule="auto"/>
              <w:rPr>
                <w:sz w:val="20"/>
                <w:szCs w:val="20"/>
              </w:rPr>
            </w:pPr>
            <w:r w:rsidRPr="00F03485">
              <w:rPr>
                <w:sz w:val="20"/>
                <w:szCs w:val="20"/>
                <w:rtl/>
              </w:rPr>
              <w:t>[100-</w:t>
            </w:r>
            <w:r w:rsidRPr="00F03485">
              <w:rPr>
                <w:rFonts w:hint="cs"/>
                <w:sz w:val="20"/>
                <w:szCs w:val="20"/>
                <w:rtl/>
              </w:rPr>
              <w:t>8</w:t>
            </w:r>
            <w:r w:rsidRPr="00F03485">
              <w:rPr>
                <w:sz w:val="20"/>
                <w:szCs w:val="20"/>
                <w:rtl/>
              </w:rPr>
              <w:t>0]</w:t>
            </w:r>
          </w:p>
        </w:tc>
        <w:tc>
          <w:tcPr>
            <w:tcW w:w="1510" w:type="dxa"/>
          </w:tcPr>
          <w:p w:rsidR="006B516C" w:rsidRPr="00F03485" w:rsidRDefault="003E7189" w:rsidP="00D05437">
            <w:pPr>
              <w:bidi/>
              <w:spacing w:after="0" w:line="240" w:lineRule="auto"/>
              <w:rPr>
                <w:sz w:val="20"/>
                <w:szCs w:val="20"/>
              </w:rPr>
            </w:pPr>
            <w:r w:rsidRPr="00F03485">
              <w:rPr>
                <w:sz w:val="20"/>
                <w:szCs w:val="20"/>
                <w:rtl/>
              </w:rPr>
              <w:t>[80-</w:t>
            </w:r>
            <w:r w:rsidRPr="00F03485">
              <w:rPr>
                <w:rFonts w:hint="cs"/>
                <w:sz w:val="20"/>
                <w:szCs w:val="20"/>
                <w:rtl/>
              </w:rPr>
              <w:t>6</w:t>
            </w:r>
            <w:r w:rsidRPr="00F03485">
              <w:rPr>
                <w:sz w:val="20"/>
                <w:szCs w:val="20"/>
                <w:rtl/>
              </w:rPr>
              <w:t>0]</w:t>
            </w:r>
          </w:p>
        </w:tc>
        <w:tc>
          <w:tcPr>
            <w:tcW w:w="1510" w:type="dxa"/>
          </w:tcPr>
          <w:p w:rsidR="006B516C" w:rsidRPr="00F03485" w:rsidRDefault="003E7189" w:rsidP="00D05437">
            <w:pPr>
              <w:bidi/>
              <w:spacing w:after="0" w:line="240" w:lineRule="auto"/>
              <w:rPr>
                <w:sz w:val="20"/>
                <w:szCs w:val="20"/>
              </w:rPr>
            </w:pPr>
            <w:r w:rsidRPr="00F03485">
              <w:rPr>
                <w:sz w:val="20"/>
                <w:szCs w:val="20"/>
                <w:rtl/>
              </w:rPr>
              <w:t>[</w:t>
            </w:r>
            <w:r w:rsidRPr="00F03485">
              <w:rPr>
                <w:rFonts w:hint="cs"/>
                <w:sz w:val="20"/>
                <w:szCs w:val="20"/>
                <w:rtl/>
              </w:rPr>
              <w:t>6</w:t>
            </w:r>
            <w:r w:rsidRPr="00F03485">
              <w:rPr>
                <w:sz w:val="20"/>
                <w:szCs w:val="20"/>
                <w:rtl/>
              </w:rPr>
              <w:t>0-40]</w:t>
            </w:r>
          </w:p>
        </w:tc>
        <w:tc>
          <w:tcPr>
            <w:tcW w:w="1510" w:type="dxa"/>
          </w:tcPr>
          <w:p w:rsidR="006B516C" w:rsidRPr="00F03485" w:rsidRDefault="003E7189" w:rsidP="00D05437">
            <w:pPr>
              <w:bidi/>
              <w:spacing w:after="0" w:line="240" w:lineRule="auto"/>
              <w:rPr>
                <w:sz w:val="20"/>
                <w:szCs w:val="20"/>
              </w:rPr>
            </w:pPr>
            <w:r w:rsidRPr="00F03485">
              <w:rPr>
                <w:sz w:val="20"/>
                <w:szCs w:val="20"/>
                <w:rtl/>
              </w:rPr>
              <w:t>[</w:t>
            </w:r>
            <w:r w:rsidRPr="00F03485">
              <w:rPr>
                <w:rFonts w:hint="cs"/>
                <w:sz w:val="20"/>
                <w:szCs w:val="20"/>
                <w:rtl/>
              </w:rPr>
              <w:t>4</w:t>
            </w:r>
            <w:r w:rsidRPr="00F03485">
              <w:rPr>
                <w:sz w:val="20"/>
                <w:szCs w:val="20"/>
                <w:rtl/>
              </w:rPr>
              <w:t>0-</w:t>
            </w:r>
            <w:r w:rsidRPr="00F03485">
              <w:rPr>
                <w:rFonts w:hint="cs"/>
                <w:sz w:val="20"/>
                <w:szCs w:val="20"/>
                <w:rtl/>
              </w:rPr>
              <w:t>2</w:t>
            </w:r>
            <w:r w:rsidRPr="00F03485">
              <w:rPr>
                <w:sz w:val="20"/>
                <w:szCs w:val="20"/>
                <w:rtl/>
              </w:rPr>
              <w:t>0]</w:t>
            </w:r>
          </w:p>
        </w:tc>
        <w:tc>
          <w:tcPr>
            <w:tcW w:w="1510" w:type="dxa"/>
          </w:tcPr>
          <w:p w:rsidR="006B516C" w:rsidRPr="00F03485" w:rsidRDefault="003E7189" w:rsidP="00D05437">
            <w:pPr>
              <w:bidi/>
              <w:spacing w:after="0" w:line="240" w:lineRule="auto"/>
              <w:rPr>
                <w:sz w:val="20"/>
                <w:szCs w:val="20"/>
              </w:rPr>
            </w:pPr>
            <w:r w:rsidRPr="00F03485">
              <w:rPr>
                <w:sz w:val="20"/>
                <w:szCs w:val="20"/>
                <w:rtl/>
              </w:rPr>
              <w:t>[</w:t>
            </w:r>
            <w:r w:rsidRPr="00F03485">
              <w:rPr>
                <w:rFonts w:hint="cs"/>
                <w:sz w:val="20"/>
                <w:szCs w:val="20"/>
                <w:rtl/>
              </w:rPr>
              <w:t>2</w:t>
            </w:r>
            <w:r w:rsidRPr="00F03485">
              <w:rPr>
                <w:sz w:val="20"/>
                <w:szCs w:val="20"/>
                <w:rtl/>
              </w:rPr>
              <w:t>0-0]</w:t>
            </w:r>
          </w:p>
        </w:tc>
      </w:tr>
    </w:tbl>
    <w:tbl>
      <w:tblPr>
        <w:tblStyle w:val="Grilledutableau"/>
        <w:tblpPr w:leftFromText="141" w:rightFromText="141" w:vertAnchor="text" w:horzAnchor="margin" w:tblpY="204"/>
        <w:bidiVisual/>
        <w:tblW w:w="0" w:type="auto"/>
        <w:tblLayout w:type="fixed"/>
        <w:tblLook w:val="04A0"/>
      </w:tblPr>
      <w:tblGrid>
        <w:gridCol w:w="1734"/>
        <w:gridCol w:w="3530"/>
        <w:gridCol w:w="710"/>
        <w:gridCol w:w="854"/>
        <w:gridCol w:w="711"/>
        <w:gridCol w:w="853"/>
        <w:gridCol w:w="822"/>
      </w:tblGrid>
      <w:tr w:rsidR="00EB7B87" w:rsidRPr="00F03485" w:rsidTr="00EB7B87">
        <w:trPr>
          <w:trHeight w:val="437"/>
        </w:trPr>
        <w:tc>
          <w:tcPr>
            <w:tcW w:w="9214" w:type="dxa"/>
            <w:gridSpan w:val="7"/>
            <w:shd w:val="clear" w:color="auto" w:fill="FDE9D9" w:themeFill="accent6" w:themeFillTint="33"/>
          </w:tcPr>
          <w:p w:rsidR="00EB7B87" w:rsidRPr="00F03485" w:rsidRDefault="00EB7B87" w:rsidP="00EB7B87">
            <w:pPr>
              <w:bidi/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03485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التنظيم والهيكل </w:t>
            </w:r>
            <w:r w:rsidRPr="00F034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Organisation et structure</w:t>
            </w:r>
          </w:p>
        </w:tc>
      </w:tr>
      <w:tr w:rsidR="00EB7B87" w:rsidRPr="00F03485" w:rsidTr="00EB7B87">
        <w:trPr>
          <w:trHeight w:val="374"/>
        </w:trPr>
        <w:tc>
          <w:tcPr>
            <w:tcW w:w="5264" w:type="dxa"/>
            <w:gridSpan w:val="2"/>
            <w:vMerge w:val="restart"/>
            <w:shd w:val="clear" w:color="auto" w:fill="00B050"/>
          </w:tcPr>
          <w:p w:rsidR="00EB7B87" w:rsidRPr="00F03485" w:rsidRDefault="00EB7B87" w:rsidP="00EB7B87">
            <w:pPr>
              <w:tabs>
                <w:tab w:val="center" w:pos="2497"/>
              </w:tabs>
              <w:bidi/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F03485">
              <w:rPr>
                <w:rFonts w:ascii="Cambria" w:eastAsia="Cambria" w:hAnsi="Cambria" w:cs="Times New Roman"/>
                <w:b/>
                <w:bCs/>
                <w:sz w:val="20"/>
                <w:szCs w:val="20"/>
                <w:rtl/>
              </w:rPr>
              <w:tab/>
              <w:t>معاييرالت</w:t>
            </w:r>
            <w:r w:rsidRPr="00F03485">
              <w:rPr>
                <w:rFonts w:ascii="Cambria" w:eastAsia="Cambria" w:hAnsi="Cambria" w:cs="Times New Roman" w:hint="cs"/>
                <w:b/>
                <w:bCs/>
                <w:sz w:val="20"/>
                <w:szCs w:val="20"/>
                <w:rtl/>
              </w:rPr>
              <w:t>قييم</w:t>
            </w:r>
          </w:p>
        </w:tc>
        <w:tc>
          <w:tcPr>
            <w:tcW w:w="395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B7B87" w:rsidRPr="00F03485" w:rsidRDefault="00EB7B87" w:rsidP="00EB7B87">
            <w:pPr>
              <w:bidi/>
              <w:spacing w:after="0"/>
              <w:jc w:val="center"/>
              <w:rPr>
                <w:sz w:val="20"/>
                <w:szCs w:val="20"/>
                <w:rtl/>
              </w:rPr>
            </w:pPr>
            <w:r w:rsidRPr="00F03485">
              <w:rPr>
                <w:rFonts w:hint="cs"/>
                <w:sz w:val="20"/>
                <w:szCs w:val="20"/>
                <w:rtl/>
              </w:rPr>
              <w:t>سلم تقييم عناصر الدرس</w:t>
            </w:r>
          </w:p>
        </w:tc>
      </w:tr>
      <w:tr w:rsidR="00EB7B87" w:rsidRPr="00F03485" w:rsidTr="00EB7B87">
        <w:trPr>
          <w:trHeight w:val="480"/>
        </w:trPr>
        <w:tc>
          <w:tcPr>
            <w:tcW w:w="5264" w:type="dxa"/>
            <w:gridSpan w:val="2"/>
            <w:vMerge/>
          </w:tcPr>
          <w:p w:rsidR="00EB7B87" w:rsidRPr="00F03485" w:rsidRDefault="00EB7B87" w:rsidP="00EB7B87">
            <w:pPr>
              <w:tabs>
                <w:tab w:val="center" w:pos="2497"/>
              </w:tabs>
              <w:bidi/>
              <w:spacing w:after="0"/>
              <w:rPr>
                <w:rFonts w:ascii="Cambria" w:eastAsia="Cambria" w:hAnsi="Cambria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92D050"/>
          </w:tcPr>
          <w:p w:rsidR="00EB7B87" w:rsidRPr="00F03485" w:rsidRDefault="00EB7B87" w:rsidP="00EB7B87">
            <w:pPr>
              <w:bidi/>
              <w:spacing w:after="0"/>
              <w:jc w:val="center"/>
              <w:rPr>
                <w:sz w:val="20"/>
                <w:szCs w:val="20"/>
                <w:rtl/>
              </w:rPr>
            </w:pPr>
            <w:r w:rsidRPr="00F03485">
              <w:rPr>
                <w:rFonts w:hint="cs"/>
                <w:sz w:val="20"/>
                <w:szCs w:val="20"/>
                <w:rtl/>
              </w:rPr>
              <w:t>ممتاز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0000"/>
          </w:tcPr>
          <w:p w:rsidR="00EB7B87" w:rsidRPr="00F03485" w:rsidRDefault="00EB7B87" w:rsidP="00EB7B87">
            <w:pPr>
              <w:bidi/>
              <w:spacing w:after="0"/>
              <w:jc w:val="center"/>
              <w:rPr>
                <w:sz w:val="20"/>
                <w:szCs w:val="20"/>
                <w:rtl/>
              </w:rPr>
            </w:pPr>
            <w:r w:rsidRPr="00F03485">
              <w:rPr>
                <w:rFonts w:hint="cs"/>
                <w:sz w:val="20"/>
                <w:szCs w:val="20"/>
                <w:rtl/>
              </w:rPr>
              <w:t>جيد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EB7B87" w:rsidRPr="00F03485" w:rsidRDefault="00EB7B87" w:rsidP="00EB7B87">
            <w:pPr>
              <w:bidi/>
              <w:spacing w:after="0"/>
              <w:jc w:val="center"/>
              <w:rPr>
                <w:sz w:val="20"/>
                <w:szCs w:val="20"/>
                <w:rtl/>
              </w:rPr>
            </w:pPr>
            <w:r w:rsidRPr="00F03485">
              <w:rPr>
                <w:rFonts w:hint="cs"/>
                <w:sz w:val="20"/>
                <w:szCs w:val="20"/>
                <w:rtl/>
              </w:rPr>
              <w:t>حسن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C000"/>
          </w:tcPr>
          <w:p w:rsidR="00EB7B87" w:rsidRPr="00F03485" w:rsidRDefault="00EB7B87" w:rsidP="00EB7B87">
            <w:pPr>
              <w:bidi/>
              <w:spacing w:after="0"/>
              <w:jc w:val="center"/>
              <w:rPr>
                <w:sz w:val="20"/>
                <w:szCs w:val="20"/>
                <w:rtl/>
                <w:lang w:bidi="ar-DZ"/>
              </w:rPr>
            </w:pPr>
            <w:r w:rsidRPr="00F03485">
              <w:rPr>
                <w:rFonts w:hint="cs"/>
                <w:sz w:val="20"/>
                <w:szCs w:val="20"/>
                <w:rtl/>
                <w:lang w:bidi="ar-DZ"/>
              </w:rPr>
              <w:t>مقبول</w:t>
            </w: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B7B87" w:rsidRPr="00F03485" w:rsidRDefault="00EB7B87" w:rsidP="00EB7B87">
            <w:pPr>
              <w:bidi/>
              <w:spacing w:after="0"/>
              <w:jc w:val="center"/>
              <w:rPr>
                <w:sz w:val="20"/>
                <w:szCs w:val="20"/>
                <w:rtl/>
              </w:rPr>
            </w:pPr>
            <w:r w:rsidRPr="00F03485">
              <w:rPr>
                <w:rFonts w:hint="cs"/>
                <w:sz w:val="20"/>
                <w:szCs w:val="20"/>
                <w:rtl/>
              </w:rPr>
              <w:t>غيركاف</w:t>
            </w:r>
          </w:p>
        </w:tc>
      </w:tr>
      <w:tr w:rsidR="00EB7B87" w:rsidRPr="00F03485" w:rsidTr="00EB7B87">
        <w:trPr>
          <w:trHeight w:val="386"/>
        </w:trPr>
        <w:tc>
          <w:tcPr>
            <w:tcW w:w="1734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EB7B87" w:rsidRPr="00F03485" w:rsidRDefault="00EB7B87" w:rsidP="00EB7B87">
            <w:pPr>
              <w:bidi/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B7B87" w:rsidRPr="00F03485" w:rsidRDefault="00EB7B87" w:rsidP="00EB7B87">
            <w:pPr>
              <w:bidi/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B7B87" w:rsidRPr="00F03485" w:rsidRDefault="00EB7B87" w:rsidP="00EB7B87">
            <w:pPr>
              <w:bidi/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B7B87" w:rsidRPr="00F03485" w:rsidRDefault="00EB7B87" w:rsidP="00EB7B87">
            <w:pPr>
              <w:bidi/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03485">
              <w:rPr>
                <w:rFonts w:hint="cs"/>
                <w:b/>
                <w:bCs/>
                <w:sz w:val="20"/>
                <w:szCs w:val="20"/>
                <w:rtl/>
              </w:rPr>
              <w:t>التنظيم والهيكل</w:t>
            </w:r>
            <w:r w:rsidRPr="00F034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Organisation et structure</w:t>
            </w:r>
          </w:p>
        </w:tc>
        <w:tc>
          <w:tcPr>
            <w:tcW w:w="3530" w:type="dxa"/>
            <w:tcBorders>
              <w:left w:val="single" w:sz="4" w:space="0" w:color="auto"/>
            </w:tcBorders>
          </w:tcPr>
          <w:p w:rsidR="00EB7B87" w:rsidRPr="00F03485" w:rsidRDefault="00EB7B87" w:rsidP="00EB7B87">
            <w:pPr>
              <w:pStyle w:val="TableParagraph"/>
              <w:bidi/>
              <w:spacing w:line="262" w:lineRule="exact"/>
              <w:ind w:left="95"/>
              <w:rPr>
                <w:sz w:val="20"/>
                <w:szCs w:val="20"/>
              </w:rPr>
            </w:pPr>
            <w:r w:rsidRPr="00F03485">
              <w:rPr>
                <w:rFonts w:ascii="SakkalMajalla-Bold" w:hAnsi="SakkalMajalla-Bold"/>
                <w:color w:val="000000"/>
                <w:sz w:val="20"/>
                <w:szCs w:val="20"/>
              </w:rPr>
              <w:t>-</w:t>
            </w:r>
            <w:r w:rsidRPr="00F03485">
              <w:rPr>
                <w:rFonts w:ascii="SakkalMajalla-Bold" w:hAnsi="SakkalMajalla-Bold"/>
                <w:color w:val="000000"/>
                <w:sz w:val="20"/>
                <w:szCs w:val="20"/>
                <w:rtl/>
              </w:rPr>
              <w:t>توافر البطاقة التواصلية لأستاذ المادة</w:t>
            </w:r>
          </w:p>
        </w:tc>
        <w:tc>
          <w:tcPr>
            <w:tcW w:w="710" w:type="dxa"/>
          </w:tcPr>
          <w:p w:rsidR="00EB7B87" w:rsidRPr="00F03485" w:rsidRDefault="00EB7B87" w:rsidP="00EB7B87">
            <w:pPr>
              <w:bidi/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54" w:type="dxa"/>
          </w:tcPr>
          <w:p w:rsidR="00EB7B87" w:rsidRPr="00F03485" w:rsidRDefault="00EB7B87" w:rsidP="00EB7B87">
            <w:pPr>
              <w:bidi/>
              <w:spacing w:after="0"/>
              <w:rPr>
                <w:sz w:val="20"/>
                <w:szCs w:val="20"/>
                <w:rtl/>
              </w:rPr>
            </w:pPr>
            <w:r w:rsidRPr="00F03485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11" w:type="dxa"/>
          </w:tcPr>
          <w:p w:rsidR="00EB7B87" w:rsidRPr="00F03485" w:rsidRDefault="00EB7B87" w:rsidP="00EB7B87">
            <w:pPr>
              <w:bidi/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53" w:type="dxa"/>
          </w:tcPr>
          <w:p w:rsidR="00EB7B87" w:rsidRPr="00F03485" w:rsidRDefault="00EB7B87" w:rsidP="00EB7B87">
            <w:pPr>
              <w:bidi/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22" w:type="dxa"/>
          </w:tcPr>
          <w:p w:rsidR="00EB7B87" w:rsidRPr="00F03485" w:rsidRDefault="00EB7B87" w:rsidP="00EB7B87">
            <w:pPr>
              <w:bidi/>
              <w:spacing w:after="0"/>
              <w:rPr>
                <w:sz w:val="20"/>
                <w:szCs w:val="20"/>
                <w:rtl/>
              </w:rPr>
            </w:pPr>
          </w:p>
        </w:tc>
      </w:tr>
      <w:tr w:rsidR="00EB7B87" w:rsidRPr="00F03485" w:rsidTr="00EB7B87">
        <w:trPr>
          <w:trHeight w:val="520"/>
        </w:trPr>
        <w:tc>
          <w:tcPr>
            <w:tcW w:w="1734" w:type="dxa"/>
            <w:vMerge/>
          </w:tcPr>
          <w:p w:rsidR="00EB7B87" w:rsidRPr="00F03485" w:rsidRDefault="00EB7B87" w:rsidP="00EB7B87">
            <w:pPr>
              <w:bidi/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3530" w:type="dxa"/>
            <w:tcBorders>
              <w:left w:val="single" w:sz="4" w:space="0" w:color="auto"/>
            </w:tcBorders>
          </w:tcPr>
          <w:p w:rsidR="00EB7B87" w:rsidRPr="00F03485" w:rsidRDefault="00EB7B87" w:rsidP="00EB7B87">
            <w:pPr>
              <w:pStyle w:val="TableParagraph"/>
              <w:bidi/>
              <w:spacing w:line="271" w:lineRule="exact"/>
              <w:ind w:left="112"/>
              <w:rPr>
                <w:sz w:val="20"/>
                <w:szCs w:val="20"/>
              </w:rPr>
            </w:pPr>
            <w:r w:rsidRPr="00F03485">
              <w:rPr>
                <w:rFonts w:ascii="SakkalMajalla-Bold" w:hAnsi="SakkalMajalla-Bold" w:hint="cs"/>
                <w:color w:val="000000"/>
                <w:sz w:val="20"/>
                <w:szCs w:val="20"/>
                <w:rtl/>
              </w:rPr>
              <w:t>-توافرا لبطاق</w:t>
            </w:r>
            <w:r w:rsidRPr="00F03485">
              <w:rPr>
                <w:rFonts w:ascii="SakkalMajalla-Bold" w:hAnsi="SakkalMajalla-Bold" w:hint="eastAsia"/>
                <w:color w:val="000000"/>
                <w:sz w:val="20"/>
                <w:szCs w:val="20"/>
                <w:rtl/>
              </w:rPr>
              <w:t>ة</w:t>
            </w:r>
            <w:r w:rsidRPr="00F03485">
              <w:rPr>
                <w:rFonts w:ascii="SakkalMajalla-Bold" w:hAnsi="SakkalMajalla-Bold"/>
                <w:color w:val="000000"/>
                <w:sz w:val="20"/>
                <w:szCs w:val="20"/>
                <w:rtl/>
              </w:rPr>
              <w:t xml:space="preserve"> التقنية (الوصفية) للدرس</w:t>
            </w:r>
          </w:p>
        </w:tc>
        <w:tc>
          <w:tcPr>
            <w:tcW w:w="710" w:type="dxa"/>
          </w:tcPr>
          <w:p w:rsidR="00EB7B87" w:rsidRPr="00F03485" w:rsidRDefault="00EB7B87" w:rsidP="00EB7B87">
            <w:pPr>
              <w:bidi/>
              <w:spacing w:after="0"/>
              <w:rPr>
                <w:sz w:val="20"/>
                <w:szCs w:val="20"/>
                <w:rtl/>
              </w:rPr>
            </w:pPr>
            <w:r w:rsidRPr="00F03485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4" w:type="dxa"/>
          </w:tcPr>
          <w:p w:rsidR="00EB7B87" w:rsidRPr="00F03485" w:rsidRDefault="00EB7B87" w:rsidP="00EB7B87">
            <w:pPr>
              <w:bidi/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711" w:type="dxa"/>
          </w:tcPr>
          <w:p w:rsidR="00EB7B87" w:rsidRPr="00F03485" w:rsidRDefault="00EB7B87" w:rsidP="00EB7B87">
            <w:pPr>
              <w:bidi/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53" w:type="dxa"/>
          </w:tcPr>
          <w:p w:rsidR="00EB7B87" w:rsidRPr="00F03485" w:rsidRDefault="00EB7B87" w:rsidP="00EB7B87">
            <w:pPr>
              <w:bidi/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22" w:type="dxa"/>
          </w:tcPr>
          <w:p w:rsidR="00EB7B87" w:rsidRPr="00F03485" w:rsidRDefault="00EB7B87" w:rsidP="00EB7B87">
            <w:pPr>
              <w:bidi/>
              <w:spacing w:after="0"/>
              <w:rPr>
                <w:sz w:val="20"/>
                <w:szCs w:val="20"/>
                <w:rtl/>
              </w:rPr>
            </w:pPr>
          </w:p>
        </w:tc>
      </w:tr>
      <w:tr w:rsidR="00EB7B87" w:rsidRPr="00F03485" w:rsidTr="00EB7B87">
        <w:trPr>
          <w:trHeight w:val="462"/>
        </w:trPr>
        <w:tc>
          <w:tcPr>
            <w:tcW w:w="1734" w:type="dxa"/>
            <w:vMerge/>
          </w:tcPr>
          <w:p w:rsidR="00EB7B87" w:rsidRPr="00F03485" w:rsidRDefault="00EB7B87" w:rsidP="00EB7B87">
            <w:pPr>
              <w:bidi/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3530" w:type="dxa"/>
            <w:tcBorders>
              <w:left w:val="single" w:sz="4" w:space="0" w:color="auto"/>
            </w:tcBorders>
          </w:tcPr>
          <w:p w:rsidR="00EB7B87" w:rsidRPr="00F03485" w:rsidRDefault="00EB7B87" w:rsidP="00EB7B87">
            <w:pPr>
              <w:pStyle w:val="TableParagraph"/>
              <w:bidi/>
              <w:spacing w:line="264" w:lineRule="exact"/>
              <w:ind w:left="95"/>
              <w:rPr>
                <w:sz w:val="20"/>
                <w:szCs w:val="20"/>
              </w:rPr>
            </w:pPr>
            <w:r w:rsidRPr="00F03485">
              <w:rPr>
                <w:spacing w:val="-10"/>
                <w:w w:val="65"/>
                <w:sz w:val="20"/>
                <w:szCs w:val="20"/>
              </w:rPr>
              <w:t>-</w:t>
            </w:r>
            <w:r w:rsidRPr="00F03485">
              <w:rPr>
                <w:w w:val="65"/>
                <w:sz w:val="20"/>
                <w:szCs w:val="20"/>
                <w:rtl/>
              </w:rPr>
              <w:t>وضوح</w:t>
            </w:r>
            <w:r w:rsidRPr="00F03485">
              <w:rPr>
                <w:rFonts w:hint="cs"/>
                <w:w w:val="65"/>
                <w:sz w:val="20"/>
                <w:szCs w:val="20"/>
                <w:rtl/>
              </w:rPr>
              <w:t xml:space="preserve"> </w:t>
            </w:r>
            <w:r w:rsidRPr="00F03485">
              <w:rPr>
                <w:w w:val="65"/>
                <w:sz w:val="20"/>
                <w:szCs w:val="20"/>
                <w:rtl/>
              </w:rPr>
              <w:t>الفئة</w:t>
            </w:r>
            <w:r w:rsidRPr="00F03485">
              <w:rPr>
                <w:rFonts w:hint="cs"/>
                <w:w w:val="65"/>
                <w:sz w:val="20"/>
                <w:szCs w:val="20"/>
                <w:rtl/>
              </w:rPr>
              <w:t xml:space="preserve"> ال</w:t>
            </w:r>
            <w:r w:rsidRPr="00F03485">
              <w:rPr>
                <w:w w:val="65"/>
                <w:sz w:val="20"/>
                <w:szCs w:val="20"/>
                <w:rtl/>
              </w:rPr>
              <w:t>مستهدفة</w:t>
            </w:r>
          </w:p>
        </w:tc>
        <w:tc>
          <w:tcPr>
            <w:tcW w:w="710" w:type="dxa"/>
          </w:tcPr>
          <w:p w:rsidR="00EB7B87" w:rsidRPr="00F03485" w:rsidRDefault="00EB7B87" w:rsidP="00EB7B87">
            <w:pPr>
              <w:bidi/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54" w:type="dxa"/>
          </w:tcPr>
          <w:p w:rsidR="00EB7B87" w:rsidRPr="00F03485" w:rsidRDefault="00EB7B87" w:rsidP="00EB7B87">
            <w:pPr>
              <w:bidi/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711" w:type="dxa"/>
          </w:tcPr>
          <w:p w:rsidR="00EB7B87" w:rsidRPr="00F03485" w:rsidRDefault="00EB7B87" w:rsidP="00EB7B87">
            <w:pPr>
              <w:bidi/>
              <w:spacing w:after="0"/>
              <w:rPr>
                <w:sz w:val="20"/>
                <w:szCs w:val="20"/>
                <w:rtl/>
              </w:rPr>
            </w:pPr>
            <w:r w:rsidRPr="00F03485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3" w:type="dxa"/>
          </w:tcPr>
          <w:p w:rsidR="00EB7B87" w:rsidRPr="00F03485" w:rsidRDefault="00EB7B87" w:rsidP="00EB7B87">
            <w:pPr>
              <w:bidi/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22" w:type="dxa"/>
          </w:tcPr>
          <w:p w:rsidR="00EB7B87" w:rsidRPr="00F03485" w:rsidRDefault="00EB7B87" w:rsidP="00EB7B87">
            <w:pPr>
              <w:bidi/>
              <w:spacing w:after="0"/>
              <w:rPr>
                <w:sz w:val="20"/>
                <w:szCs w:val="20"/>
                <w:rtl/>
              </w:rPr>
            </w:pPr>
            <w:r w:rsidRPr="00F03485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</w:tr>
      <w:tr w:rsidR="00EB7B87" w:rsidRPr="00F03485" w:rsidTr="00EB7B87">
        <w:trPr>
          <w:trHeight w:val="366"/>
        </w:trPr>
        <w:tc>
          <w:tcPr>
            <w:tcW w:w="1734" w:type="dxa"/>
            <w:vMerge/>
          </w:tcPr>
          <w:p w:rsidR="00EB7B87" w:rsidRPr="00F03485" w:rsidRDefault="00EB7B87" w:rsidP="00EB7B87">
            <w:pPr>
              <w:bidi/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3530" w:type="dxa"/>
            <w:tcBorders>
              <w:left w:val="single" w:sz="4" w:space="0" w:color="auto"/>
            </w:tcBorders>
          </w:tcPr>
          <w:p w:rsidR="00EB7B87" w:rsidRPr="00F03485" w:rsidRDefault="00EB7B87" w:rsidP="00EB7B87">
            <w:pPr>
              <w:pStyle w:val="TableParagraph"/>
              <w:bidi/>
              <w:spacing w:line="272" w:lineRule="exact"/>
              <w:ind w:left="95"/>
              <w:rPr>
                <w:sz w:val="20"/>
                <w:szCs w:val="20"/>
              </w:rPr>
            </w:pPr>
            <w:r w:rsidRPr="00F03485">
              <w:rPr>
                <w:spacing w:val="-10"/>
                <w:w w:val="75"/>
                <w:position w:val="1"/>
                <w:sz w:val="20"/>
                <w:szCs w:val="20"/>
              </w:rPr>
              <w:t>-</w:t>
            </w:r>
            <w:r w:rsidRPr="00F03485">
              <w:rPr>
                <w:w w:val="75"/>
                <w:position w:val="1"/>
                <w:sz w:val="20"/>
                <w:szCs w:val="20"/>
                <w:rtl/>
              </w:rPr>
              <w:t>الخريطة</w:t>
            </w:r>
            <w:r w:rsidRPr="00F03485">
              <w:rPr>
                <w:rFonts w:hint="cs"/>
                <w:w w:val="75"/>
                <w:position w:val="1"/>
                <w:sz w:val="20"/>
                <w:szCs w:val="20"/>
                <w:rtl/>
              </w:rPr>
              <w:t xml:space="preserve"> </w:t>
            </w:r>
            <w:r w:rsidRPr="00F03485">
              <w:rPr>
                <w:w w:val="75"/>
                <w:position w:val="1"/>
                <w:sz w:val="20"/>
                <w:szCs w:val="20"/>
                <w:rtl/>
              </w:rPr>
              <w:t>الذهنية</w:t>
            </w:r>
            <w:r w:rsidRPr="00F03485">
              <w:rPr>
                <w:rFonts w:hint="cs"/>
                <w:w w:val="75"/>
                <w:position w:val="1"/>
                <w:sz w:val="20"/>
                <w:szCs w:val="20"/>
                <w:rtl/>
              </w:rPr>
              <w:t xml:space="preserve"> </w:t>
            </w:r>
            <w:r w:rsidRPr="00F03485">
              <w:rPr>
                <w:w w:val="75"/>
                <w:position w:val="1"/>
                <w:sz w:val="20"/>
                <w:szCs w:val="20"/>
                <w:rtl/>
              </w:rPr>
              <w:t>للد</w:t>
            </w:r>
            <w:r w:rsidRPr="00F03485">
              <w:rPr>
                <w:w w:val="75"/>
                <w:sz w:val="20"/>
                <w:szCs w:val="20"/>
                <w:rtl/>
              </w:rPr>
              <w:t>ر</w:t>
            </w:r>
            <w:r w:rsidRPr="00F03485">
              <w:rPr>
                <w:w w:val="75"/>
                <w:position w:val="1"/>
                <w:sz w:val="20"/>
                <w:szCs w:val="20"/>
                <w:rtl/>
              </w:rPr>
              <w:t>س</w:t>
            </w:r>
          </w:p>
        </w:tc>
        <w:tc>
          <w:tcPr>
            <w:tcW w:w="710" w:type="dxa"/>
          </w:tcPr>
          <w:p w:rsidR="00EB7B87" w:rsidRPr="00F03485" w:rsidRDefault="00EB7B87" w:rsidP="00EB7B87">
            <w:pPr>
              <w:bidi/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54" w:type="dxa"/>
          </w:tcPr>
          <w:p w:rsidR="00EB7B87" w:rsidRPr="00F03485" w:rsidRDefault="00EB7B87" w:rsidP="00EB7B87">
            <w:pPr>
              <w:bidi/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711" w:type="dxa"/>
          </w:tcPr>
          <w:p w:rsidR="00EB7B87" w:rsidRPr="00F03485" w:rsidRDefault="00EB7B87" w:rsidP="00EB7B87">
            <w:pPr>
              <w:bidi/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53" w:type="dxa"/>
          </w:tcPr>
          <w:p w:rsidR="00EB7B87" w:rsidRPr="00F03485" w:rsidRDefault="00EB7B87" w:rsidP="00EB7B87">
            <w:pPr>
              <w:bidi/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22" w:type="dxa"/>
          </w:tcPr>
          <w:p w:rsidR="00EB7B87" w:rsidRPr="00F03485" w:rsidRDefault="00EB7B87" w:rsidP="00EB7B87">
            <w:pPr>
              <w:bidi/>
              <w:spacing w:after="0"/>
              <w:rPr>
                <w:sz w:val="20"/>
                <w:szCs w:val="20"/>
                <w:rtl/>
              </w:rPr>
            </w:pPr>
          </w:p>
        </w:tc>
      </w:tr>
    </w:tbl>
    <w:p w:rsidR="000779CC" w:rsidRPr="0001785F" w:rsidRDefault="0001785F" w:rsidP="00F03485">
      <w:pPr>
        <w:pStyle w:val="Paragraphedeliste"/>
        <w:numPr>
          <w:ilvl w:val="0"/>
          <w:numId w:val="2"/>
        </w:numPr>
        <w:bidi/>
        <w:spacing w:after="0" w:line="240" w:lineRule="auto"/>
        <w:jc w:val="center"/>
        <w:rPr>
          <w:rFonts w:eastAsia="Calibri"/>
          <w:b/>
          <w:bCs/>
          <w:sz w:val="24"/>
          <w:szCs w:val="24"/>
          <w:highlight w:val="cyan"/>
          <w:rtl/>
          <w:lang w:bidi="ar-DZ"/>
        </w:rPr>
      </w:pPr>
      <w:r w:rsidRPr="0001785F">
        <w:rPr>
          <w:rFonts w:eastAsia="Calibri" w:hint="cs"/>
          <w:b/>
          <w:bCs/>
          <w:sz w:val="28"/>
          <w:szCs w:val="28"/>
          <w:highlight w:val="cyan"/>
          <w:rtl/>
          <w:lang w:bidi="ar-DZ"/>
        </w:rPr>
        <w:t>شبكة</w:t>
      </w:r>
      <w:r w:rsidRPr="0001785F">
        <w:rPr>
          <w:rFonts w:eastAsia="Calibri"/>
          <w:b/>
          <w:bCs/>
          <w:sz w:val="28"/>
          <w:szCs w:val="28"/>
          <w:highlight w:val="cyan"/>
          <w:rtl/>
          <w:lang w:bidi="ar-DZ"/>
        </w:rPr>
        <w:t xml:space="preserve"> </w:t>
      </w:r>
      <w:r w:rsidRPr="0001785F">
        <w:rPr>
          <w:rFonts w:eastAsia="Calibri" w:hint="cs"/>
          <w:b/>
          <w:bCs/>
          <w:sz w:val="28"/>
          <w:szCs w:val="28"/>
          <w:highlight w:val="cyan"/>
          <w:rtl/>
          <w:lang w:bidi="ar-DZ"/>
        </w:rPr>
        <w:t>التقييم</w:t>
      </w:r>
      <w:r w:rsidRPr="0001785F">
        <w:rPr>
          <w:rFonts w:eastAsia="Calibri"/>
          <w:b/>
          <w:bCs/>
          <w:sz w:val="28"/>
          <w:szCs w:val="28"/>
          <w:highlight w:val="cyan"/>
          <w:rtl/>
          <w:lang w:bidi="ar-DZ"/>
        </w:rPr>
        <w:t>:</w:t>
      </w:r>
    </w:p>
    <w:tbl>
      <w:tblPr>
        <w:tblStyle w:val="Grilledutableau"/>
        <w:tblpPr w:leftFromText="141" w:rightFromText="141" w:vertAnchor="text" w:tblpY="3"/>
        <w:bidiVisual/>
        <w:tblW w:w="9214" w:type="dxa"/>
        <w:tblInd w:w="74" w:type="dxa"/>
        <w:tblLook w:val="04A0"/>
      </w:tblPr>
      <w:tblGrid>
        <w:gridCol w:w="1701"/>
        <w:gridCol w:w="3414"/>
        <w:gridCol w:w="838"/>
        <w:gridCol w:w="851"/>
        <w:gridCol w:w="709"/>
        <w:gridCol w:w="850"/>
        <w:gridCol w:w="851"/>
      </w:tblGrid>
      <w:tr w:rsidR="000779CC">
        <w:tc>
          <w:tcPr>
            <w:tcW w:w="9214" w:type="dxa"/>
            <w:gridSpan w:val="7"/>
            <w:shd w:val="clear" w:color="auto" w:fill="FDE9D9" w:themeFill="accent6" w:themeFillTint="33"/>
          </w:tcPr>
          <w:p w:rsidR="000779CC" w:rsidRPr="00D05437" w:rsidRDefault="00D05437" w:rsidP="00D054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DZ"/>
              </w:rPr>
              <w:t xml:space="preserve">        </w:t>
            </w:r>
            <w:r w:rsidRPr="00D0543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green"/>
                <w:lang w:bidi="ar-DZ"/>
              </w:rPr>
              <w:t>:</w:t>
            </w:r>
            <w:r w:rsidRPr="00D054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0"/>
                <w:szCs w:val="20"/>
                <w:highlight w:val="green"/>
                <w:rtl/>
                <w:lang w:bidi="ar-DZ"/>
              </w:rPr>
              <w:t>          اجمالي النسب</w:t>
            </w:r>
          </w:p>
        </w:tc>
      </w:tr>
      <w:tr w:rsidR="000779CC">
        <w:trPr>
          <w:trHeight w:val="550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779CC" w:rsidRDefault="00015384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النظام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shd w:val="clear" w:color="auto" w:fill="00B050"/>
          </w:tcPr>
          <w:p w:rsidR="000779CC" w:rsidRDefault="00015384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mbria" w:hAnsi="Cambria" w:cs="Times New Roman"/>
                <w:b/>
                <w:bCs/>
                <w:sz w:val="20"/>
                <w:szCs w:val="20"/>
                <w:rtl/>
              </w:rPr>
              <w:t>معاييرالت</w:t>
            </w:r>
            <w:r>
              <w:rPr>
                <w:rFonts w:ascii="Cambria" w:eastAsia="Cambria" w:hAnsi="Cambria" w:cs="Times New Roman" w:hint="cs"/>
                <w:b/>
                <w:bCs/>
                <w:sz w:val="20"/>
                <w:szCs w:val="20"/>
                <w:rtl/>
              </w:rPr>
              <w:t>قييم</w:t>
            </w:r>
          </w:p>
        </w:tc>
        <w:tc>
          <w:tcPr>
            <w:tcW w:w="838" w:type="dxa"/>
            <w:shd w:val="clear" w:color="auto" w:fill="92D050"/>
          </w:tcPr>
          <w:p w:rsidR="000779CC" w:rsidRDefault="0001538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ممتاز       </w:t>
            </w:r>
          </w:p>
        </w:tc>
        <w:tc>
          <w:tcPr>
            <w:tcW w:w="851" w:type="dxa"/>
            <w:shd w:val="clear" w:color="auto" w:fill="FF0000"/>
          </w:tcPr>
          <w:p w:rsidR="000779CC" w:rsidRDefault="0001538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جيد 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0779CC" w:rsidRDefault="0001538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حسن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0779CC" w:rsidRDefault="00015384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مقبول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0779CC" w:rsidRDefault="0001538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غيركاف</w:t>
            </w:r>
          </w:p>
        </w:tc>
      </w:tr>
      <w:tr w:rsidR="000779CC">
        <w:trPr>
          <w:trHeight w:val="38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779CC" w:rsidRDefault="000779CC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0779CC" w:rsidRDefault="000779CC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0779CC" w:rsidRDefault="000779CC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0779CC" w:rsidRDefault="000779CC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0779CC" w:rsidRDefault="000779CC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0779CC" w:rsidRDefault="000153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نظام الدخول</w:t>
            </w:r>
          </w:p>
          <w:p w:rsidR="000779CC" w:rsidRDefault="000153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Système</w:t>
            </w:r>
          </w:p>
          <w:p w:rsidR="000779CC" w:rsidRDefault="000153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D’entrée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779CC" w:rsidRDefault="00015384">
            <w:pPr>
              <w:bidi/>
              <w:jc w:val="center"/>
              <w:rPr>
                <w:rFonts w:ascii="Arial" w:eastAsia="Cambria" w:hAnsi="Arial"/>
                <w:sz w:val="20"/>
                <w:szCs w:val="20"/>
                <w:rtl/>
              </w:rPr>
            </w:pPr>
            <w:r>
              <w:rPr>
                <w:rFonts w:ascii="Arial" w:eastAsia="Calibri" w:hAnsi="Arial"/>
                <w:b/>
                <w:bCs/>
                <w:sz w:val="20"/>
                <w:szCs w:val="20"/>
                <w:rtl/>
                <w:lang w:bidi="ar-DZ"/>
              </w:rPr>
              <w:t xml:space="preserve">الأهداف: </w:t>
            </w:r>
            <w:r>
              <w:rPr>
                <w:rFonts w:ascii="Arial" w:eastAsia="Calibri" w:hAnsi="Arial"/>
                <w:b/>
                <w:bCs/>
                <w:sz w:val="20"/>
                <w:szCs w:val="20"/>
                <w:lang w:bidi="ar-DZ"/>
              </w:rPr>
              <w:t>les objectifs</w:t>
            </w:r>
          </w:p>
        </w:tc>
        <w:tc>
          <w:tcPr>
            <w:tcW w:w="838" w:type="dxa"/>
            <w:vMerge w:val="restart"/>
          </w:tcPr>
          <w:p w:rsidR="000779CC" w:rsidRDefault="000779CC">
            <w:pPr>
              <w:bidi/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</w:tcPr>
          <w:p w:rsidR="000779CC" w:rsidRDefault="00EB6E01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0779CC" w:rsidRDefault="00EB6E01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0779CC" w:rsidRDefault="000779C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</w:tcPr>
          <w:p w:rsidR="000779CC" w:rsidRDefault="000779CC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EB6E01" w:rsidTr="00670CF8">
        <w:trPr>
          <w:trHeight w:val="43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B6E01" w:rsidRDefault="00EB6E01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</w:tcPr>
          <w:p w:rsidR="00EB6E01" w:rsidRPr="00957D19" w:rsidRDefault="00EB6E01" w:rsidP="00000775">
            <w:pPr>
              <w:pStyle w:val="TableParagraph"/>
              <w:bidi/>
              <w:spacing w:before="57"/>
              <w:ind w:left="93"/>
              <w:rPr>
                <w:rFonts w:asciiTheme="minorBidi" w:hAnsiTheme="minorBidi" w:cstheme="minorBidi"/>
                <w:sz w:val="24"/>
                <w:szCs w:val="24"/>
              </w:rPr>
            </w:pPr>
            <w:r w:rsidRPr="00957D19">
              <w:rPr>
                <w:rFonts w:asciiTheme="minorBidi" w:hAnsiTheme="minorBidi" w:cstheme="minorBidi"/>
                <w:color w:val="000000"/>
              </w:rPr>
              <w:t xml:space="preserve">- </w:t>
            </w:r>
            <w:r w:rsidRPr="00957D19">
              <w:rPr>
                <w:rFonts w:asciiTheme="minorBidi" w:hAnsiTheme="minorBidi" w:cstheme="minorBidi"/>
                <w:color w:val="000000"/>
                <w:rtl/>
              </w:rPr>
              <w:t xml:space="preserve">وضوح وتحديد </w:t>
            </w: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 </w:t>
            </w:r>
            <w:r w:rsidRPr="00957D19">
              <w:rPr>
                <w:rFonts w:asciiTheme="minorBidi" w:hAnsiTheme="minorBidi" w:cstheme="minorBidi"/>
                <w:color w:val="000000"/>
                <w:rtl/>
              </w:rPr>
              <w:t xml:space="preserve">الأهداف بدقة </w:t>
            </w:r>
          </w:p>
        </w:tc>
        <w:tc>
          <w:tcPr>
            <w:tcW w:w="838" w:type="dxa"/>
            <w:vMerge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EB6E01" w:rsidTr="00670CF8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EB6E01" w:rsidRPr="006320E6" w:rsidRDefault="00EB6E01" w:rsidP="00000775">
            <w:pPr>
              <w:pStyle w:val="TableParagraph"/>
              <w:bidi/>
              <w:spacing w:line="264" w:lineRule="exact"/>
              <w:ind w:left="95"/>
              <w:rPr>
                <w:sz w:val="24"/>
                <w:szCs w:val="24"/>
              </w:rPr>
            </w:pPr>
            <w:r w:rsidRPr="006320E6">
              <w:rPr>
                <w:spacing w:val="-10"/>
                <w:w w:val="75"/>
                <w:sz w:val="24"/>
                <w:szCs w:val="24"/>
              </w:rPr>
              <w:t>-</w:t>
            </w:r>
            <w:r w:rsidRPr="006320E6">
              <w:rPr>
                <w:spacing w:val="-2"/>
                <w:w w:val="75"/>
                <w:sz w:val="24"/>
                <w:szCs w:val="24"/>
                <w:rtl/>
              </w:rPr>
              <w:t>ترتيب</w:t>
            </w:r>
            <w:r>
              <w:rPr>
                <w:rFonts w:hint="cs"/>
                <w:spacing w:val="-2"/>
                <w:w w:val="75"/>
                <w:sz w:val="24"/>
                <w:szCs w:val="24"/>
                <w:rtl/>
              </w:rPr>
              <w:t xml:space="preserve"> الأهداف</w:t>
            </w:r>
          </w:p>
        </w:tc>
        <w:tc>
          <w:tcPr>
            <w:tcW w:w="838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1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EB6E01" w:rsidRDefault="00EB6E01" w:rsidP="00F01E92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EB6E0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14" w:type="dxa"/>
            <w:tcBorders>
              <w:left w:val="single" w:sz="4" w:space="0" w:color="auto"/>
              <w:right w:val="single" w:sz="4" w:space="0" w:color="auto"/>
            </w:tcBorders>
          </w:tcPr>
          <w:p w:rsidR="00EB6E01" w:rsidRPr="006320E6" w:rsidRDefault="00EB6E01" w:rsidP="00000775">
            <w:pPr>
              <w:pStyle w:val="TableParagraph"/>
              <w:bidi/>
              <w:spacing w:line="271" w:lineRule="exact"/>
              <w:ind w:left="95"/>
              <w:rPr>
                <w:sz w:val="24"/>
                <w:szCs w:val="24"/>
              </w:rPr>
            </w:pPr>
            <w:r w:rsidRPr="006320E6">
              <w:rPr>
                <w:spacing w:val="-10"/>
                <w:w w:val="70"/>
                <w:position w:val="1"/>
                <w:sz w:val="24"/>
                <w:szCs w:val="24"/>
              </w:rPr>
              <w:t>-</w:t>
            </w:r>
            <w:r w:rsidRPr="006320E6">
              <w:rPr>
                <w:w w:val="70"/>
                <w:position w:val="1"/>
                <w:sz w:val="24"/>
                <w:szCs w:val="24"/>
                <w:rtl/>
              </w:rPr>
              <w:t>قد</w:t>
            </w:r>
            <w:r w:rsidRPr="006320E6">
              <w:rPr>
                <w:w w:val="70"/>
                <w:sz w:val="24"/>
                <w:szCs w:val="24"/>
                <w:rtl/>
              </w:rPr>
              <w:t>ر</w:t>
            </w:r>
            <w:r w:rsidRPr="006320E6">
              <w:rPr>
                <w:w w:val="70"/>
                <w:position w:val="1"/>
                <w:sz w:val="24"/>
                <w:szCs w:val="24"/>
                <w:rtl/>
              </w:rPr>
              <w:t>تها</w:t>
            </w:r>
            <w:r w:rsidR="00F01E92">
              <w:rPr>
                <w:rFonts w:hint="cs"/>
                <w:w w:val="70"/>
                <w:position w:val="1"/>
                <w:sz w:val="24"/>
                <w:szCs w:val="24"/>
                <w:rtl/>
              </w:rPr>
              <w:t xml:space="preserve"> </w:t>
            </w:r>
            <w:r w:rsidRPr="006320E6">
              <w:rPr>
                <w:w w:val="70"/>
                <w:position w:val="1"/>
                <w:sz w:val="24"/>
                <w:szCs w:val="24"/>
                <w:rtl/>
              </w:rPr>
              <w:t>على</w:t>
            </w:r>
            <w:r>
              <w:rPr>
                <w:rFonts w:hint="cs"/>
                <w:w w:val="70"/>
                <w:position w:val="1"/>
                <w:sz w:val="24"/>
                <w:szCs w:val="24"/>
                <w:rtl/>
              </w:rPr>
              <w:t xml:space="preserve"> </w:t>
            </w:r>
            <w:r w:rsidRPr="006320E6">
              <w:rPr>
                <w:w w:val="70"/>
                <w:position w:val="1"/>
                <w:sz w:val="24"/>
                <w:szCs w:val="24"/>
                <w:rtl/>
              </w:rPr>
              <w:t>توجيه</w:t>
            </w:r>
            <w:r>
              <w:rPr>
                <w:rFonts w:hint="cs"/>
                <w:w w:val="70"/>
                <w:position w:val="1"/>
                <w:sz w:val="24"/>
                <w:szCs w:val="24"/>
                <w:rtl/>
              </w:rPr>
              <w:t xml:space="preserve"> </w:t>
            </w:r>
            <w:r w:rsidRPr="006320E6">
              <w:rPr>
                <w:w w:val="70"/>
                <w:position w:val="1"/>
                <w:sz w:val="24"/>
                <w:szCs w:val="24"/>
                <w:rtl/>
              </w:rPr>
              <w:t>الطالب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6E01" w:rsidRDefault="00EB6E01" w:rsidP="00F03485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1E92" w:rsidRDefault="00F01E92" w:rsidP="00F01E92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1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0779CC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779CC" w:rsidRDefault="000779C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9CC" w:rsidRDefault="00015384">
            <w:pPr>
              <w:bidi/>
              <w:jc w:val="center"/>
              <w:rPr>
                <w:rFonts w:ascii="Arial" w:eastAsia="Cambria" w:hAnsi="Arial"/>
                <w:sz w:val="20"/>
                <w:szCs w:val="20"/>
                <w:rtl/>
                <w:lang w:val="en-US" w:bidi="ar-DZ"/>
              </w:rPr>
            </w:pPr>
            <w:r>
              <w:rPr>
                <w:rFonts w:ascii="Arial" w:eastAsia="Calibri" w:hAnsi="Arial"/>
                <w:b/>
                <w:bCs/>
                <w:sz w:val="20"/>
                <w:szCs w:val="20"/>
                <w:rtl/>
                <w:lang w:bidi="ar-DZ"/>
              </w:rPr>
              <w:t xml:space="preserve">المكتسبات القبلية </w:t>
            </w:r>
            <w:r>
              <w:rPr>
                <w:rFonts w:ascii="Arial" w:eastAsia="Calibri" w:hAnsi="Arial"/>
                <w:b/>
                <w:bCs/>
                <w:sz w:val="20"/>
                <w:szCs w:val="20"/>
                <w:lang w:bidi="ar-DZ"/>
              </w:rPr>
              <w:t>Pré-requis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0779CC" w:rsidRDefault="00015384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 xml:space="preserve">ممتاز   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0779CC" w:rsidRDefault="00015384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 xml:space="preserve">جيد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79CC" w:rsidRDefault="00015384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حسن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0779CC" w:rsidRDefault="00015384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  <w:lang w:bidi="ar-DZ"/>
              </w:rPr>
              <w:t>مقبول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779CC" w:rsidRDefault="00015384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غيركاف</w:t>
            </w:r>
          </w:p>
        </w:tc>
      </w:tr>
      <w:tr w:rsidR="00EB6E01" w:rsidTr="00767F20">
        <w:trPr>
          <w:trHeight w:val="39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B6E01" w:rsidRDefault="00EB6E01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E01" w:rsidRPr="006320E6" w:rsidRDefault="00EB6E01" w:rsidP="00000775">
            <w:pPr>
              <w:pStyle w:val="TableParagraph"/>
              <w:bidi/>
              <w:spacing w:line="262" w:lineRule="exact"/>
              <w:ind w:left="95"/>
              <w:rPr>
                <w:sz w:val="24"/>
                <w:szCs w:val="24"/>
              </w:rPr>
            </w:pPr>
            <w:r w:rsidRPr="006320E6">
              <w:rPr>
                <w:spacing w:val="-10"/>
                <w:w w:val="65"/>
                <w:sz w:val="24"/>
                <w:szCs w:val="24"/>
              </w:rPr>
              <w:t>-</w:t>
            </w:r>
            <w:r w:rsidRPr="006320E6">
              <w:rPr>
                <w:w w:val="65"/>
                <w:sz w:val="24"/>
                <w:szCs w:val="24"/>
                <w:rtl/>
              </w:rPr>
              <w:t>ذكر</w:t>
            </w:r>
            <w:r>
              <w:rPr>
                <w:rFonts w:hint="cs"/>
                <w:w w:val="65"/>
                <w:sz w:val="24"/>
                <w:szCs w:val="24"/>
                <w:rtl/>
              </w:rPr>
              <w:t xml:space="preserve"> المكتسبات القبلية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</w:tcPr>
          <w:p w:rsidR="00EB6E01" w:rsidRDefault="00EB6E01">
            <w:pPr>
              <w:bidi/>
              <w:rPr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B6E01" w:rsidRDefault="00EB6E01">
            <w:pPr>
              <w:bidi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B6E01" w:rsidRDefault="00EB6E01">
            <w:pPr>
              <w:bidi/>
              <w:rPr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B6E01" w:rsidRDefault="00EB6E01">
            <w:pPr>
              <w:bidi/>
              <w:rPr>
                <w:rtl/>
                <w:lang w:bidi="ar-D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E01" w:rsidRDefault="00EB6E01" w:rsidP="00F0348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EB6E01" w:rsidTr="00767F20">
        <w:trPr>
          <w:trHeight w:val="4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B6E01" w:rsidRDefault="00EB6E01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4" w:type="dxa"/>
            <w:tcBorders>
              <w:left w:val="single" w:sz="4" w:space="0" w:color="auto"/>
              <w:bottom w:val="single" w:sz="4" w:space="0" w:color="auto"/>
            </w:tcBorders>
          </w:tcPr>
          <w:p w:rsidR="00EB6E01" w:rsidRPr="006320E6" w:rsidRDefault="00EB6E01" w:rsidP="00000775">
            <w:pPr>
              <w:pStyle w:val="TableParagraph"/>
              <w:bidi/>
              <w:spacing w:line="272" w:lineRule="exact"/>
              <w:rPr>
                <w:sz w:val="24"/>
                <w:szCs w:val="24"/>
              </w:rPr>
            </w:pPr>
            <w:r>
              <w:rPr>
                <w:rFonts w:hint="cs"/>
                <w:spacing w:val="-10"/>
                <w:w w:val="75"/>
                <w:position w:val="1"/>
                <w:sz w:val="24"/>
                <w:szCs w:val="24"/>
                <w:rtl/>
              </w:rPr>
              <w:t xml:space="preserve"> - </w:t>
            </w:r>
            <w:r w:rsidRPr="006320E6">
              <w:rPr>
                <w:spacing w:val="-2"/>
                <w:w w:val="75"/>
                <w:position w:val="1"/>
                <w:sz w:val="24"/>
                <w:szCs w:val="24"/>
                <w:rtl/>
              </w:rPr>
              <w:t>ا</w:t>
            </w:r>
            <w:r w:rsidRPr="006320E6">
              <w:rPr>
                <w:spacing w:val="-2"/>
                <w:w w:val="75"/>
                <w:sz w:val="24"/>
                <w:szCs w:val="24"/>
                <w:rtl/>
              </w:rPr>
              <w:t>ر</w:t>
            </w:r>
            <w:r w:rsidRPr="006320E6">
              <w:rPr>
                <w:spacing w:val="-2"/>
                <w:w w:val="75"/>
                <w:position w:val="1"/>
                <w:sz w:val="24"/>
                <w:szCs w:val="24"/>
                <w:rtl/>
              </w:rPr>
              <w:t>تباطها</w:t>
            </w:r>
            <w:r>
              <w:rPr>
                <w:rFonts w:hint="cs"/>
                <w:spacing w:val="-2"/>
                <w:w w:val="75"/>
                <w:position w:val="1"/>
                <w:sz w:val="24"/>
                <w:szCs w:val="24"/>
                <w:rtl/>
              </w:rPr>
              <w:t xml:space="preserve"> </w:t>
            </w:r>
            <w:r w:rsidRPr="006320E6">
              <w:rPr>
                <w:spacing w:val="-2"/>
                <w:w w:val="75"/>
                <w:sz w:val="24"/>
                <w:szCs w:val="24"/>
                <w:rtl/>
              </w:rPr>
              <w:t>و</w:t>
            </w:r>
            <w:r w:rsidRPr="006320E6">
              <w:rPr>
                <w:spacing w:val="-2"/>
                <w:w w:val="75"/>
                <w:position w:val="1"/>
                <w:sz w:val="24"/>
                <w:szCs w:val="24"/>
                <w:rtl/>
              </w:rPr>
              <w:t>انعكاسها</w:t>
            </w:r>
            <w:r>
              <w:rPr>
                <w:rFonts w:hint="cs"/>
                <w:spacing w:val="-2"/>
                <w:w w:val="75"/>
                <w:position w:val="1"/>
                <w:sz w:val="24"/>
                <w:szCs w:val="24"/>
                <w:rtl/>
              </w:rPr>
              <w:t xml:space="preserve"> </w:t>
            </w:r>
            <w:r w:rsidRPr="006320E6">
              <w:rPr>
                <w:spacing w:val="-2"/>
                <w:w w:val="75"/>
                <w:position w:val="1"/>
                <w:sz w:val="24"/>
                <w:szCs w:val="24"/>
                <w:rtl/>
              </w:rPr>
              <w:t>على</w:t>
            </w:r>
            <w:r>
              <w:rPr>
                <w:rFonts w:hint="cs"/>
                <w:spacing w:val="-2"/>
                <w:w w:val="75"/>
                <w:position w:val="1"/>
                <w:sz w:val="24"/>
                <w:szCs w:val="24"/>
                <w:rtl/>
              </w:rPr>
              <w:t xml:space="preserve"> </w:t>
            </w:r>
            <w:r w:rsidRPr="006320E6">
              <w:rPr>
                <w:spacing w:val="-2"/>
                <w:w w:val="75"/>
                <w:position w:val="1"/>
                <w:sz w:val="24"/>
                <w:szCs w:val="24"/>
                <w:rtl/>
              </w:rPr>
              <w:t>فهم</w:t>
            </w:r>
            <w:r>
              <w:rPr>
                <w:rFonts w:hint="cs"/>
                <w:spacing w:val="-2"/>
                <w:w w:val="75"/>
                <w:position w:val="1"/>
                <w:sz w:val="24"/>
                <w:szCs w:val="24"/>
                <w:rtl/>
              </w:rPr>
              <w:t xml:space="preserve"> </w:t>
            </w:r>
            <w:r w:rsidRPr="006320E6">
              <w:rPr>
                <w:spacing w:val="-2"/>
                <w:w w:val="75"/>
                <w:position w:val="1"/>
                <w:sz w:val="24"/>
                <w:szCs w:val="24"/>
                <w:rtl/>
              </w:rPr>
              <w:t>الد</w:t>
            </w:r>
            <w:r w:rsidRPr="006320E6">
              <w:rPr>
                <w:spacing w:val="-2"/>
                <w:w w:val="75"/>
                <w:sz w:val="24"/>
                <w:szCs w:val="24"/>
                <w:rtl/>
              </w:rPr>
              <w:t>ر</w:t>
            </w:r>
            <w:r w:rsidRPr="006320E6">
              <w:rPr>
                <w:spacing w:val="-2"/>
                <w:w w:val="75"/>
                <w:position w:val="1"/>
                <w:sz w:val="24"/>
                <w:szCs w:val="24"/>
                <w:rtl/>
              </w:rPr>
              <w:t>س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0779CC">
        <w:trPr>
          <w:trHeight w:val="37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779CC" w:rsidRDefault="000779C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1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779CC" w:rsidRDefault="00015384">
            <w:pPr>
              <w:bidi/>
              <w:jc w:val="center"/>
              <w:rPr>
                <w:rFonts w:ascii="Arial" w:eastAsia="Calibri" w:hAnsi="Arial"/>
                <w:sz w:val="20"/>
                <w:szCs w:val="20"/>
                <w:rtl/>
                <w:lang w:bidi="ar-DZ"/>
              </w:rPr>
            </w:pPr>
            <w:r>
              <w:rPr>
                <w:rFonts w:ascii="Arial" w:eastAsia="Calibri" w:hAnsi="Arial"/>
                <w:b/>
                <w:bCs/>
                <w:sz w:val="20"/>
                <w:szCs w:val="20"/>
                <w:rtl/>
                <w:lang w:bidi="ar-DZ"/>
              </w:rPr>
              <w:t xml:space="preserve">اختبارات القبول: </w:t>
            </w:r>
            <w:r>
              <w:rPr>
                <w:rFonts w:ascii="Arial" w:eastAsia="Calibri" w:hAnsi="Arial"/>
                <w:b/>
                <w:bCs/>
                <w:sz w:val="20"/>
                <w:szCs w:val="20"/>
                <w:lang w:bidi="ar-DZ"/>
              </w:rPr>
              <w:t>les tests d’entrées</w:t>
            </w:r>
          </w:p>
        </w:tc>
        <w:tc>
          <w:tcPr>
            <w:tcW w:w="838" w:type="dxa"/>
            <w:shd w:val="clear" w:color="auto" w:fill="92D050"/>
          </w:tcPr>
          <w:p w:rsidR="000779CC" w:rsidRDefault="00015384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 xml:space="preserve">ممتاز       </w:t>
            </w:r>
          </w:p>
        </w:tc>
        <w:tc>
          <w:tcPr>
            <w:tcW w:w="851" w:type="dxa"/>
            <w:shd w:val="clear" w:color="auto" w:fill="FF0000"/>
          </w:tcPr>
          <w:p w:rsidR="000779CC" w:rsidRDefault="00015384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 xml:space="preserve">جيد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779CC" w:rsidRDefault="00015384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حسن</w:t>
            </w:r>
          </w:p>
        </w:tc>
        <w:tc>
          <w:tcPr>
            <w:tcW w:w="850" w:type="dxa"/>
            <w:shd w:val="clear" w:color="auto" w:fill="FFC000"/>
          </w:tcPr>
          <w:p w:rsidR="000779CC" w:rsidRDefault="00015384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  <w:lang w:bidi="ar-DZ"/>
              </w:rPr>
              <w:t>مقبول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0779CC" w:rsidRDefault="00015384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غيركاف</w:t>
            </w:r>
          </w:p>
        </w:tc>
      </w:tr>
      <w:tr w:rsidR="00EB6E01" w:rsidTr="00C22586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EB6E01" w:rsidRDefault="00EB6E01" w:rsidP="00000775">
            <w:pPr>
              <w:pStyle w:val="TableParagraph"/>
              <w:bidi/>
              <w:spacing w:line="271" w:lineRule="exact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w w:val="65"/>
                <w:position w:val="1"/>
                <w:sz w:val="24"/>
                <w:szCs w:val="24"/>
              </w:rPr>
              <w:t>-</w:t>
            </w:r>
            <w:r w:rsidRPr="005C0459">
              <w:rPr>
                <w:rFonts w:ascii="SakkalMajalla-Bold" w:hAnsi="SakkalMajalla-Bold"/>
                <w:color w:val="000000"/>
                <w:rtl/>
              </w:rPr>
              <w:t>وجود تمارين واختبارات تقييم المكتسبات</w:t>
            </w:r>
          </w:p>
        </w:tc>
        <w:tc>
          <w:tcPr>
            <w:tcW w:w="838" w:type="dxa"/>
          </w:tcPr>
          <w:p w:rsidR="00EB6E01" w:rsidRDefault="00EB6E01">
            <w:pPr>
              <w:bidi/>
              <w:rPr>
                <w:rtl/>
              </w:rPr>
            </w:pPr>
          </w:p>
        </w:tc>
        <w:tc>
          <w:tcPr>
            <w:tcW w:w="851" w:type="dxa"/>
          </w:tcPr>
          <w:p w:rsidR="00EB6E01" w:rsidRDefault="00EB6E01">
            <w:pPr>
              <w:bidi/>
              <w:rPr>
                <w:rtl/>
              </w:rPr>
            </w:pPr>
          </w:p>
        </w:tc>
        <w:tc>
          <w:tcPr>
            <w:tcW w:w="709" w:type="dxa"/>
          </w:tcPr>
          <w:p w:rsidR="00EB6E01" w:rsidRDefault="00EB6E01">
            <w:pPr>
              <w:bidi/>
              <w:rPr>
                <w:rtl/>
              </w:rPr>
            </w:pPr>
          </w:p>
        </w:tc>
        <w:tc>
          <w:tcPr>
            <w:tcW w:w="850" w:type="dxa"/>
          </w:tcPr>
          <w:p w:rsidR="00EB6E01" w:rsidRDefault="00EB6E01">
            <w:pPr>
              <w:bidi/>
              <w:rPr>
                <w:rtl/>
                <w:lang w:bidi="ar-DZ"/>
              </w:rPr>
            </w:pPr>
          </w:p>
        </w:tc>
        <w:tc>
          <w:tcPr>
            <w:tcW w:w="851" w:type="dxa"/>
          </w:tcPr>
          <w:p w:rsidR="00EB6E01" w:rsidRDefault="00EB6E01" w:rsidP="00F0348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EB6E01" w:rsidTr="00C22586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14" w:type="dxa"/>
            <w:tcBorders>
              <w:left w:val="single" w:sz="4" w:space="0" w:color="auto"/>
            </w:tcBorders>
          </w:tcPr>
          <w:p w:rsidR="00EB6E01" w:rsidRPr="005C0459" w:rsidRDefault="00EB6E01" w:rsidP="00000775">
            <w:pPr>
              <w:pStyle w:val="TableParagraph"/>
              <w:bidi/>
              <w:spacing w:line="271" w:lineRule="exact"/>
              <w:ind w:left="95"/>
              <w:rPr>
                <w:sz w:val="24"/>
                <w:szCs w:val="24"/>
              </w:rPr>
            </w:pPr>
            <w:r>
              <w:rPr>
                <w:rFonts w:ascii="SakkalMajalla-Bold" w:hAnsi="SakkalMajalla-Bold" w:hint="cs"/>
                <w:color w:val="000000"/>
                <w:rtl/>
              </w:rPr>
              <w:t xml:space="preserve">- </w:t>
            </w:r>
            <w:r w:rsidRPr="005C0459">
              <w:rPr>
                <w:rFonts w:ascii="SakkalMajalla-Bold" w:hAnsi="SakkalMajalla-Bold"/>
                <w:color w:val="000000"/>
                <w:rtl/>
              </w:rPr>
              <w:t>مدى ارتباطها مع محتوى الدرس</w:t>
            </w:r>
          </w:p>
        </w:tc>
        <w:tc>
          <w:tcPr>
            <w:tcW w:w="838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0779CC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779CC" w:rsidRDefault="000779C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14" w:type="dxa"/>
            <w:tcBorders>
              <w:left w:val="single" w:sz="4" w:space="0" w:color="auto"/>
            </w:tcBorders>
            <w:vAlign w:val="center"/>
          </w:tcPr>
          <w:p w:rsidR="000779CC" w:rsidRDefault="000779CC">
            <w:pPr>
              <w:bidi/>
              <w:jc w:val="center"/>
              <w:rPr>
                <w:rFonts w:ascii="Arial" w:eastAsia="Calibri" w:hAnsi="Arial"/>
                <w:sz w:val="20"/>
                <w:szCs w:val="20"/>
                <w:rtl/>
                <w:lang w:bidi="ar-DZ"/>
              </w:rPr>
            </w:pPr>
          </w:p>
        </w:tc>
        <w:tc>
          <w:tcPr>
            <w:tcW w:w="838" w:type="dxa"/>
          </w:tcPr>
          <w:p w:rsidR="000779CC" w:rsidRDefault="000779C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0779CC" w:rsidRDefault="000779C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779CC" w:rsidRDefault="000779C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0779CC" w:rsidRDefault="000779C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0779CC" w:rsidRDefault="000779CC">
            <w:pPr>
              <w:bidi/>
              <w:rPr>
                <w:sz w:val="20"/>
                <w:szCs w:val="20"/>
                <w:rtl/>
              </w:rPr>
            </w:pPr>
          </w:p>
        </w:tc>
      </w:tr>
    </w:tbl>
    <w:tbl>
      <w:tblPr>
        <w:tblStyle w:val="Grilledutableau"/>
        <w:bidiVisual/>
        <w:tblW w:w="0" w:type="auto"/>
        <w:tblLayout w:type="fixed"/>
        <w:tblLook w:val="04A0"/>
      </w:tblPr>
      <w:tblGrid>
        <w:gridCol w:w="1667"/>
        <w:gridCol w:w="3402"/>
        <w:gridCol w:w="850"/>
        <w:gridCol w:w="851"/>
        <w:gridCol w:w="709"/>
        <w:gridCol w:w="850"/>
        <w:gridCol w:w="851"/>
      </w:tblGrid>
      <w:tr w:rsidR="000779CC">
        <w:tc>
          <w:tcPr>
            <w:tcW w:w="9180" w:type="dxa"/>
            <w:gridSpan w:val="7"/>
            <w:shd w:val="clear" w:color="auto" w:fill="FDE9D9" w:themeFill="accent6" w:themeFillTint="33"/>
          </w:tcPr>
          <w:p w:rsidR="000779CC" w:rsidRDefault="00D05437" w:rsidP="00CF49DF">
            <w:pPr>
              <w:bidi/>
              <w:spacing w:after="0"/>
              <w:jc w:val="center"/>
              <w:rPr>
                <w:b/>
                <w:bCs/>
                <w:rtl/>
              </w:rPr>
            </w:pPr>
            <w:r w:rsidRPr="00D054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0"/>
                <w:szCs w:val="20"/>
                <w:highlight w:val="green"/>
                <w:rtl/>
                <w:lang w:bidi="ar-DZ"/>
              </w:rPr>
              <w:lastRenderedPageBreak/>
              <w:t>اجمالي النسب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0"/>
                <w:szCs w:val="20"/>
                <w:highlight w:val="green"/>
                <w:rtl/>
                <w:lang w:bidi="ar-DZ"/>
              </w:rPr>
              <w:t xml:space="preserve"> </w:t>
            </w:r>
            <w:r w:rsidRPr="00D0543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green"/>
                <w:lang w:bidi="ar-DZ"/>
              </w:rPr>
              <w:t>:</w:t>
            </w:r>
          </w:p>
        </w:tc>
      </w:tr>
      <w:tr w:rsidR="000779CC">
        <w:tc>
          <w:tcPr>
            <w:tcW w:w="16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79CC" w:rsidRDefault="00015384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>النظام</w:t>
            </w:r>
          </w:p>
        </w:tc>
        <w:tc>
          <w:tcPr>
            <w:tcW w:w="3402" w:type="dxa"/>
            <w:shd w:val="clear" w:color="auto" w:fill="00B050"/>
          </w:tcPr>
          <w:p w:rsidR="000779CC" w:rsidRDefault="00EB6E01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ascii="Cambria" w:eastAsia="Cambria" w:hAnsi="Cambria" w:cs="Times New Roman" w:hint="cs"/>
                <w:b/>
                <w:bCs/>
                <w:sz w:val="20"/>
                <w:szCs w:val="20"/>
                <w:rtl/>
              </w:rPr>
              <w:t>تقييم الدرس</w:t>
            </w:r>
          </w:p>
        </w:tc>
        <w:tc>
          <w:tcPr>
            <w:tcW w:w="850" w:type="dxa"/>
            <w:shd w:val="clear" w:color="auto" w:fill="92D050"/>
          </w:tcPr>
          <w:p w:rsidR="000779CC" w:rsidRDefault="0001538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ممتاز       </w:t>
            </w:r>
          </w:p>
        </w:tc>
        <w:tc>
          <w:tcPr>
            <w:tcW w:w="851" w:type="dxa"/>
            <w:shd w:val="clear" w:color="auto" w:fill="FF0000"/>
          </w:tcPr>
          <w:p w:rsidR="000779CC" w:rsidRDefault="0001538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جيد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779CC" w:rsidRDefault="0001538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حسن</w:t>
            </w:r>
          </w:p>
        </w:tc>
        <w:tc>
          <w:tcPr>
            <w:tcW w:w="850" w:type="dxa"/>
            <w:shd w:val="clear" w:color="auto" w:fill="FFC000"/>
          </w:tcPr>
          <w:p w:rsidR="000779CC" w:rsidRDefault="00015384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مقبول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0779CC" w:rsidRDefault="0001538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غيركاف</w:t>
            </w:r>
          </w:p>
        </w:tc>
      </w:tr>
      <w:tr w:rsidR="00EB6E01" w:rsidTr="009B5C8C">
        <w:trPr>
          <w:trHeight w:val="1365"/>
        </w:trPr>
        <w:tc>
          <w:tcPr>
            <w:tcW w:w="1667" w:type="dxa"/>
            <w:tcBorders>
              <w:top w:val="single" w:sz="4" w:space="0" w:color="auto"/>
              <w:bottom w:val="nil"/>
            </w:tcBorders>
            <w:shd w:val="clear" w:color="auto" w:fill="DAEEF3" w:themeFill="accent5" w:themeFillTint="33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  <w:p w:rsidR="00EB6E01" w:rsidRDefault="00EB6E01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>نظام التعلم والمعالجة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FFFFF" w:themeFill="background1"/>
          </w:tcPr>
          <w:p w:rsidR="00EB6E01" w:rsidRPr="002848E1" w:rsidRDefault="00EB6E01" w:rsidP="002848E1">
            <w:pPr>
              <w:pStyle w:val="TableParagraph"/>
              <w:bidi/>
              <w:spacing w:before="53"/>
              <w:ind w:left="93"/>
              <w:rPr>
                <w:sz w:val="24"/>
                <w:szCs w:val="24"/>
              </w:rPr>
            </w:pPr>
            <w:r w:rsidRPr="005C0459">
              <w:rPr>
                <w:rFonts w:hint="cs"/>
                <w:spacing w:val="-2"/>
                <w:w w:val="90"/>
                <w:position w:val="1"/>
                <w:sz w:val="24"/>
                <w:szCs w:val="24"/>
                <w:rtl/>
              </w:rPr>
              <w:t>-</w:t>
            </w:r>
            <w:r w:rsidRPr="005C0459">
              <w:rPr>
                <w:rFonts w:ascii="SakkalMajalla-Bold" w:hAnsi="SakkalMajalla-Bold"/>
                <w:color w:val="000000"/>
                <w:rtl/>
              </w:rPr>
              <w:t xml:space="preserve"> محتوى الدرس مقسم الى محاور عامة</w:t>
            </w:r>
            <w:r w:rsidRPr="005C0459">
              <w:rPr>
                <w:rFonts w:ascii="SakkalMajalla-Bold" w:hAnsi="SakkalMajalla-Bold"/>
                <w:color w:val="000000"/>
              </w:rPr>
              <w:br/>
            </w:r>
            <w:r w:rsidRPr="005C0459">
              <w:rPr>
                <w:rFonts w:ascii="SakkalMajalla-Bold" w:hAnsi="SakkalMajalla-Bold"/>
                <w:color w:val="000000"/>
                <w:rtl/>
              </w:rPr>
              <w:t>وجزئية متجانس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B6E01" w:rsidRDefault="00EB6E01" w:rsidP="00EB6E01">
            <w:pPr>
              <w:bidi/>
              <w:rPr>
                <w:rFonts w:eastAsia="Calibr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EB6E01" w:rsidRDefault="00EB6E01">
            <w:pPr>
              <w:bidi/>
              <w:jc w:val="center"/>
              <w:rPr>
                <w:rFonts w:eastAsia="Calibr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EB6E01" w:rsidRDefault="00EB6E01">
            <w:pPr>
              <w:bidi/>
              <w:jc w:val="center"/>
              <w:rPr>
                <w:rFonts w:eastAsia="Calibr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B6E01" w:rsidRDefault="00EB6E01">
            <w:pPr>
              <w:bidi/>
              <w:jc w:val="center"/>
              <w:rPr>
                <w:rFonts w:eastAsia="Calibr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EB6E01" w:rsidTr="00BD27F0">
        <w:tc>
          <w:tcPr>
            <w:tcW w:w="1667" w:type="dxa"/>
            <w:vMerge w:val="restart"/>
            <w:tcBorders>
              <w:top w:val="nil"/>
            </w:tcBorders>
            <w:shd w:val="clear" w:color="auto" w:fill="DAEEF3" w:themeFill="accent5" w:themeFillTint="33"/>
          </w:tcPr>
          <w:p w:rsidR="00EB6E01" w:rsidRDefault="00EB6E01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Le système d’apprentissage</w:t>
            </w:r>
          </w:p>
        </w:tc>
        <w:tc>
          <w:tcPr>
            <w:tcW w:w="3402" w:type="dxa"/>
          </w:tcPr>
          <w:p w:rsidR="00EB6E01" w:rsidRDefault="00EB6E01" w:rsidP="00000775">
            <w:pPr>
              <w:pStyle w:val="TableParagraph"/>
              <w:bidi/>
              <w:spacing w:line="264" w:lineRule="exact"/>
              <w:ind w:left="95"/>
              <w:rPr>
                <w:b/>
                <w:bCs/>
                <w:sz w:val="24"/>
                <w:szCs w:val="24"/>
              </w:rPr>
            </w:pPr>
            <w:r w:rsidRPr="005C0459">
              <w:rPr>
                <w:rFonts w:ascii="SakkalMajalla-Bold" w:hAnsi="SakkalMajalla-Bold" w:hint="cs"/>
                <w:color w:val="000000"/>
                <w:rtl/>
              </w:rPr>
              <w:t>-</w:t>
            </w:r>
            <w:r w:rsidRPr="005C0459">
              <w:rPr>
                <w:rFonts w:ascii="SakkalMajalla-Bold" w:hAnsi="SakkalMajalla-Bold"/>
                <w:color w:val="000000"/>
                <w:rtl/>
              </w:rPr>
              <w:t>التسلسل والتناسق في المعلومات</w:t>
            </w:r>
          </w:p>
        </w:tc>
        <w:tc>
          <w:tcPr>
            <w:tcW w:w="850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09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EB6E01" w:rsidTr="00BD27F0">
        <w:trPr>
          <w:trHeight w:val="359"/>
        </w:trPr>
        <w:tc>
          <w:tcPr>
            <w:tcW w:w="1667" w:type="dxa"/>
            <w:vMerge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B6E01" w:rsidRPr="005C0459" w:rsidRDefault="00EB6E01" w:rsidP="00000775">
            <w:pPr>
              <w:pStyle w:val="TableParagraph"/>
              <w:bidi/>
              <w:spacing w:line="271" w:lineRule="exact"/>
              <w:rPr>
                <w:sz w:val="24"/>
                <w:szCs w:val="24"/>
              </w:rPr>
            </w:pPr>
            <w:r w:rsidRPr="005C0459">
              <w:rPr>
                <w:rFonts w:ascii="SakkalMajalla-Bold" w:hAnsi="SakkalMajalla-Bold"/>
                <w:color w:val="000000"/>
              </w:rPr>
              <w:t>-</w:t>
            </w:r>
            <w:r w:rsidRPr="005C0459">
              <w:rPr>
                <w:rFonts w:ascii="SakkalMajalla-Bold" w:hAnsi="SakkalMajalla-Bold"/>
                <w:color w:val="000000"/>
                <w:rtl/>
              </w:rPr>
              <w:t>وضوح المعلومات والمعارف العلمية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6E01" w:rsidRDefault="00EB6E01" w:rsidP="002848E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EB6E01">
        <w:trPr>
          <w:trHeight w:val="396"/>
        </w:trPr>
        <w:tc>
          <w:tcPr>
            <w:tcW w:w="1667" w:type="dxa"/>
            <w:vMerge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B6E01" w:rsidRPr="005C0459" w:rsidRDefault="00EB6E01" w:rsidP="00000775">
            <w:pPr>
              <w:pStyle w:val="TableParagraph"/>
              <w:bidi/>
              <w:spacing w:line="264" w:lineRule="exact"/>
              <w:rPr>
                <w:sz w:val="24"/>
                <w:szCs w:val="24"/>
              </w:rPr>
            </w:pPr>
            <w:r w:rsidRPr="005C0459">
              <w:rPr>
                <w:rFonts w:ascii="SakkalMajalla-Bold" w:hAnsi="SakkalMajalla-Bold"/>
                <w:color w:val="000000"/>
              </w:rPr>
              <w:t>-</w:t>
            </w:r>
            <w:r>
              <w:rPr>
                <w:rFonts w:ascii="SakkalMajalla-Bold" w:hAnsi="SakkalMajalla-Bold" w:hint="cs"/>
                <w:color w:val="000000"/>
                <w:rtl/>
              </w:rPr>
              <w:t xml:space="preserve"> توافق</w:t>
            </w:r>
            <w:r w:rsidRPr="005C0459">
              <w:rPr>
                <w:rFonts w:ascii="SakkalMajalla-Bold" w:hAnsi="SakkalMajalla-Bold"/>
                <w:color w:val="000000"/>
                <w:rtl/>
              </w:rPr>
              <w:t xml:space="preserve"> المعلومات مع الخريطة الذهنية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B6E01" w:rsidRDefault="00EB6E01" w:rsidP="002848E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B6E01" w:rsidRDefault="00EB6E01" w:rsidP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EB6E01">
        <w:tc>
          <w:tcPr>
            <w:tcW w:w="1667" w:type="dxa"/>
            <w:vMerge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  <w:r>
              <w:rPr>
                <w:rFonts w:eastAsia="Calibri" w:hint="cs"/>
                <w:b/>
                <w:bCs/>
                <w:sz w:val="20"/>
                <w:szCs w:val="20"/>
                <w:rtl/>
                <w:lang w:bidi="ar-DZ"/>
              </w:rPr>
              <w:t xml:space="preserve">التنسيق في العرض </w:t>
            </w:r>
          </w:p>
        </w:tc>
        <w:tc>
          <w:tcPr>
            <w:tcW w:w="850" w:type="dxa"/>
            <w:shd w:val="clear" w:color="auto" w:fill="92D050"/>
          </w:tcPr>
          <w:p w:rsidR="00EB6E01" w:rsidRDefault="00EB6E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ممتاز       </w:t>
            </w:r>
          </w:p>
        </w:tc>
        <w:tc>
          <w:tcPr>
            <w:tcW w:w="851" w:type="dxa"/>
            <w:shd w:val="clear" w:color="auto" w:fill="FF0000"/>
          </w:tcPr>
          <w:p w:rsidR="00EB6E01" w:rsidRDefault="00EB6E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جيد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EB6E01" w:rsidRDefault="00EB6E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حسن</w:t>
            </w:r>
          </w:p>
        </w:tc>
        <w:tc>
          <w:tcPr>
            <w:tcW w:w="850" w:type="dxa"/>
            <w:shd w:val="clear" w:color="auto" w:fill="FFC000"/>
          </w:tcPr>
          <w:p w:rsidR="00EB6E01" w:rsidRDefault="00EB6E01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مقبول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EB6E01" w:rsidRDefault="00EB6E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غيركاف</w:t>
            </w:r>
          </w:p>
        </w:tc>
      </w:tr>
      <w:tr w:rsidR="00EB6E01" w:rsidTr="00775886">
        <w:tc>
          <w:tcPr>
            <w:tcW w:w="1667" w:type="dxa"/>
            <w:vMerge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EB6E01" w:rsidRPr="005C0459" w:rsidRDefault="00EB6E01" w:rsidP="00000775">
            <w:pPr>
              <w:pStyle w:val="TableParagraph"/>
              <w:bidi/>
              <w:spacing w:line="264" w:lineRule="exact"/>
              <w:ind w:left="95"/>
              <w:rPr>
                <w:sz w:val="24"/>
                <w:szCs w:val="24"/>
              </w:rPr>
            </w:pPr>
            <w:r w:rsidRPr="005C0459">
              <w:rPr>
                <w:rFonts w:ascii="SakkalMajalla-Bold" w:hAnsi="SakkalMajalla-Bold"/>
                <w:color w:val="000000"/>
              </w:rPr>
              <w:t>-</w:t>
            </w:r>
            <w:r w:rsidRPr="005C0459">
              <w:rPr>
                <w:rFonts w:ascii="SakkalMajalla-Bold" w:hAnsi="SakkalMajalla-Bold"/>
                <w:color w:val="000000"/>
                <w:rtl/>
              </w:rPr>
              <w:t>سلامة اللغة ووضوحها</w:t>
            </w:r>
          </w:p>
        </w:tc>
        <w:tc>
          <w:tcPr>
            <w:tcW w:w="850" w:type="dxa"/>
          </w:tcPr>
          <w:p w:rsidR="00EB6E01" w:rsidRDefault="00EB6E01" w:rsidP="00055DFE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EB6E01">
        <w:tc>
          <w:tcPr>
            <w:tcW w:w="1667" w:type="dxa"/>
            <w:vMerge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EB6E01" w:rsidRPr="005C0459" w:rsidRDefault="00EB6E01" w:rsidP="00000775">
            <w:pPr>
              <w:pStyle w:val="TableParagraph"/>
              <w:bidi/>
              <w:spacing w:before="60"/>
              <w:ind w:left="93"/>
              <w:rPr>
                <w:sz w:val="24"/>
                <w:szCs w:val="24"/>
              </w:rPr>
            </w:pPr>
            <w:r w:rsidRPr="005C0459">
              <w:rPr>
                <w:rFonts w:ascii="SakkalMajalla-Bold" w:hAnsi="SakkalMajalla-Bold"/>
                <w:color w:val="000000"/>
              </w:rPr>
              <w:t>-</w:t>
            </w:r>
            <w:r w:rsidRPr="005C0459">
              <w:rPr>
                <w:rFonts w:ascii="SakkalMajalla-Bold" w:hAnsi="SakkalMajalla-Bold"/>
                <w:color w:val="000000"/>
                <w:rtl/>
              </w:rPr>
              <w:t>تناسب المحتوى مع المستوى الجامعي</w:t>
            </w:r>
            <w:r w:rsidRPr="005C0459">
              <w:rPr>
                <w:rFonts w:ascii="SakkalMajalla-Bold" w:hAnsi="SakkalMajalla-Bold"/>
                <w:color w:val="000000"/>
              </w:rPr>
              <w:br/>
            </w:r>
            <w:r w:rsidRPr="005C0459">
              <w:rPr>
                <w:rFonts w:ascii="SakkalMajalla-Bold" w:hAnsi="SakkalMajalla-Bold"/>
                <w:color w:val="000000"/>
                <w:rtl/>
              </w:rPr>
              <w:t>للطالب</w:t>
            </w:r>
          </w:p>
        </w:tc>
        <w:tc>
          <w:tcPr>
            <w:tcW w:w="850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EB6E01">
        <w:tc>
          <w:tcPr>
            <w:tcW w:w="1667" w:type="dxa"/>
            <w:vMerge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EB6E01" w:rsidRPr="005C0459" w:rsidRDefault="00EB6E01" w:rsidP="00000775">
            <w:pPr>
              <w:pStyle w:val="TableParagraph"/>
              <w:bidi/>
              <w:spacing w:line="269" w:lineRule="exact"/>
              <w:ind w:left="95"/>
              <w:rPr>
                <w:sz w:val="24"/>
                <w:szCs w:val="24"/>
              </w:rPr>
            </w:pPr>
            <w:r w:rsidRPr="005C0459">
              <w:rPr>
                <w:rFonts w:ascii="SakkalMajalla-Bold" w:hAnsi="SakkalMajalla-Bold"/>
                <w:color w:val="000000"/>
              </w:rPr>
              <w:t>-</w:t>
            </w:r>
            <w:r w:rsidRPr="005C0459">
              <w:rPr>
                <w:rFonts w:ascii="SakkalMajalla-Bold" w:hAnsi="SakkalMajalla-Bold"/>
                <w:color w:val="000000"/>
                <w:rtl/>
              </w:rPr>
              <w:t>تناسق المحتوى مع الحجم الساعي للدرس</w:t>
            </w:r>
          </w:p>
        </w:tc>
        <w:tc>
          <w:tcPr>
            <w:tcW w:w="850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B6E01" w:rsidRDefault="00EB6E01">
            <w:pPr>
              <w:bidi/>
              <w:rPr>
                <w:sz w:val="20"/>
                <w:szCs w:val="20"/>
              </w:rPr>
            </w:pPr>
          </w:p>
        </w:tc>
      </w:tr>
      <w:tr w:rsidR="00EB6E01" w:rsidTr="00EB6E01">
        <w:tc>
          <w:tcPr>
            <w:tcW w:w="1667" w:type="dxa"/>
            <w:vMerge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FBD4B4" w:themeFill="accent6" w:themeFillTint="66"/>
          </w:tcPr>
          <w:p w:rsidR="00EB6E01" w:rsidRDefault="00EB6E01" w:rsidP="00000775">
            <w:pPr>
              <w:bidi/>
              <w:rPr>
                <w:sz w:val="20"/>
                <w:szCs w:val="20"/>
                <w:rtl/>
              </w:rPr>
            </w:pPr>
            <w:r>
              <w:rPr>
                <w:rFonts w:eastAsia="Calibri" w:hint="cs"/>
                <w:b/>
                <w:bCs/>
                <w:sz w:val="20"/>
                <w:szCs w:val="20"/>
                <w:rtl/>
                <w:lang w:bidi="ar-DZ"/>
              </w:rPr>
              <w:t xml:space="preserve">أنشطة التعلم </w:t>
            </w:r>
          </w:p>
        </w:tc>
        <w:tc>
          <w:tcPr>
            <w:tcW w:w="850" w:type="dxa"/>
            <w:shd w:val="clear" w:color="auto" w:fill="92D050"/>
          </w:tcPr>
          <w:p w:rsidR="00EB6E01" w:rsidRDefault="00EB6E01" w:rsidP="0000077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ممتاز       </w:t>
            </w:r>
          </w:p>
        </w:tc>
        <w:tc>
          <w:tcPr>
            <w:tcW w:w="851" w:type="dxa"/>
            <w:shd w:val="clear" w:color="auto" w:fill="FF0000"/>
          </w:tcPr>
          <w:p w:rsidR="00EB6E01" w:rsidRDefault="00EB6E01" w:rsidP="0000077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جيد 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EB6E01" w:rsidRDefault="00EB6E01" w:rsidP="0000077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حسن</w:t>
            </w:r>
          </w:p>
        </w:tc>
        <w:tc>
          <w:tcPr>
            <w:tcW w:w="850" w:type="dxa"/>
            <w:shd w:val="clear" w:color="auto" w:fill="FFC000"/>
          </w:tcPr>
          <w:p w:rsidR="00EB6E01" w:rsidRDefault="00EB6E01" w:rsidP="00000775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مقبول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EB6E01" w:rsidRDefault="00EB6E01" w:rsidP="0000077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غيركاف</w:t>
            </w:r>
          </w:p>
        </w:tc>
      </w:tr>
      <w:tr w:rsidR="00EB6E01">
        <w:tc>
          <w:tcPr>
            <w:tcW w:w="1667" w:type="dxa"/>
            <w:vMerge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EB6E01" w:rsidRPr="005C0459" w:rsidRDefault="00EB6E01" w:rsidP="00000775">
            <w:pPr>
              <w:pStyle w:val="TableParagraph"/>
              <w:bidi/>
              <w:spacing w:line="269" w:lineRule="exact"/>
              <w:ind w:left="95"/>
              <w:rPr>
                <w:rFonts w:ascii="SakkalMajalla-Bold" w:hAnsi="SakkalMajalla-Bold"/>
                <w:color w:val="000000"/>
              </w:rPr>
            </w:pPr>
            <w:r w:rsidRPr="005C0459">
              <w:rPr>
                <w:rFonts w:ascii="SakkalMajalla-Bold" w:hAnsi="SakkalMajalla-Bold"/>
                <w:color w:val="000000"/>
                <w:rtl/>
              </w:rPr>
              <w:t>الاستعانة بأنشطة</w:t>
            </w:r>
            <w:r>
              <w:rPr>
                <w:rFonts w:ascii="SakkalMajalla-Bold" w:hAnsi="SakkalMajalla-Bold" w:hint="cs"/>
                <w:color w:val="000000"/>
                <w:rtl/>
              </w:rPr>
              <w:t xml:space="preserve"> تعلم</w:t>
            </w:r>
          </w:p>
        </w:tc>
        <w:tc>
          <w:tcPr>
            <w:tcW w:w="850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B6E01" w:rsidRDefault="00EB6E01">
            <w:pPr>
              <w:bidi/>
              <w:rPr>
                <w:sz w:val="20"/>
                <w:szCs w:val="20"/>
              </w:rPr>
            </w:pPr>
          </w:p>
        </w:tc>
      </w:tr>
      <w:tr w:rsidR="00EB6E01">
        <w:tc>
          <w:tcPr>
            <w:tcW w:w="1667" w:type="dxa"/>
            <w:vMerge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EB6E01" w:rsidRPr="001103E8" w:rsidRDefault="00EB6E01" w:rsidP="00000775">
            <w:pPr>
              <w:pStyle w:val="TableParagraph"/>
              <w:bidi/>
              <w:spacing w:line="272" w:lineRule="exact"/>
              <w:ind w:left="91"/>
              <w:rPr>
                <w:sz w:val="24"/>
                <w:szCs w:val="24"/>
                <w:rtl/>
                <w:lang w:bidi="ar-DZ"/>
              </w:rPr>
            </w:pPr>
            <w:r>
              <w:rPr>
                <w:rFonts w:ascii="SakkalMajalla-Bold" w:hAnsi="SakkalMajalla-Bold"/>
                <w:b/>
                <w:bCs/>
                <w:color w:val="000000"/>
              </w:rPr>
              <w:t xml:space="preserve">- </w:t>
            </w:r>
            <w:r>
              <w:rPr>
                <w:rFonts w:ascii="SakkalMajalla-Bold" w:hAnsi="SakkalMajalla-Bold"/>
                <w:color w:val="000000"/>
                <w:rtl/>
              </w:rPr>
              <w:t>الاستعانة بموارد و</w:t>
            </w:r>
            <w:r>
              <w:rPr>
                <w:rFonts w:ascii="SakkalMajalla-Bold" w:hAnsi="SakkalMajalla-Bold" w:hint="cs"/>
                <w:color w:val="000000"/>
                <w:rtl/>
              </w:rPr>
              <w:t>وسائل</w:t>
            </w:r>
            <w:r w:rsidRPr="005C0459">
              <w:rPr>
                <w:rFonts w:ascii="SakkalMajalla-Bold" w:hAnsi="SakkalMajalla-Bold"/>
                <w:color w:val="000000"/>
                <w:rtl/>
              </w:rPr>
              <w:t xml:space="preserve"> التعلم</w:t>
            </w:r>
          </w:p>
        </w:tc>
        <w:tc>
          <w:tcPr>
            <w:tcW w:w="850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B6E01" w:rsidRDefault="00EB6E01">
            <w:pPr>
              <w:bidi/>
              <w:rPr>
                <w:sz w:val="20"/>
                <w:szCs w:val="20"/>
              </w:rPr>
            </w:pPr>
          </w:p>
        </w:tc>
      </w:tr>
      <w:tr w:rsidR="00EB6E01">
        <w:tc>
          <w:tcPr>
            <w:tcW w:w="1667" w:type="dxa"/>
            <w:vMerge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EB6E01" w:rsidRDefault="00EB6E01" w:rsidP="00000775">
            <w:pPr>
              <w:pStyle w:val="TableParagraph"/>
              <w:bidi/>
              <w:spacing w:line="269" w:lineRule="exact"/>
              <w:ind w:left="91"/>
              <w:rPr>
                <w:b/>
                <w:bCs/>
                <w:sz w:val="24"/>
                <w:szCs w:val="24"/>
              </w:rPr>
            </w:pPr>
            <w:r>
              <w:rPr>
                <w:rFonts w:ascii="SakkalMajalla-Bold" w:hAnsi="SakkalMajalla-Bold"/>
                <w:b/>
                <w:bCs/>
                <w:color w:val="000000"/>
              </w:rPr>
              <w:t xml:space="preserve">- </w:t>
            </w:r>
            <w:r w:rsidRPr="005C0459">
              <w:rPr>
                <w:rFonts w:ascii="SakkalMajalla-Bold" w:hAnsi="SakkalMajalla-Bold"/>
                <w:color w:val="000000"/>
                <w:rtl/>
              </w:rPr>
              <w:t>تنوع أنشطة وموارد التعلم</w:t>
            </w:r>
          </w:p>
        </w:tc>
        <w:tc>
          <w:tcPr>
            <w:tcW w:w="850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B6E01" w:rsidRDefault="00EB6E01" w:rsidP="002848E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B6E01" w:rsidRDefault="00EB6E01">
            <w:pPr>
              <w:bidi/>
              <w:rPr>
                <w:sz w:val="20"/>
                <w:szCs w:val="20"/>
              </w:rPr>
            </w:pPr>
          </w:p>
        </w:tc>
      </w:tr>
      <w:tr w:rsidR="000779CC">
        <w:tc>
          <w:tcPr>
            <w:tcW w:w="9180" w:type="dxa"/>
            <w:gridSpan w:val="7"/>
            <w:shd w:val="clear" w:color="auto" w:fill="FDE9D9" w:themeFill="accent6" w:themeFillTint="33"/>
          </w:tcPr>
          <w:p w:rsidR="000779CC" w:rsidRDefault="00CF49DF" w:rsidP="00CF49DF">
            <w:pPr>
              <w:bidi/>
              <w:spacing w:after="0"/>
              <w:jc w:val="center"/>
              <w:rPr>
                <w:rFonts w:eastAsia="Calibr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eastAsia="Calibri" w:hint="cs"/>
                <w:b/>
                <w:bCs/>
                <w:sz w:val="16"/>
                <w:szCs w:val="16"/>
                <w:highlight w:val="green"/>
                <w:rtl/>
                <w:lang w:bidi="ar-DZ"/>
              </w:rPr>
              <w:t xml:space="preserve"> </w:t>
            </w:r>
            <w:r w:rsidRPr="00CF49DF">
              <w:rPr>
                <w:rFonts w:eastAsia="Calibri" w:hint="cs"/>
                <w:b/>
                <w:bCs/>
                <w:sz w:val="16"/>
                <w:szCs w:val="16"/>
                <w:highlight w:val="green"/>
                <w:rtl/>
                <w:lang w:bidi="ar-DZ"/>
              </w:rPr>
              <w:t>اجمالي النسب</w:t>
            </w:r>
            <w:r w:rsidRPr="00D0543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green"/>
                <w:lang w:bidi="ar-DZ"/>
              </w:rPr>
              <w:t>:</w:t>
            </w:r>
          </w:p>
        </w:tc>
      </w:tr>
      <w:tr w:rsidR="000779CC">
        <w:tc>
          <w:tcPr>
            <w:tcW w:w="1667" w:type="dxa"/>
          </w:tcPr>
          <w:p w:rsidR="000779CC" w:rsidRDefault="00015384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>النظام</w:t>
            </w:r>
          </w:p>
        </w:tc>
        <w:tc>
          <w:tcPr>
            <w:tcW w:w="3402" w:type="dxa"/>
            <w:shd w:val="clear" w:color="auto" w:fill="00B050"/>
          </w:tcPr>
          <w:p w:rsidR="000779CC" w:rsidRDefault="00015384">
            <w:pPr>
              <w:spacing w:after="0"/>
              <w:jc w:val="center"/>
              <w:rPr>
                <w:sz w:val="20"/>
                <w:szCs w:val="20"/>
                <w:rtl/>
              </w:rPr>
            </w:pPr>
            <w:r>
              <w:rPr>
                <w:rFonts w:ascii="Cambria" w:eastAsia="Cambria" w:hAnsi="Cambria" w:cs="Times New Roman"/>
                <w:b/>
                <w:bCs/>
                <w:sz w:val="20"/>
                <w:szCs w:val="20"/>
                <w:rtl/>
              </w:rPr>
              <w:t>معاييرالتقييم</w:t>
            </w:r>
          </w:p>
        </w:tc>
        <w:tc>
          <w:tcPr>
            <w:tcW w:w="850" w:type="dxa"/>
            <w:shd w:val="clear" w:color="auto" w:fill="92D050"/>
          </w:tcPr>
          <w:p w:rsidR="000779CC" w:rsidRDefault="0001538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ممتاز       </w:t>
            </w:r>
          </w:p>
        </w:tc>
        <w:tc>
          <w:tcPr>
            <w:tcW w:w="851" w:type="dxa"/>
            <w:shd w:val="clear" w:color="auto" w:fill="FF0000"/>
          </w:tcPr>
          <w:p w:rsidR="000779CC" w:rsidRDefault="0001538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جيد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779CC" w:rsidRDefault="0001538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حسن</w:t>
            </w:r>
          </w:p>
        </w:tc>
        <w:tc>
          <w:tcPr>
            <w:tcW w:w="850" w:type="dxa"/>
            <w:shd w:val="clear" w:color="auto" w:fill="FFC000"/>
          </w:tcPr>
          <w:p w:rsidR="000779CC" w:rsidRDefault="00015384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مقبول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0779CC" w:rsidRDefault="0001538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غيركاف</w:t>
            </w:r>
          </w:p>
        </w:tc>
      </w:tr>
      <w:tr w:rsidR="00EB6E01">
        <w:tc>
          <w:tcPr>
            <w:tcW w:w="1667" w:type="dxa"/>
            <w:vMerge w:val="restart"/>
            <w:shd w:val="clear" w:color="auto" w:fill="DAEEF3" w:themeFill="accent5" w:themeFillTint="33"/>
          </w:tcPr>
          <w:p w:rsidR="00EB6E01" w:rsidRDefault="00EB6E01">
            <w:pPr>
              <w:bidi/>
              <w:jc w:val="center"/>
              <w:rPr>
                <w:rFonts w:eastAsia="Calibri"/>
                <w:b/>
                <w:bCs/>
                <w:sz w:val="16"/>
                <w:szCs w:val="16"/>
                <w:rtl/>
                <w:lang w:bidi="ar-DZ"/>
              </w:rPr>
            </w:pPr>
          </w:p>
          <w:p w:rsidR="00EB6E01" w:rsidRDefault="00EB6E01">
            <w:pPr>
              <w:bidi/>
              <w:jc w:val="center"/>
              <w:rPr>
                <w:rFonts w:eastAsia="Calibri"/>
                <w:b/>
                <w:bCs/>
                <w:sz w:val="16"/>
                <w:szCs w:val="16"/>
                <w:lang w:bidi="ar-DZ"/>
              </w:rPr>
            </w:pPr>
            <w:r>
              <w:rPr>
                <w:rFonts w:eastAsia="Calibri" w:hint="cs"/>
                <w:b/>
                <w:bCs/>
                <w:sz w:val="16"/>
                <w:szCs w:val="16"/>
                <w:rtl/>
                <w:lang w:bidi="ar-DZ"/>
              </w:rPr>
              <w:t xml:space="preserve">نظام الخروج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Le système de Sortie</w:t>
            </w:r>
          </w:p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  <w:r>
              <w:rPr>
                <w:rFonts w:eastAsia="Calibri" w:hint="cs"/>
                <w:b/>
                <w:bCs/>
                <w:sz w:val="20"/>
                <w:szCs w:val="20"/>
                <w:rtl/>
                <w:lang w:bidi="ar-DZ"/>
              </w:rPr>
              <w:t>الاختبارات التقييمية :</w:t>
            </w:r>
            <w:r>
              <w:rPr>
                <w:rFonts w:eastAsia="Calibri"/>
                <w:b/>
                <w:bCs/>
                <w:sz w:val="20"/>
                <w:szCs w:val="20"/>
                <w:lang w:bidi="ar-DZ"/>
              </w:rPr>
              <w:t>les postes-tests</w:t>
            </w:r>
          </w:p>
        </w:tc>
        <w:tc>
          <w:tcPr>
            <w:tcW w:w="850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EB6E01" w:rsidTr="004C1A60">
        <w:tc>
          <w:tcPr>
            <w:tcW w:w="1667" w:type="dxa"/>
            <w:vMerge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EB6E01" w:rsidRPr="001728BB" w:rsidRDefault="00EB6E01" w:rsidP="00000775">
            <w:pPr>
              <w:pStyle w:val="TableParagraph"/>
              <w:bidi/>
              <w:spacing w:line="271" w:lineRule="exact"/>
              <w:ind w:left="91"/>
              <w:rPr>
                <w:sz w:val="24"/>
                <w:szCs w:val="24"/>
              </w:rPr>
            </w:pPr>
            <w:r w:rsidRPr="001728BB">
              <w:rPr>
                <w:rFonts w:ascii="SakkalMajalla-Bold" w:hAnsi="SakkalMajalla-Bold"/>
                <w:color w:val="000000"/>
              </w:rPr>
              <w:t xml:space="preserve">- </w:t>
            </w:r>
            <w:r w:rsidRPr="001728BB">
              <w:rPr>
                <w:rFonts w:ascii="SakkalMajalla-Bold" w:hAnsi="SakkalMajalla-Bold"/>
                <w:color w:val="000000"/>
                <w:rtl/>
              </w:rPr>
              <w:t>وجود تمارين أو</w:t>
            </w:r>
            <w:r w:rsidR="009B5C8C">
              <w:rPr>
                <w:rFonts w:ascii="SakkalMajalla-Bold" w:hAnsi="SakkalMajalla-Bold" w:hint="cs"/>
                <w:color w:val="000000"/>
                <w:rtl/>
              </w:rPr>
              <w:t xml:space="preserve"> </w:t>
            </w:r>
            <w:r w:rsidRPr="001728BB">
              <w:rPr>
                <w:rFonts w:ascii="SakkalMajalla-Bold" w:hAnsi="SakkalMajalla-Bold"/>
                <w:color w:val="000000"/>
                <w:rtl/>
              </w:rPr>
              <w:t>اختبار</w:t>
            </w:r>
            <w:r>
              <w:rPr>
                <w:rFonts w:ascii="SakkalMajalla-Bold" w:hAnsi="SakkalMajalla-Bold" w:hint="cs"/>
                <w:color w:val="000000"/>
                <w:rtl/>
              </w:rPr>
              <w:t>ات</w:t>
            </w:r>
            <w:r w:rsidRPr="001728BB">
              <w:rPr>
                <w:rFonts w:ascii="SakkalMajalla-Bold" w:hAnsi="SakkalMajalla-Bold"/>
                <w:color w:val="000000"/>
                <w:rtl/>
              </w:rPr>
              <w:t xml:space="preserve"> تقييمية</w:t>
            </w:r>
          </w:p>
        </w:tc>
        <w:tc>
          <w:tcPr>
            <w:tcW w:w="850" w:type="dxa"/>
          </w:tcPr>
          <w:p w:rsidR="00EB6E01" w:rsidRDefault="00EB6E01" w:rsidP="00F01E92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EB6E01" w:rsidTr="004C1A60">
        <w:tc>
          <w:tcPr>
            <w:tcW w:w="1667" w:type="dxa"/>
            <w:vMerge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EB6E01" w:rsidRPr="001728BB" w:rsidRDefault="00EB6E01" w:rsidP="00000775">
            <w:pPr>
              <w:pStyle w:val="TableParagraph"/>
              <w:bidi/>
              <w:spacing w:before="50"/>
              <w:ind w:left="88"/>
              <w:rPr>
                <w:sz w:val="24"/>
                <w:szCs w:val="24"/>
              </w:rPr>
            </w:pPr>
            <w:r w:rsidRPr="001728BB">
              <w:rPr>
                <w:rFonts w:ascii="SakkalMajalla-Bold" w:hAnsi="SakkalMajalla-Bold"/>
                <w:color w:val="000000"/>
              </w:rPr>
              <w:t>-</w:t>
            </w:r>
            <w:r w:rsidRPr="001728BB">
              <w:rPr>
                <w:rFonts w:ascii="SakkalMajalla-Bold" w:hAnsi="SakkalMajalla-Bold"/>
                <w:color w:val="000000"/>
                <w:rtl/>
              </w:rPr>
              <w:t>تناسب تمارين الخروج مع المحتوى</w:t>
            </w:r>
            <w:r w:rsidRPr="001728BB">
              <w:rPr>
                <w:rFonts w:ascii="SakkalMajalla-Bold" w:hAnsi="SakkalMajalla-Bold"/>
                <w:color w:val="000000"/>
              </w:rPr>
              <w:br/>
            </w:r>
            <w:r w:rsidRPr="001728BB">
              <w:rPr>
                <w:rFonts w:ascii="SakkalMajalla-Bold" w:hAnsi="SakkalMajalla-Bold" w:hint="cs"/>
                <w:color w:val="000000"/>
                <w:rtl/>
              </w:rPr>
              <w:t>الإجمالي للدرس</w:t>
            </w:r>
            <w:r w:rsidRPr="001728BB">
              <w:rPr>
                <w:rFonts w:ascii="SakkalMajalla-Bold" w:hAnsi="SakkalMajalla-Bold"/>
                <w:color w:val="000000"/>
              </w:rPr>
              <w:br/>
            </w:r>
          </w:p>
        </w:tc>
        <w:tc>
          <w:tcPr>
            <w:tcW w:w="850" w:type="dxa"/>
          </w:tcPr>
          <w:p w:rsidR="00EB6E01" w:rsidRDefault="00EB6E01" w:rsidP="002848E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</w:tr>
      <w:tr w:rsidR="00EB6E01" w:rsidTr="00EB6E01">
        <w:tc>
          <w:tcPr>
            <w:tcW w:w="1667" w:type="dxa"/>
            <w:vMerge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B2A1C7" w:themeFill="accent4" w:themeFillTint="99"/>
          </w:tcPr>
          <w:p w:rsidR="00EB6E01" w:rsidRPr="001728BB" w:rsidRDefault="00EB6E01" w:rsidP="00000775">
            <w:pPr>
              <w:pStyle w:val="TableParagraph"/>
              <w:bidi/>
              <w:spacing w:before="50"/>
              <w:ind w:left="88"/>
              <w:rPr>
                <w:rFonts w:ascii="SakkalMajalla-Bold" w:hAnsi="SakkalMajalla-Bold"/>
                <w:color w:val="000000"/>
              </w:rPr>
            </w:pPr>
            <w:r>
              <w:rPr>
                <w:rFonts w:ascii="Times New Roman" w:hint="cs"/>
                <w:b/>
                <w:bCs/>
                <w:sz w:val="32"/>
                <w:szCs w:val="28"/>
                <w:rtl/>
              </w:rPr>
              <w:t>ا</w:t>
            </w:r>
            <w:r w:rsidRPr="001728BB">
              <w:rPr>
                <w:rFonts w:ascii="Times New Roman" w:hint="cs"/>
                <w:b/>
                <w:bCs/>
                <w:sz w:val="32"/>
                <w:szCs w:val="28"/>
                <w:rtl/>
              </w:rPr>
              <w:t>لتوجيه</w:t>
            </w:r>
          </w:p>
        </w:tc>
        <w:tc>
          <w:tcPr>
            <w:tcW w:w="850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EB6E01" w:rsidTr="004C1A60">
        <w:tc>
          <w:tcPr>
            <w:tcW w:w="1667" w:type="dxa"/>
            <w:vMerge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EB6E01" w:rsidRPr="001728BB" w:rsidRDefault="00EB6E01" w:rsidP="00000775">
            <w:pPr>
              <w:pStyle w:val="TableParagraph"/>
              <w:bidi/>
              <w:spacing w:before="50"/>
              <w:ind w:left="88"/>
              <w:rPr>
                <w:rFonts w:ascii="SakkalMajalla-Bold" w:hAnsi="SakkalMajalla-Bold"/>
                <w:color w:val="000000"/>
              </w:rPr>
            </w:pPr>
            <w:r w:rsidRPr="00DB5FD0">
              <w:rPr>
                <w:rFonts w:ascii="SakkalMajalla-Bold" w:hAnsi="SakkalMajalla-Bold"/>
                <w:color w:val="000000"/>
              </w:rPr>
              <w:t xml:space="preserve">- </w:t>
            </w:r>
            <w:r w:rsidR="00B20088">
              <w:rPr>
                <w:rFonts w:ascii="SakkalMajalla-Bold" w:hAnsi="SakkalMajalla-Bold" w:hint="cs"/>
                <w:color w:val="000000"/>
                <w:rtl/>
              </w:rPr>
              <w:t xml:space="preserve"> </w:t>
            </w:r>
            <w:r w:rsidRPr="009B5C8C">
              <w:rPr>
                <w:rFonts w:ascii="SakkalMajalla-Bold" w:hAnsi="SakkalMajalla-Bold"/>
                <w:color w:val="000000"/>
                <w:rtl/>
              </w:rPr>
              <w:t>قدر</w:t>
            </w:r>
            <w:r w:rsidRPr="009B5C8C">
              <w:rPr>
                <w:rFonts w:ascii="SakkalMajalla-Bold" w:hAnsi="SakkalMajalla-Bold" w:hint="cs"/>
                <w:color w:val="000000"/>
                <w:rtl/>
              </w:rPr>
              <w:t>ة</w:t>
            </w:r>
            <w:r w:rsidRPr="009B5C8C">
              <w:rPr>
                <w:rFonts w:ascii="SakkalMajalla-Bold" w:hAnsi="SakkalMajalla-Bold"/>
                <w:color w:val="000000"/>
                <w:rtl/>
              </w:rPr>
              <w:t xml:space="preserve"> اختبار الخروج في كشف قصور</w:t>
            </w:r>
            <w:r w:rsidRPr="009B5C8C">
              <w:rPr>
                <w:rFonts w:ascii="SakkalMajalla-Bold" w:hAnsi="SakkalMajalla-Bold"/>
                <w:color w:val="000000"/>
              </w:rPr>
              <w:br/>
            </w:r>
            <w:r w:rsidRPr="009B5C8C">
              <w:rPr>
                <w:rFonts w:ascii="SakkalMajalla-Bold" w:hAnsi="SakkalMajalla-Bold"/>
                <w:color w:val="000000"/>
                <w:rtl/>
              </w:rPr>
              <w:t>التعلم عند الطالب</w:t>
            </w:r>
          </w:p>
        </w:tc>
        <w:tc>
          <w:tcPr>
            <w:tcW w:w="850" w:type="dxa"/>
          </w:tcPr>
          <w:p w:rsidR="00EB6E01" w:rsidRPr="00B20088" w:rsidRDefault="00EB6E01" w:rsidP="002848E1">
            <w:pPr>
              <w:bidi/>
              <w:rPr>
                <w:sz w:val="20"/>
                <w:szCs w:val="20"/>
                <w:rtl/>
                <w:lang w:val="en-US"/>
              </w:rPr>
            </w:pPr>
          </w:p>
        </w:tc>
        <w:tc>
          <w:tcPr>
            <w:tcW w:w="851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B6E01" w:rsidRDefault="00EB6E01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0779CC" w:rsidTr="00CF49DF">
        <w:trPr>
          <w:trHeight w:val="301"/>
        </w:trPr>
        <w:tc>
          <w:tcPr>
            <w:tcW w:w="9180" w:type="dxa"/>
            <w:gridSpan w:val="7"/>
            <w:shd w:val="clear" w:color="auto" w:fill="FDE9D9" w:themeFill="accent6" w:themeFillTint="33"/>
          </w:tcPr>
          <w:p w:rsidR="000779CC" w:rsidRDefault="00CF49DF" w:rsidP="00CF49DF">
            <w:pPr>
              <w:bidi/>
              <w:spacing w:after="0" w:line="240" w:lineRule="auto"/>
              <w:jc w:val="center"/>
              <w:rPr>
                <w:sz w:val="20"/>
                <w:szCs w:val="20"/>
                <w:lang w:bidi="ar-DZ"/>
              </w:rPr>
            </w:pPr>
            <w:r w:rsidRPr="00CF49DF">
              <w:rPr>
                <w:rFonts w:hint="cs"/>
                <w:sz w:val="20"/>
                <w:szCs w:val="20"/>
                <w:highlight w:val="green"/>
                <w:rtl/>
                <w:lang w:bidi="ar-DZ"/>
              </w:rPr>
              <w:t xml:space="preserve">اجمالي النسب </w:t>
            </w:r>
            <w:r w:rsidRPr="00CF49D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green"/>
                <w:lang w:bidi="ar-DZ"/>
              </w:rPr>
              <w:t>:</w:t>
            </w:r>
            <w:r w:rsidRPr="00CF49DF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0"/>
                <w:szCs w:val="20"/>
                <w:highlight w:val="green"/>
                <w:rtl/>
                <w:lang w:bidi="ar-DZ"/>
              </w:rPr>
              <w:t> </w:t>
            </w:r>
          </w:p>
        </w:tc>
      </w:tr>
      <w:tr w:rsidR="000779CC" w:rsidTr="00127140">
        <w:tc>
          <w:tcPr>
            <w:tcW w:w="1667" w:type="dxa"/>
            <w:vMerge w:val="restart"/>
            <w:shd w:val="clear" w:color="auto" w:fill="DAEEF3" w:themeFill="accent5" w:themeFillTint="33"/>
          </w:tcPr>
          <w:p w:rsidR="00127140" w:rsidRDefault="00127140">
            <w:pPr>
              <w:bidi/>
              <w:rPr>
                <w:b/>
                <w:bCs/>
                <w:sz w:val="21"/>
                <w:szCs w:val="21"/>
                <w:lang w:bidi="ar-DZ"/>
              </w:rPr>
            </w:pPr>
          </w:p>
          <w:p w:rsidR="0060007F" w:rsidRDefault="0060007F" w:rsidP="00127140">
            <w:pPr>
              <w:bidi/>
              <w:rPr>
                <w:b/>
                <w:bCs/>
                <w:sz w:val="21"/>
                <w:szCs w:val="21"/>
                <w:rtl/>
                <w:lang w:bidi="ar-DZ"/>
              </w:rPr>
            </w:pPr>
          </w:p>
          <w:p w:rsidR="000779CC" w:rsidRDefault="00127140" w:rsidP="0060007F">
            <w:pPr>
              <w:bidi/>
              <w:rPr>
                <w:b/>
                <w:bCs/>
                <w:color w:val="000000" w:themeColor="text1"/>
                <w:sz w:val="21"/>
                <w:szCs w:val="21"/>
                <w:lang w:val="en-US" w:bidi="ar-DZ"/>
              </w:rPr>
            </w:pPr>
            <w:r>
              <w:rPr>
                <w:b/>
                <w:bCs/>
                <w:sz w:val="21"/>
                <w:szCs w:val="21"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1"/>
                <w:szCs w:val="21"/>
                <w:rtl/>
                <w:lang w:val="en-US" w:bidi="ar-DZ"/>
              </w:rPr>
              <w:t>المراجع</w:t>
            </w:r>
          </w:p>
          <w:p w:rsidR="00127140" w:rsidRPr="00127140" w:rsidRDefault="00127140" w:rsidP="00127140">
            <w:pPr>
              <w:bidi/>
              <w:rPr>
                <w:color w:val="DAEEF3" w:themeColor="accent5" w:themeTint="33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00B050"/>
          </w:tcPr>
          <w:p w:rsidR="000779CC" w:rsidRDefault="00015384">
            <w:pPr>
              <w:spacing w:after="0"/>
              <w:jc w:val="center"/>
              <w:rPr>
                <w:sz w:val="20"/>
                <w:szCs w:val="20"/>
                <w:rtl/>
              </w:rPr>
            </w:pPr>
            <w:r>
              <w:rPr>
                <w:rFonts w:ascii="Cambria" w:eastAsia="Cambria" w:hAnsi="Cambria" w:cs="Times New Roman"/>
                <w:b/>
                <w:bCs/>
                <w:sz w:val="20"/>
                <w:szCs w:val="20"/>
                <w:rtl/>
              </w:rPr>
              <w:t>معاييرالتقييم</w:t>
            </w:r>
          </w:p>
        </w:tc>
        <w:tc>
          <w:tcPr>
            <w:tcW w:w="850" w:type="dxa"/>
            <w:shd w:val="clear" w:color="auto" w:fill="92D050"/>
          </w:tcPr>
          <w:p w:rsidR="000779CC" w:rsidRDefault="0001538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ممتاز       </w:t>
            </w:r>
          </w:p>
        </w:tc>
        <w:tc>
          <w:tcPr>
            <w:tcW w:w="851" w:type="dxa"/>
            <w:shd w:val="clear" w:color="auto" w:fill="FF0000"/>
          </w:tcPr>
          <w:p w:rsidR="000779CC" w:rsidRDefault="0001538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جيد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779CC" w:rsidRDefault="0001538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حسن</w:t>
            </w:r>
          </w:p>
        </w:tc>
        <w:tc>
          <w:tcPr>
            <w:tcW w:w="850" w:type="dxa"/>
            <w:shd w:val="clear" w:color="auto" w:fill="FFC000"/>
          </w:tcPr>
          <w:p w:rsidR="000779CC" w:rsidRDefault="00015384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مقبول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0779CC" w:rsidRDefault="00015384">
            <w:pPr>
              <w:bidi/>
            </w:pPr>
            <w:r>
              <w:rPr>
                <w:rFonts w:hint="cs"/>
                <w:rtl/>
              </w:rPr>
              <w:t>غيركاف</w:t>
            </w:r>
          </w:p>
        </w:tc>
      </w:tr>
      <w:tr w:rsidR="00B20088" w:rsidTr="00BF7F66">
        <w:tc>
          <w:tcPr>
            <w:tcW w:w="1667" w:type="dxa"/>
            <w:vMerge/>
            <w:shd w:val="clear" w:color="auto" w:fill="DAEEF3" w:themeFill="accent5" w:themeFillTint="33"/>
          </w:tcPr>
          <w:p w:rsidR="00B20088" w:rsidRDefault="00B20088">
            <w:pPr>
              <w:bidi/>
              <w:rPr>
                <w:sz w:val="20"/>
                <w:szCs w:val="20"/>
                <w:highlight w:val="blue"/>
                <w:rtl/>
              </w:rPr>
            </w:pPr>
          </w:p>
        </w:tc>
        <w:tc>
          <w:tcPr>
            <w:tcW w:w="3402" w:type="dxa"/>
          </w:tcPr>
          <w:p w:rsidR="00B20088" w:rsidRPr="005C0459" w:rsidRDefault="00B20088" w:rsidP="00000775">
            <w:pPr>
              <w:pStyle w:val="TableParagraph"/>
              <w:bidi/>
              <w:spacing w:line="264" w:lineRule="exact"/>
              <w:ind w:right="1910"/>
              <w:rPr>
                <w:sz w:val="24"/>
                <w:szCs w:val="24"/>
              </w:rPr>
            </w:pPr>
            <w:r w:rsidRPr="005C0459">
              <w:rPr>
                <w:spacing w:val="-10"/>
                <w:w w:val="70"/>
                <w:sz w:val="24"/>
                <w:szCs w:val="24"/>
              </w:rPr>
              <w:t>-</w:t>
            </w:r>
            <w:r>
              <w:rPr>
                <w:rFonts w:hint="cs"/>
                <w:spacing w:val="-2"/>
                <w:w w:val="70"/>
                <w:sz w:val="24"/>
                <w:szCs w:val="24"/>
                <w:rtl/>
              </w:rPr>
              <w:t xml:space="preserve">توفر المراجع </w:t>
            </w:r>
          </w:p>
        </w:tc>
        <w:tc>
          <w:tcPr>
            <w:tcW w:w="850" w:type="dxa"/>
          </w:tcPr>
          <w:p w:rsidR="00B20088" w:rsidRDefault="00B20088" w:rsidP="00E711C4">
            <w:pPr>
              <w:jc w:val="right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B20088" w:rsidRDefault="00B20088">
            <w:pPr>
              <w:bidi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20088" w:rsidRDefault="00B20088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B20088" w:rsidRDefault="00B20088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B20088" w:rsidRDefault="00B20088">
            <w:pPr>
              <w:bidi/>
              <w:rPr>
                <w:sz w:val="20"/>
                <w:szCs w:val="20"/>
              </w:rPr>
            </w:pPr>
          </w:p>
        </w:tc>
      </w:tr>
      <w:tr w:rsidR="00B20088" w:rsidTr="00BF7F66">
        <w:tc>
          <w:tcPr>
            <w:tcW w:w="1667" w:type="dxa"/>
            <w:vMerge/>
            <w:shd w:val="clear" w:color="auto" w:fill="DAEEF3" w:themeFill="accent5" w:themeFillTint="33"/>
          </w:tcPr>
          <w:p w:rsidR="00B20088" w:rsidRDefault="00B20088">
            <w:pPr>
              <w:bidi/>
              <w:rPr>
                <w:sz w:val="20"/>
                <w:szCs w:val="20"/>
                <w:highlight w:val="blue"/>
                <w:rtl/>
              </w:rPr>
            </w:pPr>
          </w:p>
        </w:tc>
        <w:tc>
          <w:tcPr>
            <w:tcW w:w="3402" w:type="dxa"/>
          </w:tcPr>
          <w:p w:rsidR="00B20088" w:rsidRDefault="00B20088" w:rsidP="00000775">
            <w:pPr>
              <w:pStyle w:val="TableParagraph"/>
              <w:bidi/>
              <w:spacing w:line="264" w:lineRule="exact"/>
              <w:ind w:right="662"/>
              <w:rPr>
                <w:b/>
                <w:bCs/>
                <w:sz w:val="24"/>
                <w:szCs w:val="24"/>
              </w:rPr>
            </w:pPr>
            <w:r>
              <w:rPr>
                <w:rFonts w:ascii="SakkalMajalla-Bold" w:hAnsi="SakkalMajalla-Bold" w:hint="cs"/>
                <w:color w:val="000000"/>
                <w:rtl/>
              </w:rPr>
              <w:t xml:space="preserve">- </w:t>
            </w:r>
            <w:r w:rsidRPr="00B20088">
              <w:rPr>
                <w:rFonts w:ascii="SakkalMajalla-Bold" w:hAnsi="SakkalMajalla-Bold"/>
                <w:color w:val="000000"/>
                <w:sz w:val="20"/>
                <w:szCs w:val="20"/>
                <w:rtl/>
              </w:rPr>
              <w:t>الالتزام بمنهجية عرض قائمة</w:t>
            </w:r>
            <w:r w:rsidRPr="00B20088">
              <w:rPr>
                <w:rFonts w:ascii="SakkalMajalla-Bold" w:hAnsi="SakkalMajalla-Bold" w:hint="cs"/>
                <w:color w:val="000000"/>
                <w:sz w:val="20"/>
                <w:szCs w:val="20"/>
                <w:rtl/>
              </w:rPr>
              <w:t xml:space="preserve"> المراجع </w:t>
            </w:r>
          </w:p>
        </w:tc>
        <w:tc>
          <w:tcPr>
            <w:tcW w:w="850" w:type="dxa"/>
          </w:tcPr>
          <w:p w:rsidR="00B20088" w:rsidRDefault="00B20088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B20088" w:rsidRDefault="00B20088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09" w:type="dxa"/>
          </w:tcPr>
          <w:p w:rsidR="00B20088" w:rsidRDefault="00B20088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B20088" w:rsidRDefault="00B20088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B20088" w:rsidRDefault="00B20088">
            <w:pPr>
              <w:bidi/>
              <w:rPr>
                <w:sz w:val="20"/>
                <w:szCs w:val="20"/>
              </w:rPr>
            </w:pPr>
          </w:p>
        </w:tc>
      </w:tr>
      <w:tr w:rsidR="00B20088" w:rsidTr="00BF7F66">
        <w:tc>
          <w:tcPr>
            <w:tcW w:w="1667" w:type="dxa"/>
            <w:vMerge/>
            <w:shd w:val="clear" w:color="auto" w:fill="DAEEF3" w:themeFill="accent5" w:themeFillTint="33"/>
          </w:tcPr>
          <w:p w:rsidR="00B20088" w:rsidRDefault="00B20088">
            <w:pPr>
              <w:bidi/>
              <w:rPr>
                <w:sz w:val="20"/>
                <w:szCs w:val="20"/>
                <w:highlight w:val="blue"/>
                <w:rtl/>
              </w:rPr>
            </w:pPr>
          </w:p>
        </w:tc>
        <w:tc>
          <w:tcPr>
            <w:tcW w:w="3402" w:type="dxa"/>
          </w:tcPr>
          <w:p w:rsidR="00B20088" w:rsidRPr="00DB5FD0" w:rsidRDefault="00B20088" w:rsidP="00000775">
            <w:pPr>
              <w:pStyle w:val="TableParagraph"/>
              <w:bidi/>
              <w:spacing w:line="264" w:lineRule="exact"/>
              <w:ind w:left="91"/>
              <w:rPr>
                <w:sz w:val="24"/>
                <w:szCs w:val="24"/>
              </w:rPr>
            </w:pPr>
            <w:r w:rsidRPr="00DB5FD0">
              <w:rPr>
                <w:spacing w:val="-10"/>
                <w:w w:val="70"/>
                <w:sz w:val="24"/>
                <w:szCs w:val="24"/>
              </w:rPr>
              <w:t>-</w:t>
            </w:r>
            <w:r w:rsidRPr="00DB5FD0">
              <w:rPr>
                <w:spacing w:val="-6"/>
                <w:w w:val="70"/>
                <w:sz w:val="24"/>
                <w:szCs w:val="24"/>
                <w:rtl/>
              </w:rPr>
              <w:t>تنوع</w:t>
            </w:r>
            <w:r w:rsidRPr="00DB5FD0">
              <w:rPr>
                <w:rFonts w:hint="cs"/>
                <w:spacing w:val="-6"/>
                <w:w w:val="70"/>
                <w:sz w:val="24"/>
                <w:szCs w:val="24"/>
                <w:rtl/>
              </w:rPr>
              <w:t xml:space="preserve"> المراجع</w:t>
            </w:r>
          </w:p>
        </w:tc>
        <w:tc>
          <w:tcPr>
            <w:tcW w:w="850" w:type="dxa"/>
          </w:tcPr>
          <w:p w:rsidR="00B20088" w:rsidRDefault="00B20088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B20088" w:rsidRDefault="00B20088">
            <w:pPr>
              <w:bidi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20088" w:rsidRDefault="00B20088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B20088" w:rsidRDefault="00B20088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B20088" w:rsidRDefault="00B20088">
            <w:pPr>
              <w:bidi/>
              <w:rPr>
                <w:sz w:val="20"/>
                <w:szCs w:val="20"/>
                <w:lang w:bidi="ar-DZ"/>
              </w:rPr>
            </w:pPr>
            <w:r>
              <w:rPr>
                <w:rFonts w:hint="cs"/>
                <w:sz w:val="20"/>
                <w:szCs w:val="20"/>
                <w:rtl/>
                <w:lang w:bidi="ar-DZ"/>
              </w:rPr>
              <w:t xml:space="preserve"> </w:t>
            </w:r>
          </w:p>
        </w:tc>
      </w:tr>
    </w:tbl>
    <w:p w:rsidR="00CF49DF" w:rsidRDefault="00CF49DF" w:rsidP="00D05437">
      <w:pPr>
        <w:wordWrap w:val="0"/>
        <w:bidi/>
        <w:rPr>
          <w:b/>
          <w:bCs/>
          <w:color w:val="000000" w:themeColor="text1"/>
          <w:sz w:val="28"/>
          <w:szCs w:val="28"/>
          <w:rtl/>
        </w:rPr>
      </w:pPr>
    </w:p>
    <w:p w:rsidR="000779CC" w:rsidRDefault="0060007F" w:rsidP="00CF49DF">
      <w:pPr>
        <w:wordWrap w:val="0"/>
        <w:bidi/>
        <w:rPr>
          <w:b/>
          <w:bCs/>
          <w:color w:val="0000FF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ال</w:t>
      </w:r>
      <w:r w:rsidR="00592CF7" w:rsidRPr="002804D7">
        <w:rPr>
          <w:rFonts w:hint="cs"/>
          <w:b/>
          <w:bCs/>
          <w:color w:val="000000" w:themeColor="text1"/>
          <w:sz w:val="28"/>
          <w:szCs w:val="28"/>
          <w:rtl/>
        </w:rPr>
        <w:t xml:space="preserve">نسبة 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>العامة للدرس</w:t>
      </w:r>
      <w:r w:rsidR="00015384" w:rsidRPr="002804D7">
        <w:rPr>
          <w:b/>
          <w:bCs/>
          <w:color w:val="000000" w:themeColor="text1"/>
          <w:sz w:val="28"/>
          <w:szCs w:val="28"/>
          <w:rtl/>
        </w:rPr>
        <w:t xml:space="preserve"> :</w:t>
      </w:r>
      <w:r w:rsidR="002848E1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</w:p>
    <w:p w:rsidR="000779CC" w:rsidRPr="00D05437" w:rsidRDefault="0060007F" w:rsidP="002848E1">
      <w:pPr>
        <w:bidi/>
        <w:rPr>
          <w:b/>
          <w:bCs/>
          <w:sz w:val="24"/>
          <w:szCs w:val="24"/>
          <w:rtl/>
        </w:rPr>
      </w:pPr>
      <w:r w:rsidRPr="00D05437">
        <w:rPr>
          <w:rFonts w:hint="cs"/>
          <w:b/>
          <w:bCs/>
          <w:sz w:val="24"/>
          <w:szCs w:val="24"/>
          <w:rtl/>
        </w:rPr>
        <w:t xml:space="preserve">التقييم العام للدرس:      </w:t>
      </w:r>
    </w:p>
    <w:p w:rsidR="0060007F" w:rsidRDefault="0060007F" w:rsidP="0060007F">
      <w:pPr>
        <w:bidi/>
        <w:rPr>
          <w:b/>
          <w:bCs/>
          <w:sz w:val="24"/>
          <w:szCs w:val="24"/>
          <w:u w:val="single"/>
          <w:rtl/>
        </w:rPr>
      </w:pPr>
    </w:p>
    <w:p w:rsidR="000779CC" w:rsidRDefault="00015384" w:rsidP="00D05437">
      <w:pPr>
        <w:bidi/>
        <w:jc w:val="right"/>
      </w:pPr>
      <w:r>
        <w:rPr>
          <w:rFonts w:hint="cs"/>
          <w:b/>
          <w:bCs/>
          <w:sz w:val="24"/>
          <w:szCs w:val="24"/>
          <w:u w:val="single"/>
          <w:rtl/>
        </w:rPr>
        <w:t>إمضاء الأستاذ الممتحن</w:t>
      </w:r>
      <w:r>
        <w:rPr>
          <w:rFonts w:hint="cs"/>
          <w:sz w:val="20"/>
          <w:szCs w:val="20"/>
          <w:rtl/>
        </w:rPr>
        <w:t>:</w:t>
      </w:r>
    </w:p>
    <w:sectPr w:rsidR="000779CC" w:rsidSect="00EB7B87">
      <w:pgSz w:w="11906" w:h="16838"/>
      <w:pgMar w:top="851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5A0" w:rsidRDefault="002875A0">
      <w:pPr>
        <w:spacing w:line="240" w:lineRule="auto"/>
      </w:pPr>
      <w:r>
        <w:separator/>
      </w:r>
    </w:p>
  </w:endnote>
  <w:endnote w:type="continuationSeparator" w:id="1">
    <w:p w:rsidR="002875A0" w:rsidRDefault="00287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Majall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5A0" w:rsidRDefault="002875A0">
      <w:pPr>
        <w:spacing w:after="0"/>
      </w:pPr>
      <w:r>
        <w:separator/>
      </w:r>
    </w:p>
  </w:footnote>
  <w:footnote w:type="continuationSeparator" w:id="1">
    <w:p w:rsidR="002875A0" w:rsidRDefault="002875A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A5169"/>
    <w:multiLevelType w:val="hybridMultilevel"/>
    <w:tmpl w:val="FA24DAF4"/>
    <w:lvl w:ilvl="0" w:tplc="040C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79A863DF"/>
    <w:multiLevelType w:val="hybridMultilevel"/>
    <w:tmpl w:val="78A0F8DA"/>
    <w:lvl w:ilvl="0" w:tplc="040C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381"/>
    <w:rsid w:val="00015384"/>
    <w:rsid w:val="0001785F"/>
    <w:rsid w:val="00035C6B"/>
    <w:rsid w:val="00055DFE"/>
    <w:rsid w:val="000779CC"/>
    <w:rsid w:val="00127140"/>
    <w:rsid w:val="001603E2"/>
    <w:rsid w:val="00161F54"/>
    <w:rsid w:val="00175530"/>
    <w:rsid w:val="001806C7"/>
    <w:rsid w:val="00194358"/>
    <w:rsid w:val="001E3BC8"/>
    <w:rsid w:val="002804D7"/>
    <w:rsid w:val="002848E1"/>
    <w:rsid w:val="002875A0"/>
    <w:rsid w:val="003272EC"/>
    <w:rsid w:val="003E7189"/>
    <w:rsid w:val="004015F1"/>
    <w:rsid w:val="0051754E"/>
    <w:rsid w:val="00546EE9"/>
    <w:rsid w:val="00592CF7"/>
    <w:rsid w:val="005C4F26"/>
    <w:rsid w:val="005F07E3"/>
    <w:rsid w:val="0060007F"/>
    <w:rsid w:val="006519B3"/>
    <w:rsid w:val="00665373"/>
    <w:rsid w:val="006775F2"/>
    <w:rsid w:val="006B516C"/>
    <w:rsid w:val="00732CF3"/>
    <w:rsid w:val="007E031F"/>
    <w:rsid w:val="00923FD0"/>
    <w:rsid w:val="009B5C8C"/>
    <w:rsid w:val="009E2715"/>
    <w:rsid w:val="00A10ECA"/>
    <w:rsid w:val="00A127D3"/>
    <w:rsid w:val="00A35A93"/>
    <w:rsid w:val="00A40842"/>
    <w:rsid w:val="00A94381"/>
    <w:rsid w:val="00AF7518"/>
    <w:rsid w:val="00B20088"/>
    <w:rsid w:val="00C23CF8"/>
    <w:rsid w:val="00C66AE7"/>
    <w:rsid w:val="00CF49DF"/>
    <w:rsid w:val="00D05437"/>
    <w:rsid w:val="00E711C4"/>
    <w:rsid w:val="00E776D9"/>
    <w:rsid w:val="00EB6E01"/>
    <w:rsid w:val="00EB7B87"/>
    <w:rsid w:val="00F01E92"/>
    <w:rsid w:val="00F03485"/>
    <w:rsid w:val="00F12E71"/>
    <w:rsid w:val="00F26B6E"/>
    <w:rsid w:val="00F33000"/>
    <w:rsid w:val="00FE4C39"/>
    <w:rsid w:val="038A1BDD"/>
    <w:rsid w:val="061948EC"/>
    <w:rsid w:val="0865F2C9"/>
    <w:rsid w:val="0A95F0D1"/>
    <w:rsid w:val="0D7A86FB"/>
    <w:rsid w:val="0F87411E"/>
    <w:rsid w:val="15439749"/>
    <w:rsid w:val="16A84148"/>
    <w:rsid w:val="16C9FE53"/>
    <w:rsid w:val="1C408FE9"/>
    <w:rsid w:val="2B0DEDEA"/>
    <w:rsid w:val="2BF9C357"/>
    <w:rsid w:val="30968405"/>
    <w:rsid w:val="3190383D"/>
    <w:rsid w:val="35E46D9C"/>
    <w:rsid w:val="373E3C66"/>
    <w:rsid w:val="3974155C"/>
    <w:rsid w:val="3C64B821"/>
    <w:rsid w:val="3D77EA29"/>
    <w:rsid w:val="3EEC5DEF"/>
    <w:rsid w:val="4359C33B"/>
    <w:rsid w:val="445D1118"/>
    <w:rsid w:val="45A58E90"/>
    <w:rsid w:val="48DD2F52"/>
    <w:rsid w:val="4B7B6DC7"/>
    <w:rsid w:val="4C3BF648"/>
    <w:rsid w:val="5227A1D3"/>
    <w:rsid w:val="55BACD33"/>
    <w:rsid w:val="579B4ABA"/>
    <w:rsid w:val="579DB623"/>
    <w:rsid w:val="591DF2BE"/>
    <w:rsid w:val="5A176B8C"/>
    <w:rsid w:val="5DAF624A"/>
    <w:rsid w:val="6258DA00"/>
    <w:rsid w:val="62C71031"/>
    <w:rsid w:val="641EA3CE"/>
    <w:rsid w:val="66130E6D"/>
    <w:rsid w:val="68C01852"/>
    <w:rsid w:val="6FE3BC6F"/>
    <w:rsid w:val="76266174"/>
    <w:rsid w:val="78564589"/>
    <w:rsid w:val="79E2D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CC"/>
    <w:pPr>
      <w:spacing w:after="160" w:line="259" w:lineRule="auto"/>
    </w:pPr>
    <w:rPr>
      <w:rFonts w:ascii="Calibri" w:eastAsia="DengXian" w:hAnsi="Calibri" w:cs="Arial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qFormat/>
    <w:rsid w:val="000779C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qFormat/>
    <w:rsid w:val="000779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unhideWhenUsed/>
    <w:rsid w:val="002804D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B6E01"/>
    <w:pPr>
      <w:widowControl w:val="0"/>
      <w:autoSpaceDE w:val="0"/>
      <w:autoSpaceDN w:val="0"/>
      <w:spacing w:after="0" w:line="240" w:lineRule="auto"/>
    </w:pPr>
    <w:rPr>
      <w:rFonts w:ascii="Arial" w:eastAsia="Arial" w:hAnsi="Arial"/>
      <w:lang w:val="en-US"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C23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23CF8"/>
    <w:rPr>
      <w:rFonts w:ascii="Calibri" w:eastAsia="DengXian" w:hAnsi="Calibri" w:cs="Arial"/>
      <w:sz w:val="22"/>
      <w:szCs w:val="22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C23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23CF8"/>
    <w:rPr>
      <w:rFonts w:ascii="Calibri" w:eastAsia="DengXian" w:hAnsi="Calibri" w:cs="Arial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64E73-AB67-44C7-914B-456D6A0E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carinfo</dc:creator>
  <cp:lastModifiedBy>Copie Star</cp:lastModifiedBy>
  <cp:revision>7</cp:revision>
  <dcterms:created xsi:type="dcterms:W3CDTF">2024-04-29T14:55:00Z</dcterms:created>
  <dcterms:modified xsi:type="dcterms:W3CDTF">2024-06-02T20:13:00Z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1036-12.2.0.16731</vt:lpwstr>
  </property>
  <property fmtid="{D5CDD505-2E9C-101B-9397-08002B2CF9AE}" pid="3" name="ICV">
    <vt:lpwstr>94DC43A474904D56A6EC562606934578_13</vt:lpwstr>
  </property>
</Properties>
</file>