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iagrams/colors1.xml" ContentType="application/vnd.openxmlformats-officedocument.drawingml.diagramColors+xml"/>
  <Override PartName="/word/diagrams/data1.xml" ContentType="application/vnd.openxmlformats-officedocument.drawingml.diagramData+xml"/>
  <Override PartName="/word/diagrams/drawing1.xml" ContentType="application/vnd.ms-office.drawingml.diagramDrawing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4301A7">
      <w:pPr>
        <w:spacing w:after="100" w:afterAutospacing="1"/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8CCB52">
                            <w:pPr>
                              <w:rPr>
                                <w:rFonts w:hint="cs" w:cs="Arial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none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pt;margin-top:0pt;height:144pt;width:144pt;mso-wrap-style:none;z-index:251660288;mso-width-relative:page;mso-height-relative:page;" filled="f" stroked="f" coordsize="21600,21600" o:gfxdata="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uOck&#10;udEAAAAFAQAADwAAAAAAAAABACAAAAAiAAAAZHJzL2Rvd25yZXYueG1sUEsBAhQAFAAAAAgAh07i&#10;QMv94K63AQAAgQMAAA4AAAAAAAAAAQAgAAAAIAEAAGRycy9lMm9Eb2MueG1sUEsFBgAAAAAGAAYA&#10;WQEAAEkFAAAA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 w14:paraId="3E8CCB52">
                      <w:pPr>
                        <w:rPr>
                          <w:rFonts w:hint="cs" w:cs="Arial"/>
                          <w:b/>
                          <w:bCs/>
                          <w:color w:val="000000" w:themeColor="text1"/>
                          <w:sz w:val="72"/>
                          <w:szCs w:val="72"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66675</wp:posOffset>
            </wp:positionV>
            <wp:extent cx="9777095" cy="6463665"/>
            <wp:effectExtent l="1905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77095" cy="646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shape id="Zone de texte 5" o:spid="_x0000_s1028" o:spt="202" type="#_x0000_t202" style="position:absolute;left:0pt;margin-top:298.15pt;height:208.5pt;width:707.1pt;mso-position-horizontal:center;mso-position-horizontal-relative:margin;mso-wrap-style:none;z-index:251661312;mso-width-relative:page;mso-height-relative:page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 w14:paraId="771D94F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52"/>
                      <w:szCs w:val="52"/>
                    </w:rPr>
                  </w:pPr>
                  <w:bookmarkStart w:id="0" w:name="_Hlk129735655"/>
                  <w:bookmarkStart w:id="1" w:name="_Hlk129735654"/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52"/>
                      <w:szCs w:val="52"/>
                    </w:rPr>
                    <w:t>La grille d’évaluation</w:t>
                  </w:r>
                </w:p>
                <w:p w14:paraId="3AC30CF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52"/>
                      <w:szCs w:val="52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52"/>
                      <w:szCs w:val="52"/>
                    </w:rPr>
                    <w:t>Cours : l’entrepreneuriat</w:t>
                  </w:r>
                </w:p>
                <w:p w14:paraId="386B2FE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52"/>
                      <w:szCs w:val="52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52"/>
                      <w:szCs w:val="52"/>
                    </w:rPr>
                    <w:t>Groupe 22   Session de Janvier 2023</w:t>
                  </w:r>
                  <w:bookmarkEnd w:id="0"/>
                  <w:bookmarkEnd w:id="1"/>
                </w:p>
                <w:p w14:paraId="38B229B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52"/>
                      <w:szCs w:val="52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52"/>
                      <w:szCs w:val="52"/>
                    </w:rPr>
                    <w:t>Atelier 2 : Conception d’un cours pour un enseignement hybride</w:t>
                  </w:r>
                </w:p>
                <w:p w14:paraId="4058071E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52"/>
                      <w:szCs w:val="52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52"/>
                      <w:szCs w:val="52"/>
                    </w:rPr>
                    <w:t>Activité 3 : J’analyse un cours en ligne</w:t>
                  </w:r>
                </w:p>
              </w:txbxContent>
            </v:textbox>
          </v:shape>
        </w:pict>
      </w:r>
      <w:r>
        <w:pict>
          <v:shape id="Zone de texte 6" o:spid="_x0000_s1027" o:spt="202" type="#_x0000_t202" style="position:absolute;left:0pt;margin-top:287.55pt;height:220.85pt;width:772.3pt;mso-position-horizontal:right;mso-position-horizontal-relative:margin;z-index:251660288;mso-width-relative:page;mso-height-relative:margin;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">
            <v:path/>
            <v:fill opacity="52428f" focussize="0,0"/>
            <v:stroke on="f" weight="0.5pt" joinstyle="miter"/>
            <v:imagedata o:title=""/>
            <o:lock v:ext="edit"/>
            <v:textbox>
              <w:txbxContent>
                <w:p w14:paraId="709F6189"/>
              </w:txbxContent>
            </v:textbox>
          </v:shape>
        </w:pict>
      </w:r>
    </w:p>
    <w:p w14:paraId="26522B3E">
      <w:pPr>
        <w:spacing w:after="100" w:afterAutospacing="1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  <w:lang w:eastAsia="fr-FR"/>
        </w:rPr>
        <w:pict>
          <v:shape id="_x0000_s1037" o:spid="_x0000_s1037" o:spt="202" type="#_x0000_t202" style="position:absolute;left:0pt;margin-left:30.65pt;margin-top:-0.85pt;height:196.1pt;width:675.1pt;mso-position-horizontal-relative:margin;mso-wrap-style:none;z-index:251665408;mso-width-relative:page;mso-height-relative:page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 w14:paraId="277DD9F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48"/>
                      <w:szCs w:val="48"/>
                    </w:rPr>
                    <w:t xml:space="preserve">La grille d’évaluation </w:t>
                  </w:r>
                </w:p>
                <w:p w14:paraId="61AF7CA0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8"/>
                      <w:szCs w:val="48"/>
                    </w:rPr>
                    <w:t>Cours : Hidden Markov Models</w:t>
                  </w:r>
                </w:p>
                <w:p w14:paraId="42C0D771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48"/>
                      <w:szCs w:val="48"/>
                    </w:rPr>
                    <w:t>Groupe : 65   Session de Janvier 2024</w:t>
                  </w:r>
                </w:p>
                <w:p w14:paraId="435E97D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48"/>
                      <w:szCs w:val="48"/>
                    </w:rPr>
                    <w:t>Atelier 2 : Conception d’un cours pour un enseignement hybride</w:t>
                  </w:r>
                </w:p>
                <w:p w14:paraId="419EC44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52"/>
                      <w:szCs w:val="52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48"/>
                      <w:szCs w:val="48"/>
                    </w:rPr>
                    <w:t>Activité 3 : J’analyse un cours en ligne</w:t>
                  </w:r>
                </w:p>
              </w:txbxContent>
            </v:textbox>
          </v:shape>
        </w:pict>
      </w:r>
    </w:p>
    <w:p w14:paraId="7BB9B01C">
      <w:pPr>
        <w:rPr>
          <w:rFonts w:ascii="Times New Roman" w:hAnsi="Times New Roman" w:cs="Times New Roman"/>
          <w:sz w:val="52"/>
          <w:szCs w:val="52"/>
        </w:rPr>
      </w:pPr>
    </w:p>
    <w:p w14:paraId="2B407BF8">
      <w:pPr>
        <w:rPr>
          <w:rFonts w:ascii="Times New Roman" w:hAnsi="Times New Roman" w:cs="Times New Roman"/>
          <w:sz w:val="52"/>
          <w:szCs w:val="52"/>
        </w:rPr>
      </w:pPr>
    </w:p>
    <w:p w14:paraId="292608AC">
      <w:pPr>
        <w:rPr>
          <w:rFonts w:ascii="Times New Roman" w:hAnsi="Times New Roman" w:cs="Times New Roman"/>
          <w:b/>
          <w:bCs/>
        </w:rPr>
      </w:pPr>
    </w:p>
    <w:p w14:paraId="66FF4B63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</w:pPr>
    </w:p>
    <w:p w14:paraId="71C64A48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</w:pPr>
    </w:p>
    <w:p w14:paraId="3251ADC6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</w:pPr>
    </w:p>
    <w:p w14:paraId="1824E181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</w:pPr>
    </w:p>
    <w:p w14:paraId="3173AB23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</w:pPr>
    </w:p>
    <w:p w14:paraId="66A47083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</w:pPr>
    </w:p>
    <w:p w14:paraId="6558CB6B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</w:pPr>
    </w:p>
    <w:p w14:paraId="45889942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</w:pPr>
    </w:p>
    <w:p w14:paraId="6F41337B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</w:pPr>
    </w:p>
    <w:p w14:paraId="34CC6C0B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</w:pPr>
    </w:p>
    <w:p w14:paraId="3EC895B6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</w:pPr>
    </w:p>
    <w:p w14:paraId="5355A5C6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</w:pPr>
    </w:p>
    <w:p w14:paraId="2F27F095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</w:pPr>
    </w:p>
    <w:p w14:paraId="136AD7D5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</w:pPr>
    </w:p>
    <w:p w14:paraId="308E56C2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</w:pPr>
    </w:p>
    <w:p w14:paraId="0870C5A5">
      <w:pPr>
        <w:tabs>
          <w:tab w:val="left" w:pos="1395"/>
        </w:tabs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  <w:lang w:eastAsia="fr-FR"/>
        </w:rPr>
        <w:pict>
          <v:shape id="_x0000_s1038" o:spid="_x0000_s1038" o:spt="202" type="#_x0000_t202" style="position:absolute;left:0pt;margin-left:-5.25pt;margin-top:2.4pt;height:33.75pt;width:572.25pt;mso-position-horizontal-relative:margin;mso-wrap-distance-left:9pt;mso-wrap-distance-right:9pt;z-index:-251650048;mso-width-relative:margin;mso-height-relative:margin;" fillcolor="#E5B8B7" filled="t" stroked="f" coordsize="21600,21600" wrapcoords="-72 0 -72 21032 21600 21032 21600 0 -72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">
            <v:path/>
            <v:fill on="t" focussize="0,0"/>
            <v:stroke on="f" weight="0.5pt" joinstyle="miter"/>
            <v:imagedata o:title=""/>
            <o:lock v:ext="edit"/>
            <v:textbox>
              <w:txbxContent>
                <w:p w14:paraId="239A45DF">
                  <w:pP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>Les membres du groupe 65 n’ayant pas participé à l’élaboration de la grille : 00</w:t>
                  </w:r>
                </w:p>
                <w:p w14:paraId="44CB83B1">
                  <w:pPr>
                    <w:jc w:val="center"/>
                  </w:pPr>
                </w:p>
              </w:txbxContent>
            </v:textbox>
            <w10:wrap type="tight"/>
          </v:shape>
        </w:pict>
      </w:r>
      <w:r>
        <w:rPr>
          <w:rFonts w:ascii="Times New Roman" w:hAnsi="Times New Roman" w:cs="Times New Roman"/>
          <w:sz w:val="52"/>
          <w:szCs w:val="52"/>
        </w:rPr>
        <w:tab/>
      </w:r>
    </w:p>
    <w:p w14:paraId="43C0482A">
      <w:pPr>
        <w:tabs>
          <w:tab w:val="left" w:pos="1395"/>
        </w:tabs>
        <w:rPr>
          <w:rFonts w:ascii="Times New Roman" w:hAnsi="Times New Roman" w:cs="Times New Roman"/>
          <w:sz w:val="52"/>
          <w:szCs w:val="52"/>
        </w:rPr>
      </w:pPr>
    </w:p>
    <w:tbl>
      <w:tblPr>
        <w:tblStyle w:val="6"/>
        <w:tblW w:w="3672" w:type="pct"/>
        <w:tblInd w:w="0" w:type="dxa"/>
        <w:tblLayout w:type="autofit"/>
        <w:tblCellMar>
          <w:top w:w="0" w:type="dxa"/>
          <w:left w:w="70" w:type="dxa"/>
          <w:bottom w:w="0" w:type="dxa"/>
          <w:right w:w="70" w:type="dxa"/>
        </w:tblCellMar>
      </w:tblPr>
      <w:tblGrid>
        <w:gridCol w:w="354"/>
        <w:gridCol w:w="1561"/>
        <w:gridCol w:w="1273"/>
        <w:gridCol w:w="8223"/>
      </w:tblGrid>
      <w:tr w14:paraId="30D0ABA7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79" w:hRule="atLeast"/>
        </w:trPr>
        <w:tc>
          <w:tcPr>
            <w:tcW w:w="1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16E9606">
            <w:pPr>
              <w:rPr>
                <w:rFonts w:ascii="Arial" w:hAnsi="Arial" w:eastAsia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9ED3D2">
            <w:pPr>
              <w:jc w:val="center"/>
              <w:rPr>
                <w:rFonts w:ascii="Arial" w:hAnsi="Arial" w:eastAsia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hAnsi="Arial" w:eastAsia="Times New Roman"/>
                <w:b/>
                <w:bCs/>
                <w:color w:val="000000"/>
                <w:sz w:val="20"/>
                <w:szCs w:val="20"/>
                <w:lang w:eastAsia="fr-FR"/>
              </w:rPr>
              <w:t>Nom</w:t>
            </w:r>
          </w:p>
        </w:tc>
        <w:tc>
          <w:tcPr>
            <w:tcW w:w="558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708017">
            <w:pPr>
              <w:jc w:val="center"/>
              <w:rPr>
                <w:rFonts w:ascii="Arial" w:hAnsi="Arial" w:eastAsia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hAnsi="Arial" w:eastAsia="Times New Roman"/>
                <w:b/>
                <w:bCs/>
                <w:color w:val="000000"/>
                <w:sz w:val="20"/>
                <w:szCs w:val="20"/>
                <w:lang w:eastAsia="fr-FR"/>
              </w:rPr>
              <w:t>Prénom</w:t>
            </w:r>
          </w:p>
        </w:tc>
        <w:tc>
          <w:tcPr>
            <w:tcW w:w="3603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C749F7">
            <w:pPr>
              <w:jc w:val="center"/>
              <w:rPr>
                <w:rFonts w:ascii="Arial" w:hAnsi="Arial" w:eastAsia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hAnsi="Arial" w:eastAsia="Times New Roman"/>
                <w:b/>
                <w:bCs/>
                <w:color w:val="000000"/>
                <w:sz w:val="20"/>
                <w:szCs w:val="20"/>
                <w:lang w:eastAsia="fr-FR"/>
              </w:rPr>
              <w:t>Etablissement</w:t>
            </w:r>
          </w:p>
        </w:tc>
      </w:tr>
      <w:tr w14:paraId="5355DDEC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79" w:hRule="atLeast"/>
        </w:trPr>
        <w:tc>
          <w:tcPr>
            <w:tcW w:w="1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23C1B49">
            <w:pPr>
              <w:rPr>
                <w:rFonts w:ascii="Arial" w:hAnsi="Arial" w:eastAsia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C55176">
            <w:pPr>
              <w:rPr>
                <w:rFonts w:ascii="Arial" w:hAnsi="Arial" w:eastAsia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hAnsi="Arial" w:eastAsia="Times New Roman"/>
                <w:color w:val="000000"/>
                <w:sz w:val="20"/>
                <w:szCs w:val="20"/>
                <w:lang w:eastAsia="fr-FR"/>
              </w:rPr>
              <w:t>AIOUAZ</w:t>
            </w:r>
          </w:p>
        </w:tc>
        <w:tc>
          <w:tcPr>
            <w:tcW w:w="558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1BFAE0">
            <w:pPr>
              <w:rPr>
                <w:rFonts w:ascii="Arial" w:hAnsi="Arial" w:eastAsia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hAnsi="Arial" w:eastAsia="Times New Roman"/>
                <w:color w:val="000000"/>
                <w:sz w:val="20"/>
                <w:szCs w:val="20"/>
                <w:lang w:eastAsia="fr-FR"/>
              </w:rPr>
              <w:t>Noreddine</w:t>
            </w:r>
          </w:p>
        </w:tc>
        <w:tc>
          <w:tcPr>
            <w:tcW w:w="3603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B61792">
            <w:pPr>
              <w:rPr>
                <w:rFonts w:ascii="Arial" w:hAnsi="Arial" w:eastAsia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hAnsi="Arial" w:eastAsia="Times New Roman"/>
                <w:color w:val="000000"/>
                <w:sz w:val="20"/>
                <w:szCs w:val="20"/>
                <w:lang w:eastAsia="fr-FR"/>
              </w:rPr>
              <w:t>Université  de M'sila</w:t>
            </w:r>
          </w:p>
        </w:tc>
      </w:tr>
    </w:tbl>
    <w:p w14:paraId="1C6F50AB">
      <w:pPr>
        <w:tabs>
          <w:tab w:val="left" w:pos="12337"/>
        </w:tabs>
        <w:rPr>
          <w:rFonts w:ascii="Times New Roman" w:hAnsi="Times New Roman" w:cs="Times New Roman"/>
          <w:sz w:val="52"/>
          <w:szCs w:val="52"/>
        </w:rPr>
        <w:sectPr>
          <w:headerReference r:id="rId6" w:type="first"/>
          <w:headerReference r:id="rId5" w:type="default"/>
          <w:pgSz w:w="16838" w:h="11906" w:orient="landscape"/>
          <w:pgMar w:top="567" w:right="720" w:bottom="567" w:left="720" w:header="284" w:footer="284" w:gutter="0"/>
          <w:cols w:space="708" w:num="1"/>
          <w:titlePg/>
          <w:docGrid w:linePitch="360" w:charSpace="0"/>
        </w:sectPr>
      </w:pPr>
    </w:p>
    <w:p w14:paraId="47C31A6D">
      <w:pPr>
        <w:tabs>
          <w:tab w:val="left" w:pos="5610"/>
        </w:tabs>
        <w:rPr>
          <w:rFonts w:ascii="Times New Roman" w:hAnsi="Times New Roman" w:cs="Times New Roman"/>
          <w:sz w:val="52"/>
          <w:szCs w:val="52"/>
        </w:rPr>
      </w:pPr>
      <w:r>
        <w:pict>
          <v:shape id="_x0000_s1035" o:spid="_x0000_s1035" o:spt="202" type="#_x0000_t202" style="position:absolute;left:0pt;margin-top:5.55pt;height:33pt;width:261pt;mso-position-horizontal:center;mso-position-horizontal-relative:margin;z-index:251664384;mso-width-relative:margin;mso-height-relative:margin;" fillcolor="#996633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">
            <v:path/>
            <v:fill on="t" focussize="0,0"/>
            <v:stroke on="f" joinstyle="miter"/>
            <v:imagedata o:title=""/>
            <o:lock v:ext="edit"/>
            <v:shadow on="t" color="#000000" opacity="20971f" offset="0pt,2.2pt"/>
            <v:textbox>
              <w:txbxContent>
                <w:p w14:paraId="7239953F">
                  <w:pPr>
                    <w:jc w:val="center"/>
                    <w:textAlignment w:val="baseline"/>
                    <w:rPr>
                      <w:rFonts w:ascii="Courgette" w:hAnsi="Courgette" w:eastAsia="Tangerine"/>
                      <w:b/>
                      <w:bCs/>
                      <w:color w:val="FFFFFF"/>
                      <w:position w:val="1"/>
                      <w:sz w:val="36"/>
                      <w:szCs w:val="14"/>
                      <w:rtl/>
                    </w:rPr>
                  </w:pPr>
                  <w:r>
                    <w:rPr>
                      <w:rFonts w:ascii="Courgette" w:hAnsi="Courgette" w:eastAsia="Tangerine"/>
                      <w:b/>
                      <w:bCs/>
                      <w:color w:val="FFFFFF"/>
                      <w:position w:val="1"/>
                      <w:sz w:val="36"/>
                      <w:szCs w:val="14"/>
                    </w:rPr>
                    <w:t xml:space="preserve">Technique d’évaluation </w:t>
                  </w:r>
                  <w:r>
                    <w:rPr>
                      <w:rFonts w:hint="cs" w:ascii="Courgette" w:hAnsi="Courgette" w:eastAsia="Tangerine"/>
                      <w:b/>
                      <w:bCs/>
                      <w:color w:val="FFFFFF"/>
                      <w:position w:val="1"/>
                      <w:sz w:val="44"/>
                      <w:rtl/>
                    </w:rPr>
                    <w:t xml:space="preserve">طريقة التقييم </w:t>
                  </w:r>
                </w:p>
              </w:txbxContent>
            </v:textbox>
          </v:shape>
        </w:pict>
      </w:r>
    </w:p>
    <w:p w14:paraId="4E8FDDE1">
      <w:pPr>
        <w:pStyle w:val="8"/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hAnsi="Times New Roman" w:eastAsia="Times New Roman" w:cs="Times New Roman"/>
          <w:b/>
          <w:bCs/>
          <w:sz w:val="32"/>
          <w:szCs w:val="32"/>
          <w:lang w:eastAsia="fr-FR"/>
        </w:rPr>
      </w:pPr>
      <w:r>
        <w:rPr>
          <w:rFonts w:ascii="Times New Roman" w:hAnsi="Times New Roman" w:eastAsia="Times New Roman" w:cs="Times New Roman"/>
          <w:b/>
          <w:bCs/>
          <w:sz w:val="32"/>
          <w:szCs w:val="32"/>
          <w:lang w:eastAsia="fr-FR"/>
        </w:rPr>
        <w:t xml:space="preserve">La grille proposée contient trois principaux axes observables   </w:t>
      </w:r>
      <w:r>
        <w:rPr>
          <w:rFonts w:hint="cs" w:ascii="Times New Roman" w:hAnsi="Times New Roman" w:eastAsia="Times New Roman" w:cs="Times New Roman"/>
          <w:b/>
          <w:bCs/>
          <w:sz w:val="32"/>
          <w:szCs w:val="32"/>
          <w:rtl/>
          <w:lang w:eastAsia="fr-FR"/>
        </w:rPr>
        <w:t>تحتوي</w:t>
      </w:r>
      <w:r>
        <w:rPr>
          <w:rFonts w:ascii="Times New Roman" w:hAnsi="Times New Roman" w:eastAsia="Times New Roman" w:cs="Times New Roman"/>
          <w:b/>
          <w:bCs/>
          <w:sz w:val="32"/>
          <w:szCs w:val="32"/>
          <w:rtl/>
          <w:lang w:eastAsia="fr-FR"/>
        </w:rPr>
        <w:t xml:space="preserve"> </w:t>
      </w:r>
      <w:r>
        <w:rPr>
          <w:rFonts w:hint="cs" w:ascii="Times New Roman" w:hAnsi="Times New Roman" w:eastAsia="Times New Roman" w:cs="Times New Roman"/>
          <w:b/>
          <w:bCs/>
          <w:sz w:val="32"/>
          <w:szCs w:val="32"/>
          <w:rtl/>
          <w:lang w:eastAsia="fr-FR"/>
        </w:rPr>
        <w:t>الشبكة</w:t>
      </w:r>
      <w:r>
        <w:rPr>
          <w:rFonts w:ascii="Times New Roman" w:hAnsi="Times New Roman" w:eastAsia="Times New Roman" w:cs="Times New Roman"/>
          <w:b/>
          <w:bCs/>
          <w:sz w:val="32"/>
          <w:szCs w:val="32"/>
          <w:rtl/>
          <w:lang w:eastAsia="fr-FR"/>
        </w:rPr>
        <w:t xml:space="preserve"> </w:t>
      </w:r>
      <w:r>
        <w:rPr>
          <w:rFonts w:hint="cs" w:ascii="Times New Roman" w:hAnsi="Times New Roman" w:eastAsia="Times New Roman" w:cs="Times New Roman"/>
          <w:b/>
          <w:bCs/>
          <w:sz w:val="32"/>
          <w:szCs w:val="32"/>
          <w:rtl/>
          <w:lang w:eastAsia="fr-FR"/>
        </w:rPr>
        <w:t>المقترحة</w:t>
      </w:r>
      <w:r>
        <w:rPr>
          <w:rFonts w:ascii="Times New Roman" w:hAnsi="Times New Roman" w:eastAsia="Times New Roman" w:cs="Times New Roman"/>
          <w:b/>
          <w:bCs/>
          <w:sz w:val="32"/>
          <w:szCs w:val="32"/>
          <w:rtl/>
          <w:lang w:eastAsia="fr-FR"/>
        </w:rPr>
        <w:t xml:space="preserve"> </w:t>
      </w:r>
      <w:r>
        <w:rPr>
          <w:rFonts w:hint="cs" w:ascii="Times New Roman" w:hAnsi="Times New Roman" w:eastAsia="Times New Roman" w:cs="Times New Roman"/>
          <w:b/>
          <w:bCs/>
          <w:sz w:val="32"/>
          <w:szCs w:val="32"/>
          <w:rtl/>
          <w:lang w:eastAsia="fr-FR"/>
        </w:rPr>
        <w:t>على</w:t>
      </w:r>
      <w:r>
        <w:rPr>
          <w:rFonts w:ascii="Times New Roman" w:hAnsi="Times New Roman" w:eastAsia="Times New Roman" w:cs="Times New Roman"/>
          <w:b/>
          <w:bCs/>
          <w:sz w:val="32"/>
          <w:szCs w:val="32"/>
          <w:rtl/>
          <w:lang w:eastAsia="fr-FR"/>
        </w:rPr>
        <w:t xml:space="preserve"> </w:t>
      </w:r>
      <w:r>
        <w:rPr>
          <w:rFonts w:hint="cs" w:ascii="Times New Roman" w:hAnsi="Times New Roman" w:eastAsia="Times New Roman" w:cs="Times New Roman"/>
          <w:b/>
          <w:bCs/>
          <w:sz w:val="32"/>
          <w:szCs w:val="32"/>
          <w:rtl/>
          <w:lang w:eastAsia="fr-FR"/>
        </w:rPr>
        <w:t>ثلاثة</w:t>
      </w:r>
      <w:r>
        <w:rPr>
          <w:rFonts w:ascii="Times New Roman" w:hAnsi="Times New Roman" w:eastAsia="Times New Roman" w:cs="Times New Roman"/>
          <w:b/>
          <w:bCs/>
          <w:sz w:val="32"/>
          <w:szCs w:val="32"/>
          <w:rtl/>
          <w:lang w:eastAsia="fr-FR"/>
        </w:rPr>
        <w:t xml:space="preserve"> </w:t>
      </w:r>
      <w:r>
        <w:rPr>
          <w:rFonts w:hint="cs" w:ascii="Times New Roman" w:hAnsi="Times New Roman" w:eastAsia="Times New Roman" w:cs="Times New Roman"/>
          <w:b/>
          <w:bCs/>
          <w:sz w:val="32"/>
          <w:szCs w:val="32"/>
          <w:rtl/>
          <w:lang w:eastAsia="fr-FR"/>
        </w:rPr>
        <w:t>محاور</w:t>
      </w:r>
      <w:r>
        <w:rPr>
          <w:rFonts w:ascii="Times New Roman" w:hAnsi="Times New Roman" w:eastAsia="Times New Roman" w:cs="Times New Roman"/>
          <w:b/>
          <w:bCs/>
          <w:sz w:val="32"/>
          <w:szCs w:val="32"/>
          <w:rtl/>
          <w:lang w:eastAsia="fr-FR"/>
        </w:rPr>
        <w:t xml:space="preserve"> </w:t>
      </w:r>
      <w:r>
        <w:rPr>
          <w:rFonts w:hint="cs" w:ascii="Times New Roman" w:hAnsi="Times New Roman" w:eastAsia="Times New Roman" w:cs="Times New Roman"/>
          <w:b/>
          <w:bCs/>
          <w:sz w:val="32"/>
          <w:szCs w:val="32"/>
          <w:rtl/>
          <w:lang w:eastAsia="fr-FR"/>
        </w:rPr>
        <w:t>رئيسية</w:t>
      </w:r>
      <w:r>
        <w:rPr>
          <w:rFonts w:ascii="Times New Roman" w:hAnsi="Times New Roman" w:eastAsia="Times New Roman" w:cs="Times New Roman"/>
          <w:b/>
          <w:bCs/>
          <w:sz w:val="32"/>
          <w:szCs w:val="32"/>
          <w:rtl/>
          <w:lang w:eastAsia="fr-FR"/>
        </w:rPr>
        <w:t xml:space="preserve"> </w:t>
      </w:r>
      <w:r>
        <w:rPr>
          <w:rFonts w:hint="cs" w:ascii="Times New Roman" w:hAnsi="Times New Roman" w:eastAsia="Times New Roman" w:cs="Times New Roman"/>
          <w:b/>
          <w:bCs/>
          <w:sz w:val="32"/>
          <w:szCs w:val="32"/>
          <w:rtl/>
          <w:lang w:eastAsia="fr-FR"/>
        </w:rPr>
        <w:t>يمكن</w:t>
      </w:r>
      <w:r>
        <w:rPr>
          <w:rFonts w:ascii="Times New Roman" w:hAnsi="Times New Roman" w:eastAsia="Times New Roman" w:cs="Times New Roman"/>
          <w:b/>
          <w:bCs/>
          <w:sz w:val="32"/>
          <w:szCs w:val="32"/>
          <w:rtl/>
          <w:lang w:eastAsia="fr-FR"/>
        </w:rPr>
        <w:t xml:space="preserve"> </w:t>
      </w:r>
      <w:r>
        <w:rPr>
          <w:rFonts w:hint="cs" w:ascii="Times New Roman" w:hAnsi="Times New Roman" w:eastAsia="Times New Roman" w:cs="Times New Roman"/>
          <w:b/>
          <w:bCs/>
          <w:sz w:val="32"/>
          <w:szCs w:val="32"/>
          <w:rtl/>
          <w:lang w:eastAsia="fr-FR"/>
        </w:rPr>
        <w:t>ملاحظتها</w:t>
      </w:r>
      <w:r>
        <w:rPr>
          <w:rFonts w:ascii="Times New Roman" w:hAnsi="Times New Roman" w:eastAsia="Times New Roman" w:cs="Times New Roman"/>
          <w:b/>
          <w:bCs/>
          <w:sz w:val="32"/>
          <w:szCs w:val="32"/>
          <w:lang w:eastAsia="fr-FR"/>
        </w:rPr>
        <w:t> :</w:t>
      </w:r>
      <w:r>
        <w:rPr>
          <w:lang w:eastAsia="fr-FR"/>
        </w:rPr>
        <w:drawing>
          <wp:inline distT="0" distB="0" distL="0" distR="0">
            <wp:extent cx="8763635" cy="2135505"/>
            <wp:effectExtent l="57150" t="57150" r="37465" b="36195"/>
            <wp:docPr id="1" name="Diagramme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14:paraId="581C1A24">
      <w:pPr>
        <w:pStyle w:val="8"/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hAnsi="Times New Roman" w:eastAsia="Times New Roman" w:cs="Times New Roman"/>
          <w:b/>
          <w:bCs/>
          <w:sz w:val="32"/>
          <w:szCs w:val="32"/>
          <w:lang w:eastAsia="fr-FR"/>
        </w:rPr>
      </w:pPr>
      <w:r>
        <w:rPr>
          <w:rFonts w:ascii="Times New Roman" w:hAnsi="Times New Roman" w:eastAsia="Times New Roman" w:cs="Times New Roman"/>
          <w:b/>
          <w:bCs/>
          <w:sz w:val="32"/>
          <w:szCs w:val="32"/>
          <w:lang w:eastAsia="fr-FR"/>
        </w:rPr>
        <w:t>La méthode d’évaluation est basée sur l’échelle de</w:t>
      </w:r>
      <w:r>
        <w:rPr>
          <w:rFonts w:ascii="Times New Roman" w:hAnsi="Times New Roman" w:eastAsia="Times New Roman" w:cs="Times New Roman"/>
          <w:b/>
          <w:bCs/>
          <w:i/>
          <w:iCs/>
          <w:sz w:val="32"/>
          <w:szCs w:val="32"/>
          <w:lang w:eastAsia="fr-FR"/>
        </w:rPr>
        <w:t xml:space="preserve"> Likert</w:t>
      </w:r>
      <w:r>
        <w:rPr>
          <w:rFonts w:ascii="Times New Roman" w:hAnsi="Times New Roman" w:eastAsia="Times New Roman" w:cs="Times New Roman"/>
          <w:b/>
          <w:bCs/>
          <w:sz w:val="32"/>
          <w:szCs w:val="32"/>
          <w:lang w:eastAsia="fr-FR"/>
        </w:rPr>
        <w:t> à 5 échelons :</w:t>
      </w:r>
    </w:p>
    <w:tbl>
      <w:tblPr>
        <w:tblStyle w:val="6"/>
        <w:tblW w:w="14668" w:type="dxa"/>
        <w:tblInd w:w="3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33"/>
        <w:gridCol w:w="2933"/>
        <w:gridCol w:w="2934"/>
        <w:gridCol w:w="2934"/>
        <w:gridCol w:w="2934"/>
      </w:tblGrid>
      <w:tr w14:paraId="6EA515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</w:trPr>
        <w:tc>
          <w:tcPr>
            <w:tcW w:w="2933" w:type="dxa"/>
            <w:shd w:val="clear" w:color="auto" w:fill="ACB9CA"/>
            <w:vAlign w:val="center"/>
          </w:tcPr>
          <w:p w14:paraId="07D3BEA8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eastAsia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Excellent (5)</w:t>
            </w:r>
          </w:p>
        </w:tc>
        <w:tc>
          <w:tcPr>
            <w:tcW w:w="2933" w:type="dxa"/>
            <w:shd w:val="clear" w:color="auto" w:fill="ACB9CA"/>
            <w:vAlign w:val="center"/>
          </w:tcPr>
          <w:p w14:paraId="02328A26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Bien (4)</w:t>
            </w:r>
          </w:p>
        </w:tc>
        <w:tc>
          <w:tcPr>
            <w:tcW w:w="2934" w:type="dxa"/>
            <w:shd w:val="clear" w:color="auto" w:fill="ACB9CA"/>
            <w:vAlign w:val="center"/>
          </w:tcPr>
          <w:p w14:paraId="16504974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Moyen (3)</w:t>
            </w:r>
          </w:p>
        </w:tc>
        <w:tc>
          <w:tcPr>
            <w:tcW w:w="2934" w:type="dxa"/>
            <w:shd w:val="clear" w:color="auto" w:fill="ACB9CA"/>
            <w:vAlign w:val="center"/>
          </w:tcPr>
          <w:p w14:paraId="01132780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eastAsia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Insuffisant (2)</w:t>
            </w:r>
          </w:p>
        </w:tc>
        <w:tc>
          <w:tcPr>
            <w:tcW w:w="2934" w:type="dxa"/>
            <w:shd w:val="clear" w:color="auto" w:fill="ACB9CA"/>
            <w:vAlign w:val="center"/>
          </w:tcPr>
          <w:p w14:paraId="1B6577D2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Inexistant (1)</w:t>
            </w:r>
          </w:p>
        </w:tc>
      </w:tr>
      <w:tr w14:paraId="4182B8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33" w:type="dxa"/>
          </w:tcPr>
          <w:p w14:paraId="0729960F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eastAsia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[100%]</w:t>
            </w:r>
          </w:p>
        </w:tc>
        <w:tc>
          <w:tcPr>
            <w:tcW w:w="2933" w:type="dxa"/>
          </w:tcPr>
          <w:p w14:paraId="2F1C0394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eastAsia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[75%]</w:t>
            </w:r>
          </w:p>
        </w:tc>
        <w:tc>
          <w:tcPr>
            <w:tcW w:w="2934" w:type="dxa"/>
          </w:tcPr>
          <w:p w14:paraId="2143D3B0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eastAsia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[50%]</w:t>
            </w:r>
          </w:p>
        </w:tc>
        <w:tc>
          <w:tcPr>
            <w:tcW w:w="2934" w:type="dxa"/>
          </w:tcPr>
          <w:p w14:paraId="16A9C134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eastAsia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[25%]</w:t>
            </w:r>
          </w:p>
        </w:tc>
        <w:tc>
          <w:tcPr>
            <w:tcW w:w="2934" w:type="dxa"/>
          </w:tcPr>
          <w:p w14:paraId="0D9626B2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eastAsia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[0%]</w:t>
            </w:r>
          </w:p>
        </w:tc>
      </w:tr>
    </w:tbl>
    <w:p w14:paraId="5C75AD0A">
      <w:pPr>
        <w:shd w:val="clear" w:color="auto" w:fill="FFFFFF"/>
        <w:spacing w:before="120" w:after="120" w:line="360" w:lineRule="auto"/>
        <w:rPr>
          <w:rFonts w:ascii="Times New Roman" w:hAnsi="Times New Roman" w:eastAsia="Times New Roman" w:cs="Times New Roman"/>
          <w:sz w:val="8"/>
          <w:szCs w:val="8"/>
          <w:lang w:eastAsia="fr-FR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1"/>
        <w:gridCol w:w="2561"/>
        <w:gridCol w:w="2562"/>
        <w:gridCol w:w="2562"/>
        <w:gridCol w:w="2562"/>
        <w:gridCol w:w="2562"/>
      </w:tblGrid>
      <w:tr w14:paraId="4E0D71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3" w:hRule="atLeast"/>
        </w:trPr>
        <w:tc>
          <w:tcPr>
            <w:tcW w:w="2561" w:type="dxa"/>
            <w:shd w:val="clear" w:color="auto" w:fill="E0C0A0"/>
            <w:vAlign w:val="center"/>
          </w:tcPr>
          <w:p w14:paraId="1144671B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Note générale</w:t>
            </w:r>
          </w:p>
        </w:tc>
        <w:tc>
          <w:tcPr>
            <w:tcW w:w="2561" w:type="dxa"/>
            <w:shd w:val="clear" w:color="auto" w:fill="E0C0A0"/>
            <w:vAlign w:val="center"/>
          </w:tcPr>
          <w:p w14:paraId="205B0E04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[0% -20% [</w:t>
            </w:r>
          </w:p>
        </w:tc>
        <w:tc>
          <w:tcPr>
            <w:tcW w:w="2562" w:type="dxa"/>
            <w:shd w:val="clear" w:color="auto" w:fill="E0C0A0"/>
            <w:vAlign w:val="center"/>
          </w:tcPr>
          <w:p w14:paraId="34C3009F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[20% - 40% [</w:t>
            </w:r>
          </w:p>
        </w:tc>
        <w:tc>
          <w:tcPr>
            <w:tcW w:w="2562" w:type="dxa"/>
            <w:shd w:val="clear" w:color="auto" w:fill="E0C0A0"/>
            <w:vAlign w:val="center"/>
          </w:tcPr>
          <w:p w14:paraId="7A7ACBC5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[40% - 60% [</w:t>
            </w:r>
          </w:p>
        </w:tc>
        <w:tc>
          <w:tcPr>
            <w:tcW w:w="2562" w:type="dxa"/>
            <w:shd w:val="clear" w:color="auto" w:fill="E0C0A0"/>
            <w:vAlign w:val="center"/>
          </w:tcPr>
          <w:p w14:paraId="1E1A6965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[60%- 80% [</w:t>
            </w:r>
          </w:p>
        </w:tc>
        <w:tc>
          <w:tcPr>
            <w:tcW w:w="2562" w:type="dxa"/>
            <w:shd w:val="clear" w:color="auto" w:fill="E0C0A0"/>
            <w:vAlign w:val="center"/>
          </w:tcPr>
          <w:p w14:paraId="2782A082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[80%-100% [</w:t>
            </w:r>
          </w:p>
        </w:tc>
      </w:tr>
      <w:tr w14:paraId="3BB973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</w:trPr>
        <w:tc>
          <w:tcPr>
            <w:tcW w:w="2561" w:type="dxa"/>
            <w:vAlign w:val="center"/>
          </w:tcPr>
          <w:p w14:paraId="1908BF6D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Mention</w:t>
            </w:r>
          </w:p>
        </w:tc>
        <w:tc>
          <w:tcPr>
            <w:tcW w:w="2561" w:type="dxa"/>
            <w:vAlign w:val="center"/>
          </w:tcPr>
          <w:p w14:paraId="73677E3F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Mauvais Cours</w:t>
            </w:r>
          </w:p>
        </w:tc>
        <w:tc>
          <w:tcPr>
            <w:tcW w:w="2562" w:type="dxa"/>
            <w:vAlign w:val="center"/>
          </w:tcPr>
          <w:p w14:paraId="028CFA41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Cours médiocre</w:t>
            </w:r>
          </w:p>
        </w:tc>
        <w:tc>
          <w:tcPr>
            <w:tcW w:w="2562" w:type="dxa"/>
            <w:vAlign w:val="center"/>
          </w:tcPr>
          <w:p w14:paraId="227414DB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Cours moyen</w:t>
            </w:r>
          </w:p>
        </w:tc>
        <w:tc>
          <w:tcPr>
            <w:tcW w:w="2562" w:type="dxa"/>
            <w:vAlign w:val="center"/>
          </w:tcPr>
          <w:p w14:paraId="292C8A82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Bon Cours </w:t>
            </w:r>
          </w:p>
        </w:tc>
        <w:tc>
          <w:tcPr>
            <w:tcW w:w="2562" w:type="dxa"/>
            <w:vAlign w:val="center"/>
          </w:tcPr>
          <w:p w14:paraId="15C266D5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Cours excellent </w:t>
            </w:r>
          </w:p>
        </w:tc>
      </w:tr>
    </w:tbl>
    <w:p w14:paraId="7EF9CC33">
      <w:pPr>
        <w:tabs>
          <w:tab w:val="left" w:pos="5610"/>
        </w:tabs>
        <w:rPr>
          <w:rFonts w:ascii="Times New Roman" w:hAnsi="Times New Roman" w:cs="Times New Roman"/>
          <w:sz w:val="52"/>
          <w:szCs w:val="52"/>
        </w:rPr>
      </w:pPr>
      <w:r>
        <w:pict>
          <v:shape id="_x0000_s1033" o:spid="_x0000_s1033" o:spt="202" type="#_x0000_t202" style="position:absolute;left:0pt;margin-left:266.25pt;margin-top:4.1pt;height:27.45pt;width:254.05pt;mso-position-horizontal-relative:margin;z-index:251662336;mso-width-relative:margin;mso-height-relative:margin;" fillcolor="#996633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">
            <v:path/>
            <v:fill on="t" focussize="0,0"/>
            <v:stroke on="f" joinstyle="miter"/>
            <v:imagedata o:title=""/>
            <o:lock v:ext="edit"/>
            <v:shadow on="t" color="#000000" opacity="20971f" offset="0pt,2.2pt"/>
            <v:textbox>
              <w:txbxContent>
                <w:p w14:paraId="05271070">
                  <w:pPr>
                    <w:jc w:val="center"/>
                    <w:textAlignment w:val="baseline"/>
                    <w:rPr>
                      <w:rFonts w:ascii="Courgette" w:hAnsi="Courgette" w:eastAsia="Tangerine"/>
                      <w:b/>
                      <w:bCs/>
                      <w:color w:val="FFFFFF"/>
                      <w:position w:val="1"/>
                      <w:sz w:val="36"/>
                      <w:szCs w:val="14"/>
                    </w:rPr>
                  </w:pPr>
                  <w:r>
                    <w:rPr>
                      <w:rFonts w:ascii="Courgette" w:hAnsi="Courgette" w:eastAsia="Tangerine"/>
                      <w:b/>
                      <w:bCs/>
                      <w:color w:val="FFFFFF"/>
                      <w:position w:val="1"/>
                      <w:sz w:val="36"/>
                      <w:szCs w:val="14"/>
                    </w:rPr>
                    <w:t>Les critères d’analyse</w:t>
                  </w:r>
                </w:p>
              </w:txbxContent>
            </v:textbox>
          </v:shape>
        </w:pic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53"/>
        <w:gridCol w:w="1417"/>
        <w:gridCol w:w="1418"/>
        <w:gridCol w:w="1417"/>
        <w:gridCol w:w="1560"/>
        <w:gridCol w:w="1421"/>
        <w:gridCol w:w="2185"/>
      </w:tblGrid>
      <w:tr w14:paraId="61A408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4" w:hRule="atLeast"/>
        </w:trPr>
        <w:tc>
          <w:tcPr>
            <w:tcW w:w="14771" w:type="dxa"/>
            <w:gridSpan w:val="7"/>
            <w:tcBorders>
              <w:top w:val="single" w:color="auto" w:sz="18" w:space="0"/>
              <w:left w:val="single" w:color="auto" w:sz="24" w:space="0"/>
              <w:bottom w:val="single" w:color="auto" w:sz="18" w:space="0"/>
              <w:right w:val="single" w:color="auto" w:sz="24" w:space="0"/>
            </w:tcBorders>
            <w:shd w:val="clear" w:color="auto" w:fill="ACB9CA"/>
            <w:vAlign w:val="center"/>
          </w:tcPr>
          <w:p w14:paraId="72A8DAAD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Evaluation de la forme du cours (apparence)</w:t>
            </w:r>
          </w:p>
        </w:tc>
      </w:tr>
      <w:tr w14:paraId="53EA8B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  <w:vMerge w:val="restart"/>
            <w:tcBorders>
              <w:left w:val="single" w:color="auto" w:sz="24" w:space="0"/>
              <w:right w:val="single" w:color="C89058" w:sz="24" w:space="0"/>
            </w:tcBorders>
            <w:shd w:val="clear" w:color="auto" w:fill="002060"/>
            <w:vAlign w:val="center"/>
          </w:tcPr>
          <w:p w14:paraId="71D7B8D6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Critères d’analyse</w:t>
            </w:r>
          </w:p>
        </w:tc>
        <w:tc>
          <w:tcPr>
            <w:tcW w:w="7233" w:type="dxa"/>
            <w:gridSpan w:val="5"/>
            <w:tcBorders>
              <w:top w:val="single" w:color="593B1D" w:sz="18" w:space="0"/>
              <w:left w:val="single" w:color="C89058" w:sz="24" w:space="0"/>
              <w:bottom w:val="single" w:color="C89058" w:sz="24" w:space="0"/>
              <w:right w:val="single" w:color="C89058" w:sz="24" w:space="0"/>
            </w:tcBorders>
            <w:shd w:val="clear" w:color="auto" w:fill="002060"/>
            <w:vAlign w:val="center"/>
          </w:tcPr>
          <w:p w14:paraId="7FA26C02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Echelle d’évaluation</w:t>
            </w:r>
          </w:p>
        </w:tc>
        <w:tc>
          <w:tcPr>
            <w:tcW w:w="2185" w:type="dxa"/>
            <w:vMerge w:val="restart"/>
            <w:tcBorders>
              <w:left w:val="single" w:color="C89058" w:sz="24" w:space="0"/>
              <w:right w:val="single" w:color="auto" w:sz="24" w:space="0"/>
            </w:tcBorders>
            <w:shd w:val="clear" w:color="auto" w:fill="002060"/>
            <w:vAlign w:val="center"/>
          </w:tcPr>
          <w:p w14:paraId="7EFAA57F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% total </w:t>
            </w:r>
          </w:p>
        </w:tc>
      </w:tr>
      <w:tr w14:paraId="4C5E68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  <w:vMerge w:val="continue"/>
            <w:tcBorders>
              <w:left w:val="single" w:color="auto" w:sz="24" w:space="0"/>
              <w:bottom w:val="nil"/>
              <w:right w:val="single" w:color="C89058" w:sz="24" w:space="0"/>
            </w:tcBorders>
            <w:shd w:val="clear" w:color="auto" w:fill="002060"/>
            <w:vAlign w:val="center"/>
          </w:tcPr>
          <w:p w14:paraId="0A2FE56F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color="593B1D" w:sz="18" w:space="0"/>
              <w:left w:val="single" w:color="C89058" w:sz="24" w:space="0"/>
              <w:bottom w:val="single" w:color="auto" w:sz="18" w:space="0"/>
              <w:right w:val="single" w:color="593B1D" w:sz="18" w:space="0"/>
            </w:tcBorders>
            <w:shd w:val="clear" w:color="auto" w:fill="EAD5C0"/>
            <w:vAlign w:val="center"/>
          </w:tcPr>
          <w:p w14:paraId="4C3CBE23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Excellent [100%]</w:t>
            </w:r>
          </w:p>
        </w:tc>
        <w:tc>
          <w:tcPr>
            <w:tcW w:w="1418" w:type="dxa"/>
            <w:tcBorders>
              <w:top w:val="single" w:color="C89058" w:sz="24" w:space="0"/>
              <w:left w:val="single" w:color="593B1D" w:sz="18" w:space="0"/>
              <w:bottom w:val="single" w:color="auto" w:sz="18" w:space="0"/>
              <w:right w:val="single" w:color="593B1D" w:sz="18" w:space="0"/>
            </w:tcBorders>
            <w:shd w:val="clear" w:color="auto" w:fill="E0C0A0"/>
            <w:vAlign w:val="center"/>
          </w:tcPr>
          <w:p w14:paraId="4C42C05C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Bien</w:t>
            </w:r>
          </w:p>
          <w:p w14:paraId="35553909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[75%]</w:t>
            </w:r>
          </w:p>
        </w:tc>
        <w:tc>
          <w:tcPr>
            <w:tcW w:w="1417" w:type="dxa"/>
            <w:tcBorders>
              <w:top w:val="single" w:color="C89058" w:sz="24" w:space="0"/>
              <w:left w:val="single" w:color="593B1D" w:sz="18" w:space="0"/>
              <w:bottom w:val="single" w:color="auto" w:sz="18" w:space="0"/>
              <w:right w:val="single" w:color="593B1D" w:sz="18" w:space="0"/>
            </w:tcBorders>
            <w:shd w:val="clear" w:color="auto" w:fill="D7AE85"/>
            <w:vAlign w:val="center"/>
          </w:tcPr>
          <w:p w14:paraId="5344D1B4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Moyen</w:t>
            </w:r>
          </w:p>
          <w:p w14:paraId="5D98D1B3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[50%]</w:t>
            </w:r>
          </w:p>
        </w:tc>
        <w:tc>
          <w:tcPr>
            <w:tcW w:w="1560" w:type="dxa"/>
            <w:tcBorders>
              <w:top w:val="single" w:color="C89058" w:sz="24" w:space="0"/>
              <w:left w:val="single" w:color="593B1D" w:sz="18" w:space="0"/>
              <w:bottom w:val="single" w:color="auto" w:sz="18" w:space="0"/>
              <w:right w:val="single" w:color="593B1D" w:sz="18" w:space="0"/>
            </w:tcBorders>
            <w:shd w:val="clear" w:color="auto" w:fill="C89058"/>
            <w:vAlign w:val="center"/>
          </w:tcPr>
          <w:p w14:paraId="15924895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Insuffisant [25%]</w:t>
            </w:r>
          </w:p>
        </w:tc>
        <w:tc>
          <w:tcPr>
            <w:tcW w:w="1421" w:type="dxa"/>
            <w:tcBorders>
              <w:top w:val="single" w:color="C89058" w:sz="24" w:space="0"/>
              <w:left w:val="single" w:color="593B1D" w:sz="18" w:space="0"/>
              <w:bottom w:val="single" w:color="auto" w:sz="18" w:space="0"/>
              <w:right w:val="single" w:color="C89058" w:sz="24" w:space="0"/>
            </w:tcBorders>
            <w:shd w:val="clear" w:color="auto" w:fill="996633"/>
            <w:vAlign w:val="center"/>
          </w:tcPr>
          <w:p w14:paraId="52685683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Inexistant</w:t>
            </w:r>
          </w:p>
          <w:p w14:paraId="70037787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[0%]</w:t>
            </w:r>
          </w:p>
        </w:tc>
        <w:tc>
          <w:tcPr>
            <w:tcW w:w="2185" w:type="dxa"/>
            <w:vMerge w:val="continue"/>
            <w:tcBorders>
              <w:left w:val="single" w:color="C89058" w:sz="24" w:space="0"/>
              <w:right w:val="single" w:color="auto" w:sz="24" w:space="0"/>
            </w:tcBorders>
            <w:shd w:val="clear" w:color="auto" w:fill="002060"/>
            <w:vAlign w:val="center"/>
          </w:tcPr>
          <w:p w14:paraId="758448F5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14:paraId="1008CD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353" w:type="dxa"/>
            <w:tcBorders>
              <w:top w:val="single" w:color="auto" w:sz="18" w:space="0"/>
              <w:left w:val="single" w:color="auto" w:sz="24" w:space="0"/>
            </w:tcBorders>
            <w:vAlign w:val="center"/>
          </w:tcPr>
          <w:p w14:paraId="453DF21E">
            <w:pPr>
              <w:pStyle w:val="8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L’existence des balises dans le cours</w:t>
            </w:r>
          </w:p>
        </w:tc>
        <w:tc>
          <w:tcPr>
            <w:tcW w:w="9418" w:type="dxa"/>
            <w:gridSpan w:val="6"/>
            <w:tcBorders>
              <w:top w:val="single" w:color="auto" w:sz="18" w:space="0"/>
              <w:right w:val="single" w:color="auto" w:sz="24" w:space="0"/>
            </w:tcBorders>
            <w:shd w:val="clear" w:color="auto" w:fill="EAD5C0"/>
            <w:vAlign w:val="center"/>
          </w:tcPr>
          <w:p w14:paraId="7220FE0A">
            <w:pPr>
              <w:tabs>
                <w:tab w:val="left" w:pos="1233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14:paraId="004E66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353" w:type="dxa"/>
            <w:tcBorders>
              <w:left w:val="single" w:color="auto" w:sz="24" w:space="0"/>
            </w:tcBorders>
            <w:vAlign w:val="center"/>
          </w:tcPr>
          <w:p w14:paraId="2AF3EFCE">
            <w:pPr>
              <w:pStyle w:val="8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L’existence des images</w:t>
            </w:r>
          </w:p>
        </w:tc>
        <w:tc>
          <w:tcPr>
            <w:tcW w:w="9418" w:type="dxa"/>
            <w:gridSpan w:val="6"/>
            <w:tcBorders>
              <w:right w:val="single" w:color="auto" w:sz="24" w:space="0"/>
            </w:tcBorders>
            <w:shd w:val="clear" w:color="auto" w:fill="EAD5C0"/>
            <w:vAlign w:val="center"/>
          </w:tcPr>
          <w:p w14:paraId="616BE83F">
            <w:pPr>
              <w:tabs>
                <w:tab w:val="left" w:pos="1233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14:paraId="531C52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353" w:type="dxa"/>
            <w:tcBorders>
              <w:left w:val="single" w:color="auto" w:sz="24" w:space="0"/>
            </w:tcBorders>
            <w:vAlign w:val="center"/>
          </w:tcPr>
          <w:p w14:paraId="17C3CDB4">
            <w:pPr>
              <w:pStyle w:val="8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La cohérence des couleurs </w:t>
            </w:r>
          </w:p>
        </w:tc>
        <w:tc>
          <w:tcPr>
            <w:tcW w:w="5812" w:type="dxa"/>
            <w:gridSpan w:val="4"/>
            <w:shd w:val="clear" w:color="auto" w:fill="EAD5C0"/>
            <w:vAlign w:val="center"/>
          </w:tcPr>
          <w:p w14:paraId="239FE0A5">
            <w:pPr>
              <w:tabs>
                <w:tab w:val="left" w:pos="1233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21" w:type="dxa"/>
            <w:shd w:val="clear" w:color="auto" w:fill="996633"/>
            <w:vAlign w:val="center"/>
          </w:tcPr>
          <w:p w14:paraId="73BD0E1D">
            <w:pPr>
              <w:tabs>
                <w:tab w:val="left" w:pos="12337"/>
              </w:tabs>
              <w:spacing w:after="0" w:line="240" w:lineRule="auto"/>
              <w:ind w:left="4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85" w:type="dxa"/>
            <w:tcBorders>
              <w:right w:val="single" w:color="auto" w:sz="24" w:space="0"/>
            </w:tcBorders>
          </w:tcPr>
          <w:p w14:paraId="59396B46">
            <w:pPr>
              <w:tabs>
                <w:tab w:val="left" w:pos="1233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14:paraId="1786CC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353" w:type="dxa"/>
            <w:tcBorders>
              <w:left w:val="single" w:color="auto" w:sz="24" w:space="0"/>
            </w:tcBorders>
            <w:vAlign w:val="center"/>
          </w:tcPr>
          <w:p w14:paraId="2FEE3619">
            <w:pPr>
              <w:pStyle w:val="8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Le volume du support du cours </w:t>
            </w:r>
          </w:p>
        </w:tc>
        <w:tc>
          <w:tcPr>
            <w:tcW w:w="9418" w:type="dxa"/>
            <w:gridSpan w:val="6"/>
            <w:tcBorders>
              <w:right w:val="single" w:color="auto" w:sz="24" w:space="0"/>
            </w:tcBorders>
            <w:shd w:val="clear" w:color="auto" w:fill="EAD5C0"/>
            <w:vAlign w:val="center"/>
          </w:tcPr>
          <w:p w14:paraId="4660C705">
            <w:pPr>
              <w:tabs>
                <w:tab w:val="left" w:pos="1233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14:paraId="6DFE76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353" w:type="dxa"/>
            <w:tcBorders>
              <w:left w:val="single" w:color="auto" w:sz="24" w:space="0"/>
            </w:tcBorders>
            <w:vAlign w:val="center"/>
          </w:tcPr>
          <w:p w14:paraId="432BD260">
            <w:pPr>
              <w:pStyle w:val="8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L’affichage du nom complet du cours</w:t>
            </w:r>
          </w:p>
        </w:tc>
        <w:tc>
          <w:tcPr>
            <w:tcW w:w="9418" w:type="dxa"/>
            <w:gridSpan w:val="6"/>
            <w:tcBorders>
              <w:right w:val="single" w:color="auto" w:sz="24" w:space="0"/>
            </w:tcBorders>
            <w:shd w:val="clear" w:color="auto" w:fill="EAD5C0"/>
            <w:vAlign w:val="center"/>
          </w:tcPr>
          <w:p w14:paraId="35CD5584">
            <w:pPr>
              <w:tabs>
                <w:tab w:val="left" w:pos="1233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14:paraId="4C1610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7" w:hRule="atLeast"/>
        </w:trPr>
        <w:tc>
          <w:tcPr>
            <w:tcW w:w="5353" w:type="dxa"/>
            <w:tcBorders>
              <w:left w:val="single" w:color="auto" w:sz="24" w:space="0"/>
            </w:tcBorders>
            <w:vAlign w:val="center"/>
          </w:tcPr>
          <w:p w14:paraId="01447BE6">
            <w:pPr>
              <w:pStyle w:val="8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L’homogénéité des paragraphes et des styles de police utilisés</w:t>
            </w:r>
          </w:p>
        </w:tc>
        <w:tc>
          <w:tcPr>
            <w:tcW w:w="9418" w:type="dxa"/>
            <w:gridSpan w:val="6"/>
            <w:tcBorders>
              <w:right w:val="single" w:color="auto" w:sz="24" w:space="0"/>
            </w:tcBorders>
            <w:shd w:val="clear" w:color="auto" w:fill="EAD5C0"/>
            <w:vAlign w:val="center"/>
          </w:tcPr>
          <w:p w14:paraId="34FDD8AF">
            <w:pPr>
              <w:tabs>
                <w:tab w:val="left" w:pos="1233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14:paraId="2BAD07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353" w:type="dxa"/>
            <w:tcBorders>
              <w:left w:val="single" w:color="auto" w:sz="24" w:space="0"/>
            </w:tcBorders>
            <w:vAlign w:val="center"/>
          </w:tcPr>
          <w:p w14:paraId="384F6477">
            <w:pPr>
              <w:pStyle w:val="8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Qualité de rédaction et lisibilité</w:t>
            </w:r>
          </w:p>
        </w:tc>
        <w:tc>
          <w:tcPr>
            <w:tcW w:w="9418" w:type="dxa"/>
            <w:gridSpan w:val="6"/>
            <w:tcBorders>
              <w:right w:val="single" w:color="auto" w:sz="24" w:space="0"/>
            </w:tcBorders>
            <w:shd w:val="clear" w:color="auto" w:fill="EAD5C0"/>
            <w:vAlign w:val="center"/>
          </w:tcPr>
          <w:p w14:paraId="1D47E71D">
            <w:pPr>
              <w:tabs>
                <w:tab w:val="left" w:pos="1233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14:paraId="2DB19E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353" w:type="dxa"/>
            <w:tcBorders>
              <w:left w:val="single" w:color="auto" w:sz="24" w:space="0"/>
              <w:bottom w:val="single" w:color="auto" w:sz="24" w:space="0"/>
            </w:tcBorders>
            <w:vAlign w:val="center"/>
          </w:tcPr>
          <w:p w14:paraId="0292D174">
            <w:pPr>
              <w:pStyle w:val="8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L’existence d’une mise en page méthodique (méthodologie de la recherche) </w:t>
            </w:r>
          </w:p>
        </w:tc>
        <w:tc>
          <w:tcPr>
            <w:tcW w:w="9418" w:type="dxa"/>
            <w:gridSpan w:val="6"/>
            <w:tcBorders>
              <w:bottom w:val="single" w:color="auto" w:sz="24" w:space="0"/>
              <w:right w:val="single" w:color="auto" w:sz="24" w:space="0"/>
            </w:tcBorders>
            <w:shd w:val="clear" w:color="auto" w:fill="EAD5C0"/>
            <w:vAlign w:val="center"/>
          </w:tcPr>
          <w:p w14:paraId="01A40F75">
            <w:pPr>
              <w:tabs>
                <w:tab w:val="left" w:pos="1233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14:paraId="6C9840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86" w:type="dxa"/>
            <w:gridSpan w:val="6"/>
            <w:tcBorders>
              <w:top w:val="single" w:color="auto" w:sz="24" w:space="0"/>
              <w:left w:val="single" w:color="auto" w:sz="24" w:space="0"/>
              <w:bottom w:val="single" w:color="auto" w:sz="24" w:space="0"/>
            </w:tcBorders>
            <w:shd w:val="clear" w:color="auto" w:fill="D0CECE"/>
            <w:vAlign w:val="center"/>
          </w:tcPr>
          <w:p w14:paraId="12A2DB86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Le score de la forme du cours en % = somme du pourcentage de chaque critère sur le nombre total des critères </w:t>
            </w:r>
          </w:p>
          <w:p w14:paraId="44FCC8F7">
            <w:pPr>
              <w:tabs>
                <w:tab w:val="left" w:pos="12337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4"/>
                <w:szCs w:val="24"/>
                <w:rtl/>
              </w:rPr>
              <w:t>نتيجة شكل الدرس = مجموع النسب لكل معيار / المجموع النهائي للمعايير (8معايير)</w:t>
            </w:r>
          </w:p>
          <w:p w14:paraId="73A4DC42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(8 critères)</w:t>
            </w:r>
          </w:p>
        </w:tc>
        <w:tc>
          <w:tcPr>
            <w:tcW w:w="2185" w:type="dxa"/>
            <w:tcBorders>
              <w:top w:val="single" w:color="auto" w:sz="24" w:space="0"/>
              <w:bottom w:val="single" w:color="auto" w:sz="24" w:space="0"/>
              <w:right w:val="single" w:color="auto" w:sz="24" w:space="0"/>
            </w:tcBorders>
            <w:shd w:val="clear" w:color="auto" w:fill="D0CECE"/>
            <w:vAlign w:val="center"/>
          </w:tcPr>
          <w:p w14:paraId="208F6EC6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  <w:t>=85%</w:t>
            </w:r>
          </w:p>
        </w:tc>
      </w:tr>
    </w:tbl>
    <w:p w14:paraId="7C1A2C82">
      <w:pPr>
        <w:tabs>
          <w:tab w:val="left" w:pos="5610"/>
        </w:tabs>
        <w:rPr>
          <w:rFonts w:ascii="Times New Roman" w:hAnsi="Times New Roman" w:cs="Times New Roman"/>
          <w:sz w:val="24"/>
          <w:szCs w:val="24"/>
        </w:rPr>
      </w:pPr>
    </w:p>
    <w:p w14:paraId="2CC44DD3">
      <w:pPr>
        <w:tabs>
          <w:tab w:val="left" w:pos="5610"/>
        </w:tabs>
        <w:rPr>
          <w:rFonts w:ascii="Times New Roman" w:hAnsi="Times New Roman" w:cs="Times New Roman"/>
          <w:sz w:val="24"/>
          <w:szCs w:val="24"/>
        </w:rPr>
      </w:pPr>
    </w:p>
    <w:p w14:paraId="5793B551">
      <w:pPr>
        <w:tabs>
          <w:tab w:val="left" w:pos="5610"/>
        </w:tabs>
        <w:rPr>
          <w:rFonts w:ascii="Times New Roman" w:hAnsi="Times New Roman" w:cs="Times New Roman"/>
          <w:sz w:val="24"/>
          <w:szCs w:val="24"/>
        </w:rPr>
      </w:pPr>
    </w:p>
    <w:p w14:paraId="01157CA9">
      <w:pPr>
        <w:tabs>
          <w:tab w:val="left" w:pos="5610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95"/>
        <w:gridCol w:w="1445"/>
        <w:gridCol w:w="1446"/>
        <w:gridCol w:w="1446"/>
        <w:gridCol w:w="1617"/>
        <w:gridCol w:w="1446"/>
        <w:gridCol w:w="2044"/>
        <w:gridCol w:w="8"/>
      </w:tblGrid>
      <w:tr w14:paraId="04A045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</w:trPr>
        <w:tc>
          <w:tcPr>
            <w:tcW w:w="14947" w:type="dxa"/>
            <w:gridSpan w:val="8"/>
            <w:tcBorders>
              <w:top w:val="single" w:color="auto" w:sz="24" w:space="0"/>
              <w:left w:val="single" w:color="auto" w:sz="24" w:space="0"/>
              <w:bottom w:val="single" w:color="auto" w:sz="18" w:space="0"/>
            </w:tcBorders>
            <w:shd w:val="clear" w:color="auto" w:fill="ACB9CA"/>
            <w:vAlign w:val="center"/>
          </w:tcPr>
          <w:p w14:paraId="6BB755E5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Evaluation de la structure organisationnelle du cours</w:t>
            </w:r>
          </w:p>
        </w:tc>
      </w:tr>
      <w:tr w14:paraId="1D18DB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</w:trPr>
        <w:tc>
          <w:tcPr>
            <w:tcW w:w="5495" w:type="dxa"/>
            <w:vMerge w:val="restart"/>
            <w:tcBorders>
              <w:left w:val="single" w:color="auto" w:sz="24" w:space="0"/>
              <w:right w:val="single" w:color="C89058" w:sz="24" w:space="0"/>
            </w:tcBorders>
            <w:shd w:val="clear" w:color="auto" w:fill="002060"/>
            <w:vAlign w:val="center"/>
          </w:tcPr>
          <w:p w14:paraId="115EC80C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Critères d’analyse</w:t>
            </w:r>
          </w:p>
        </w:tc>
        <w:tc>
          <w:tcPr>
            <w:tcW w:w="7400" w:type="dxa"/>
            <w:gridSpan w:val="5"/>
            <w:tcBorders>
              <w:top w:val="single" w:color="593B1D" w:sz="18" w:space="0"/>
              <w:left w:val="single" w:color="C89058" w:sz="24" w:space="0"/>
              <w:bottom w:val="single" w:color="C89058" w:sz="24" w:space="0"/>
              <w:right w:val="single" w:color="C89058" w:sz="24" w:space="0"/>
            </w:tcBorders>
            <w:shd w:val="clear" w:color="auto" w:fill="002060"/>
            <w:vAlign w:val="center"/>
          </w:tcPr>
          <w:p w14:paraId="36BAAC5A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Echelle d’évaluation</w:t>
            </w:r>
          </w:p>
        </w:tc>
        <w:tc>
          <w:tcPr>
            <w:tcW w:w="2044" w:type="dxa"/>
            <w:vMerge w:val="restart"/>
            <w:tcBorders>
              <w:left w:val="single" w:color="C89058" w:sz="24" w:space="0"/>
              <w:right w:val="single" w:color="auto" w:sz="24" w:space="0"/>
            </w:tcBorders>
            <w:shd w:val="clear" w:color="auto" w:fill="002060"/>
            <w:vAlign w:val="center"/>
          </w:tcPr>
          <w:p w14:paraId="3A7129B5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% total</w:t>
            </w:r>
          </w:p>
        </w:tc>
      </w:tr>
      <w:tr w14:paraId="761B48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</w:trPr>
        <w:tc>
          <w:tcPr>
            <w:tcW w:w="5495" w:type="dxa"/>
            <w:vMerge w:val="continue"/>
            <w:tcBorders>
              <w:left w:val="single" w:color="auto" w:sz="24" w:space="0"/>
              <w:bottom w:val="nil"/>
              <w:right w:val="single" w:color="C89058" w:sz="24" w:space="0"/>
            </w:tcBorders>
            <w:shd w:val="clear" w:color="auto" w:fill="002060"/>
            <w:vAlign w:val="center"/>
          </w:tcPr>
          <w:p w14:paraId="204289B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45" w:type="dxa"/>
            <w:tcBorders>
              <w:top w:val="single" w:color="593B1D" w:sz="18" w:space="0"/>
              <w:left w:val="single" w:color="C89058" w:sz="24" w:space="0"/>
              <w:bottom w:val="single" w:color="auto" w:sz="18" w:space="0"/>
              <w:right w:val="single" w:color="593B1D" w:sz="18" w:space="0"/>
            </w:tcBorders>
            <w:shd w:val="clear" w:color="auto" w:fill="EAD5C0"/>
            <w:vAlign w:val="center"/>
          </w:tcPr>
          <w:p w14:paraId="7BBFAA63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Excellent [100%]</w:t>
            </w:r>
          </w:p>
        </w:tc>
        <w:tc>
          <w:tcPr>
            <w:tcW w:w="1446" w:type="dxa"/>
            <w:tcBorders>
              <w:top w:val="single" w:color="C89058" w:sz="24" w:space="0"/>
              <w:left w:val="single" w:color="593B1D" w:sz="18" w:space="0"/>
              <w:bottom w:val="single" w:color="auto" w:sz="18" w:space="0"/>
              <w:right w:val="single" w:color="593B1D" w:sz="18" w:space="0"/>
            </w:tcBorders>
            <w:shd w:val="clear" w:color="auto" w:fill="E0C0A0"/>
            <w:vAlign w:val="center"/>
          </w:tcPr>
          <w:p w14:paraId="3F735CF3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Bien</w:t>
            </w:r>
          </w:p>
          <w:p w14:paraId="616FC3E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[75%]</w:t>
            </w:r>
          </w:p>
        </w:tc>
        <w:tc>
          <w:tcPr>
            <w:tcW w:w="1446" w:type="dxa"/>
            <w:tcBorders>
              <w:top w:val="single" w:color="C89058" w:sz="24" w:space="0"/>
              <w:left w:val="single" w:color="593B1D" w:sz="18" w:space="0"/>
              <w:bottom w:val="single" w:color="auto" w:sz="18" w:space="0"/>
              <w:right w:val="single" w:color="593B1D" w:sz="18" w:space="0"/>
            </w:tcBorders>
            <w:shd w:val="clear" w:color="auto" w:fill="D7AE85"/>
            <w:vAlign w:val="center"/>
          </w:tcPr>
          <w:p w14:paraId="2E6B5ACC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Moyen</w:t>
            </w:r>
          </w:p>
          <w:p w14:paraId="5F835C82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[50%]</w:t>
            </w:r>
          </w:p>
        </w:tc>
        <w:tc>
          <w:tcPr>
            <w:tcW w:w="1617" w:type="dxa"/>
            <w:tcBorders>
              <w:top w:val="single" w:color="C89058" w:sz="24" w:space="0"/>
              <w:left w:val="single" w:color="593B1D" w:sz="18" w:space="0"/>
              <w:bottom w:val="single" w:color="auto" w:sz="18" w:space="0"/>
              <w:right w:val="single" w:color="593B1D" w:sz="18" w:space="0"/>
            </w:tcBorders>
            <w:shd w:val="clear" w:color="auto" w:fill="C89058"/>
            <w:vAlign w:val="center"/>
          </w:tcPr>
          <w:p w14:paraId="1D743266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Insuffisant [25%]</w:t>
            </w:r>
          </w:p>
        </w:tc>
        <w:tc>
          <w:tcPr>
            <w:tcW w:w="1446" w:type="dxa"/>
            <w:tcBorders>
              <w:top w:val="single" w:color="C89058" w:sz="24" w:space="0"/>
              <w:left w:val="single" w:color="593B1D" w:sz="18" w:space="0"/>
              <w:bottom w:val="single" w:color="auto" w:sz="18" w:space="0"/>
              <w:right w:val="single" w:color="C89058" w:sz="24" w:space="0"/>
            </w:tcBorders>
            <w:shd w:val="clear" w:color="auto" w:fill="996633"/>
            <w:vAlign w:val="center"/>
          </w:tcPr>
          <w:p w14:paraId="187A5527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Inexistant</w:t>
            </w:r>
          </w:p>
          <w:p w14:paraId="24B27D02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[0%]</w:t>
            </w:r>
          </w:p>
        </w:tc>
        <w:tc>
          <w:tcPr>
            <w:tcW w:w="2044" w:type="dxa"/>
            <w:vMerge w:val="continue"/>
            <w:tcBorders>
              <w:left w:val="single" w:color="C89058" w:sz="24" w:space="0"/>
              <w:right w:val="single" w:color="auto" w:sz="24" w:space="0"/>
            </w:tcBorders>
            <w:shd w:val="clear" w:color="auto" w:fill="002060"/>
            <w:vAlign w:val="center"/>
          </w:tcPr>
          <w:p w14:paraId="6406F0D5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14:paraId="64612F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trHeight w:val="567" w:hRule="atLeast"/>
        </w:trPr>
        <w:tc>
          <w:tcPr>
            <w:tcW w:w="5495" w:type="dxa"/>
            <w:tcBorders>
              <w:top w:val="single" w:color="auto" w:sz="18" w:space="0"/>
              <w:left w:val="single" w:color="auto" w:sz="24" w:space="0"/>
            </w:tcBorders>
            <w:vAlign w:val="center"/>
          </w:tcPr>
          <w:p w14:paraId="48B6573F">
            <w:pPr>
              <w:pStyle w:val="8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La présentation du syllabus du cours </w:t>
            </w:r>
          </w:p>
        </w:tc>
        <w:tc>
          <w:tcPr>
            <w:tcW w:w="1445" w:type="dxa"/>
            <w:tcBorders>
              <w:top w:val="single" w:color="auto" w:sz="18" w:space="0"/>
            </w:tcBorders>
            <w:shd w:val="clear" w:color="auto" w:fill="EAD5C0"/>
            <w:vAlign w:val="center"/>
          </w:tcPr>
          <w:p w14:paraId="0027F344">
            <w:pPr>
              <w:tabs>
                <w:tab w:val="left" w:pos="12337"/>
              </w:tabs>
              <w:spacing w:after="0" w:line="240" w:lineRule="auto"/>
              <w:ind w:left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</w:tc>
        <w:tc>
          <w:tcPr>
            <w:tcW w:w="1446" w:type="dxa"/>
            <w:tcBorders>
              <w:top w:val="single" w:color="auto" w:sz="18" w:space="0"/>
            </w:tcBorders>
            <w:shd w:val="clear" w:color="auto" w:fill="E0C0A0"/>
            <w:vAlign w:val="center"/>
          </w:tcPr>
          <w:p w14:paraId="735F84D9">
            <w:pPr>
              <w:tabs>
                <w:tab w:val="left" w:pos="12337"/>
              </w:tabs>
              <w:spacing w:after="0" w:line="240" w:lineRule="auto"/>
              <w:ind w:left="-1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46" w:type="dxa"/>
            <w:tcBorders>
              <w:top w:val="single" w:color="auto" w:sz="18" w:space="0"/>
            </w:tcBorders>
            <w:shd w:val="clear" w:color="auto" w:fill="D7AE85"/>
            <w:vAlign w:val="center"/>
          </w:tcPr>
          <w:p w14:paraId="2ADCB6F0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7" w:type="dxa"/>
            <w:tcBorders>
              <w:top w:val="single" w:color="auto" w:sz="18" w:space="0"/>
            </w:tcBorders>
            <w:shd w:val="clear" w:color="auto" w:fill="C89058"/>
            <w:vAlign w:val="center"/>
          </w:tcPr>
          <w:p w14:paraId="27DEA896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6" w:type="dxa"/>
            <w:tcBorders>
              <w:top w:val="single" w:color="auto" w:sz="18" w:space="0"/>
            </w:tcBorders>
            <w:shd w:val="clear" w:color="auto" w:fill="996633"/>
            <w:vAlign w:val="center"/>
          </w:tcPr>
          <w:p w14:paraId="377AD638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tcBorders>
              <w:right w:val="single" w:color="auto" w:sz="24" w:space="0"/>
            </w:tcBorders>
            <w:vAlign w:val="center"/>
          </w:tcPr>
          <w:p w14:paraId="6355D29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43AC0E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trHeight w:val="567" w:hRule="atLeast"/>
        </w:trPr>
        <w:tc>
          <w:tcPr>
            <w:tcW w:w="5495" w:type="dxa"/>
            <w:tcBorders>
              <w:left w:val="single" w:color="auto" w:sz="24" w:space="0"/>
            </w:tcBorders>
            <w:vAlign w:val="center"/>
          </w:tcPr>
          <w:p w14:paraId="45219E9F">
            <w:pPr>
              <w:pStyle w:val="8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La présentation de la carte conceptuelle du cours</w:t>
            </w:r>
            <w:r>
              <w:rPr>
                <w:rFonts w:hint="cs" w:ascii="Times New Roman" w:hAnsi="Times New Roman" w:cs="Times New Roman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445" w:type="dxa"/>
            <w:tcBorders>
              <w:bottom w:val="single" w:color="auto" w:sz="2" w:space="0"/>
            </w:tcBorders>
            <w:shd w:val="clear" w:color="auto" w:fill="EAD5C0"/>
            <w:vAlign w:val="center"/>
          </w:tcPr>
          <w:p w14:paraId="389CE94A">
            <w:pPr>
              <w:tabs>
                <w:tab w:val="left" w:pos="12337"/>
              </w:tabs>
              <w:spacing w:after="0" w:line="240" w:lineRule="auto"/>
              <w:ind w:left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46" w:type="dxa"/>
            <w:tcBorders>
              <w:bottom w:val="single" w:color="auto" w:sz="2" w:space="0"/>
            </w:tcBorders>
            <w:shd w:val="clear" w:color="auto" w:fill="E0C0A0"/>
            <w:vAlign w:val="center"/>
          </w:tcPr>
          <w:p w14:paraId="0FF11424">
            <w:pPr>
              <w:tabs>
                <w:tab w:val="left" w:pos="12337"/>
              </w:tabs>
              <w:spacing w:after="0" w:line="240" w:lineRule="auto"/>
              <w:ind w:left="-1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6" w:type="dxa"/>
            <w:tcBorders>
              <w:bottom w:val="single" w:color="auto" w:sz="2" w:space="0"/>
            </w:tcBorders>
            <w:shd w:val="clear" w:color="auto" w:fill="D7AE85"/>
            <w:vAlign w:val="center"/>
          </w:tcPr>
          <w:p w14:paraId="04D63B0F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7" w:type="dxa"/>
            <w:tcBorders>
              <w:bottom w:val="single" w:color="auto" w:sz="2" w:space="0"/>
            </w:tcBorders>
            <w:shd w:val="clear" w:color="auto" w:fill="C89058"/>
            <w:vAlign w:val="center"/>
          </w:tcPr>
          <w:p w14:paraId="24FDAE8E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6" w:type="dxa"/>
            <w:tcBorders>
              <w:bottom w:val="single" w:color="auto" w:sz="2" w:space="0"/>
            </w:tcBorders>
            <w:shd w:val="clear" w:color="auto" w:fill="996633"/>
            <w:vAlign w:val="center"/>
          </w:tcPr>
          <w:p w14:paraId="5B4BE24D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tcBorders>
              <w:bottom w:val="single" w:color="auto" w:sz="2" w:space="0"/>
              <w:right w:val="single" w:color="auto" w:sz="24" w:space="0"/>
            </w:tcBorders>
            <w:vAlign w:val="center"/>
          </w:tcPr>
          <w:p w14:paraId="20576849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6D28DF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trHeight w:val="567" w:hRule="atLeast"/>
        </w:trPr>
        <w:tc>
          <w:tcPr>
            <w:tcW w:w="5495" w:type="dxa"/>
            <w:tcBorders>
              <w:left w:val="single" w:color="auto" w:sz="24" w:space="0"/>
            </w:tcBorders>
            <w:vAlign w:val="center"/>
          </w:tcPr>
          <w:p w14:paraId="1C644613">
            <w:pPr>
              <w:pStyle w:val="8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La présentation du profil et des coordonnées de l’enseignant</w:t>
            </w:r>
            <w:r>
              <w:rPr>
                <w:rFonts w:hint="cs" w:ascii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445" w:type="dxa"/>
            <w:tcBorders>
              <w:top w:val="single" w:color="auto" w:sz="2" w:space="0"/>
            </w:tcBorders>
            <w:shd w:val="clear" w:color="auto" w:fill="EAD5C0"/>
            <w:vAlign w:val="center"/>
          </w:tcPr>
          <w:p w14:paraId="22E4443F">
            <w:pPr>
              <w:tabs>
                <w:tab w:val="left" w:pos="12337"/>
              </w:tabs>
              <w:spacing w:after="0" w:line="240" w:lineRule="auto"/>
              <w:ind w:left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46" w:type="dxa"/>
            <w:tcBorders>
              <w:top w:val="single" w:color="auto" w:sz="2" w:space="0"/>
            </w:tcBorders>
            <w:shd w:val="clear" w:color="auto" w:fill="E0C0A0"/>
            <w:vAlign w:val="center"/>
          </w:tcPr>
          <w:p w14:paraId="45E90C56">
            <w:pPr>
              <w:tabs>
                <w:tab w:val="left" w:pos="12337"/>
              </w:tabs>
              <w:spacing w:after="0" w:line="240" w:lineRule="auto"/>
              <w:ind w:left="41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6" w:type="dxa"/>
            <w:tcBorders>
              <w:top w:val="single" w:color="auto" w:sz="2" w:space="0"/>
            </w:tcBorders>
            <w:shd w:val="clear" w:color="auto" w:fill="D7AE85"/>
            <w:vAlign w:val="center"/>
          </w:tcPr>
          <w:p w14:paraId="3918844E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7" w:type="dxa"/>
            <w:tcBorders>
              <w:top w:val="single" w:color="auto" w:sz="2" w:space="0"/>
            </w:tcBorders>
            <w:shd w:val="clear" w:color="auto" w:fill="C89058"/>
            <w:vAlign w:val="center"/>
          </w:tcPr>
          <w:p w14:paraId="3E47BE16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6" w:type="dxa"/>
            <w:tcBorders>
              <w:top w:val="single" w:color="auto" w:sz="2" w:space="0"/>
            </w:tcBorders>
            <w:shd w:val="clear" w:color="auto" w:fill="996633"/>
            <w:vAlign w:val="center"/>
          </w:tcPr>
          <w:p w14:paraId="01215D6B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tcBorders>
              <w:top w:val="single" w:color="auto" w:sz="2" w:space="0"/>
              <w:right w:val="single" w:color="auto" w:sz="24" w:space="0"/>
            </w:tcBorders>
            <w:vAlign w:val="center"/>
          </w:tcPr>
          <w:p w14:paraId="501F1EC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223AE7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trHeight w:val="567" w:hRule="atLeast"/>
        </w:trPr>
        <w:tc>
          <w:tcPr>
            <w:tcW w:w="5495" w:type="dxa"/>
            <w:tcBorders>
              <w:left w:val="single" w:color="auto" w:sz="24" w:space="0"/>
              <w:bottom w:val="single" w:color="auto" w:sz="4" w:space="0"/>
            </w:tcBorders>
            <w:vAlign w:val="center"/>
          </w:tcPr>
          <w:p w14:paraId="4AA1F386">
            <w:pPr>
              <w:pStyle w:val="8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La spécification du public cible</w:t>
            </w:r>
            <w:r>
              <w:rPr>
                <w:rFonts w:hint="cs" w:ascii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445" w:type="dxa"/>
            <w:shd w:val="clear" w:color="auto" w:fill="EAD5C0"/>
            <w:vAlign w:val="center"/>
          </w:tcPr>
          <w:p w14:paraId="2988CB95">
            <w:pPr>
              <w:tabs>
                <w:tab w:val="left" w:pos="12337"/>
              </w:tabs>
              <w:spacing w:after="0" w:line="240" w:lineRule="auto"/>
              <w:ind w:left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46" w:type="dxa"/>
            <w:shd w:val="clear" w:color="auto" w:fill="E0C0A0"/>
            <w:vAlign w:val="center"/>
          </w:tcPr>
          <w:p w14:paraId="6D1B57F5">
            <w:pPr>
              <w:tabs>
                <w:tab w:val="left" w:pos="12337"/>
              </w:tabs>
              <w:spacing w:after="0" w:line="240" w:lineRule="auto"/>
              <w:ind w:left="-1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7AE85"/>
            <w:vAlign w:val="center"/>
          </w:tcPr>
          <w:p w14:paraId="53D0B684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7" w:type="dxa"/>
            <w:shd w:val="clear" w:color="auto" w:fill="C89058"/>
            <w:vAlign w:val="center"/>
          </w:tcPr>
          <w:p w14:paraId="0A974087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996633"/>
            <w:vAlign w:val="center"/>
          </w:tcPr>
          <w:p w14:paraId="09C6E570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tcBorders>
              <w:right w:val="single" w:color="auto" w:sz="24" w:space="0"/>
            </w:tcBorders>
            <w:vAlign w:val="center"/>
          </w:tcPr>
          <w:p w14:paraId="4CA1000F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3DF9AA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trHeight w:val="567" w:hRule="atLeast"/>
        </w:trPr>
        <w:tc>
          <w:tcPr>
            <w:tcW w:w="5495" w:type="dxa"/>
            <w:tcBorders>
              <w:left w:val="single" w:color="auto" w:sz="24" w:space="0"/>
              <w:bottom w:val="single" w:color="auto" w:sz="2" w:space="0"/>
            </w:tcBorders>
            <w:shd w:val="clear" w:color="auto" w:fill="FFFFFF"/>
            <w:vAlign w:val="center"/>
          </w:tcPr>
          <w:p w14:paraId="4264A67B">
            <w:pPr>
              <w:pStyle w:val="8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Précision des éléments de bases du cours : volume horaire, coefficient, unité de formation et crédit.</w:t>
            </w:r>
          </w:p>
        </w:tc>
        <w:tc>
          <w:tcPr>
            <w:tcW w:w="1445" w:type="dxa"/>
            <w:shd w:val="clear" w:color="auto" w:fill="EAD5C0"/>
            <w:vAlign w:val="center"/>
          </w:tcPr>
          <w:p w14:paraId="7EDE1772">
            <w:pPr>
              <w:tabs>
                <w:tab w:val="left" w:pos="12337"/>
              </w:tabs>
              <w:spacing w:after="0" w:line="240" w:lineRule="auto"/>
              <w:ind w:left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46" w:type="dxa"/>
            <w:shd w:val="clear" w:color="auto" w:fill="E0C0A0"/>
            <w:vAlign w:val="center"/>
          </w:tcPr>
          <w:p w14:paraId="2C4D47E6">
            <w:pPr>
              <w:tabs>
                <w:tab w:val="left" w:pos="12337"/>
              </w:tabs>
              <w:spacing w:after="0" w:line="240" w:lineRule="auto"/>
              <w:ind w:left="-1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7AE85"/>
            <w:vAlign w:val="center"/>
          </w:tcPr>
          <w:p w14:paraId="2982DECA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7" w:type="dxa"/>
            <w:shd w:val="clear" w:color="auto" w:fill="C89058"/>
            <w:vAlign w:val="center"/>
          </w:tcPr>
          <w:p w14:paraId="0078CD7B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996633"/>
            <w:vAlign w:val="center"/>
          </w:tcPr>
          <w:p w14:paraId="79983193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tcBorders>
              <w:bottom w:val="single" w:color="auto" w:sz="2" w:space="0"/>
              <w:right w:val="single" w:color="auto" w:sz="24" w:space="0"/>
            </w:tcBorders>
            <w:vAlign w:val="center"/>
          </w:tcPr>
          <w:p w14:paraId="70F4F2E0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55E8DF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trHeight w:val="567" w:hRule="atLeast"/>
        </w:trPr>
        <w:tc>
          <w:tcPr>
            <w:tcW w:w="5495" w:type="dxa"/>
            <w:tcBorders>
              <w:top w:val="single" w:color="auto" w:sz="2" w:space="0"/>
              <w:left w:val="single" w:color="auto" w:sz="24" w:space="0"/>
              <w:bottom w:val="single" w:color="auto" w:sz="4" w:space="0"/>
            </w:tcBorders>
            <w:shd w:val="clear" w:color="auto" w:fill="FFFFFF"/>
            <w:vAlign w:val="center"/>
          </w:tcPr>
          <w:p w14:paraId="706F6A48">
            <w:pPr>
              <w:pStyle w:val="8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L’existence du plan de déroulement du cours (Sommaire) </w:t>
            </w:r>
          </w:p>
        </w:tc>
        <w:tc>
          <w:tcPr>
            <w:tcW w:w="1445" w:type="dxa"/>
            <w:shd w:val="clear" w:color="auto" w:fill="EAD5C0"/>
            <w:vAlign w:val="center"/>
          </w:tcPr>
          <w:p w14:paraId="704339BE">
            <w:pPr>
              <w:tabs>
                <w:tab w:val="left" w:pos="12337"/>
              </w:tabs>
              <w:spacing w:after="0" w:line="240" w:lineRule="auto"/>
              <w:ind w:left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46" w:type="dxa"/>
            <w:shd w:val="clear" w:color="auto" w:fill="E0C0A0"/>
            <w:vAlign w:val="center"/>
          </w:tcPr>
          <w:p w14:paraId="25A2BE76">
            <w:pPr>
              <w:tabs>
                <w:tab w:val="left" w:pos="12337"/>
              </w:tabs>
              <w:spacing w:after="0" w:line="240" w:lineRule="auto"/>
              <w:ind w:left="41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7AE85"/>
            <w:vAlign w:val="center"/>
          </w:tcPr>
          <w:p w14:paraId="4632EE0A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7" w:type="dxa"/>
            <w:shd w:val="clear" w:color="auto" w:fill="C89058"/>
            <w:vAlign w:val="center"/>
          </w:tcPr>
          <w:p w14:paraId="76BA3592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996633"/>
            <w:vAlign w:val="center"/>
          </w:tcPr>
          <w:p w14:paraId="2FC52180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tcBorders>
              <w:top w:val="single" w:color="auto" w:sz="2" w:space="0"/>
              <w:bottom w:val="single" w:color="auto" w:sz="2" w:space="0"/>
              <w:right w:val="single" w:color="auto" w:sz="24" w:space="0"/>
            </w:tcBorders>
            <w:vAlign w:val="center"/>
          </w:tcPr>
          <w:p w14:paraId="0F504E6E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75619C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trHeight w:val="567" w:hRule="atLeast"/>
        </w:trPr>
        <w:tc>
          <w:tcPr>
            <w:tcW w:w="5495" w:type="dxa"/>
            <w:tcBorders>
              <w:top w:val="single" w:color="auto" w:sz="2" w:space="0"/>
              <w:left w:val="single" w:color="auto" w:sz="24" w:space="0"/>
              <w:bottom w:val="single" w:color="auto" w:sz="4" w:space="0"/>
            </w:tcBorders>
            <w:shd w:val="clear" w:color="auto" w:fill="FFFFFF"/>
            <w:vAlign w:val="center"/>
          </w:tcPr>
          <w:p w14:paraId="7820FDDC">
            <w:pPr>
              <w:pStyle w:val="8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Présence et cohérence entre les systèmes (entrée, apprentissage, sortie)</w:t>
            </w:r>
          </w:p>
        </w:tc>
        <w:tc>
          <w:tcPr>
            <w:tcW w:w="1445" w:type="dxa"/>
            <w:shd w:val="clear" w:color="auto" w:fill="EAD5C0"/>
            <w:vAlign w:val="center"/>
          </w:tcPr>
          <w:p w14:paraId="1E8F37AC">
            <w:pPr>
              <w:tabs>
                <w:tab w:val="left" w:pos="12337"/>
              </w:tabs>
              <w:spacing w:after="0" w:line="240" w:lineRule="auto"/>
              <w:ind w:left="18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46" w:type="dxa"/>
            <w:shd w:val="clear" w:color="auto" w:fill="E0C0A0"/>
            <w:vAlign w:val="center"/>
          </w:tcPr>
          <w:p w14:paraId="64C5835E">
            <w:pPr>
              <w:tabs>
                <w:tab w:val="left" w:pos="12337"/>
              </w:tabs>
              <w:spacing w:after="0" w:line="240" w:lineRule="auto"/>
              <w:ind w:left="-14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7AE85"/>
            <w:vAlign w:val="center"/>
          </w:tcPr>
          <w:p w14:paraId="35167986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17" w:type="dxa"/>
            <w:shd w:val="clear" w:color="auto" w:fill="C89058"/>
            <w:vAlign w:val="center"/>
          </w:tcPr>
          <w:p w14:paraId="4A233163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996633"/>
            <w:vAlign w:val="center"/>
          </w:tcPr>
          <w:p w14:paraId="55639168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044" w:type="dxa"/>
            <w:tcBorders>
              <w:top w:val="single" w:color="auto" w:sz="2" w:space="0"/>
              <w:bottom w:val="single" w:color="auto" w:sz="2" w:space="0"/>
              <w:right w:val="single" w:color="auto" w:sz="24" w:space="0"/>
            </w:tcBorders>
            <w:vAlign w:val="center"/>
          </w:tcPr>
          <w:p w14:paraId="3A6EC56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34519E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trHeight w:val="567" w:hRule="atLeast"/>
        </w:trPr>
        <w:tc>
          <w:tcPr>
            <w:tcW w:w="5495" w:type="dxa"/>
            <w:tcBorders>
              <w:top w:val="single" w:color="auto" w:sz="2" w:space="0"/>
              <w:left w:val="single" w:color="auto" w:sz="24" w:space="0"/>
              <w:bottom w:val="single" w:color="auto" w:sz="4" w:space="0"/>
            </w:tcBorders>
            <w:shd w:val="clear" w:color="auto" w:fill="FFFFFF"/>
            <w:vAlign w:val="center"/>
          </w:tcPr>
          <w:p w14:paraId="7DC66DF8">
            <w:pPr>
              <w:pStyle w:val="8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Cohérence entre la carte conceptuelle, le plan </w:t>
            </w:r>
          </w:p>
        </w:tc>
        <w:tc>
          <w:tcPr>
            <w:tcW w:w="1445" w:type="dxa"/>
            <w:shd w:val="clear" w:color="auto" w:fill="EAD5C0"/>
            <w:vAlign w:val="center"/>
          </w:tcPr>
          <w:p w14:paraId="7E4115AB">
            <w:pPr>
              <w:tabs>
                <w:tab w:val="left" w:pos="12337"/>
              </w:tabs>
              <w:spacing w:after="0" w:line="240" w:lineRule="auto"/>
              <w:ind w:left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46" w:type="dxa"/>
            <w:shd w:val="clear" w:color="auto" w:fill="E0C0A0"/>
            <w:vAlign w:val="center"/>
          </w:tcPr>
          <w:p w14:paraId="12303A57">
            <w:pPr>
              <w:tabs>
                <w:tab w:val="left" w:pos="12337"/>
              </w:tabs>
              <w:spacing w:after="0" w:line="240" w:lineRule="auto"/>
              <w:ind w:left="-1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7AE85"/>
            <w:vAlign w:val="center"/>
          </w:tcPr>
          <w:p w14:paraId="3F8983CC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7" w:type="dxa"/>
            <w:shd w:val="clear" w:color="auto" w:fill="C89058"/>
            <w:vAlign w:val="center"/>
          </w:tcPr>
          <w:p w14:paraId="73390659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996633"/>
            <w:vAlign w:val="center"/>
          </w:tcPr>
          <w:p w14:paraId="0AB39E24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tcBorders>
              <w:top w:val="single" w:color="auto" w:sz="2" w:space="0"/>
              <w:bottom w:val="single" w:color="auto" w:sz="2" w:space="0"/>
              <w:right w:val="single" w:color="auto" w:sz="24" w:space="0"/>
            </w:tcBorders>
            <w:vAlign w:val="center"/>
          </w:tcPr>
          <w:p w14:paraId="5A2607A3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6BA75B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trHeight w:val="567" w:hRule="atLeast"/>
        </w:trPr>
        <w:tc>
          <w:tcPr>
            <w:tcW w:w="5495" w:type="dxa"/>
            <w:tcBorders>
              <w:top w:val="single" w:color="auto" w:sz="4" w:space="0"/>
              <w:left w:val="single" w:color="auto" w:sz="24" w:space="0"/>
              <w:bottom w:val="single" w:color="auto" w:sz="2" w:space="0"/>
            </w:tcBorders>
            <w:shd w:val="clear" w:color="auto" w:fill="FFFFFF"/>
            <w:vAlign w:val="center"/>
          </w:tcPr>
          <w:p w14:paraId="6F1B0500">
            <w:pPr>
              <w:pStyle w:val="8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Accessibilités au cours  </w:t>
            </w:r>
          </w:p>
        </w:tc>
        <w:tc>
          <w:tcPr>
            <w:tcW w:w="1445" w:type="dxa"/>
            <w:shd w:val="clear" w:color="auto" w:fill="EAD5C0"/>
            <w:vAlign w:val="center"/>
          </w:tcPr>
          <w:p w14:paraId="6BE04DC2">
            <w:pPr>
              <w:tabs>
                <w:tab w:val="left" w:pos="12337"/>
              </w:tabs>
              <w:spacing w:after="0" w:line="240" w:lineRule="auto"/>
              <w:ind w:left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46" w:type="dxa"/>
            <w:shd w:val="clear" w:color="auto" w:fill="E0C0A0"/>
            <w:vAlign w:val="center"/>
          </w:tcPr>
          <w:p w14:paraId="087F82FB">
            <w:pPr>
              <w:tabs>
                <w:tab w:val="left" w:pos="12337"/>
              </w:tabs>
              <w:spacing w:after="0" w:line="240" w:lineRule="auto"/>
              <w:ind w:left="-1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7AE85"/>
            <w:vAlign w:val="center"/>
          </w:tcPr>
          <w:p w14:paraId="2EF86DA3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7" w:type="dxa"/>
            <w:shd w:val="clear" w:color="auto" w:fill="C89058"/>
            <w:vAlign w:val="center"/>
          </w:tcPr>
          <w:p w14:paraId="4E7168C7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996633"/>
            <w:vAlign w:val="center"/>
          </w:tcPr>
          <w:p w14:paraId="736DB68E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tcBorders>
              <w:top w:val="single" w:color="auto" w:sz="2" w:space="0"/>
              <w:right w:val="single" w:color="auto" w:sz="24" w:space="0"/>
            </w:tcBorders>
            <w:vAlign w:val="center"/>
          </w:tcPr>
          <w:p w14:paraId="33F52E46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26449B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trHeight w:val="567" w:hRule="atLeast"/>
        </w:trPr>
        <w:tc>
          <w:tcPr>
            <w:tcW w:w="5495" w:type="dxa"/>
            <w:tcBorders>
              <w:top w:val="single" w:color="auto" w:sz="2" w:space="0"/>
              <w:left w:val="single" w:color="auto" w:sz="24" w:space="0"/>
              <w:bottom w:val="single" w:color="auto" w:sz="24" w:space="0"/>
            </w:tcBorders>
            <w:shd w:val="clear" w:color="auto" w:fill="FFFFFF"/>
            <w:vAlign w:val="center"/>
          </w:tcPr>
          <w:p w14:paraId="2423EFF0">
            <w:pPr>
              <w:pStyle w:val="8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Diversité de supports (versions Papier et Web)</w:t>
            </w:r>
            <w:r>
              <w:rPr>
                <w:rFonts w:hint="cs" w:ascii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445" w:type="dxa"/>
            <w:tcBorders>
              <w:bottom w:val="single" w:color="auto" w:sz="24" w:space="0"/>
            </w:tcBorders>
            <w:shd w:val="clear" w:color="auto" w:fill="EAD5C0"/>
            <w:vAlign w:val="center"/>
          </w:tcPr>
          <w:p w14:paraId="42F0FC21">
            <w:pPr>
              <w:tabs>
                <w:tab w:val="left" w:pos="12337"/>
              </w:tabs>
              <w:spacing w:after="0" w:line="240" w:lineRule="auto"/>
              <w:ind w:left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6" w:type="dxa"/>
            <w:tcBorders>
              <w:bottom w:val="single" w:color="auto" w:sz="24" w:space="0"/>
            </w:tcBorders>
            <w:shd w:val="clear" w:color="auto" w:fill="E0C0A0"/>
            <w:vAlign w:val="center"/>
          </w:tcPr>
          <w:p w14:paraId="5ABD2EE6">
            <w:pPr>
              <w:tabs>
                <w:tab w:val="left" w:pos="12337"/>
              </w:tabs>
              <w:spacing w:after="0" w:line="240" w:lineRule="auto"/>
              <w:ind w:left="-1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46" w:type="dxa"/>
            <w:tcBorders>
              <w:bottom w:val="single" w:color="auto" w:sz="24" w:space="0"/>
            </w:tcBorders>
            <w:shd w:val="clear" w:color="auto" w:fill="D7AE85"/>
            <w:vAlign w:val="center"/>
          </w:tcPr>
          <w:p w14:paraId="45EB42DB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7" w:type="dxa"/>
            <w:tcBorders>
              <w:bottom w:val="single" w:color="auto" w:sz="24" w:space="0"/>
            </w:tcBorders>
            <w:shd w:val="clear" w:color="auto" w:fill="C89058"/>
            <w:vAlign w:val="center"/>
          </w:tcPr>
          <w:p w14:paraId="07DFCCD3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6" w:type="dxa"/>
            <w:tcBorders>
              <w:bottom w:val="single" w:color="auto" w:sz="24" w:space="0"/>
            </w:tcBorders>
            <w:shd w:val="clear" w:color="auto" w:fill="996633"/>
            <w:vAlign w:val="center"/>
          </w:tcPr>
          <w:p w14:paraId="176878E5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  <w:tcBorders>
              <w:bottom w:val="single" w:color="auto" w:sz="24" w:space="0"/>
              <w:right w:val="single" w:color="auto" w:sz="24" w:space="0"/>
            </w:tcBorders>
            <w:vAlign w:val="center"/>
          </w:tcPr>
          <w:p w14:paraId="647D95D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11EBEF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" w:type="dxa"/>
          <w:trHeight w:val="1077" w:hRule="atLeast"/>
        </w:trPr>
        <w:tc>
          <w:tcPr>
            <w:tcW w:w="12895" w:type="dxa"/>
            <w:gridSpan w:val="6"/>
            <w:tcBorders>
              <w:top w:val="single" w:color="auto" w:sz="24" w:space="0"/>
              <w:left w:val="single" w:color="auto" w:sz="24" w:space="0"/>
              <w:bottom w:val="single" w:color="auto" w:sz="24" w:space="0"/>
            </w:tcBorders>
            <w:shd w:val="clear" w:color="auto" w:fill="D0CECE"/>
            <w:vAlign w:val="center"/>
          </w:tcPr>
          <w:p w14:paraId="41393496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 score de la structure organisationnelle du cours en % = somme du pourcentage de chaque critère sur le nombre total des critères (10 critères)</w:t>
            </w:r>
          </w:p>
        </w:tc>
        <w:tc>
          <w:tcPr>
            <w:tcW w:w="2044" w:type="dxa"/>
            <w:tcBorders>
              <w:top w:val="single" w:color="auto" w:sz="24" w:space="0"/>
              <w:bottom w:val="single" w:color="auto" w:sz="24" w:space="0"/>
              <w:right w:val="single" w:color="auto" w:sz="24" w:space="0"/>
            </w:tcBorders>
            <w:shd w:val="clear" w:color="auto" w:fill="D0CECE"/>
            <w:vAlign w:val="center"/>
          </w:tcPr>
          <w:p w14:paraId="1B0BEA87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  <w:t>=95%</w:t>
            </w:r>
          </w:p>
        </w:tc>
      </w:tr>
    </w:tbl>
    <w:p w14:paraId="141BF6C2">
      <w:pPr>
        <w:tabs>
          <w:tab w:val="left" w:pos="5610"/>
        </w:tabs>
        <w:rPr>
          <w:rFonts w:ascii="Times New Roman" w:hAnsi="Times New Roman" w:cs="Times New Roman"/>
          <w:sz w:val="52"/>
          <w:szCs w:val="52"/>
        </w:rPr>
      </w:pPr>
    </w:p>
    <w:p w14:paraId="4E7A43F3">
      <w:pPr>
        <w:tabs>
          <w:tab w:val="left" w:pos="5610"/>
        </w:tabs>
        <w:rPr>
          <w:rFonts w:ascii="Times New Roman" w:hAnsi="Times New Roman" w:cs="Times New Roman"/>
          <w:sz w:val="52"/>
          <w:szCs w:val="52"/>
        </w:rPr>
      </w:pPr>
    </w:p>
    <w:p w14:paraId="72CDC67D">
      <w:pPr>
        <w:tabs>
          <w:tab w:val="left" w:pos="5610"/>
        </w:tabs>
        <w:rPr>
          <w:rFonts w:ascii="Times New Roman" w:hAnsi="Times New Roman" w:cs="Times New Roman"/>
          <w:sz w:val="52"/>
          <w:szCs w:val="52"/>
        </w:rPr>
      </w:pPr>
    </w:p>
    <w:p w14:paraId="38005F77">
      <w:pPr>
        <w:tabs>
          <w:tab w:val="left" w:pos="5610"/>
        </w:tabs>
        <w:rPr>
          <w:rFonts w:ascii="Times New Roman" w:hAnsi="Times New Roman" w:cs="Times New Roman"/>
          <w:sz w:val="52"/>
          <w:szCs w:val="52"/>
        </w:rPr>
      </w:pPr>
    </w:p>
    <w:p w14:paraId="2A08C5D0">
      <w:pPr>
        <w:tabs>
          <w:tab w:val="left" w:pos="5610"/>
        </w:tabs>
        <w:rPr>
          <w:rFonts w:ascii="Times New Roman" w:hAnsi="Times New Roman" w:cs="Times New Roman"/>
          <w:sz w:val="52"/>
          <w:szCs w:val="52"/>
        </w:rPr>
      </w:pPr>
    </w:p>
    <w:p w14:paraId="445635DC">
      <w:pPr>
        <w:tabs>
          <w:tab w:val="left" w:pos="5610"/>
        </w:tabs>
        <w:rPr>
          <w:rFonts w:ascii="Times New Roman" w:hAnsi="Times New Roman" w:cs="Times New Roman"/>
          <w:sz w:val="52"/>
          <w:szCs w:val="52"/>
        </w:rPr>
      </w:pPr>
    </w:p>
    <w:p w14:paraId="6A607737">
      <w:pPr>
        <w:tabs>
          <w:tab w:val="left" w:pos="5610"/>
        </w:tabs>
        <w:rPr>
          <w:rFonts w:ascii="Times New Roman" w:hAnsi="Times New Roman" w:cs="Times New Roman"/>
          <w:sz w:val="52"/>
          <w:szCs w:val="52"/>
        </w:rPr>
      </w:pPr>
    </w:p>
    <w:p w14:paraId="6D13DA30">
      <w:pPr>
        <w:tabs>
          <w:tab w:val="left" w:pos="5610"/>
        </w:tabs>
        <w:rPr>
          <w:rFonts w:ascii="Times New Roman" w:hAnsi="Times New Roman" w:cs="Times New Roman"/>
          <w:sz w:val="52"/>
          <w:szCs w:val="52"/>
        </w:rPr>
      </w:pPr>
    </w:p>
    <w:p w14:paraId="57BAFF18">
      <w:pPr>
        <w:tabs>
          <w:tab w:val="left" w:pos="5610"/>
        </w:tabs>
        <w:rPr>
          <w:rFonts w:ascii="Times New Roman" w:hAnsi="Times New Roman" w:cs="Times New Roman"/>
          <w:sz w:val="52"/>
          <w:szCs w:val="52"/>
        </w:rPr>
      </w:pPr>
    </w:p>
    <w:p w14:paraId="6FAAA088">
      <w:pPr>
        <w:tabs>
          <w:tab w:val="left" w:pos="5610"/>
        </w:tabs>
        <w:rPr>
          <w:rFonts w:ascii="Times New Roman" w:hAnsi="Times New Roman" w:cs="Times New Roman"/>
          <w:sz w:val="52"/>
          <w:szCs w:val="52"/>
        </w:rPr>
      </w:pPr>
    </w:p>
    <w:p w14:paraId="6890EF8C">
      <w:pPr>
        <w:tabs>
          <w:tab w:val="left" w:pos="5610"/>
        </w:tabs>
        <w:rPr>
          <w:rFonts w:ascii="Times New Roman" w:hAnsi="Times New Roman" w:cs="Times New Roman"/>
          <w:sz w:val="52"/>
          <w:szCs w:val="52"/>
        </w:rPr>
      </w:pPr>
    </w:p>
    <w:p w14:paraId="4948B25F">
      <w:pPr>
        <w:tabs>
          <w:tab w:val="left" w:pos="5610"/>
        </w:tabs>
        <w:rPr>
          <w:rFonts w:ascii="Times New Roman" w:hAnsi="Times New Roman" w:cs="Times New Roman"/>
          <w:sz w:val="52"/>
          <w:szCs w:val="52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6"/>
        <w:gridCol w:w="4507"/>
        <w:gridCol w:w="1418"/>
        <w:gridCol w:w="1275"/>
        <w:gridCol w:w="1418"/>
        <w:gridCol w:w="1559"/>
        <w:gridCol w:w="1418"/>
        <w:gridCol w:w="2164"/>
        <w:gridCol w:w="21"/>
      </w:tblGrid>
      <w:tr w14:paraId="1AD863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</w:trPr>
        <w:tc>
          <w:tcPr>
            <w:tcW w:w="14626" w:type="dxa"/>
            <w:gridSpan w:val="9"/>
            <w:tcBorders>
              <w:top w:val="single" w:color="auto" w:sz="24" w:space="0"/>
              <w:left w:val="single" w:color="auto" w:sz="24" w:space="0"/>
              <w:bottom w:val="single" w:color="auto" w:sz="18" w:space="0"/>
              <w:right w:val="single" w:color="auto" w:sz="24" w:space="0"/>
            </w:tcBorders>
            <w:shd w:val="clear" w:color="auto" w:fill="ACB9CA"/>
            <w:vAlign w:val="center"/>
          </w:tcPr>
          <w:p w14:paraId="2E4CACBC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Evaluation du contenu : Système d’entrée, système d’apprentissage, système de sortie </w:t>
            </w:r>
          </w:p>
          <w:p w14:paraId="1B59ED58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hint="cs" w:ascii="Times New Roman" w:hAnsi="Times New Roman" w:cs="Times New Roman"/>
                <w:b/>
                <w:bCs/>
                <w:sz w:val="32"/>
                <w:szCs w:val="32"/>
                <w:rtl/>
              </w:rPr>
              <w:t>تقييم المحتوى نظام الدخول نظام التعليم  نظام الخروج</w:t>
            </w:r>
          </w:p>
        </w:tc>
      </w:tr>
      <w:tr w14:paraId="7A93C8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  <w:gridSpan w:val="2"/>
            <w:vMerge w:val="restart"/>
            <w:tcBorders>
              <w:left w:val="single" w:color="auto" w:sz="24" w:space="0"/>
              <w:right w:val="single" w:color="C89058" w:sz="24" w:space="0"/>
            </w:tcBorders>
            <w:shd w:val="clear" w:color="auto" w:fill="002060"/>
            <w:vAlign w:val="center"/>
          </w:tcPr>
          <w:p w14:paraId="568A9388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Critères d’analyse</w:t>
            </w:r>
          </w:p>
        </w:tc>
        <w:tc>
          <w:tcPr>
            <w:tcW w:w="7088" w:type="dxa"/>
            <w:gridSpan w:val="5"/>
            <w:tcBorders>
              <w:top w:val="single" w:color="593B1D" w:sz="18" w:space="0"/>
              <w:left w:val="single" w:color="C89058" w:sz="24" w:space="0"/>
              <w:bottom w:val="single" w:color="C89058" w:sz="24" w:space="0"/>
              <w:right w:val="single" w:color="C89058" w:sz="24" w:space="0"/>
            </w:tcBorders>
            <w:shd w:val="clear" w:color="auto" w:fill="002060"/>
            <w:vAlign w:val="center"/>
          </w:tcPr>
          <w:p w14:paraId="098B96CE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Echelle d’évaluation</w:t>
            </w:r>
          </w:p>
        </w:tc>
        <w:tc>
          <w:tcPr>
            <w:tcW w:w="2185" w:type="dxa"/>
            <w:gridSpan w:val="2"/>
            <w:vMerge w:val="restart"/>
            <w:tcBorders>
              <w:left w:val="single" w:color="C89058" w:sz="24" w:space="0"/>
              <w:right w:val="single" w:color="auto" w:sz="24" w:space="0"/>
            </w:tcBorders>
            <w:shd w:val="clear" w:color="auto" w:fill="002060"/>
            <w:vAlign w:val="center"/>
          </w:tcPr>
          <w:p w14:paraId="241DD832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% total</w:t>
            </w:r>
          </w:p>
        </w:tc>
      </w:tr>
      <w:tr w14:paraId="79F0D1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53" w:type="dxa"/>
            <w:gridSpan w:val="2"/>
            <w:vMerge w:val="continue"/>
            <w:tcBorders>
              <w:left w:val="single" w:color="auto" w:sz="24" w:space="0"/>
              <w:bottom w:val="nil"/>
              <w:right w:val="single" w:color="C89058" w:sz="24" w:space="0"/>
            </w:tcBorders>
            <w:shd w:val="clear" w:color="auto" w:fill="002060"/>
            <w:vAlign w:val="center"/>
          </w:tcPr>
          <w:p w14:paraId="7F3B9DEF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color="593B1D" w:sz="18" w:space="0"/>
              <w:left w:val="single" w:color="C89058" w:sz="24" w:space="0"/>
              <w:bottom w:val="single" w:color="auto" w:sz="18" w:space="0"/>
              <w:right w:val="single" w:color="593B1D" w:sz="18" w:space="0"/>
            </w:tcBorders>
            <w:shd w:val="clear" w:color="auto" w:fill="EAD5C0"/>
            <w:vAlign w:val="center"/>
          </w:tcPr>
          <w:p w14:paraId="211F1B66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Excellent [100%]</w:t>
            </w:r>
          </w:p>
        </w:tc>
        <w:tc>
          <w:tcPr>
            <w:tcW w:w="1275" w:type="dxa"/>
            <w:tcBorders>
              <w:top w:val="single" w:color="C89058" w:sz="24" w:space="0"/>
              <w:left w:val="single" w:color="593B1D" w:sz="18" w:space="0"/>
              <w:bottom w:val="single" w:color="auto" w:sz="18" w:space="0"/>
              <w:right w:val="single" w:color="593B1D" w:sz="18" w:space="0"/>
            </w:tcBorders>
            <w:shd w:val="clear" w:color="auto" w:fill="E0C0A0"/>
            <w:vAlign w:val="center"/>
          </w:tcPr>
          <w:p w14:paraId="542716D6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Bien</w:t>
            </w:r>
          </w:p>
          <w:p w14:paraId="4A74547E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[75%]</w:t>
            </w:r>
          </w:p>
        </w:tc>
        <w:tc>
          <w:tcPr>
            <w:tcW w:w="1418" w:type="dxa"/>
            <w:tcBorders>
              <w:top w:val="single" w:color="C89058" w:sz="24" w:space="0"/>
              <w:left w:val="single" w:color="593B1D" w:sz="18" w:space="0"/>
              <w:bottom w:val="single" w:color="auto" w:sz="18" w:space="0"/>
              <w:right w:val="single" w:color="593B1D" w:sz="18" w:space="0"/>
            </w:tcBorders>
            <w:shd w:val="clear" w:color="auto" w:fill="D7AE85"/>
            <w:vAlign w:val="center"/>
          </w:tcPr>
          <w:p w14:paraId="12C086A9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Moyen</w:t>
            </w:r>
          </w:p>
          <w:p w14:paraId="63C8810D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[50%]</w:t>
            </w:r>
          </w:p>
        </w:tc>
        <w:tc>
          <w:tcPr>
            <w:tcW w:w="1559" w:type="dxa"/>
            <w:tcBorders>
              <w:top w:val="single" w:color="C89058" w:sz="24" w:space="0"/>
              <w:left w:val="single" w:color="593B1D" w:sz="18" w:space="0"/>
              <w:bottom w:val="single" w:color="auto" w:sz="18" w:space="0"/>
              <w:right w:val="single" w:color="593B1D" w:sz="18" w:space="0"/>
            </w:tcBorders>
            <w:shd w:val="clear" w:color="auto" w:fill="C89058"/>
            <w:vAlign w:val="center"/>
          </w:tcPr>
          <w:p w14:paraId="43236AB4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Insuffisant [25%]</w:t>
            </w:r>
          </w:p>
        </w:tc>
        <w:tc>
          <w:tcPr>
            <w:tcW w:w="1418" w:type="dxa"/>
            <w:tcBorders>
              <w:top w:val="single" w:color="C89058" w:sz="24" w:space="0"/>
              <w:left w:val="single" w:color="593B1D" w:sz="18" w:space="0"/>
              <w:bottom w:val="single" w:color="auto" w:sz="18" w:space="0"/>
              <w:right w:val="single" w:color="C89058" w:sz="24" w:space="0"/>
            </w:tcBorders>
            <w:shd w:val="clear" w:color="auto" w:fill="996633"/>
            <w:vAlign w:val="center"/>
          </w:tcPr>
          <w:p w14:paraId="75F68E23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Inexistant</w:t>
            </w:r>
          </w:p>
          <w:p w14:paraId="41FFE216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[0%]</w:t>
            </w:r>
          </w:p>
        </w:tc>
        <w:tc>
          <w:tcPr>
            <w:tcW w:w="2185" w:type="dxa"/>
            <w:gridSpan w:val="2"/>
            <w:vMerge w:val="continue"/>
            <w:tcBorders>
              <w:left w:val="single" w:color="C89058" w:sz="24" w:space="0"/>
              <w:right w:val="single" w:color="auto" w:sz="24" w:space="0"/>
            </w:tcBorders>
            <w:shd w:val="clear" w:color="auto" w:fill="002060"/>
            <w:vAlign w:val="center"/>
          </w:tcPr>
          <w:p w14:paraId="0EE26FDA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14:paraId="06B2C5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7" w:hRule="atLeast"/>
        </w:trPr>
        <w:tc>
          <w:tcPr>
            <w:tcW w:w="14626" w:type="dxa"/>
            <w:gridSpan w:val="9"/>
            <w:tcBorders>
              <w:top w:val="single" w:color="auto" w:sz="18" w:space="0"/>
              <w:left w:val="single" w:color="auto" w:sz="24" w:space="0"/>
              <w:right w:val="single" w:color="auto" w:sz="24" w:space="0"/>
            </w:tcBorders>
            <w:shd w:val="clear" w:color="auto" w:fill="FFE599"/>
            <w:vAlign w:val="center"/>
          </w:tcPr>
          <w:p w14:paraId="78DD0C0D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-----------------------------        Le système d’entrée  </w:t>
            </w:r>
            <w:r>
              <w:rPr>
                <w:rFonts w:hint="cs" w:ascii="Times New Roman" w:hAnsi="Times New Roman" w:cs="Times New Roman"/>
                <w:b/>
                <w:bCs/>
                <w:sz w:val="32"/>
                <w:szCs w:val="32"/>
                <w:rtl/>
              </w:rPr>
              <w:t>نظام الادخال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   ------------------------------</w:t>
            </w:r>
          </w:p>
        </w:tc>
      </w:tr>
      <w:tr w14:paraId="678E76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846" w:type="dxa"/>
            <w:vMerge w:val="restart"/>
            <w:tcBorders>
              <w:left w:val="single" w:color="auto" w:sz="24" w:space="0"/>
            </w:tcBorders>
            <w:textDirection w:val="btLr"/>
            <w:vAlign w:val="center"/>
          </w:tcPr>
          <w:p w14:paraId="33971839">
            <w:pPr>
              <w:tabs>
                <w:tab w:val="left" w:pos="12337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Objectifs généraux</w:t>
            </w:r>
          </w:p>
        </w:tc>
        <w:tc>
          <w:tcPr>
            <w:tcW w:w="4507" w:type="dxa"/>
          </w:tcPr>
          <w:p w14:paraId="1028AF55">
            <w:pPr>
              <w:pStyle w:val="8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La clarté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hint="cs" w:ascii="Times New Roman" w:hAnsi="Times New Roman" w:cs="Times New Roman"/>
                <w:sz w:val="24"/>
                <w:szCs w:val="24"/>
                <w:rtl/>
              </w:rPr>
              <w:t xml:space="preserve">ا </w:t>
            </w:r>
          </w:p>
        </w:tc>
        <w:tc>
          <w:tcPr>
            <w:tcW w:w="1418" w:type="dxa"/>
            <w:shd w:val="clear" w:color="auto" w:fill="EAD5C0"/>
            <w:vAlign w:val="center"/>
          </w:tcPr>
          <w:p w14:paraId="4D4786D4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275" w:type="dxa"/>
            <w:shd w:val="clear" w:color="auto" w:fill="E0C0A0"/>
            <w:vAlign w:val="center"/>
          </w:tcPr>
          <w:p w14:paraId="0FCB4252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D7AE85"/>
            <w:vAlign w:val="center"/>
          </w:tcPr>
          <w:p w14:paraId="13569857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C89058"/>
            <w:vAlign w:val="center"/>
          </w:tcPr>
          <w:p w14:paraId="277E4F79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996633"/>
            <w:vAlign w:val="center"/>
          </w:tcPr>
          <w:p w14:paraId="3105507A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85" w:type="dxa"/>
            <w:gridSpan w:val="2"/>
            <w:tcBorders>
              <w:right w:val="single" w:color="auto" w:sz="24" w:space="0"/>
            </w:tcBorders>
          </w:tcPr>
          <w:p w14:paraId="408874B0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43DAD4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846" w:type="dxa"/>
            <w:vMerge w:val="continue"/>
            <w:tcBorders>
              <w:left w:val="single" w:color="auto" w:sz="24" w:space="0"/>
            </w:tcBorders>
          </w:tcPr>
          <w:p w14:paraId="10ABA58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507" w:type="dxa"/>
          </w:tcPr>
          <w:p w14:paraId="23FBF468">
            <w:pPr>
              <w:pStyle w:val="8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La mesurabilité </w:t>
            </w:r>
          </w:p>
        </w:tc>
        <w:tc>
          <w:tcPr>
            <w:tcW w:w="1418" w:type="dxa"/>
            <w:shd w:val="clear" w:color="auto" w:fill="EAD5C0"/>
            <w:vAlign w:val="center"/>
          </w:tcPr>
          <w:p w14:paraId="70D29983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E0C0A0"/>
            <w:vAlign w:val="center"/>
          </w:tcPr>
          <w:p w14:paraId="16E3BAB4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8" w:type="dxa"/>
            <w:shd w:val="clear" w:color="auto" w:fill="D7AE85"/>
            <w:vAlign w:val="center"/>
          </w:tcPr>
          <w:p w14:paraId="5B66E634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C89058"/>
            <w:vAlign w:val="center"/>
          </w:tcPr>
          <w:p w14:paraId="7E796605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996633"/>
            <w:vAlign w:val="center"/>
          </w:tcPr>
          <w:p w14:paraId="0F968E77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85" w:type="dxa"/>
            <w:gridSpan w:val="2"/>
            <w:tcBorders>
              <w:right w:val="single" w:color="auto" w:sz="24" w:space="0"/>
            </w:tcBorders>
          </w:tcPr>
          <w:p w14:paraId="38AB67E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297F26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846" w:type="dxa"/>
            <w:vMerge w:val="continue"/>
            <w:tcBorders>
              <w:left w:val="single" w:color="auto" w:sz="24" w:space="0"/>
            </w:tcBorders>
          </w:tcPr>
          <w:p w14:paraId="5D84A04A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507" w:type="dxa"/>
          </w:tcPr>
          <w:p w14:paraId="46349AE3">
            <w:pPr>
              <w:pStyle w:val="8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Les objectifs fixés visent des savoirs, savoirs faire et des attitudes comportementales (des savoirs être)</w:t>
            </w:r>
            <w:r>
              <w:rPr>
                <w:rFonts w:hint="cs" w:ascii="Times New Roman" w:hAnsi="Times New Roman" w:cs="Times New Roman"/>
                <w:b/>
                <w:bCs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1418" w:type="dxa"/>
            <w:shd w:val="clear" w:color="auto" w:fill="EAD5C0"/>
            <w:vAlign w:val="center"/>
          </w:tcPr>
          <w:p w14:paraId="21A9F01F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E0C0A0"/>
            <w:vAlign w:val="center"/>
          </w:tcPr>
          <w:p w14:paraId="2703E47C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8" w:type="dxa"/>
            <w:shd w:val="clear" w:color="auto" w:fill="D7AE85"/>
            <w:vAlign w:val="center"/>
          </w:tcPr>
          <w:p w14:paraId="1A34665E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C89058"/>
            <w:vAlign w:val="center"/>
          </w:tcPr>
          <w:p w14:paraId="77199F84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996633"/>
            <w:vAlign w:val="center"/>
          </w:tcPr>
          <w:p w14:paraId="03B46C90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85" w:type="dxa"/>
            <w:gridSpan w:val="2"/>
            <w:tcBorders>
              <w:right w:val="single" w:color="auto" w:sz="24" w:space="0"/>
            </w:tcBorders>
          </w:tcPr>
          <w:p w14:paraId="1A85C2EF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39AAB7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846" w:type="dxa"/>
            <w:vMerge w:val="continue"/>
            <w:tcBorders>
              <w:left w:val="single" w:color="auto" w:sz="24" w:space="0"/>
            </w:tcBorders>
          </w:tcPr>
          <w:p w14:paraId="6EBC1DDA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507" w:type="dxa"/>
          </w:tcPr>
          <w:p w14:paraId="200C8B63">
            <w:pPr>
              <w:pStyle w:val="8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L’étendu des fonctions d’orientation et d’apprentissage assurées par les objectifs du cours</w:t>
            </w:r>
          </w:p>
        </w:tc>
        <w:tc>
          <w:tcPr>
            <w:tcW w:w="1418" w:type="dxa"/>
            <w:shd w:val="clear" w:color="auto" w:fill="EAD5C0"/>
            <w:vAlign w:val="center"/>
          </w:tcPr>
          <w:p w14:paraId="750E41DA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275" w:type="dxa"/>
            <w:shd w:val="clear" w:color="auto" w:fill="E0C0A0"/>
            <w:vAlign w:val="center"/>
          </w:tcPr>
          <w:p w14:paraId="4A070864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D7AE85"/>
            <w:vAlign w:val="center"/>
          </w:tcPr>
          <w:p w14:paraId="277A18E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C89058"/>
            <w:vAlign w:val="center"/>
          </w:tcPr>
          <w:p w14:paraId="39DF05AF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996633"/>
            <w:vAlign w:val="center"/>
          </w:tcPr>
          <w:p w14:paraId="780B119F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85" w:type="dxa"/>
            <w:gridSpan w:val="2"/>
            <w:tcBorders>
              <w:right w:val="single" w:color="auto" w:sz="24" w:space="0"/>
            </w:tcBorders>
          </w:tcPr>
          <w:p w14:paraId="51958A2A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7B19EE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846" w:type="dxa"/>
            <w:vMerge w:val="continue"/>
            <w:tcBorders>
              <w:left w:val="single" w:color="auto" w:sz="24" w:space="0"/>
            </w:tcBorders>
          </w:tcPr>
          <w:p w14:paraId="24FFE810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507" w:type="dxa"/>
          </w:tcPr>
          <w:p w14:paraId="27D959DA">
            <w:pPr>
              <w:pStyle w:val="8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La présence de l’objectif général, des objectifs particuliers et aussi des objectifs opérationnels</w:t>
            </w:r>
          </w:p>
        </w:tc>
        <w:tc>
          <w:tcPr>
            <w:tcW w:w="1418" w:type="dxa"/>
            <w:shd w:val="clear" w:color="auto" w:fill="EAD5C0"/>
            <w:vAlign w:val="center"/>
          </w:tcPr>
          <w:p w14:paraId="7BD30090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275" w:type="dxa"/>
            <w:shd w:val="clear" w:color="auto" w:fill="E0C0A0"/>
            <w:vAlign w:val="center"/>
          </w:tcPr>
          <w:p w14:paraId="2CAFEE59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D7AE85"/>
            <w:vAlign w:val="center"/>
          </w:tcPr>
          <w:p w14:paraId="2463F27D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C89058"/>
            <w:vAlign w:val="center"/>
          </w:tcPr>
          <w:p w14:paraId="7524D355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996633"/>
            <w:vAlign w:val="center"/>
          </w:tcPr>
          <w:p w14:paraId="6218FE3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85" w:type="dxa"/>
            <w:gridSpan w:val="2"/>
            <w:tcBorders>
              <w:right w:val="single" w:color="auto" w:sz="24" w:space="0"/>
            </w:tcBorders>
          </w:tcPr>
          <w:p w14:paraId="09917CF0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73B8D2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846" w:type="dxa"/>
            <w:vMerge w:val="continue"/>
            <w:tcBorders>
              <w:left w:val="single" w:color="auto" w:sz="24" w:space="0"/>
            </w:tcBorders>
          </w:tcPr>
          <w:p w14:paraId="592FA71A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507" w:type="dxa"/>
            <w:vAlign w:val="center"/>
          </w:tcPr>
          <w:p w14:paraId="43EC92E3">
            <w:pPr>
              <w:pStyle w:val="8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L’utilisation la taxonomie de bloom et des verbes d’action</w:t>
            </w:r>
          </w:p>
        </w:tc>
        <w:tc>
          <w:tcPr>
            <w:tcW w:w="1418" w:type="dxa"/>
            <w:shd w:val="clear" w:color="auto" w:fill="EAD5C0"/>
            <w:vAlign w:val="center"/>
          </w:tcPr>
          <w:p w14:paraId="610C017C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275" w:type="dxa"/>
            <w:shd w:val="clear" w:color="auto" w:fill="E0C0A0"/>
            <w:vAlign w:val="center"/>
          </w:tcPr>
          <w:p w14:paraId="79F83326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D7AE85"/>
            <w:vAlign w:val="center"/>
          </w:tcPr>
          <w:p w14:paraId="54A411AB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C89058"/>
            <w:vAlign w:val="center"/>
          </w:tcPr>
          <w:p w14:paraId="28C7573C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996633"/>
            <w:vAlign w:val="center"/>
          </w:tcPr>
          <w:p w14:paraId="7FCB69C9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85" w:type="dxa"/>
            <w:gridSpan w:val="2"/>
            <w:tcBorders>
              <w:right w:val="single" w:color="auto" w:sz="24" w:space="0"/>
            </w:tcBorders>
          </w:tcPr>
          <w:p w14:paraId="41EB5D30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1D134A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846" w:type="dxa"/>
            <w:vMerge w:val="continue"/>
            <w:tcBorders>
              <w:left w:val="single" w:color="auto" w:sz="24" w:space="0"/>
            </w:tcBorders>
          </w:tcPr>
          <w:p w14:paraId="7F931366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507" w:type="dxa"/>
            <w:vAlign w:val="center"/>
          </w:tcPr>
          <w:p w14:paraId="734277D5">
            <w:pPr>
              <w:pStyle w:val="8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 respect de syntaxe et l’absence d’erreur pour décrire les objectifs</w:t>
            </w:r>
          </w:p>
        </w:tc>
        <w:tc>
          <w:tcPr>
            <w:tcW w:w="1418" w:type="dxa"/>
            <w:shd w:val="clear" w:color="auto" w:fill="EAD5C0"/>
            <w:vAlign w:val="center"/>
          </w:tcPr>
          <w:p w14:paraId="601AC349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E0C0A0"/>
            <w:vAlign w:val="center"/>
          </w:tcPr>
          <w:p w14:paraId="2C9B64B3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8" w:type="dxa"/>
            <w:shd w:val="clear" w:color="auto" w:fill="D7AE85"/>
            <w:vAlign w:val="center"/>
          </w:tcPr>
          <w:p w14:paraId="59EBA0C9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C89058"/>
            <w:vAlign w:val="center"/>
          </w:tcPr>
          <w:p w14:paraId="0BD0794E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996633"/>
            <w:vAlign w:val="center"/>
          </w:tcPr>
          <w:p w14:paraId="678C58BD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85" w:type="dxa"/>
            <w:gridSpan w:val="2"/>
            <w:tcBorders>
              <w:right w:val="single" w:color="auto" w:sz="24" w:space="0"/>
            </w:tcBorders>
          </w:tcPr>
          <w:p w14:paraId="0B899443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5EBB87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8"/>
          <w:wAfter w:w="13780" w:type="dxa"/>
          <w:trHeight w:val="567" w:hRule="atLeast"/>
        </w:trPr>
        <w:tc>
          <w:tcPr>
            <w:tcW w:w="846" w:type="dxa"/>
            <w:vMerge w:val="continue"/>
            <w:tcBorders>
              <w:left w:val="single" w:color="auto" w:sz="24" w:space="0"/>
            </w:tcBorders>
          </w:tcPr>
          <w:p w14:paraId="7EE6E68E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14:paraId="1539F3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8"/>
          <w:wAfter w:w="13780" w:type="dxa"/>
          <w:trHeight w:val="567" w:hRule="atLeast"/>
        </w:trPr>
        <w:tc>
          <w:tcPr>
            <w:tcW w:w="846" w:type="dxa"/>
            <w:vMerge w:val="continue"/>
            <w:tcBorders>
              <w:left w:val="single" w:color="auto" w:sz="24" w:space="0"/>
            </w:tcBorders>
          </w:tcPr>
          <w:p w14:paraId="4BF0166D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14:paraId="759F3C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8"/>
          <w:wAfter w:w="13780" w:type="dxa"/>
          <w:trHeight w:val="567" w:hRule="atLeast"/>
        </w:trPr>
        <w:tc>
          <w:tcPr>
            <w:tcW w:w="846" w:type="dxa"/>
            <w:vMerge w:val="continue"/>
            <w:tcBorders>
              <w:left w:val="single" w:color="auto" w:sz="24" w:space="0"/>
            </w:tcBorders>
          </w:tcPr>
          <w:p w14:paraId="22D6E89C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14:paraId="3030FF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846" w:type="dxa"/>
            <w:vMerge w:val="restart"/>
            <w:tcBorders>
              <w:left w:val="single" w:color="auto" w:sz="24" w:space="0"/>
            </w:tcBorders>
            <w:textDirection w:val="btLr"/>
            <w:vAlign w:val="center"/>
          </w:tcPr>
          <w:p w14:paraId="4ACE99B8">
            <w:pPr>
              <w:tabs>
                <w:tab w:val="left" w:pos="12337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Prérequis</w:t>
            </w:r>
          </w:p>
        </w:tc>
        <w:tc>
          <w:tcPr>
            <w:tcW w:w="4507" w:type="dxa"/>
            <w:vAlign w:val="center"/>
          </w:tcPr>
          <w:p w14:paraId="5C75124C">
            <w:pPr>
              <w:pStyle w:val="8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L’existence de Test des prérequis (le test d'entrée)</w:t>
            </w:r>
          </w:p>
        </w:tc>
        <w:tc>
          <w:tcPr>
            <w:tcW w:w="1418" w:type="dxa"/>
            <w:shd w:val="clear" w:color="auto" w:fill="EAD5C0"/>
            <w:vAlign w:val="center"/>
          </w:tcPr>
          <w:p w14:paraId="6475A4C9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275" w:type="dxa"/>
            <w:shd w:val="clear" w:color="auto" w:fill="E0C0A0"/>
            <w:vAlign w:val="center"/>
          </w:tcPr>
          <w:p w14:paraId="78B80593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D7AE85"/>
            <w:vAlign w:val="center"/>
          </w:tcPr>
          <w:p w14:paraId="1577CD2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C89058"/>
            <w:vAlign w:val="center"/>
          </w:tcPr>
          <w:p w14:paraId="403F5B8D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996633"/>
            <w:vAlign w:val="center"/>
          </w:tcPr>
          <w:p w14:paraId="18930A4A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85" w:type="dxa"/>
            <w:gridSpan w:val="2"/>
            <w:tcBorders>
              <w:right w:val="single" w:color="auto" w:sz="24" w:space="0"/>
            </w:tcBorders>
          </w:tcPr>
          <w:p w14:paraId="060B8AB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1C0568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846" w:type="dxa"/>
            <w:vMerge w:val="continue"/>
            <w:tcBorders>
              <w:left w:val="single" w:color="auto" w:sz="24" w:space="0"/>
            </w:tcBorders>
            <w:textDirection w:val="btLr"/>
          </w:tcPr>
          <w:p w14:paraId="6579001E">
            <w:pPr>
              <w:tabs>
                <w:tab w:val="left" w:pos="12337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07" w:type="dxa"/>
            <w:vAlign w:val="center"/>
          </w:tcPr>
          <w:p w14:paraId="5FC792A6">
            <w:pPr>
              <w:pStyle w:val="8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 respect du principe de polyvalence (max objectif, min prérequis)</w:t>
            </w:r>
          </w:p>
        </w:tc>
        <w:tc>
          <w:tcPr>
            <w:tcW w:w="1418" w:type="dxa"/>
            <w:shd w:val="clear" w:color="auto" w:fill="EAD5C0"/>
            <w:vAlign w:val="center"/>
          </w:tcPr>
          <w:p w14:paraId="114B334C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275" w:type="dxa"/>
            <w:shd w:val="clear" w:color="auto" w:fill="E0C0A0"/>
            <w:vAlign w:val="center"/>
          </w:tcPr>
          <w:p w14:paraId="1D50471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D7AE85"/>
            <w:vAlign w:val="center"/>
          </w:tcPr>
          <w:p w14:paraId="5CE6D18A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C89058"/>
            <w:vAlign w:val="center"/>
          </w:tcPr>
          <w:p w14:paraId="00291356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996633"/>
            <w:vAlign w:val="center"/>
          </w:tcPr>
          <w:p w14:paraId="3FF2BDF3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85" w:type="dxa"/>
            <w:gridSpan w:val="2"/>
            <w:tcBorders>
              <w:right w:val="single" w:color="auto" w:sz="24" w:space="0"/>
            </w:tcBorders>
          </w:tcPr>
          <w:p w14:paraId="5FC5F766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1D397B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846" w:type="dxa"/>
            <w:vMerge w:val="continue"/>
            <w:tcBorders>
              <w:left w:val="single" w:color="auto" w:sz="24" w:space="0"/>
            </w:tcBorders>
            <w:textDirection w:val="btLr"/>
          </w:tcPr>
          <w:p w14:paraId="7B67AC28">
            <w:pPr>
              <w:tabs>
                <w:tab w:val="left" w:pos="12337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07" w:type="dxa"/>
            <w:vAlign w:val="center"/>
          </w:tcPr>
          <w:p w14:paraId="51E20B69">
            <w:pPr>
              <w:pStyle w:val="8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L’étendu de clarté des prérequis</w:t>
            </w:r>
          </w:p>
        </w:tc>
        <w:tc>
          <w:tcPr>
            <w:tcW w:w="1418" w:type="dxa"/>
            <w:shd w:val="clear" w:color="auto" w:fill="EAD5C0"/>
            <w:vAlign w:val="center"/>
          </w:tcPr>
          <w:p w14:paraId="764D90CA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275" w:type="dxa"/>
            <w:shd w:val="clear" w:color="auto" w:fill="E0C0A0"/>
            <w:vAlign w:val="center"/>
          </w:tcPr>
          <w:p w14:paraId="491611BA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D7AE85"/>
            <w:vAlign w:val="center"/>
          </w:tcPr>
          <w:p w14:paraId="6C494568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C89058"/>
            <w:vAlign w:val="center"/>
          </w:tcPr>
          <w:p w14:paraId="7B4EB48F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996633"/>
            <w:vAlign w:val="center"/>
          </w:tcPr>
          <w:p w14:paraId="13EC50BC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85" w:type="dxa"/>
            <w:gridSpan w:val="2"/>
            <w:tcBorders>
              <w:right w:val="single" w:color="auto" w:sz="24" w:space="0"/>
            </w:tcBorders>
          </w:tcPr>
          <w:p w14:paraId="39C2493F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55F7C9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846" w:type="dxa"/>
            <w:vMerge w:val="continue"/>
            <w:tcBorders>
              <w:left w:val="single" w:color="auto" w:sz="24" w:space="0"/>
            </w:tcBorders>
            <w:textDirection w:val="btLr"/>
          </w:tcPr>
          <w:p w14:paraId="1411CB72">
            <w:pPr>
              <w:tabs>
                <w:tab w:val="left" w:pos="12337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07" w:type="dxa"/>
            <w:vAlign w:val="center"/>
          </w:tcPr>
          <w:p w14:paraId="5F1A0C1B">
            <w:pPr>
              <w:pStyle w:val="8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La présence des prérequis (en cas de remédiation)</w:t>
            </w:r>
          </w:p>
        </w:tc>
        <w:tc>
          <w:tcPr>
            <w:tcW w:w="1418" w:type="dxa"/>
            <w:shd w:val="clear" w:color="auto" w:fill="EAD5C0"/>
            <w:vAlign w:val="center"/>
          </w:tcPr>
          <w:p w14:paraId="12A78148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275" w:type="dxa"/>
            <w:shd w:val="clear" w:color="auto" w:fill="E0C0A0"/>
            <w:vAlign w:val="center"/>
          </w:tcPr>
          <w:p w14:paraId="02B15392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D7AE85"/>
            <w:vAlign w:val="center"/>
          </w:tcPr>
          <w:p w14:paraId="2C9158F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C89058"/>
            <w:vAlign w:val="center"/>
          </w:tcPr>
          <w:p w14:paraId="1DFB435F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996633"/>
            <w:vAlign w:val="center"/>
          </w:tcPr>
          <w:p w14:paraId="2CE8CC10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85" w:type="dxa"/>
            <w:gridSpan w:val="2"/>
            <w:tcBorders>
              <w:right w:val="single" w:color="auto" w:sz="24" w:space="0"/>
            </w:tcBorders>
          </w:tcPr>
          <w:p w14:paraId="47ACC3A5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47FDEB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846" w:type="dxa"/>
            <w:vMerge w:val="continue"/>
            <w:tcBorders>
              <w:left w:val="single" w:color="auto" w:sz="24" w:space="0"/>
            </w:tcBorders>
            <w:textDirection w:val="btLr"/>
          </w:tcPr>
          <w:p w14:paraId="23D01E45">
            <w:pPr>
              <w:tabs>
                <w:tab w:val="left" w:pos="12337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07" w:type="dxa"/>
            <w:vAlign w:val="center"/>
          </w:tcPr>
          <w:p w14:paraId="56F132E8">
            <w:pPr>
              <w:pStyle w:val="8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Cohérence entre les prérequis et le système d’apprentissage</w:t>
            </w:r>
          </w:p>
        </w:tc>
        <w:tc>
          <w:tcPr>
            <w:tcW w:w="1418" w:type="dxa"/>
            <w:shd w:val="clear" w:color="auto" w:fill="EAD5C0"/>
            <w:vAlign w:val="center"/>
          </w:tcPr>
          <w:p w14:paraId="6A8CD2A7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275" w:type="dxa"/>
            <w:shd w:val="clear" w:color="auto" w:fill="E0C0A0"/>
            <w:vAlign w:val="center"/>
          </w:tcPr>
          <w:p w14:paraId="32A59785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D7AE85"/>
            <w:vAlign w:val="center"/>
          </w:tcPr>
          <w:p w14:paraId="5801AE39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C89058"/>
            <w:vAlign w:val="center"/>
          </w:tcPr>
          <w:p w14:paraId="7AF0909D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996633"/>
            <w:vAlign w:val="center"/>
          </w:tcPr>
          <w:p w14:paraId="17656C20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85" w:type="dxa"/>
            <w:gridSpan w:val="2"/>
            <w:tcBorders>
              <w:right w:val="single" w:color="auto" w:sz="24" w:space="0"/>
            </w:tcBorders>
          </w:tcPr>
          <w:p w14:paraId="581E7DE7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488948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09" w:hRule="atLeast"/>
        </w:trPr>
        <w:tc>
          <w:tcPr>
            <w:tcW w:w="14626" w:type="dxa"/>
            <w:gridSpan w:val="9"/>
            <w:tcBorders>
              <w:left w:val="single" w:color="auto" w:sz="24" w:space="0"/>
              <w:right w:val="single" w:color="auto" w:sz="24" w:space="0"/>
            </w:tcBorders>
            <w:shd w:val="clear" w:color="auto" w:fill="FFE599"/>
            <w:vAlign w:val="center"/>
          </w:tcPr>
          <w:p w14:paraId="42B874D2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-----------------------------        Le système d’apprentissage </w:t>
            </w:r>
          </w:p>
          <w:p w14:paraId="0F42663E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32"/>
                <w:szCs w:val="32"/>
                <w:rtl/>
              </w:rPr>
              <w:t xml:space="preserve">نظام التعليم 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    ------------------------------</w:t>
            </w:r>
          </w:p>
        </w:tc>
      </w:tr>
      <w:tr w14:paraId="2EC94F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1" w:type="dxa"/>
          <w:cantSplit/>
          <w:trHeight w:val="567" w:hRule="atLeast"/>
        </w:trPr>
        <w:tc>
          <w:tcPr>
            <w:tcW w:w="846" w:type="dxa"/>
            <w:vMerge w:val="restart"/>
            <w:tcBorders>
              <w:left w:val="single" w:color="auto" w:sz="24" w:space="0"/>
            </w:tcBorders>
            <w:textDirection w:val="btLr"/>
            <w:vAlign w:val="center"/>
          </w:tcPr>
          <w:p w14:paraId="46198E76">
            <w:pPr>
              <w:pStyle w:val="8"/>
              <w:tabs>
                <w:tab w:val="left" w:pos="12337"/>
              </w:tabs>
              <w:spacing w:after="0" w:line="240" w:lineRule="auto"/>
              <w:ind w:left="360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Architecture</w:t>
            </w:r>
          </w:p>
        </w:tc>
        <w:tc>
          <w:tcPr>
            <w:tcW w:w="4507" w:type="dxa"/>
          </w:tcPr>
          <w:p w14:paraId="3097F947">
            <w:pPr>
              <w:pStyle w:val="8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Présence de plusieurs unités d’apprentissage</w:t>
            </w:r>
          </w:p>
        </w:tc>
        <w:tc>
          <w:tcPr>
            <w:tcW w:w="1418" w:type="dxa"/>
            <w:shd w:val="clear" w:color="auto" w:fill="EAD5C0"/>
            <w:vAlign w:val="center"/>
          </w:tcPr>
          <w:p w14:paraId="4F9BEE7C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E0C0A0"/>
            <w:vAlign w:val="center"/>
          </w:tcPr>
          <w:p w14:paraId="78DB853B">
            <w:pPr>
              <w:tabs>
                <w:tab w:val="left" w:pos="12337"/>
              </w:tabs>
              <w:spacing w:after="0" w:line="240" w:lineRule="auto"/>
              <w:ind w:left="-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8" w:type="dxa"/>
            <w:shd w:val="clear" w:color="auto" w:fill="D7AE85"/>
            <w:vAlign w:val="center"/>
          </w:tcPr>
          <w:p w14:paraId="7BE301F3">
            <w:pPr>
              <w:pStyle w:val="8"/>
              <w:tabs>
                <w:tab w:val="left" w:pos="12337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C89058"/>
            <w:vAlign w:val="center"/>
          </w:tcPr>
          <w:p w14:paraId="0809014C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996633"/>
            <w:vAlign w:val="center"/>
          </w:tcPr>
          <w:p w14:paraId="5D25779F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64" w:type="dxa"/>
            <w:tcBorders>
              <w:right w:val="single" w:color="auto" w:sz="24" w:space="0"/>
            </w:tcBorders>
          </w:tcPr>
          <w:p w14:paraId="3FB5E08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322C5E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1" w:type="dxa"/>
          <w:cantSplit/>
          <w:trHeight w:val="567" w:hRule="atLeast"/>
        </w:trPr>
        <w:tc>
          <w:tcPr>
            <w:tcW w:w="846" w:type="dxa"/>
            <w:vMerge w:val="continue"/>
            <w:tcBorders>
              <w:left w:val="single" w:color="auto" w:sz="24" w:space="0"/>
            </w:tcBorders>
          </w:tcPr>
          <w:p w14:paraId="54B49598">
            <w:pPr>
              <w:pStyle w:val="8"/>
              <w:numPr>
                <w:ilvl w:val="0"/>
                <w:numId w:val="2"/>
              </w:numPr>
              <w:tabs>
                <w:tab w:val="left" w:pos="1233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07" w:type="dxa"/>
          </w:tcPr>
          <w:p w14:paraId="58238674">
            <w:pPr>
              <w:pStyle w:val="8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L’existence et différenciation des ressources informatives (vidéos, images, liens,) </w:t>
            </w:r>
          </w:p>
        </w:tc>
        <w:tc>
          <w:tcPr>
            <w:tcW w:w="1418" w:type="dxa"/>
            <w:shd w:val="clear" w:color="auto" w:fill="EAD5C0"/>
            <w:vAlign w:val="center"/>
          </w:tcPr>
          <w:p w14:paraId="52E916A3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E0C0A0"/>
            <w:vAlign w:val="center"/>
          </w:tcPr>
          <w:p w14:paraId="2380A182">
            <w:pPr>
              <w:pStyle w:val="8"/>
              <w:tabs>
                <w:tab w:val="left" w:pos="12337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8" w:type="dxa"/>
            <w:shd w:val="clear" w:color="auto" w:fill="D7AE85"/>
            <w:vAlign w:val="center"/>
          </w:tcPr>
          <w:p w14:paraId="643D40A9">
            <w:pPr>
              <w:pStyle w:val="8"/>
              <w:tabs>
                <w:tab w:val="left" w:pos="12337"/>
              </w:tabs>
              <w:spacing w:after="0" w:line="240" w:lineRule="auto"/>
              <w:ind w:left="35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C89058"/>
            <w:vAlign w:val="center"/>
          </w:tcPr>
          <w:p w14:paraId="618E8F4C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996633"/>
            <w:vAlign w:val="center"/>
          </w:tcPr>
          <w:p w14:paraId="1CCE2ED3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64" w:type="dxa"/>
            <w:tcBorders>
              <w:right w:val="single" w:color="auto" w:sz="24" w:space="0"/>
            </w:tcBorders>
          </w:tcPr>
          <w:p w14:paraId="13318752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05271F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1" w:type="dxa"/>
          <w:cantSplit/>
          <w:trHeight w:val="567" w:hRule="atLeast"/>
        </w:trPr>
        <w:tc>
          <w:tcPr>
            <w:tcW w:w="846" w:type="dxa"/>
            <w:vMerge w:val="continue"/>
            <w:tcBorders>
              <w:left w:val="single" w:color="auto" w:sz="24" w:space="0"/>
            </w:tcBorders>
          </w:tcPr>
          <w:p w14:paraId="69D73127">
            <w:pPr>
              <w:pStyle w:val="8"/>
              <w:numPr>
                <w:ilvl w:val="0"/>
                <w:numId w:val="2"/>
              </w:numPr>
              <w:tabs>
                <w:tab w:val="left" w:pos="1233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07" w:type="dxa"/>
          </w:tcPr>
          <w:p w14:paraId="6DF32BE8">
            <w:pPr>
              <w:pStyle w:val="8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La mise en place d’une stratégie d'orientation basée sur feed-back</w:t>
            </w:r>
            <w:r>
              <w:rPr>
                <w:rFonts w:hint="cs" w:ascii="Times New Roman" w:hAnsi="Times New Roman" w:cs="Times New Roman"/>
                <w:b/>
                <w:bCs/>
                <w:sz w:val="24"/>
                <w:szCs w:val="24"/>
                <w:rtl/>
              </w:rPr>
              <w:t>ة</w:t>
            </w:r>
          </w:p>
        </w:tc>
        <w:tc>
          <w:tcPr>
            <w:tcW w:w="1418" w:type="dxa"/>
            <w:shd w:val="clear" w:color="auto" w:fill="EAD5C0"/>
            <w:vAlign w:val="center"/>
          </w:tcPr>
          <w:p w14:paraId="3F775004">
            <w:pPr>
              <w:pStyle w:val="8"/>
              <w:tabs>
                <w:tab w:val="left" w:pos="12337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E0C0A0"/>
            <w:vAlign w:val="center"/>
          </w:tcPr>
          <w:p w14:paraId="6581265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D7AE85"/>
            <w:vAlign w:val="center"/>
          </w:tcPr>
          <w:p w14:paraId="4E73FC36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C89058"/>
            <w:vAlign w:val="center"/>
          </w:tcPr>
          <w:p w14:paraId="4213E418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8" w:type="dxa"/>
            <w:shd w:val="clear" w:color="auto" w:fill="996633"/>
            <w:vAlign w:val="center"/>
          </w:tcPr>
          <w:p w14:paraId="2B1B0ACF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64" w:type="dxa"/>
            <w:tcBorders>
              <w:right w:val="single" w:color="auto" w:sz="24" w:space="0"/>
            </w:tcBorders>
          </w:tcPr>
          <w:p w14:paraId="428FDC0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38ABB6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1" w:type="dxa"/>
          <w:cantSplit/>
          <w:trHeight w:val="567" w:hRule="atLeast"/>
        </w:trPr>
        <w:tc>
          <w:tcPr>
            <w:tcW w:w="846" w:type="dxa"/>
            <w:vMerge w:val="continue"/>
            <w:tcBorders>
              <w:left w:val="single" w:color="auto" w:sz="24" w:space="0"/>
            </w:tcBorders>
          </w:tcPr>
          <w:p w14:paraId="4241D6E4">
            <w:pPr>
              <w:pStyle w:val="8"/>
              <w:numPr>
                <w:ilvl w:val="0"/>
                <w:numId w:val="2"/>
              </w:numPr>
              <w:tabs>
                <w:tab w:val="left" w:pos="1233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07" w:type="dxa"/>
          </w:tcPr>
          <w:p w14:paraId="64F18110">
            <w:pPr>
              <w:pStyle w:val="8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La présence d’une stratégie de remédiation en cas d’échec</w:t>
            </w:r>
          </w:p>
        </w:tc>
        <w:tc>
          <w:tcPr>
            <w:tcW w:w="1418" w:type="dxa"/>
            <w:shd w:val="clear" w:color="auto" w:fill="EAD5C0"/>
            <w:vAlign w:val="center"/>
          </w:tcPr>
          <w:p w14:paraId="3CC718B5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E0C0A0"/>
            <w:vAlign w:val="center"/>
          </w:tcPr>
          <w:p w14:paraId="6E4B7B63">
            <w:pPr>
              <w:pStyle w:val="8"/>
              <w:tabs>
                <w:tab w:val="left" w:pos="12337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D7AE85"/>
            <w:vAlign w:val="center"/>
          </w:tcPr>
          <w:p w14:paraId="3EF2780A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C89058"/>
            <w:vAlign w:val="center"/>
          </w:tcPr>
          <w:p w14:paraId="2E5CB35A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8" w:type="dxa"/>
            <w:shd w:val="clear" w:color="auto" w:fill="996633"/>
            <w:vAlign w:val="center"/>
          </w:tcPr>
          <w:p w14:paraId="2BAB59FB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64" w:type="dxa"/>
            <w:tcBorders>
              <w:right w:val="single" w:color="auto" w:sz="24" w:space="0"/>
            </w:tcBorders>
          </w:tcPr>
          <w:p w14:paraId="1F98349C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3CE5F8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1" w:type="dxa"/>
          <w:cantSplit/>
          <w:trHeight w:val="567" w:hRule="atLeast"/>
        </w:trPr>
        <w:tc>
          <w:tcPr>
            <w:tcW w:w="846" w:type="dxa"/>
            <w:vMerge w:val="continue"/>
            <w:tcBorders>
              <w:left w:val="single" w:color="auto" w:sz="24" w:space="0"/>
            </w:tcBorders>
          </w:tcPr>
          <w:p w14:paraId="015BC13E">
            <w:pPr>
              <w:pStyle w:val="8"/>
              <w:numPr>
                <w:ilvl w:val="0"/>
                <w:numId w:val="2"/>
              </w:numPr>
              <w:tabs>
                <w:tab w:val="left" w:pos="1233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07" w:type="dxa"/>
          </w:tcPr>
          <w:p w14:paraId="2C675F84">
            <w:pPr>
              <w:pStyle w:val="8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La présence des différentes activités d’apprentissage </w:t>
            </w:r>
          </w:p>
        </w:tc>
        <w:tc>
          <w:tcPr>
            <w:tcW w:w="1418" w:type="dxa"/>
            <w:shd w:val="clear" w:color="auto" w:fill="EAD5C0"/>
            <w:vAlign w:val="center"/>
          </w:tcPr>
          <w:p w14:paraId="4091EEFB">
            <w:pPr>
              <w:pStyle w:val="8"/>
              <w:tabs>
                <w:tab w:val="left" w:pos="12337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E0C0A0"/>
            <w:vAlign w:val="center"/>
          </w:tcPr>
          <w:p w14:paraId="3DFB2F2E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8" w:type="dxa"/>
            <w:shd w:val="clear" w:color="auto" w:fill="D7AE85"/>
            <w:vAlign w:val="center"/>
          </w:tcPr>
          <w:p w14:paraId="7950B592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C89058"/>
            <w:vAlign w:val="center"/>
          </w:tcPr>
          <w:p w14:paraId="725BDEFE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996633"/>
            <w:vAlign w:val="center"/>
          </w:tcPr>
          <w:p w14:paraId="7F64AE58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64" w:type="dxa"/>
            <w:tcBorders>
              <w:right w:val="single" w:color="auto" w:sz="24" w:space="0"/>
            </w:tcBorders>
          </w:tcPr>
          <w:p w14:paraId="38A29839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037FA2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1" w:type="dxa"/>
          <w:cantSplit/>
          <w:trHeight w:val="567" w:hRule="atLeast"/>
        </w:trPr>
        <w:tc>
          <w:tcPr>
            <w:tcW w:w="846" w:type="dxa"/>
            <w:vMerge w:val="continue"/>
            <w:tcBorders>
              <w:left w:val="single" w:color="auto" w:sz="24" w:space="0"/>
            </w:tcBorders>
          </w:tcPr>
          <w:p w14:paraId="53F7858C">
            <w:pPr>
              <w:pStyle w:val="8"/>
              <w:numPr>
                <w:ilvl w:val="0"/>
                <w:numId w:val="2"/>
              </w:numPr>
              <w:tabs>
                <w:tab w:val="left" w:pos="1233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07" w:type="dxa"/>
          </w:tcPr>
          <w:p w14:paraId="16FF1B5F">
            <w:pPr>
              <w:pStyle w:val="8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L’existence des ressources d’aide à l’apprentissage (glossaire, abréviations…)</w:t>
            </w:r>
          </w:p>
        </w:tc>
        <w:tc>
          <w:tcPr>
            <w:tcW w:w="1418" w:type="dxa"/>
            <w:shd w:val="clear" w:color="auto" w:fill="EAD5C0"/>
            <w:vAlign w:val="center"/>
          </w:tcPr>
          <w:p w14:paraId="181ECA52">
            <w:pPr>
              <w:tabs>
                <w:tab w:val="left" w:pos="1233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E0C0A0"/>
            <w:vAlign w:val="center"/>
          </w:tcPr>
          <w:p w14:paraId="45C8DAAB">
            <w:pPr>
              <w:pStyle w:val="8"/>
              <w:tabs>
                <w:tab w:val="left" w:pos="12337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D7AE85"/>
            <w:vAlign w:val="center"/>
          </w:tcPr>
          <w:p w14:paraId="63E9F2DF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559" w:type="dxa"/>
            <w:shd w:val="clear" w:color="auto" w:fill="C89058"/>
            <w:vAlign w:val="center"/>
          </w:tcPr>
          <w:p w14:paraId="6BF4D304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996633"/>
            <w:vAlign w:val="center"/>
          </w:tcPr>
          <w:p w14:paraId="3EDECBE3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64" w:type="dxa"/>
            <w:tcBorders>
              <w:right w:val="single" w:color="auto" w:sz="24" w:space="0"/>
            </w:tcBorders>
          </w:tcPr>
          <w:p w14:paraId="752BE57E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4477EA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1" w:type="dxa"/>
          <w:cantSplit/>
          <w:trHeight w:val="567" w:hRule="atLeast"/>
        </w:trPr>
        <w:tc>
          <w:tcPr>
            <w:tcW w:w="846" w:type="dxa"/>
            <w:vMerge w:val="continue"/>
            <w:tcBorders>
              <w:left w:val="single" w:color="auto" w:sz="24" w:space="0"/>
            </w:tcBorders>
          </w:tcPr>
          <w:p w14:paraId="0D1B7952">
            <w:pPr>
              <w:pStyle w:val="8"/>
              <w:numPr>
                <w:ilvl w:val="0"/>
                <w:numId w:val="2"/>
              </w:numPr>
              <w:tabs>
                <w:tab w:val="left" w:pos="1233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07" w:type="dxa"/>
          </w:tcPr>
          <w:p w14:paraId="11CF292F">
            <w:pPr>
              <w:pStyle w:val="8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La présence des outils de communications mis à la disposition des étudiants (forum, espace de discussion,)</w:t>
            </w:r>
          </w:p>
        </w:tc>
        <w:tc>
          <w:tcPr>
            <w:tcW w:w="1418" w:type="dxa"/>
            <w:shd w:val="clear" w:color="auto" w:fill="EAD5C0"/>
            <w:vAlign w:val="center"/>
          </w:tcPr>
          <w:p w14:paraId="05F5AF4C">
            <w:pPr>
              <w:pStyle w:val="8"/>
              <w:tabs>
                <w:tab w:val="left" w:pos="12337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275" w:type="dxa"/>
            <w:shd w:val="clear" w:color="auto" w:fill="E0C0A0"/>
            <w:vAlign w:val="center"/>
          </w:tcPr>
          <w:p w14:paraId="54BA7D52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D7AE85"/>
            <w:vAlign w:val="center"/>
          </w:tcPr>
          <w:p w14:paraId="0497F88E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C89058"/>
            <w:vAlign w:val="center"/>
          </w:tcPr>
          <w:p w14:paraId="25B1CD9F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996633"/>
            <w:vAlign w:val="center"/>
          </w:tcPr>
          <w:p w14:paraId="299373CC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64" w:type="dxa"/>
            <w:tcBorders>
              <w:right w:val="single" w:color="auto" w:sz="24" w:space="0"/>
            </w:tcBorders>
          </w:tcPr>
          <w:p w14:paraId="17D16650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2A4975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1" w:type="dxa"/>
          <w:cantSplit/>
          <w:trHeight w:val="567" w:hRule="atLeast"/>
        </w:trPr>
        <w:tc>
          <w:tcPr>
            <w:tcW w:w="846" w:type="dxa"/>
            <w:vMerge w:val="continue"/>
            <w:tcBorders>
              <w:left w:val="single" w:color="auto" w:sz="24" w:space="0"/>
            </w:tcBorders>
          </w:tcPr>
          <w:p w14:paraId="09CAB88E">
            <w:pPr>
              <w:pStyle w:val="8"/>
              <w:numPr>
                <w:ilvl w:val="0"/>
                <w:numId w:val="2"/>
              </w:numPr>
              <w:tabs>
                <w:tab w:val="left" w:pos="1233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07" w:type="dxa"/>
          </w:tcPr>
          <w:p w14:paraId="69524C75">
            <w:pPr>
              <w:pStyle w:val="8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Cohérence entre le contenu et la carte mentale du cours</w:t>
            </w:r>
          </w:p>
          <w:p w14:paraId="36EF94BC">
            <w:pPr>
              <w:pStyle w:val="8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EAD5C0"/>
            <w:vAlign w:val="center"/>
          </w:tcPr>
          <w:p w14:paraId="21865B23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275" w:type="dxa"/>
            <w:shd w:val="clear" w:color="auto" w:fill="E0C0A0"/>
            <w:vAlign w:val="center"/>
          </w:tcPr>
          <w:p w14:paraId="3A113E75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D7AE85"/>
            <w:vAlign w:val="center"/>
          </w:tcPr>
          <w:p w14:paraId="4EC44878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C89058"/>
            <w:vAlign w:val="center"/>
          </w:tcPr>
          <w:p w14:paraId="53CE3759">
            <w:pPr>
              <w:pStyle w:val="8"/>
              <w:tabs>
                <w:tab w:val="left" w:pos="12337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996633"/>
            <w:vAlign w:val="center"/>
          </w:tcPr>
          <w:p w14:paraId="484DBAAC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64" w:type="dxa"/>
            <w:tcBorders>
              <w:right w:val="single" w:color="auto" w:sz="24" w:space="0"/>
            </w:tcBorders>
          </w:tcPr>
          <w:p w14:paraId="68CB9378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579263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1" w:type="dxa"/>
          <w:cantSplit/>
          <w:trHeight w:val="567" w:hRule="atLeast"/>
        </w:trPr>
        <w:tc>
          <w:tcPr>
            <w:tcW w:w="846" w:type="dxa"/>
            <w:vMerge w:val="restart"/>
            <w:tcBorders>
              <w:left w:val="single" w:color="auto" w:sz="24" w:space="0"/>
            </w:tcBorders>
            <w:textDirection w:val="btLr"/>
            <w:vAlign w:val="center"/>
          </w:tcPr>
          <w:p w14:paraId="37C18FDF">
            <w:pPr>
              <w:pStyle w:val="8"/>
              <w:tabs>
                <w:tab w:val="left" w:pos="12337"/>
              </w:tabs>
              <w:spacing w:after="0" w:line="240" w:lineRule="auto"/>
              <w:ind w:left="360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Bibliographie</w:t>
            </w:r>
          </w:p>
        </w:tc>
        <w:tc>
          <w:tcPr>
            <w:tcW w:w="4507" w:type="dxa"/>
          </w:tcPr>
          <w:p w14:paraId="1225ACFA">
            <w:pPr>
              <w:pStyle w:val="8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La présence de bibliographie et des références </w:t>
            </w:r>
          </w:p>
        </w:tc>
        <w:tc>
          <w:tcPr>
            <w:tcW w:w="1418" w:type="dxa"/>
            <w:shd w:val="clear" w:color="auto" w:fill="EAD5C0"/>
            <w:vAlign w:val="center"/>
          </w:tcPr>
          <w:p w14:paraId="20E49725">
            <w:pPr>
              <w:pStyle w:val="8"/>
              <w:tabs>
                <w:tab w:val="left" w:pos="12337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275" w:type="dxa"/>
            <w:shd w:val="clear" w:color="auto" w:fill="E0C0A0"/>
            <w:vAlign w:val="center"/>
          </w:tcPr>
          <w:p w14:paraId="048DE403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D7AE85"/>
            <w:vAlign w:val="center"/>
          </w:tcPr>
          <w:p w14:paraId="2EA81DB2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C89058"/>
            <w:vAlign w:val="center"/>
          </w:tcPr>
          <w:p w14:paraId="5085CBAC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996633"/>
            <w:vAlign w:val="center"/>
          </w:tcPr>
          <w:p w14:paraId="48F48D4C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64" w:type="dxa"/>
            <w:tcBorders>
              <w:right w:val="single" w:color="auto" w:sz="24" w:space="0"/>
            </w:tcBorders>
          </w:tcPr>
          <w:p w14:paraId="4EA6E387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30A2C3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1" w:type="dxa"/>
          <w:cantSplit/>
          <w:trHeight w:val="567" w:hRule="atLeast"/>
        </w:trPr>
        <w:tc>
          <w:tcPr>
            <w:tcW w:w="846" w:type="dxa"/>
            <w:vMerge w:val="continue"/>
            <w:tcBorders>
              <w:left w:val="single" w:color="auto" w:sz="24" w:space="0"/>
            </w:tcBorders>
          </w:tcPr>
          <w:p w14:paraId="676D5ED6">
            <w:pPr>
              <w:pStyle w:val="8"/>
              <w:numPr>
                <w:ilvl w:val="0"/>
                <w:numId w:val="2"/>
              </w:numPr>
              <w:tabs>
                <w:tab w:val="left" w:pos="1233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07" w:type="dxa"/>
          </w:tcPr>
          <w:p w14:paraId="65002810">
            <w:pPr>
              <w:pStyle w:val="8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La variété et l’actualité des références</w:t>
            </w:r>
          </w:p>
          <w:p w14:paraId="38668E7B">
            <w:pPr>
              <w:pStyle w:val="8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EAD5C0"/>
            <w:vAlign w:val="center"/>
          </w:tcPr>
          <w:p w14:paraId="6E873A89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275" w:type="dxa"/>
            <w:shd w:val="clear" w:color="auto" w:fill="E0C0A0"/>
            <w:vAlign w:val="center"/>
          </w:tcPr>
          <w:p w14:paraId="4A65ABB1">
            <w:pPr>
              <w:pStyle w:val="8"/>
              <w:tabs>
                <w:tab w:val="left" w:pos="12337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D7AE85"/>
            <w:vAlign w:val="center"/>
          </w:tcPr>
          <w:p w14:paraId="4F0E9F32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C89058"/>
            <w:vAlign w:val="center"/>
          </w:tcPr>
          <w:p w14:paraId="18D654D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996633"/>
            <w:vAlign w:val="center"/>
          </w:tcPr>
          <w:p w14:paraId="10B9D138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64" w:type="dxa"/>
            <w:tcBorders>
              <w:right w:val="single" w:color="auto" w:sz="24" w:space="0"/>
            </w:tcBorders>
          </w:tcPr>
          <w:p w14:paraId="7E2C7F1D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03DA68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1" w:type="dxa"/>
          <w:cantSplit/>
          <w:trHeight w:val="567" w:hRule="atLeast"/>
        </w:trPr>
        <w:tc>
          <w:tcPr>
            <w:tcW w:w="846" w:type="dxa"/>
            <w:vMerge w:val="continue"/>
            <w:tcBorders>
              <w:left w:val="single" w:color="auto" w:sz="24" w:space="0"/>
            </w:tcBorders>
          </w:tcPr>
          <w:p w14:paraId="78F2643D">
            <w:pPr>
              <w:pStyle w:val="8"/>
              <w:numPr>
                <w:ilvl w:val="0"/>
                <w:numId w:val="2"/>
              </w:numPr>
              <w:tabs>
                <w:tab w:val="left" w:pos="1233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07" w:type="dxa"/>
          </w:tcPr>
          <w:p w14:paraId="566E1084">
            <w:pPr>
              <w:pStyle w:val="8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La quantité de références et sa cohérence avec le cours</w:t>
            </w:r>
          </w:p>
        </w:tc>
        <w:tc>
          <w:tcPr>
            <w:tcW w:w="1418" w:type="dxa"/>
            <w:shd w:val="clear" w:color="auto" w:fill="EAD5C0"/>
            <w:vAlign w:val="center"/>
          </w:tcPr>
          <w:p w14:paraId="1367BAD2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275" w:type="dxa"/>
            <w:shd w:val="clear" w:color="auto" w:fill="E0C0A0"/>
            <w:vAlign w:val="center"/>
          </w:tcPr>
          <w:p w14:paraId="6180F331">
            <w:pPr>
              <w:pStyle w:val="8"/>
              <w:tabs>
                <w:tab w:val="left" w:pos="12337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D7AE85"/>
            <w:vAlign w:val="center"/>
          </w:tcPr>
          <w:p w14:paraId="1A492EBB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C89058"/>
            <w:vAlign w:val="center"/>
          </w:tcPr>
          <w:p w14:paraId="3C9304F2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996633"/>
            <w:vAlign w:val="center"/>
          </w:tcPr>
          <w:p w14:paraId="52822206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64" w:type="dxa"/>
            <w:tcBorders>
              <w:right w:val="single" w:color="auto" w:sz="24" w:space="0"/>
            </w:tcBorders>
          </w:tcPr>
          <w:p w14:paraId="10E92605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5E7B4E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1" w:type="dxa"/>
          <w:cantSplit/>
          <w:trHeight w:val="567" w:hRule="atLeast"/>
        </w:trPr>
        <w:tc>
          <w:tcPr>
            <w:tcW w:w="846" w:type="dxa"/>
            <w:vMerge w:val="continue"/>
            <w:tcBorders>
              <w:left w:val="single" w:color="auto" w:sz="24" w:space="0"/>
            </w:tcBorders>
          </w:tcPr>
          <w:p w14:paraId="4CFEEA9C">
            <w:pPr>
              <w:pStyle w:val="8"/>
              <w:numPr>
                <w:ilvl w:val="0"/>
                <w:numId w:val="2"/>
              </w:numPr>
              <w:tabs>
                <w:tab w:val="left" w:pos="1233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07" w:type="dxa"/>
          </w:tcPr>
          <w:p w14:paraId="667C211E">
            <w:pPr>
              <w:pStyle w:val="8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Crédibilité des ressources bibliographique </w:t>
            </w:r>
          </w:p>
        </w:tc>
        <w:tc>
          <w:tcPr>
            <w:tcW w:w="1418" w:type="dxa"/>
            <w:shd w:val="clear" w:color="auto" w:fill="EAD5C0"/>
            <w:vAlign w:val="center"/>
          </w:tcPr>
          <w:p w14:paraId="12A927F0">
            <w:pPr>
              <w:pStyle w:val="8"/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275" w:type="dxa"/>
            <w:shd w:val="clear" w:color="auto" w:fill="E0C0A0"/>
            <w:vAlign w:val="center"/>
          </w:tcPr>
          <w:p w14:paraId="0FC9334C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D7AE85"/>
            <w:vAlign w:val="center"/>
          </w:tcPr>
          <w:p w14:paraId="1CF9214C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C89058"/>
            <w:vAlign w:val="center"/>
          </w:tcPr>
          <w:p w14:paraId="4BEB73A9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996633"/>
            <w:vAlign w:val="center"/>
          </w:tcPr>
          <w:p w14:paraId="6130567E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64" w:type="dxa"/>
            <w:tcBorders>
              <w:right w:val="single" w:color="auto" w:sz="24" w:space="0"/>
            </w:tcBorders>
          </w:tcPr>
          <w:p w14:paraId="1F3B97D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795006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1" w:type="dxa"/>
          <w:cantSplit/>
          <w:trHeight w:val="567" w:hRule="atLeast"/>
        </w:trPr>
        <w:tc>
          <w:tcPr>
            <w:tcW w:w="846" w:type="dxa"/>
            <w:vMerge w:val="continue"/>
            <w:tcBorders>
              <w:left w:val="single" w:color="auto" w:sz="24" w:space="0"/>
            </w:tcBorders>
          </w:tcPr>
          <w:p w14:paraId="0E3B5123">
            <w:pPr>
              <w:pStyle w:val="8"/>
              <w:numPr>
                <w:ilvl w:val="0"/>
                <w:numId w:val="2"/>
              </w:numPr>
              <w:tabs>
                <w:tab w:val="left" w:pos="1233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07" w:type="dxa"/>
          </w:tcPr>
          <w:p w14:paraId="7C265F62">
            <w:pPr>
              <w:pStyle w:val="8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Respect des normes bibliographique</w:t>
            </w:r>
          </w:p>
        </w:tc>
        <w:tc>
          <w:tcPr>
            <w:tcW w:w="1418" w:type="dxa"/>
            <w:shd w:val="clear" w:color="auto" w:fill="EAD5C0"/>
            <w:vAlign w:val="center"/>
          </w:tcPr>
          <w:p w14:paraId="6307CB62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275" w:type="dxa"/>
            <w:shd w:val="clear" w:color="auto" w:fill="E0C0A0"/>
            <w:vAlign w:val="center"/>
          </w:tcPr>
          <w:p w14:paraId="2594D6F9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D7AE85"/>
            <w:vAlign w:val="center"/>
          </w:tcPr>
          <w:p w14:paraId="7F53557A">
            <w:pPr>
              <w:pStyle w:val="8"/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C89058"/>
            <w:vAlign w:val="center"/>
          </w:tcPr>
          <w:p w14:paraId="2CAEC97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996633"/>
            <w:vAlign w:val="center"/>
          </w:tcPr>
          <w:p w14:paraId="6A3B1775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64" w:type="dxa"/>
            <w:tcBorders>
              <w:right w:val="single" w:color="auto" w:sz="24" w:space="0"/>
            </w:tcBorders>
          </w:tcPr>
          <w:p w14:paraId="0E3D3399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24E2EA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64" w:hRule="atLeast"/>
        </w:trPr>
        <w:tc>
          <w:tcPr>
            <w:tcW w:w="14626" w:type="dxa"/>
            <w:gridSpan w:val="9"/>
            <w:tcBorders>
              <w:left w:val="single" w:color="auto" w:sz="24" w:space="0"/>
              <w:right w:val="single" w:color="auto" w:sz="24" w:space="0"/>
            </w:tcBorders>
            <w:shd w:val="clear" w:color="auto" w:fill="FFE599"/>
            <w:vAlign w:val="center"/>
          </w:tcPr>
          <w:p w14:paraId="4677E48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-----------------------------        Le système de sortie  </w:t>
            </w:r>
            <w:r>
              <w:rPr>
                <w:rFonts w:hint="cs" w:ascii="Times New Roman" w:hAnsi="Times New Roman" w:cs="Times New Roman"/>
                <w:b/>
                <w:bCs/>
                <w:sz w:val="32"/>
                <w:szCs w:val="32"/>
                <w:rtl/>
              </w:rPr>
              <w:t>نظام الخروج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   ------------------------------</w:t>
            </w:r>
          </w:p>
        </w:tc>
      </w:tr>
      <w:tr w14:paraId="13DF6C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" w:hRule="atLeast"/>
        </w:trPr>
        <w:tc>
          <w:tcPr>
            <w:tcW w:w="5353" w:type="dxa"/>
            <w:gridSpan w:val="2"/>
            <w:tcBorders>
              <w:left w:val="single" w:color="auto" w:sz="24" w:space="0"/>
            </w:tcBorders>
          </w:tcPr>
          <w:p w14:paraId="2DA03E49">
            <w:pPr>
              <w:pStyle w:val="8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La présence d’une évaluation à la fin de chaque unité d’apprentissage (post-test)</w:t>
            </w:r>
          </w:p>
        </w:tc>
        <w:tc>
          <w:tcPr>
            <w:tcW w:w="1418" w:type="dxa"/>
            <w:shd w:val="clear" w:color="auto" w:fill="EAD5C0"/>
            <w:vAlign w:val="center"/>
          </w:tcPr>
          <w:p w14:paraId="66A85000">
            <w:pPr>
              <w:pStyle w:val="8"/>
              <w:tabs>
                <w:tab w:val="left" w:pos="12337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275" w:type="dxa"/>
            <w:shd w:val="clear" w:color="auto" w:fill="E0C0A0"/>
            <w:vAlign w:val="center"/>
          </w:tcPr>
          <w:p w14:paraId="4C324D96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D7AE85"/>
            <w:vAlign w:val="center"/>
          </w:tcPr>
          <w:p w14:paraId="16013539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C89058"/>
            <w:vAlign w:val="center"/>
          </w:tcPr>
          <w:p w14:paraId="0A45CFA6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996633"/>
            <w:vAlign w:val="center"/>
          </w:tcPr>
          <w:p w14:paraId="52925D7F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85" w:type="dxa"/>
            <w:gridSpan w:val="2"/>
            <w:tcBorders>
              <w:right w:val="single" w:color="auto" w:sz="24" w:space="0"/>
            </w:tcBorders>
          </w:tcPr>
          <w:p w14:paraId="440C1770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5D6036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" w:hRule="atLeast"/>
        </w:trPr>
        <w:tc>
          <w:tcPr>
            <w:tcW w:w="5353" w:type="dxa"/>
            <w:gridSpan w:val="2"/>
            <w:tcBorders>
              <w:left w:val="single" w:color="auto" w:sz="24" w:space="0"/>
            </w:tcBorders>
          </w:tcPr>
          <w:p w14:paraId="1C40656C">
            <w:pPr>
              <w:pStyle w:val="8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L’orientation vers une autre unité d’apprentissage en cas de réussite de post-test</w:t>
            </w:r>
          </w:p>
        </w:tc>
        <w:tc>
          <w:tcPr>
            <w:tcW w:w="1418" w:type="dxa"/>
            <w:shd w:val="clear" w:color="auto" w:fill="EAD5C0"/>
            <w:vAlign w:val="center"/>
          </w:tcPr>
          <w:p w14:paraId="77EEC558">
            <w:pPr>
              <w:pStyle w:val="8"/>
              <w:tabs>
                <w:tab w:val="left" w:pos="12337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E0C0A0"/>
            <w:vAlign w:val="center"/>
          </w:tcPr>
          <w:p w14:paraId="40EAFE7F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D7AE85"/>
            <w:vAlign w:val="center"/>
          </w:tcPr>
          <w:p w14:paraId="355D1B60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C89058"/>
            <w:vAlign w:val="center"/>
          </w:tcPr>
          <w:p w14:paraId="3EB3D039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996633"/>
            <w:vAlign w:val="center"/>
          </w:tcPr>
          <w:p w14:paraId="23B6AF27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85" w:type="dxa"/>
            <w:gridSpan w:val="2"/>
            <w:tcBorders>
              <w:right w:val="single" w:color="auto" w:sz="24" w:space="0"/>
            </w:tcBorders>
          </w:tcPr>
          <w:p w14:paraId="1B1A043D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48DDE2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" w:hRule="atLeast"/>
        </w:trPr>
        <w:tc>
          <w:tcPr>
            <w:tcW w:w="5353" w:type="dxa"/>
            <w:gridSpan w:val="2"/>
            <w:tcBorders>
              <w:left w:val="single" w:color="auto" w:sz="24" w:space="0"/>
            </w:tcBorders>
          </w:tcPr>
          <w:p w14:paraId="45D6A982">
            <w:pPr>
              <w:pStyle w:val="8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La suggestion de remédiation en cas d’échec </w:t>
            </w:r>
          </w:p>
        </w:tc>
        <w:tc>
          <w:tcPr>
            <w:tcW w:w="1418" w:type="dxa"/>
            <w:shd w:val="clear" w:color="auto" w:fill="EAD5C0"/>
            <w:vAlign w:val="center"/>
          </w:tcPr>
          <w:p w14:paraId="4D4DC13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1D1471E5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E0C0A0"/>
            <w:vAlign w:val="center"/>
          </w:tcPr>
          <w:p w14:paraId="16635C33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D7AE85"/>
            <w:vAlign w:val="center"/>
          </w:tcPr>
          <w:p w14:paraId="79E6FEDD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C89058"/>
            <w:vAlign w:val="center"/>
          </w:tcPr>
          <w:p w14:paraId="562BF79B">
            <w:pPr>
              <w:pStyle w:val="8"/>
              <w:tabs>
                <w:tab w:val="left" w:pos="12337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996633"/>
            <w:vAlign w:val="center"/>
          </w:tcPr>
          <w:p w14:paraId="623689AD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185" w:type="dxa"/>
            <w:gridSpan w:val="2"/>
            <w:tcBorders>
              <w:right w:val="single" w:color="auto" w:sz="24" w:space="0"/>
            </w:tcBorders>
          </w:tcPr>
          <w:p w14:paraId="6070E634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22FA8D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" w:hRule="atLeast"/>
        </w:trPr>
        <w:tc>
          <w:tcPr>
            <w:tcW w:w="5353" w:type="dxa"/>
            <w:gridSpan w:val="2"/>
            <w:tcBorders>
              <w:left w:val="single" w:color="auto" w:sz="24" w:space="0"/>
              <w:bottom w:val="single" w:color="auto" w:sz="24" w:space="0"/>
            </w:tcBorders>
          </w:tcPr>
          <w:p w14:paraId="53614186">
            <w:pPr>
              <w:pStyle w:val="8"/>
              <w:tabs>
                <w:tab w:val="left" w:pos="12337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Acquisition des compétences et atteinte des objectifs visés</w:t>
            </w:r>
          </w:p>
        </w:tc>
        <w:tc>
          <w:tcPr>
            <w:tcW w:w="1418" w:type="dxa"/>
            <w:tcBorders>
              <w:bottom w:val="single" w:color="auto" w:sz="24" w:space="0"/>
            </w:tcBorders>
            <w:shd w:val="clear" w:color="auto" w:fill="EAD5C0"/>
            <w:vAlign w:val="center"/>
          </w:tcPr>
          <w:p w14:paraId="4BC2CCDB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5" w:type="dxa"/>
            <w:tcBorders>
              <w:bottom w:val="single" w:color="auto" w:sz="24" w:space="0"/>
            </w:tcBorders>
            <w:shd w:val="clear" w:color="auto" w:fill="E0C0A0"/>
            <w:vAlign w:val="center"/>
          </w:tcPr>
          <w:p w14:paraId="62B66C8F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418" w:type="dxa"/>
            <w:tcBorders>
              <w:bottom w:val="single" w:color="auto" w:sz="24" w:space="0"/>
            </w:tcBorders>
            <w:shd w:val="clear" w:color="auto" w:fill="D7AE85"/>
            <w:vAlign w:val="center"/>
          </w:tcPr>
          <w:p w14:paraId="222E8A66">
            <w:pPr>
              <w:pStyle w:val="8"/>
              <w:tabs>
                <w:tab w:val="left" w:pos="12337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bottom w:val="single" w:color="auto" w:sz="24" w:space="0"/>
            </w:tcBorders>
            <w:shd w:val="clear" w:color="auto" w:fill="C89058"/>
            <w:vAlign w:val="center"/>
          </w:tcPr>
          <w:p w14:paraId="6331F427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bottom w:val="single" w:color="auto" w:sz="24" w:space="0"/>
            </w:tcBorders>
            <w:shd w:val="clear" w:color="auto" w:fill="996633"/>
            <w:vAlign w:val="center"/>
          </w:tcPr>
          <w:p w14:paraId="04EEA170">
            <w:pPr>
              <w:tabs>
                <w:tab w:val="left" w:pos="12337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85" w:type="dxa"/>
            <w:gridSpan w:val="2"/>
            <w:tcBorders>
              <w:bottom w:val="single" w:color="auto" w:sz="24" w:space="0"/>
              <w:right w:val="single" w:color="auto" w:sz="24" w:space="0"/>
            </w:tcBorders>
          </w:tcPr>
          <w:p w14:paraId="6D3FD326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3B4E9E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" w:hRule="atLeast"/>
        </w:trPr>
        <w:tc>
          <w:tcPr>
            <w:tcW w:w="12441" w:type="dxa"/>
            <w:gridSpan w:val="7"/>
            <w:tcBorders>
              <w:top w:val="single" w:color="auto" w:sz="24" w:space="0"/>
              <w:left w:val="single" w:color="auto" w:sz="24" w:space="0"/>
              <w:bottom w:val="single" w:color="auto" w:sz="24" w:space="0"/>
            </w:tcBorders>
            <w:shd w:val="clear" w:color="auto" w:fill="D0CECE"/>
            <w:vAlign w:val="center"/>
          </w:tcPr>
          <w:p w14:paraId="755E88F2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 score du contenu du cours en % = somme du pourcentage de chaque critère sur le nombre total des critères (32 critères)</w:t>
            </w:r>
          </w:p>
        </w:tc>
        <w:tc>
          <w:tcPr>
            <w:tcW w:w="2185" w:type="dxa"/>
            <w:gridSpan w:val="2"/>
            <w:tcBorders>
              <w:top w:val="single" w:color="auto" w:sz="24" w:space="0"/>
              <w:bottom w:val="single" w:color="auto" w:sz="24" w:space="0"/>
              <w:right w:val="single" w:color="auto" w:sz="24" w:space="0"/>
            </w:tcBorders>
            <w:shd w:val="clear" w:color="auto" w:fill="D0CECE"/>
            <w:vAlign w:val="center"/>
          </w:tcPr>
          <w:p w14:paraId="4A531BBF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  <w:t>=82%</w:t>
            </w:r>
          </w:p>
        </w:tc>
      </w:tr>
    </w:tbl>
    <w:p w14:paraId="575BF3DA">
      <w:pPr>
        <w:tabs>
          <w:tab w:val="left" w:pos="12337"/>
        </w:tabs>
        <w:rPr>
          <w:rFonts w:ascii="Times New Roman" w:hAnsi="Times New Roman" w:cs="Times New Roman"/>
          <w:sz w:val="52"/>
          <w:szCs w:val="52"/>
        </w:rPr>
      </w:pPr>
    </w:p>
    <w:p w14:paraId="720184FF">
      <w:pPr>
        <w:tabs>
          <w:tab w:val="left" w:pos="12337"/>
        </w:tabs>
        <w:rPr>
          <w:rFonts w:ascii="Times New Roman" w:hAnsi="Times New Roman" w:cs="Times New Roman"/>
          <w:sz w:val="52"/>
          <w:szCs w:val="52"/>
        </w:rPr>
      </w:pPr>
    </w:p>
    <w:p w14:paraId="3DE190E4">
      <w:pPr>
        <w:tabs>
          <w:tab w:val="left" w:pos="12337"/>
        </w:tabs>
        <w:rPr>
          <w:rFonts w:ascii="Times New Roman" w:hAnsi="Times New Roman" w:cs="Times New Roman"/>
          <w:sz w:val="52"/>
          <w:szCs w:val="52"/>
        </w:rPr>
      </w:pPr>
    </w:p>
    <w:p w14:paraId="36F6B5BD">
      <w:pPr>
        <w:tabs>
          <w:tab w:val="left" w:pos="12337"/>
        </w:tabs>
        <w:rPr>
          <w:rFonts w:ascii="Times New Roman" w:hAnsi="Times New Roman" w:cs="Times New Roman"/>
          <w:sz w:val="52"/>
          <w:szCs w:val="52"/>
        </w:rPr>
      </w:pPr>
      <w:r>
        <w:pict>
          <v:shape id="_x0000_s1034" o:spid="_x0000_s1034" o:spt="202" type="#_x0000_t202" style="position:absolute;left:0pt;margin-left:277.55pt;margin-top:-2.7pt;height:27.45pt;width:347.95pt;mso-position-horizontal-relative:margin;z-index:251663360;mso-width-relative:margin;mso-height-relative:margin;" fillcolor="#996633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">
            <v:path/>
            <v:fill on="t" focussize="0,0"/>
            <v:stroke on="f" joinstyle="miter"/>
            <v:imagedata o:title=""/>
            <o:lock v:ext="edit"/>
            <v:shadow on="t" color="#000000" opacity="20971f" offset="0pt,2.2pt"/>
            <v:textbox>
              <w:txbxContent>
                <w:p w14:paraId="2DAA3CD5">
                  <w:pPr>
                    <w:jc w:val="center"/>
                    <w:textAlignment w:val="baseline"/>
                    <w:rPr>
                      <w:rFonts w:ascii="Courgette" w:hAnsi="Courgette" w:eastAsia="Tangerine"/>
                      <w:b/>
                      <w:bCs/>
                      <w:color w:val="FFFFFF"/>
                      <w:position w:val="1"/>
                      <w:sz w:val="36"/>
                      <w:szCs w:val="14"/>
                      <w:rtl/>
                    </w:rPr>
                  </w:pPr>
                  <w:r>
                    <w:rPr>
                      <w:rFonts w:ascii="Courgette" w:hAnsi="Courgette" w:eastAsia="Tangerine"/>
                      <w:b/>
                      <w:bCs/>
                      <w:color w:val="FFFFFF"/>
                      <w:position w:val="1"/>
                      <w:sz w:val="36"/>
                      <w:szCs w:val="14"/>
                    </w:rPr>
                    <w:t xml:space="preserve">Evaluation du cours  </w:t>
                  </w:r>
                  <w:r>
                    <w:rPr>
                      <w:rFonts w:hint="cs" w:ascii="Courgette" w:hAnsi="Courgette" w:eastAsia="Tangerine"/>
                      <w:b/>
                      <w:bCs/>
                      <w:color w:val="FFFFFF"/>
                      <w:position w:val="1"/>
                      <w:sz w:val="52"/>
                      <w:szCs w:val="36"/>
                      <w:rtl/>
                    </w:rPr>
                    <w:t>تقييم الدرس</w:t>
                  </w:r>
                </w:p>
              </w:txbxContent>
            </v:textbox>
          </v:shape>
        </w:pict>
      </w:r>
    </w:p>
    <w:p w14:paraId="144EA690">
      <w:pPr>
        <w:tabs>
          <w:tab w:val="left" w:pos="12337"/>
        </w:tabs>
        <w:rPr>
          <w:rFonts w:ascii="Times New Roman" w:hAnsi="Times New Roman" w:cs="Times New Roman"/>
          <w:sz w:val="52"/>
          <w:szCs w:val="52"/>
        </w:rPr>
      </w:pPr>
    </w:p>
    <w:tbl>
      <w:tblPr>
        <w:tblStyle w:val="6"/>
        <w:tblpPr w:leftFromText="141" w:rightFromText="141" w:vertAnchor="page" w:horzAnchor="margin" w:tblpY="189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4"/>
        <w:gridCol w:w="6733"/>
        <w:gridCol w:w="1440"/>
      </w:tblGrid>
      <w:tr w14:paraId="6C0A13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18" w:hRule="atLeast"/>
        </w:trPr>
        <w:tc>
          <w:tcPr>
            <w:tcW w:w="1244" w:type="dxa"/>
            <w:shd w:val="clear" w:color="auto" w:fill="E2C4A6"/>
            <w:vAlign w:val="center"/>
          </w:tcPr>
          <w:p w14:paraId="2FD5B60C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Axe 1</w:t>
            </w:r>
          </w:p>
        </w:tc>
        <w:tc>
          <w:tcPr>
            <w:tcW w:w="6733" w:type="dxa"/>
            <w:shd w:val="clear" w:color="auto" w:fill="D5DCE4"/>
            <w:vAlign w:val="center"/>
          </w:tcPr>
          <w:p w14:paraId="3E1A19E1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Evaluation de la forme du cours (apparence)</w:t>
            </w:r>
          </w:p>
          <w:p w14:paraId="2E37B757">
            <w:pPr>
              <w:tabs>
                <w:tab w:val="left" w:pos="1233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</w:rPr>
              <w:t>تقييم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</w:rPr>
              <w:t>شكل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</w:rPr>
              <w:t>الدرس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(</w:t>
            </w: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</w:rPr>
              <w:t>المظهر)</w:t>
            </w:r>
          </w:p>
        </w:tc>
        <w:tc>
          <w:tcPr>
            <w:tcW w:w="1440" w:type="dxa"/>
            <w:shd w:val="clear" w:color="auto" w:fill="FFFFFF"/>
            <w:vAlign w:val="center"/>
          </w:tcPr>
          <w:p w14:paraId="36813813">
            <w:pPr>
              <w:tabs>
                <w:tab w:val="left" w:pos="1233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  <w:t>85%</w:t>
            </w:r>
          </w:p>
        </w:tc>
      </w:tr>
      <w:tr w14:paraId="543CA7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6" w:hRule="atLeast"/>
        </w:trPr>
        <w:tc>
          <w:tcPr>
            <w:tcW w:w="1244" w:type="dxa"/>
            <w:shd w:val="clear" w:color="auto" w:fill="E2C4A6"/>
            <w:vAlign w:val="center"/>
          </w:tcPr>
          <w:p w14:paraId="41953FAC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Axe2</w:t>
            </w:r>
          </w:p>
        </w:tc>
        <w:tc>
          <w:tcPr>
            <w:tcW w:w="6733" w:type="dxa"/>
            <w:shd w:val="clear" w:color="auto" w:fill="D5DCE4"/>
            <w:vAlign w:val="center"/>
          </w:tcPr>
          <w:p w14:paraId="2D93D434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Evaluation de la structure organisationnelle du cours</w:t>
            </w:r>
          </w:p>
          <w:p w14:paraId="7B7B7A89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</w:rPr>
              <w:t>تقييم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</w:rPr>
              <w:t>الهيكل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</w:rPr>
              <w:t>التنظيمي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</w:rPr>
              <w:t>للدرس</w:t>
            </w:r>
          </w:p>
        </w:tc>
        <w:tc>
          <w:tcPr>
            <w:tcW w:w="1440" w:type="dxa"/>
            <w:shd w:val="clear" w:color="auto" w:fill="FFFFFF"/>
            <w:vAlign w:val="center"/>
          </w:tcPr>
          <w:p w14:paraId="588A88F4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  <w:t>95%</w:t>
            </w:r>
          </w:p>
        </w:tc>
      </w:tr>
      <w:tr w14:paraId="6FB6D0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</w:trPr>
        <w:tc>
          <w:tcPr>
            <w:tcW w:w="1244" w:type="dxa"/>
            <w:shd w:val="clear" w:color="auto" w:fill="E2C4A6"/>
            <w:vAlign w:val="center"/>
          </w:tcPr>
          <w:p w14:paraId="4BD3E594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Axe3</w:t>
            </w:r>
          </w:p>
        </w:tc>
        <w:tc>
          <w:tcPr>
            <w:tcW w:w="6733" w:type="dxa"/>
            <w:shd w:val="clear" w:color="auto" w:fill="D5DCE4"/>
            <w:vAlign w:val="center"/>
          </w:tcPr>
          <w:p w14:paraId="4928C7A3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Evaluation du contenu : Système d’entrée, système d’apprentissage, système de sortie</w:t>
            </w:r>
          </w:p>
          <w:p w14:paraId="007E5DED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</w:rPr>
              <w:t>تقييم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</w:rPr>
              <w:t>المحتوى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: </w:t>
            </w: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</w:rPr>
              <w:t>نظام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</w:rPr>
              <w:t>الإدخال،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</w:rPr>
              <w:t>نظام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</w:rPr>
              <w:t>التعلم،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</w:rPr>
              <w:t>نظام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</w:rPr>
              <w:t>المخرجات</w:t>
            </w:r>
          </w:p>
        </w:tc>
        <w:tc>
          <w:tcPr>
            <w:tcW w:w="1440" w:type="dxa"/>
            <w:shd w:val="clear" w:color="auto" w:fill="FFFFFF"/>
            <w:vAlign w:val="center"/>
          </w:tcPr>
          <w:p w14:paraId="417C8549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  <w:t>82%</w:t>
            </w:r>
          </w:p>
        </w:tc>
      </w:tr>
    </w:tbl>
    <w:p w14:paraId="6625A772">
      <w:pPr>
        <w:tabs>
          <w:tab w:val="left" w:pos="12337"/>
        </w:tabs>
        <w:rPr>
          <w:rFonts w:ascii="Times New Roman" w:hAnsi="Times New Roman" w:cs="Times New Roman"/>
          <w:sz w:val="52"/>
          <w:szCs w:val="52"/>
        </w:rPr>
      </w:pPr>
    </w:p>
    <w:p w14:paraId="7F812825">
      <w:pPr>
        <w:tabs>
          <w:tab w:val="left" w:pos="12337"/>
        </w:tabs>
        <w:rPr>
          <w:rFonts w:ascii="Times New Roman" w:hAnsi="Times New Roman" w:cs="Times New Roman"/>
          <w:sz w:val="52"/>
          <w:szCs w:val="52"/>
        </w:rPr>
      </w:pPr>
    </w:p>
    <w:p w14:paraId="668EA0A6">
      <w:pPr>
        <w:tabs>
          <w:tab w:val="left" w:pos="12337"/>
        </w:tabs>
        <w:rPr>
          <w:rFonts w:ascii="Times New Roman" w:hAnsi="Times New Roman" w:cs="Times New Roman"/>
          <w:sz w:val="52"/>
          <w:szCs w:val="52"/>
        </w:rPr>
      </w:pPr>
    </w:p>
    <w:tbl>
      <w:tblPr>
        <w:tblStyle w:val="6"/>
        <w:tblpPr w:leftFromText="141" w:rightFromText="141" w:vertAnchor="text" w:horzAnchor="margin" w:tblpXSpec="center" w:tblpY="7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84"/>
        <w:gridCol w:w="7213"/>
      </w:tblGrid>
      <w:tr w14:paraId="49F3B9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8" w:hRule="atLeast"/>
        </w:trPr>
        <w:tc>
          <w:tcPr>
            <w:tcW w:w="3784" w:type="dxa"/>
            <w:shd w:val="clear" w:color="auto" w:fill="C89058"/>
            <w:vAlign w:val="center"/>
          </w:tcPr>
          <w:p w14:paraId="6385D8A7">
            <w:pPr>
              <w:tabs>
                <w:tab w:val="left" w:pos="52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Note générale </w:t>
            </w: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العلامة النهائية </w:t>
            </w:r>
          </w:p>
        </w:tc>
        <w:tc>
          <w:tcPr>
            <w:tcW w:w="7213" w:type="dxa"/>
            <w:shd w:val="clear" w:color="auto" w:fill="FFFFFF"/>
            <w:vAlign w:val="center"/>
          </w:tcPr>
          <w:p w14:paraId="7CC944F0">
            <w:pPr>
              <w:tabs>
                <w:tab w:val="left" w:pos="52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  <w:t>87.33%</w:t>
            </w:r>
          </w:p>
        </w:tc>
      </w:tr>
      <w:tr w14:paraId="3359DF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1" w:hRule="atLeast"/>
        </w:trPr>
        <w:tc>
          <w:tcPr>
            <w:tcW w:w="3784" w:type="dxa"/>
            <w:shd w:val="clear" w:color="auto" w:fill="C89058"/>
            <w:vAlign w:val="center"/>
          </w:tcPr>
          <w:p w14:paraId="641AB740">
            <w:pPr>
              <w:tabs>
                <w:tab w:val="left" w:pos="52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Mention  </w:t>
            </w: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7213" w:type="dxa"/>
            <w:shd w:val="clear" w:color="auto" w:fill="FFFFFF"/>
            <w:vAlign w:val="center"/>
          </w:tcPr>
          <w:p w14:paraId="31F91469">
            <w:pPr>
              <w:tabs>
                <w:tab w:val="left" w:pos="52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Cours excellent</w:t>
            </w:r>
          </w:p>
        </w:tc>
      </w:tr>
    </w:tbl>
    <w:p w14:paraId="51A3A4EE">
      <w:pPr>
        <w:tabs>
          <w:tab w:val="left" w:pos="12337"/>
        </w:tabs>
        <w:rPr>
          <w:rFonts w:ascii="Times New Roman" w:hAnsi="Times New Roman" w:cs="Times New Roman"/>
          <w:sz w:val="52"/>
          <w:szCs w:val="52"/>
        </w:rPr>
      </w:pPr>
    </w:p>
    <w:p w14:paraId="5AE7CCAD">
      <w:pPr>
        <w:tabs>
          <w:tab w:val="left" w:pos="12337"/>
        </w:tabs>
        <w:rPr>
          <w:rFonts w:ascii="Times New Roman" w:hAnsi="Times New Roman" w:cs="Times New Roman"/>
          <w:sz w:val="52"/>
          <w:szCs w:val="52"/>
        </w:rPr>
      </w:pPr>
    </w:p>
    <w:p w14:paraId="1CA2EB7E">
      <w:pPr>
        <w:tabs>
          <w:tab w:val="left" w:pos="12337"/>
        </w:tabs>
        <w:rPr>
          <w:rFonts w:ascii="Times New Roman" w:hAnsi="Times New Roman" w:cs="Times New Roman"/>
          <w:sz w:val="52"/>
          <w:szCs w:val="52"/>
        </w:rPr>
      </w:pPr>
      <w:bookmarkStart w:id="2" w:name="_GoBack"/>
      <w:bookmarkEnd w:id="2"/>
    </w:p>
    <w:p w14:paraId="709E3658">
      <w:pPr>
        <w:tabs>
          <w:tab w:val="left" w:pos="12337"/>
        </w:tabs>
        <w:rPr>
          <w:rFonts w:ascii="Times New Roman" w:hAnsi="Times New Roman" w:cs="Times New Roman"/>
          <w:sz w:val="52"/>
          <w:szCs w:val="52"/>
        </w:rPr>
      </w:pPr>
    </w:p>
    <w:p w14:paraId="66251700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sz w:val="28"/>
        </w:rPr>
        <w:pict>
          <v:shape id="_x0000_s1039" o:spid="_x0000_s1039" o:spt="202" type="#_x0000_t202" style="position:absolute;left:0pt;margin-left:635.3pt;margin-top:39.7pt;height:25pt;width:129.35pt;z-index:251661312;mso-width-relative:page;mso-height-relative:page;" fillcolor="#FFFFFF" filled="t" stroked="t" coordsize="21600,21600">
            <v:path/>
            <v:fill on="t" color2="#FFFFFF" focussize="0,0"/>
            <v:stroke color="#000000"/>
            <v:imagedata o:title=""/>
            <o:lock v:ext="edit" aspectratio="f"/>
            <v:textbox>
              <w:txbxContent>
                <w:p w14:paraId="5F856251">
                  <w:pPr>
                    <w:rPr>
                      <w:rFonts w:hint="default" w:cs="Arial"/>
                      <w:lang w:val="en-US" w:bidi="ar-DZ"/>
                    </w:rPr>
                  </w:pPr>
                  <w:r>
                    <w:rPr>
                      <w:rFonts w:hint="cs" w:cs="Arial"/>
                      <w:rtl/>
                      <w:lang w:bidi="ar-DZ"/>
                    </w:rPr>
                    <w:t>الاستاذ</w:t>
                  </w:r>
                  <w:r>
                    <w:rPr>
                      <w:rFonts w:hint="cs" w:cs="Arial"/>
                      <w:rtl/>
                      <w:lang w:val="en-US" w:bidi="ar-DZ"/>
                    </w:rPr>
                    <w:t xml:space="preserve"> المقيم : زغلاش ليندة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Commentaires et suggestions    </w:t>
      </w:r>
      <w:r>
        <w:rPr>
          <w:rFonts w:hint="cs" w:ascii="Times New Roman" w:hAnsi="Times New Roman" w:cs="Times New Roman"/>
          <w:b/>
          <w:bCs/>
          <w:sz w:val="28"/>
          <w:szCs w:val="28"/>
          <w:u w:val="single"/>
          <w:rtl/>
        </w:rPr>
        <w:t>التعليقات والاقتراحات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b/>
          <w:bCs/>
        </w:rPr>
        <w:t xml:space="preserve">  ……………………………………………………………………</w:t>
      </w:r>
    </w:p>
    <w:p w14:paraId="5338DAB3">
      <w:pPr>
        <w:jc w:val="right"/>
        <w:rPr>
          <w:rFonts w:hint="cs" w:cs="Arial"/>
          <w:lang w:bidi="ar-DZ"/>
        </w:rPr>
      </w:pPr>
      <w:r>
        <w:rPr>
          <w:rFonts w:hint="cs" w:cs="Arial"/>
          <w:lang w:bidi="ar-DZ"/>
        </w:rPr>
        <w:drawing>
          <wp:inline distT="0" distB="0" distL="114300" distR="114300">
            <wp:extent cx="2112010" cy="1782445"/>
            <wp:effectExtent l="0" t="0" r="8890" b="8255"/>
            <wp:docPr id="3" name="Image 3" descr="1000038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10000388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12010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7" w:type="default"/>
      <w:pgSz w:w="16838" w:h="11906" w:orient="landscape"/>
      <w:pgMar w:top="720" w:right="720" w:bottom="993" w:left="720" w:header="708" w:footer="708" w:gutter="0"/>
      <w:pgNumType w:start="1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ourgette">
    <w:altName w:val="Times New Roman"/>
    <w:panose1 w:val="00000000000000000000"/>
    <w:charset w:val="00"/>
    <w:family w:val="auto"/>
    <w:pitch w:val="default"/>
    <w:sig w:usb0="00000000" w:usb1="00000000" w:usb2="00000000" w:usb3="00000000" w:csb0="00000093" w:csb1="00000000"/>
  </w:font>
  <w:font w:name="Tangerine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FBX2488">
    <w:altName w:val="Calibri"/>
    <w:panose1 w:val="00000000000000000000"/>
    <w:charset w:val="00"/>
    <w:family w:val="swiss"/>
    <w:pitch w:val="default"/>
    <w:sig w:usb0="00000000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8119B8">
    <w:pPr>
      <w:pStyle w:val="5"/>
      <w:tabs>
        <w:tab w:val="left" w:pos="1182"/>
        <w:tab w:val="left" w:pos="1590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D2927A">
    <w:pPr>
      <w:pStyle w:val="5"/>
      <w:jc w:val="center"/>
      <w:rPr>
        <w:rFonts w:ascii="Times New Roman" w:hAnsi="Times New Roman" w:cs="Times New Roman"/>
        <w:b/>
        <w:bCs/>
        <w:sz w:val="32"/>
        <w:szCs w:val="3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DD2499">
    <w:pPr>
      <w:pStyle w:val="5"/>
      <w:tabs>
        <w:tab w:val="left" w:pos="1182"/>
        <w:tab w:val="left" w:pos="1590"/>
      </w:tabs>
      <w:jc w:val="center"/>
      <w:rPr>
        <w:rFonts w:ascii="Times New Roman" w:hAnsi="Times New Roman" w:cs="Times New Roman"/>
        <w:b/>
        <w:bCs/>
        <w:sz w:val="24"/>
        <w:szCs w:val="24"/>
      </w:rPr>
    </w:pPr>
    <w:r>
      <w:pict>
        <v:shape id="Zone de texte 17" o:spid="_x0000_s2055" o:spt="202" type="#_x0000_t202" style="position:absolute;left:0pt;margin-left:31.3pt;margin-top:-18pt;height:29.35pt;width:712.25pt;mso-position-horizontal-relative:margin;mso-wrap-distance-bottom:0pt;mso-wrap-distance-left:9pt;mso-wrap-distance-right:9pt;mso-wrap-distance-top:0pt;z-index:251660288;mso-width-relative:margin;mso-height-relative:margin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">
          <v:path/>
          <v:fill on="f" focussize="0,0"/>
          <v:stroke on="f" weight="0.5pt" joinstyle="miter"/>
          <v:imagedata o:title=""/>
          <o:lock v:ext="edit"/>
          <v:textbox>
            <w:txbxContent>
              <w:p w14:paraId="0E918D7F">
                <w:pPr>
                  <w:autoSpaceDE w:val="0"/>
                  <w:autoSpaceDN w:val="0"/>
                  <w:adjustRightInd w:val="0"/>
                  <w:spacing w:after="0" w:line="240" w:lineRule="auto"/>
                  <w:rPr>
                    <w:rFonts w:ascii="Times New Roman" w:hAnsi="Times New Roman" w:cs="Times New Roman"/>
                    <w:b/>
                    <w:bCs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b/>
                    <w:bCs/>
                    <w:sz w:val="24"/>
                    <w:szCs w:val="24"/>
                  </w:rPr>
                  <w:t>La grille d’évaluation [Cours :</w:t>
                </w:r>
                <w:r>
                  <w:rPr>
                    <w:rFonts w:ascii="SFBX2488" w:hAnsi="SFBX2488" w:cs="SFBX2488"/>
                    <w:sz w:val="50"/>
                    <w:szCs w:val="50"/>
                    <w:lang w:eastAsia="fr-FR"/>
                  </w:rPr>
                  <w:t xml:space="preserve"> </w:t>
                </w:r>
                <w:r>
                  <w:rPr>
                    <w:rFonts w:ascii="Times New Roman" w:hAnsi="Times New Roman" w:cs="Times New Roman"/>
                    <w:b/>
                    <w:bCs/>
                    <w:sz w:val="24"/>
                    <w:szCs w:val="24"/>
                  </w:rPr>
                  <w:t>……………………………………………………………………….] - [Groupe 65   Session de Janvier 2024]</w:t>
                </w:r>
              </w:p>
            </w:txbxContent>
          </v:textbox>
          <w10:wrap type="square"/>
        </v:shape>
      </w:pict>
    </w:r>
    <w:r>
      <w:pict>
        <v:group id="Groupe 167" o:spid="_x0000_s2049" o:spt="203" style="position:absolute;left:0pt;margin-left:708.2pt;margin-top:11.5pt;height:83.1pt;width:133.9pt;mso-position-horizontal-relative:page;mso-position-vertical-relative:page;z-index:251659264;mso-width-relative:margin;mso-height-relative:margin;" coordorigin="0,-314" coordsize="17007,105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">
          <o:lock v:ext="edit"/>
          <v:group id="Groupe 168" o:spid="_x0000_s2050" o:spt="203" style="position:absolute;left:0;top:0;height:10241;width:17007;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<o:lock v:ext="edit"/>
            <v:rect id="Rectangle 169" o:spid="_x0000_s2051" o:spt="1" style="position:absolute;left:0;top:0;height:10241;width:17007;v-text-anchor:middle;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">
              <v:path/>
              <v:fill opacity="0f" focussize="0,0"/>
              <v:stroke on="f" weight="1pt"/>
              <v:imagedata o:title=""/>
              <o:lock v:ext="edit"/>
            </v:rect>
            <v:shape id="Rectangle 12" o:spid="_x0000_s2052" style="position:absolute;left:0;top:0;height:10149;width:14630;v-text-anchor:middle;" fillcolor="#4472C4" filled="t" stroked="f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" path="m0,0l1462822,0,1462822,1014481,638269,407899,0,0xe">
              <v:path arrowok="t" o:connecttype="custom" o:connectlocs="0,0;14632,0;14632,10154;6384,4083;0,0" o:connectangles="0,0,0,0,0"/>
              <v:fill on="t" focussize="0,0"/>
              <v:stroke on="f" weight="1pt" joinstyle="miter"/>
              <v:imagedata o:title=""/>
              <o:lock v:ext="edit"/>
            </v:shape>
            <v:rect id="Rectangle 171" o:spid="_x0000_s2053" o:spt="1" style="position:absolute;left:0;top:0;height:10241;width:14721;v-text-anchor:middle;" filled="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">
              <v:path/>
              <v:fill type="frame" on="t" focussize="0,0" recolor="t" rotate="t" r:id="rId1"/>
              <v:stroke weight="1pt" color="#FFFFFF"/>
              <v:imagedata o:title=""/>
              <o:lock v:ext="edit"/>
            </v:rect>
          </v:group>
          <v:shape id="Zone de texte 172" o:spid="_x0000_s2054" o:spt="202" type="#_x0000_t202" style="position:absolute;left:10323;top:-314;height:5773;width:4962;v-text-anchor:middle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">
            <v:path/>
            <v:fill on="f" focussize="0,0"/>
            <v:stroke on="f" weight="0.5pt" joinstyle="miter"/>
            <v:imagedata o:title=""/>
            <o:lock v:ext="edit"/>
            <v:textbox inset="2.54mm,2.54mm,2.54mm,2.54mm">
              <w:txbxContent>
                <w:p w14:paraId="03944435">
                  <w:pPr>
                    <w:pStyle w:val="5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FFFF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FFFFFF"/>
                      <w:sz w:val="44"/>
                      <w:szCs w:val="44"/>
                    </w:rPr>
                    <w:fldChar w:fldCharType="begin"/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FFFF"/>
                      <w:sz w:val="44"/>
                      <w:szCs w:val="44"/>
                    </w:rPr>
                    <w:instrText xml:space="preserve">PAGE   \* MERGEFORMAT</w:instrTex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FFFF"/>
                      <w:sz w:val="44"/>
                      <w:szCs w:val="44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FFFF"/>
                      <w:sz w:val="44"/>
                      <w:szCs w:val="44"/>
                    </w:rPr>
                    <w:t>5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FFFF"/>
                      <w:sz w:val="44"/>
                      <w:szCs w:val="44"/>
                    </w:rPr>
                    <w:fldChar w:fldCharType="end"/>
                  </w:r>
                </w:p>
              </w:txbxContent>
            </v:textbox>
          </v:shape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numPicBullet w:numPicBulletId="0">
    <w:pict>
      <v:shape id="0" type="#_x0000_t75" style="width:15px;height:15px" o:bullet="t">
        <v:imagedata r:id="rId1" o:title=""/>
      </v:shape>
    </w:pict>
  </w:numPicBullet>
  <w:abstractNum w:abstractNumId="0">
    <w:nsid w:val="142C0E21"/>
    <w:multiLevelType w:val="multilevel"/>
    <w:tmpl w:val="142C0E21"/>
    <w:lvl w:ilvl="0" w:tentative="0">
      <w:start w:val="1"/>
      <w:numFmt w:val="bullet"/>
      <w:lvlText w:val=""/>
      <w:lvlPicBulletId w:val="0"/>
      <w:lvlJc w:val="left"/>
      <w:pPr>
        <w:ind w:left="360" w:hanging="360"/>
      </w:pPr>
      <w:rPr>
        <w:rFonts w:hint="default" w:ascii="Symbol" w:hAnsi="Symbol"/>
        <w:sz w:val="24"/>
        <w:szCs w:val="24"/>
      </w:rPr>
    </w:lvl>
    <w:lvl w:ilvl="1" w:tentative="0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">
    <w:nsid w:val="323D7A0B"/>
    <w:multiLevelType w:val="multilevel"/>
    <w:tmpl w:val="323D7A0B"/>
    <w:lvl w:ilvl="0" w:tentative="0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4"/>
  <w:documentProtection w:enforcement="0"/>
  <w:defaultTabStop w:val="720"/>
  <w:hyphenationZone w:val="425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171E4F"/>
    <w:rsid w:val="00171E4F"/>
    <w:rsid w:val="001E73FB"/>
    <w:rsid w:val="00247631"/>
    <w:rsid w:val="002559E8"/>
    <w:rsid w:val="00273C38"/>
    <w:rsid w:val="002A4CC8"/>
    <w:rsid w:val="002E4A9E"/>
    <w:rsid w:val="003C4535"/>
    <w:rsid w:val="004D34DB"/>
    <w:rsid w:val="005047CC"/>
    <w:rsid w:val="00524FAE"/>
    <w:rsid w:val="0073417E"/>
    <w:rsid w:val="008501D7"/>
    <w:rsid w:val="00872563"/>
    <w:rsid w:val="00A36677"/>
    <w:rsid w:val="00AB4FFB"/>
    <w:rsid w:val="00B413A1"/>
    <w:rsid w:val="00C00DCD"/>
    <w:rsid w:val="00C13909"/>
    <w:rsid w:val="00C248A6"/>
    <w:rsid w:val="00C83857"/>
    <w:rsid w:val="00D2021E"/>
    <w:rsid w:val="00D46613"/>
    <w:rsid w:val="00D73136"/>
    <w:rsid w:val="00DB22DE"/>
    <w:rsid w:val="00EE3D9C"/>
    <w:rsid w:val="00F01899"/>
    <w:rsid w:val="00F0671A"/>
    <w:rsid w:val="00F45699"/>
    <w:rsid w:val="1CBA5114"/>
    <w:rsid w:val="47884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qFormat="1" w:uiPriority="99" w:name="Balloon Text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Calibri" w:hAnsi="Calibri" w:eastAsia="Calibri" w:cs="Arial"/>
      <w:sz w:val="22"/>
      <w:szCs w:val="22"/>
      <w:lang w:val="fr-FR" w:eastAsia="en-US" w:bidi="ar-SA"/>
    </w:rPr>
  </w:style>
  <w:style w:type="character" w:default="1" w:styleId="2">
    <w:name w:val="Default Paragraph Font"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unhideWhenUsed/>
    <w:qFormat/>
    <w:uiPriority w:val="99"/>
    <w:rPr>
      <w:color w:val="0000FF"/>
      <w:u w:val="single"/>
    </w:rPr>
  </w:style>
  <w:style w:type="paragraph" w:styleId="4">
    <w:name w:val="Balloon Text"/>
    <w:basedOn w:val="1"/>
    <w:link w:val="9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5">
    <w:name w:val="header"/>
    <w:basedOn w:val="1"/>
    <w:link w:val="7"/>
    <w:unhideWhenUsed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7">
    <w:name w:val="En-tête Car"/>
    <w:basedOn w:val="2"/>
    <w:link w:val="5"/>
    <w:uiPriority w:val="99"/>
    <w:rPr>
      <w:rFonts w:ascii="Calibri" w:hAnsi="Calibri" w:eastAsia="Calibri" w:cs="Arial"/>
      <w:lang w:val="fr-FR"/>
    </w:rPr>
  </w:style>
  <w:style w:type="paragraph" w:styleId="8">
    <w:name w:val="List Paragraph"/>
    <w:basedOn w:val="1"/>
    <w:qFormat/>
    <w:uiPriority w:val="34"/>
    <w:pPr>
      <w:ind w:left="720"/>
      <w:contextualSpacing/>
    </w:pPr>
  </w:style>
  <w:style w:type="character" w:customStyle="1" w:styleId="9">
    <w:name w:val="Texte de bulles Car"/>
    <w:basedOn w:val="2"/>
    <w:link w:val="4"/>
    <w:semiHidden/>
    <w:qFormat/>
    <w:uiPriority w:val="99"/>
    <w:rPr>
      <w:rFonts w:ascii="Tahoma" w:hAnsi="Tahoma" w:eastAsia="Calibri" w:cs="Tahoma"/>
      <w:sz w:val="16"/>
      <w:szCs w:val="16"/>
      <w:lang w:val="fr-F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theme" Target="theme/theme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3.jpeg"/><Relationship Id="rId14" Type="http://schemas.microsoft.com/office/2007/relationships/diagramDrawing" Target="diagrams/drawing1.xml"/><Relationship Id="rId13" Type="http://schemas.openxmlformats.org/officeDocument/2006/relationships/diagramColors" Target="diagrams/colors1.xml"/><Relationship Id="rId12" Type="http://schemas.openxmlformats.org/officeDocument/2006/relationships/diagramQuickStyle" Target="diagrams/quickStyle1.xml"/><Relationship Id="rId11" Type="http://schemas.openxmlformats.org/officeDocument/2006/relationships/diagramLayout" Target="diagrams/layout1.xml"/><Relationship Id="rId10" Type="http://schemas.openxmlformats.org/officeDocument/2006/relationships/diagramData" Target="diagrams/data1.xml"/><Relationship Id="rId1" Type="http://schemas.openxmlformats.org/officeDocument/2006/relationships/styles" Target="styles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59E1BEC-B827-4F8F-AAB0-23C353E999BA}" type="doc">
      <dgm:prSet loTypeId="urn:microsoft.com/office/officeart/2005/8/layout/chevron2" loCatId="list" qsTypeId="urn:microsoft.com/office/officeart/2005/8/quickstyle/3d1" qsCatId="3D" csTypeId="urn:microsoft.com/office/officeart/2005/8/colors/colorful3" csCatId="colorful" phldr="1"/>
      <dgm:spPr/>
      <dgm:t>
        <a:bodyPr/>
        <a:p>
          <a:endParaRPr lang="fr-FR"/>
        </a:p>
      </dgm:t>
    </dgm:pt>
    <dgm:pt modelId="{96DDCAFC-8763-4BAA-8A4E-2E46B3F96676}">
      <dgm:prSet phldrT="[Texte]" custT="1"/>
      <dgm:spPr>
        <a:xfrm rot="5400000">
          <a:off x="-127984" y="129156"/>
          <a:ext cx="853231" cy="597262"/>
        </a:xfrm>
        <a:solidFill>
          <a:sysClr val="windowText" lastClr="000000">
            <a:lumMod val="85000"/>
            <a:lumOff val="15000"/>
          </a:sysClr>
        </a:solidFill>
        <a:ln w="6350" cap="flat" cmpd="sng" algn="ctr">
          <a:solidFill>
            <a:sysClr val="windowText" lastClr="000000"/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p>
          <a:pPr>
            <a:buNone/>
          </a:pPr>
          <a:r>
            <a:rPr lang="fr-FR" sz="1600" b="1">
              <a:solidFill>
                <a:sysClr val="window" lastClr="FFFFFF"/>
              </a:solidFill>
              <a:latin typeface="Times New Roman" panose="02020603050405020304" charset="0"/>
              <a:ea typeface="+mn-ea"/>
              <a:cs typeface="Times New Roman" panose="02020603050405020304" charset="0"/>
            </a:rPr>
            <a:t>Axe 1</a:t>
          </a:r>
        </a:p>
      </dgm:t>
    </dgm:pt>
    <dgm:pt modelId="{9160EF29-74C2-4C08-941A-46629C7F2C26}" cxnId="{EC2E1386-4039-4406-B2DC-60D95DBD641D}" type="parTrans">
      <dgm:prSet/>
      <dgm:spPr/>
      <dgm:t>
        <a:bodyPr/>
        <a:p>
          <a:endParaRPr lang="fr-FR" sz="1800">
            <a:latin typeface="Times New Roman" panose="02020603050405020304" charset="0"/>
            <a:cs typeface="Times New Roman" panose="02020603050405020304" charset="0"/>
          </a:endParaRPr>
        </a:p>
      </dgm:t>
    </dgm:pt>
    <dgm:pt modelId="{17B4877D-5D6D-42BA-8DA7-88FF48AA000E}" cxnId="{EC2E1386-4039-4406-B2DC-60D95DBD641D}" type="sibTrans">
      <dgm:prSet/>
      <dgm:spPr/>
      <dgm:t>
        <a:bodyPr/>
        <a:p>
          <a:endParaRPr lang="fr-FR" sz="1800">
            <a:latin typeface="Times New Roman" panose="02020603050405020304" charset="0"/>
            <a:cs typeface="Times New Roman" panose="02020603050405020304" charset="0"/>
          </a:endParaRPr>
        </a:p>
      </dgm:t>
    </dgm:pt>
    <dgm:pt modelId="{193C3F91-2F4F-42EB-9426-8A6282880DFF}">
      <dgm:prSet phldrT="[Texte]" custT="1"/>
      <dgm:spPr>
        <a:xfrm rot="5400000">
          <a:off x="4400608" y="-3802173"/>
          <a:ext cx="554600" cy="8161292"/>
        </a:xfrm>
        <a:solidFill>
          <a:sysClr val="window" lastClr="FFFFFF">
            <a:lumMod val="85000"/>
            <a:alpha val="90000"/>
          </a:sysClr>
        </a:solidFill>
        <a:ln w="6350" cap="flat" cmpd="sng" algn="ctr">
          <a:solidFill>
            <a:sysClr val="windowText" lastClr="000000"/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extrusionH="12700" prstMaterial="plastic">
          <a:bevelT w="50800" h="50800"/>
        </a:sp3d>
      </dgm:spPr>
      <dgm:t>
        <a:bodyPr/>
        <a:p>
          <a:pPr algn="just">
            <a:buChar char="•"/>
          </a:pPr>
          <a:r>
            <a:rPr lang="fr-FR" sz="1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charset="0"/>
              <a:ea typeface="+mn-ea"/>
              <a:cs typeface="Times New Roman" panose="02020603050405020304" charset="0"/>
            </a:rPr>
            <a:t>Evaluation de la forme du cours (apparence)</a:t>
          </a:r>
        </a:p>
      </dgm:t>
    </dgm:pt>
    <dgm:pt modelId="{C9DA2199-5264-47F7-8F3A-A08A3A298BCE}" cxnId="{5512EEFC-879E-4ADE-AB4C-34580548F536}" type="parTrans">
      <dgm:prSet/>
      <dgm:spPr/>
      <dgm:t>
        <a:bodyPr/>
        <a:p>
          <a:endParaRPr lang="fr-FR" sz="1800">
            <a:latin typeface="Times New Roman" panose="02020603050405020304" charset="0"/>
            <a:cs typeface="Times New Roman" panose="02020603050405020304" charset="0"/>
          </a:endParaRPr>
        </a:p>
      </dgm:t>
    </dgm:pt>
    <dgm:pt modelId="{52A69098-8E86-4940-A548-C5B1FB7585C9}" cxnId="{5512EEFC-879E-4ADE-AB4C-34580548F536}" type="sibTrans">
      <dgm:prSet/>
      <dgm:spPr/>
      <dgm:t>
        <a:bodyPr/>
        <a:p>
          <a:endParaRPr lang="fr-FR" sz="1800">
            <a:latin typeface="Times New Roman" panose="02020603050405020304" charset="0"/>
            <a:cs typeface="Times New Roman" panose="02020603050405020304" charset="0"/>
          </a:endParaRPr>
        </a:p>
      </dgm:t>
    </dgm:pt>
    <dgm:pt modelId="{EF30701D-9DF7-4E4A-B0BE-F3A287470E80}">
      <dgm:prSet phldrT="[Texte]" custT="1"/>
      <dgm:spPr>
        <a:xfrm rot="5400000">
          <a:off x="-127984" y="768168"/>
          <a:ext cx="853231" cy="597262"/>
        </a:xfrm>
        <a:gradFill flip="none" rotWithShape="0">
          <a:gsLst>
            <a:gs pos="0">
              <a:srgbClr val="A5A5A5">
                <a:hueOff val="1355300"/>
                <a:satOff val="50000"/>
                <a:lumOff val="-7351"/>
                <a:alphaOff val="0"/>
                <a:satMod val="103000"/>
                <a:lumMod val="102000"/>
                <a:tint val="94000"/>
              </a:srgbClr>
            </a:gs>
            <a:gs pos="50000">
              <a:srgbClr val="A5A5A5">
                <a:hueOff val="1355300"/>
                <a:satOff val="50000"/>
                <a:lumOff val="-7351"/>
                <a:alphaOff val="0"/>
                <a:satMod val="110000"/>
                <a:lumMod val="100000"/>
                <a:shade val="100000"/>
              </a:srgbClr>
            </a:gs>
            <a:gs pos="100000">
              <a:srgbClr val="A5A5A5">
                <a:hueOff val="1355300"/>
                <a:satOff val="50000"/>
                <a:lumOff val="-7351"/>
                <a:alphaOff val="0"/>
                <a:lumMod val="99000"/>
                <a:satMod val="120000"/>
                <a:shade val="78000"/>
              </a:srgbClr>
            </a:gs>
          </a:gsLst>
          <a:lin ang="2700000" scaled="1"/>
          <a:tileRect/>
        </a:gradFill>
        <a:ln w="6350" cap="flat" cmpd="sng" algn="ctr">
          <a:solidFill>
            <a:srgbClr val="A5A5A5">
              <a:hueOff val="1355300"/>
              <a:satOff val="50000"/>
              <a:lumOff val="-7351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p>
          <a:pPr>
            <a:buNone/>
          </a:pPr>
          <a:r>
            <a:rPr lang="fr-FR" sz="1600" b="1">
              <a:solidFill>
                <a:sysClr val="window" lastClr="FFFFFF"/>
              </a:solidFill>
              <a:latin typeface="Times New Roman" panose="02020603050405020304" charset="0"/>
              <a:ea typeface="+mn-ea"/>
              <a:cs typeface="Times New Roman" panose="02020603050405020304" charset="0"/>
            </a:rPr>
            <a:t>Axe 2</a:t>
          </a:r>
        </a:p>
      </dgm:t>
    </dgm:pt>
    <dgm:pt modelId="{79AFB739-223E-48B4-9338-090211212A0E}" cxnId="{A41F6028-A975-43A2-8074-CC2228130448}" type="parTrans">
      <dgm:prSet/>
      <dgm:spPr/>
      <dgm:t>
        <a:bodyPr/>
        <a:p>
          <a:endParaRPr lang="fr-FR" sz="1800">
            <a:latin typeface="Times New Roman" panose="02020603050405020304" charset="0"/>
            <a:cs typeface="Times New Roman" panose="02020603050405020304" charset="0"/>
          </a:endParaRPr>
        </a:p>
      </dgm:t>
    </dgm:pt>
    <dgm:pt modelId="{17874279-88BC-426B-942B-FE0B82415D39}" cxnId="{A41F6028-A975-43A2-8074-CC2228130448}" type="sibTrans">
      <dgm:prSet/>
      <dgm:spPr/>
      <dgm:t>
        <a:bodyPr/>
        <a:p>
          <a:endParaRPr lang="fr-FR" sz="1800">
            <a:latin typeface="Times New Roman" panose="02020603050405020304" charset="0"/>
            <a:cs typeface="Times New Roman" panose="02020603050405020304" charset="0"/>
          </a:endParaRPr>
        </a:p>
      </dgm:t>
    </dgm:pt>
    <dgm:pt modelId="{7849EA7D-41A5-4204-A680-5DCE0BBBFE82}">
      <dgm:prSet phldrT="[Texte]" custT="1"/>
      <dgm:spPr>
        <a:xfrm rot="5400000">
          <a:off x="4400608" y="-3163161"/>
          <a:ext cx="554600" cy="8161292"/>
        </a:xfrm>
        <a:solidFill>
          <a:srgbClr val="FFC000">
            <a:lumMod val="20000"/>
            <a:lumOff val="80000"/>
            <a:alpha val="89804"/>
          </a:srgbClr>
        </a:solidFill>
        <a:ln w="6350" cap="flat" cmpd="sng" algn="ctr">
          <a:solidFill>
            <a:srgbClr val="FFC000">
              <a:lumMod val="50000"/>
            </a:srgb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extrusionH="12700" prstMaterial="plastic">
          <a:bevelT w="50800" h="50800"/>
        </a:sp3d>
      </dgm:spPr>
      <dgm:t>
        <a:bodyPr/>
        <a:p>
          <a:pPr algn="just">
            <a:buChar char="•"/>
          </a:pPr>
          <a:r>
            <a:rPr lang="fr-FR" sz="1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charset="0"/>
              <a:ea typeface="+mn-ea"/>
              <a:cs typeface="Times New Roman" panose="02020603050405020304" charset="0"/>
            </a:rPr>
            <a:t>Evaluation de la structure organisationnelle du cours</a:t>
          </a:r>
        </a:p>
      </dgm:t>
    </dgm:pt>
    <dgm:pt modelId="{BE00E540-9C48-4331-961A-EC512C46407A}" cxnId="{0334BA6A-8401-42EC-A94D-7DBD0684E1F0}" type="parTrans">
      <dgm:prSet/>
      <dgm:spPr/>
      <dgm:t>
        <a:bodyPr/>
        <a:p>
          <a:endParaRPr lang="fr-FR" sz="1800">
            <a:latin typeface="Times New Roman" panose="02020603050405020304" charset="0"/>
            <a:cs typeface="Times New Roman" panose="02020603050405020304" charset="0"/>
          </a:endParaRPr>
        </a:p>
      </dgm:t>
    </dgm:pt>
    <dgm:pt modelId="{1294A630-CD07-45C6-9F8B-827796A9F1C7}" cxnId="{0334BA6A-8401-42EC-A94D-7DBD0684E1F0}" type="sibTrans">
      <dgm:prSet/>
      <dgm:spPr/>
      <dgm:t>
        <a:bodyPr/>
        <a:p>
          <a:endParaRPr lang="fr-FR" sz="1800">
            <a:latin typeface="Times New Roman" panose="02020603050405020304" charset="0"/>
            <a:cs typeface="Times New Roman" panose="02020603050405020304" charset="0"/>
          </a:endParaRPr>
        </a:p>
      </dgm:t>
    </dgm:pt>
    <dgm:pt modelId="{CDA5357A-95FC-4093-8938-CD8E351BA450}">
      <dgm:prSet phldrT="[Texte]" custT="1"/>
      <dgm:spPr>
        <a:xfrm rot="5400000">
          <a:off x="4400608" y="-2524150"/>
          <a:ext cx="554600" cy="8161292"/>
        </a:xfrm>
        <a:solidFill>
          <a:srgbClr val="ED7D31">
            <a:lumMod val="20000"/>
            <a:lumOff val="80000"/>
            <a:alpha val="89804"/>
          </a:srgbClr>
        </a:solidFill>
        <a:ln w="6350" cap="flat" cmpd="sng" algn="ctr">
          <a:solidFill>
            <a:srgbClr val="ED7D31">
              <a:lumMod val="50000"/>
            </a:srgb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extrusionH="12700" prstMaterial="plastic">
          <a:bevelT w="50800" h="50800"/>
        </a:sp3d>
      </dgm:spPr>
      <dgm:t>
        <a:bodyPr/>
        <a:p>
          <a:pPr algn="just">
            <a:buChar char="•"/>
          </a:pPr>
          <a:r>
            <a:rPr lang="fr-FR" sz="1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charset="0"/>
              <a:ea typeface="+mn-ea"/>
              <a:cs typeface="Times New Roman" panose="02020603050405020304" charset="0"/>
            </a:rPr>
            <a:t>Evaluation du contenu :Système d’entrée, système d’apprentissage, système de sortie</a:t>
          </a:r>
        </a:p>
      </dgm:t>
    </dgm:pt>
    <dgm:pt modelId="{9617204C-56C6-4918-A2C1-7C7BEAC1033A}" cxnId="{45A98E69-1063-4852-A281-E92456837FA6}" type="sibTrans">
      <dgm:prSet/>
      <dgm:spPr/>
      <dgm:t>
        <a:bodyPr/>
        <a:p>
          <a:endParaRPr lang="fr-FR" sz="1800">
            <a:latin typeface="Times New Roman" panose="02020603050405020304" charset="0"/>
            <a:cs typeface="Times New Roman" panose="02020603050405020304" charset="0"/>
          </a:endParaRPr>
        </a:p>
      </dgm:t>
    </dgm:pt>
    <dgm:pt modelId="{BE26B586-403F-4CB5-8DD9-ED7042C25B60}" cxnId="{45A98E69-1063-4852-A281-E92456837FA6}" type="parTrans">
      <dgm:prSet/>
      <dgm:spPr/>
      <dgm:t>
        <a:bodyPr/>
        <a:p>
          <a:endParaRPr lang="fr-FR" sz="1800">
            <a:latin typeface="Times New Roman" panose="02020603050405020304" charset="0"/>
            <a:cs typeface="Times New Roman" panose="02020603050405020304" charset="0"/>
          </a:endParaRPr>
        </a:p>
      </dgm:t>
    </dgm:pt>
    <dgm:pt modelId="{C0C32C64-E494-440B-BCD0-64F703DE52ED}">
      <dgm:prSet phldrT="[Texte]" custT="1"/>
      <dgm:spPr>
        <a:xfrm rot="5400000">
          <a:off x="-127984" y="1407180"/>
          <a:ext cx="853231" cy="597262"/>
        </a:xfrm>
        <a:gradFill rotWithShape="0">
          <a:gsLst>
            <a:gs pos="0">
              <a:srgbClr val="A5A5A5">
                <a:hueOff val="2710599"/>
                <a:satOff val="100000"/>
                <a:lumOff val="-14704"/>
                <a:alphaOff val="0"/>
                <a:satMod val="103000"/>
                <a:lumMod val="102000"/>
                <a:tint val="94000"/>
              </a:srgbClr>
            </a:gs>
            <a:gs pos="50000">
              <a:srgbClr val="A5A5A5">
                <a:hueOff val="2710599"/>
                <a:satOff val="100000"/>
                <a:lumOff val="-14704"/>
                <a:alphaOff val="0"/>
                <a:satMod val="110000"/>
                <a:lumMod val="100000"/>
                <a:shade val="100000"/>
              </a:srgbClr>
            </a:gs>
            <a:gs pos="100000">
              <a:srgbClr val="A5A5A5">
                <a:hueOff val="2710599"/>
                <a:satOff val="100000"/>
                <a:lumOff val="-14704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 w="6350" cap="flat" cmpd="sng" algn="ctr">
          <a:solidFill>
            <a:srgbClr val="A5A5A5">
              <a:hueOff val="2710599"/>
              <a:satOff val="100000"/>
              <a:lumOff val="-14704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p>
          <a:pPr>
            <a:buNone/>
          </a:pPr>
          <a:r>
            <a:rPr lang="fr-FR" sz="1600" b="1">
              <a:solidFill>
                <a:sysClr val="window" lastClr="FFFFFF"/>
              </a:solidFill>
              <a:latin typeface="Times New Roman" panose="02020603050405020304" charset="0"/>
              <a:ea typeface="+mn-ea"/>
              <a:cs typeface="Times New Roman" panose="02020603050405020304" charset="0"/>
            </a:rPr>
            <a:t>Axe 3</a:t>
          </a:r>
        </a:p>
      </dgm:t>
    </dgm:pt>
    <dgm:pt modelId="{C842CDE2-CB4A-4DCC-8C7F-A8C313DDFA80}" cxnId="{81BEA40F-0D91-4C92-8875-E250E5E946B7}" type="sibTrans">
      <dgm:prSet/>
      <dgm:spPr/>
      <dgm:t>
        <a:bodyPr/>
        <a:p>
          <a:endParaRPr lang="fr-FR" sz="1800">
            <a:latin typeface="Times New Roman" panose="02020603050405020304" charset="0"/>
            <a:cs typeface="Times New Roman" panose="02020603050405020304" charset="0"/>
          </a:endParaRPr>
        </a:p>
      </dgm:t>
    </dgm:pt>
    <dgm:pt modelId="{15091CFC-4D4C-411F-A4B0-95E82FBE3298}" cxnId="{81BEA40F-0D91-4C92-8875-E250E5E946B7}" type="parTrans">
      <dgm:prSet/>
      <dgm:spPr/>
      <dgm:t>
        <a:bodyPr/>
        <a:p>
          <a:endParaRPr lang="fr-FR" sz="1800">
            <a:latin typeface="Times New Roman" panose="02020603050405020304" charset="0"/>
            <a:cs typeface="Times New Roman" panose="02020603050405020304" charset="0"/>
          </a:endParaRPr>
        </a:p>
      </dgm:t>
    </dgm:pt>
    <dgm:pt modelId="{6F1F01AB-6A99-4B9C-B2CF-E7BCBF555B4D}">
      <dgm:prSet phldrT="[Texte]" custT="1"/>
      <dgm:spPr>
        <a:xfrm rot="5400000">
          <a:off x="4400608" y="-3802173"/>
          <a:ext cx="554600" cy="8161292"/>
        </a:xfrm>
        <a:solidFill>
          <a:sysClr val="window" lastClr="FFFFFF">
            <a:lumMod val="85000"/>
            <a:alpha val="90000"/>
          </a:sysClr>
        </a:solidFill>
        <a:ln w="6350" cap="flat" cmpd="sng" algn="ctr">
          <a:solidFill>
            <a:sysClr val="windowText" lastClr="000000"/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extrusionH="12700" prstMaterial="plastic">
          <a:bevelT w="50800" h="50800"/>
        </a:sp3d>
      </dgm:spPr>
      <dgm:t>
        <a:bodyPr/>
        <a:p>
          <a:pPr algn="just">
            <a:buChar char="•"/>
          </a:pPr>
          <a:r>
            <a:rPr lang="ar-SA" sz="1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charset="0"/>
              <a:ea typeface="+mn-ea"/>
              <a:cs typeface="Times New Roman" panose="02020603050405020304" charset="0"/>
            </a:rPr>
            <a:t>تقييم شكل الدروس (المظهر)</a:t>
          </a:r>
          <a:endParaRPr lang="fr-FR" sz="18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charset="0"/>
            <a:ea typeface="+mn-ea"/>
            <a:cs typeface="Times New Roman" panose="02020603050405020304" charset="0"/>
          </a:endParaRPr>
        </a:p>
      </dgm:t>
    </dgm:pt>
    <dgm:pt modelId="{C0F96FA4-0442-4164-AE5F-802B40C8831C}" cxnId="{1E5E75A9-23B9-4C9C-AC4D-C58BFBF4715B}" type="parTrans">
      <dgm:prSet/>
      <dgm:spPr/>
    </dgm:pt>
    <dgm:pt modelId="{8D25CC66-2CD6-4174-99D8-BC447C6D609E}" cxnId="{1E5E75A9-23B9-4C9C-AC4D-C58BFBF4715B}" type="sibTrans">
      <dgm:prSet/>
      <dgm:spPr/>
    </dgm:pt>
    <dgm:pt modelId="{1DD8444D-E636-460C-8F2B-77E865A17102}">
      <dgm:prSet phldrT="[Texte]" custT="1"/>
      <dgm:spPr>
        <a:xfrm rot="5400000">
          <a:off x="4400608" y="-3163161"/>
          <a:ext cx="554600" cy="8161292"/>
        </a:xfrm>
        <a:solidFill>
          <a:srgbClr val="FFC000">
            <a:lumMod val="20000"/>
            <a:lumOff val="80000"/>
            <a:alpha val="89804"/>
          </a:srgbClr>
        </a:solidFill>
        <a:ln w="6350" cap="flat" cmpd="sng" algn="ctr">
          <a:solidFill>
            <a:srgbClr val="FFC000">
              <a:lumMod val="50000"/>
            </a:srgb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extrusionH="12700" prstMaterial="plastic">
          <a:bevelT w="50800" h="50800"/>
        </a:sp3d>
      </dgm:spPr>
      <dgm:t>
        <a:bodyPr/>
        <a:p>
          <a:pPr algn="just">
            <a:buChar char="•"/>
          </a:pPr>
          <a:r>
            <a:rPr lang="ar-SA" sz="1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charset="0"/>
              <a:ea typeface="+mn-ea"/>
              <a:cs typeface="Times New Roman" panose="02020603050405020304" charset="0"/>
            </a:rPr>
            <a:t>تقييم البناء التنظيمي للدرس</a:t>
          </a:r>
          <a:endParaRPr lang="fr-FR" sz="18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charset="0"/>
            <a:ea typeface="+mn-ea"/>
            <a:cs typeface="Times New Roman" panose="02020603050405020304" charset="0"/>
          </a:endParaRPr>
        </a:p>
      </dgm:t>
    </dgm:pt>
    <dgm:pt modelId="{86C37B8A-538A-4314-B22B-417CE894A375}" cxnId="{C7EF4B32-3282-494C-A654-6F5B212B9F3A}" type="parTrans">
      <dgm:prSet/>
      <dgm:spPr/>
    </dgm:pt>
    <dgm:pt modelId="{6B825323-7B2A-42E8-837B-6843052221DE}" cxnId="{C7EF4B32-3282-494C-A654-6F5B212B9F3A}" type="sibTrans">
      <dgm:prSet/>
      <dgm:spPr/>
    </dgm:pt>
    <dgm:pt modelId="{A9396EEC-33B6-4F7B-B127-72EDB324DDEF}">
      <dgm:prSet phldrT="[Texte]" custT="1"/>
      <dgm:spPr>
        <a:xfrm rot="5400000">
          <a:off x="4400608" y="-2524150"/>
          <a:ext cx="554600" cy="8161292"/>
        </a:xfrm>
        <a:solidFill>
          <a:srgbClr val="ED7D31">
            <a:lumMod val="20000"/>
            <a:lumOff val="80000"/>
            <a:alpha val="89804"/>
          </a:srgbClr>
        </a:solidFill>
        <a:ln w="6350" cap="flat" cmpd="sng" algn="ctr">
          <a:solidFill>
            <a:srgbClr val="ED7D31">
              <a:lumMod val="50000"/>
            </a:srgb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extrusionH="12700" prstMaterial="plastic">
          <a:bevelT w="50800" h="50800"/>
        </a:sp3d>
      </dgm:spPr>
      <dgm:t>
        <a:bodyPr/>
        <a:p>
          <a:pPr algn="just" rtl="1">
            <a:buChar char="•"/>
          </a:pPr>
          <a:r>
            <a:rPr lang="ar-SA" sz="1800" b="1"/>
            <a:t>تقييم المحتوى: نظام الإدخال، نظام التعلم، نظام المخرجات</a:t>
          </a:r>
          <a:endParaRPr lang="fr-FR" sz="18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charset="0"/>
            <a:ea typeface="+mn-ea"/>
            <a:cs typeface="Times New Roman" panose="02020603050405020304" charset="0"/>
          </a:endParaRPr>
        </a:p>
      </dgm:t>
    </dgm:pt>
    <dgm:pt modelId="{C107C1C8-C8F9-48F4-AA96-C0E38BD5E9F8}" cxnId="{3BEDA912-CF6A-43A4-8EF6-F7DA2EEB37AB}" type="parTrans">
      <dgm:prSet/>
      <dgm:spPr/>
    </dgm:pt>
    <dgm:pt modelId="{C9333D49-F2B8-4DE9-A187-1614E98CD4B6}" cxnId="{3BEDA912-CF6A-43A4-8EF6-F7DA2EEB37AB}" type="sibTrans">
      <dgm:prSet/>
      <dgm:spPr/>
    </dgm:pt>
    <dgm:pt modelId="{CD04797E-DFB9-4451-A9D3-399EFE4B078B}" type="pres">
      <dgm:prSet presAssocID="{359E1BEC-B827-4F8F-AAB0-23C353E999BA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p>
          <a:pPr rtl="1"/>
          <a:endParaRPr lang="ar-SA"/>
        </a:p>
      </dgm:t>
    </dgm:pt>
    <dgm:pt modelId="{7FE312AD-3EF0-4AE3-B166-43F5E4551A70}" type="pres">
      <dgm:prSet presAssocID="{96DDCAFC-8763-4BAA-8A4E-2E46B3F96676}" presName="composite" presStyleCnt="0"/>
      <dgm:spPr/>
    </dgm:pt>
    <dgm:pt modelId="{380594A5-A383-4A43-8F6C-026FF2068512}" type="pres">
      <dgm:prSet presAssocID="{96DDCAFC-8763-4BAA-8A4E-2E46B3F96676}" presName="parentText" presStyleLbl="alignNode1" presStyleIdx="0" presStyleCnt="3">
        <dgm:presLayoutVars>
          <dgm:chMax val="1"/>
          <dgm:bulletEnabled val="1"/>
        </dgm:presLayoutVars>
      </dgm:prSet>
      <dgm:spPr>
        <a:prstGeom prst="chevron">
          <a:avLst/>
        </a:prstGeom>
      </dgm:spPr>
      <dgm:t>
        <a:bodyPr/>
        <a:p>
          <a:pPr rtl="1"/>
          <a:endParaRPr lang="ar-SA"/>
        </a:p>
      </dgm:t>
    </dgm:pt>
    <dgm:pt modelId="{1735A7A0-3412-4BA7-977C-F956251EE4DF}" type="pres">
      <dgm:prSet presAssocID="{96DDCAFC-8763-4BAA-8A4E-2E46B3F96676}" presName="descendantText" presStyleLbl="alignAcc1" presStyleIdx="0" presStyleCnt="3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p>
          <a:pPr rtl="1"/>
          <a:endParaRPr lang="ar-SA"/>
        </a:p>
      </dgm:t>
    </dgm:pt>
    <dgm:pt modelId="{449170BA-DB5A-499E-A89F-994DA2AA76A4}" type="pres">
      <dgm:prSet presAssocID="{17B4877D-5D6D-42BA-8DA7-88FF48AA000E}" presName="sp" presStyleCnt="0"/>
      <dgm:spPr/>
    </dgm:pt>
    <dgm:pt modelId="{1BB2DA97-16BA-4387-87F8-E093FBF5364E}" type="pres">
      <dgm:prSet presAssocID="{EF30701D-9DF7-4E4A-B0BE-F3A287470E80}" presName="composite" presStyleCnt="0"/>
      <dgm:spPr/>
    </dgm:pt>
    <dgm:pt modelId="{876D7EBA-CB84-4E4F-9D3C-01FD350772FF}" type="pres">
      <dgm:prSet presAssocID="{EF30701D-9DF7-4E4A-B0BE-F3A287470E80}" presName="parentText" presStyleLbl="alignNode1" presStyleIdx="1" presStyleCnt="3">
        <dgm:presLayoutVars>
          <dgm:chMax val="1"/>
          <dgm:bulletEnabled val="1"/>
        </dgm:presLayoutVars>
      </dgm:prSet>
      <dgm:spPr>
        <a:prstGeom prst="chevron">
          <a:avLst/>
        </a:prstGeom>
      </dgm:spPr>
      <dgm:t>
        <a:bodyPr/>
        <a:p>
          <a:pPr rtl="1"/>
          <a:endParaRPr lang="ar-SA"/>
        </a:p>
      </dgm:t>
    </dgm:pt>
    <dgm:pt modelId="{0BA6A221-C18D-4B83-B9AC-821C537D0DB6}" type="pres">
      <dgm:prSet presAssocID="{EF30701D-9DF7-4E4A-B0BE-F3A287470E80}" presName="descendantText" presStyleLbl="alignAcc1" presStyleIdx="1" presStyleCnt="3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p>
          <a:pPr rtl="1"/>
          <a:endParaRPr lang="ar-SA"/>
        </a:p>
      </dgm:t>
    </dgm:pt>
    <dgm:pt modelId="{DF16857A-2DC2-4FA4-A3F9-19CD928F6AFF}" type="pres">
      <dgm:prSet presAssocID="{17874279-88BC-426B-942B-FE0B82415D39}" presName="sp" presStyleCnt="0"/>
      <dgm:spPr/>
    </dgm:pt>
    <dgm:pt modelId="{A7F7D635-0BC1-49E9-B014-F3E6D0F5DFDB}" type="pres">
      <dgm:prSet presAssocID="{C0C32C64-E494-440B-BCD0-64F703DE52ED}" presName="composite" presStyleCnt="0"/>
      <dgm:spPr/>
    </dgm:pt>
    <dgm:pt modelId="{22D56689-91EE-4CEF-8BBF-E1A1AA3CFBDB}" type="pres">
      <dgm:prSet presAssocID="{C0C32C64-E494-440B-BCD0-64F703DE52ED}" presName="parentText" presStyleLbl="alignNode1" presStyleIdx="2" presStyleCnt="3">
        <dgm:presLayoutVars>
          <dgm:chMax val="1"/>
          <dgm:bulletEnabled val="1"/>
        </dgm:presLayoutVars>
      </dgm:prSet>
      <dgm:spPr>
        <a:prstGeom prst="chevron">
          <a:avLst/>
        </a:prstGeom>
      </dgm:spPr>
      <dgm:t>
        <a:bodyPr/>
        <a:p>
          <a:pPr rtl="1"/>
          <a:endParaRPr lang="ar-SA"/>
        </a:p>
      </dgm:t>
    </dgm:pt>
    <dgm:pt modelId="{AA8A4FF5-95C4-482F-9582-695A0925A26D}" type="pres">
      <dgm:prSet presAssocID="{C0C32C64-E494-440B-BCD0-64F703DE52ED}" presName="descendantText" presStyleLbl="alignAcc1" presStyleIdx="2" presStyleCnt="3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p>
          <a:pPr rtl="1"/>
          <a:endParaRPr lang="ar-SA"/>
        </a:p>
      </dgm:t>
    </dgm:pt>
  </dgm:ptLst>
  <dgm:cxnLst>
    <dgm:cxn modelId="{20901542-53BE-439B-8988-8E95D9265C16}" type="presOf" srcId="{C0C32C64-E494-440B-BCD0-64F703DE52ED}" destId="{22D56689-91EE-4CEF-8BBF-E1A1AA3CFBDB}" srcOrd="0" destOrd="0" presId="urn:microsoft.com/office/officeart/2005/8/layout/chevron2"/>
    <dgm:cxn modelId="{C671E2A6-1309-4B3E-8481-9A1CB017C4D5}" type="presOf" srcId="{6F1F01AB-6A99-4B9C-B2CF-E7BCBF555B4D}" destId="{1735A7A0-3412-4BA7-977C-F956251EE4DF}" srcOrd="0" destOrd="1" presId="urn:microsoft.com/office/officeart/2005/8/layout/chevron2"/>
    <dgm:cxn modelId="{0334BA6A-8401-42EC-A94D-7DBD0684E1F0}" srcId="{EF30701D-9DF7-4E4A-B0BE-F3A287470E80}" destId="{7849EA7D-41A5-4204-A680-5DCE0BBBFE82}" srcOrd="0" destOrd="0" parTransId="{BE00E540-9C48-4331-961A-EC512C46407A}" sibTransId="{1294A630-CD07-45C6-9F8B-827796A9F1C7}"/>
    <dgm:cxn modelId="{56206DE1-CA53-48B5-B207-3EBF7759FDC2}" type="presOf" srcId="{193C3F91-2F4F-42EB-9426-8A6282880DFF}" destId="{1735A7A0-3412-4BA7-977C-F956251EE4DF}" srcOrd="0" destOrd="0" presId="urn:microsoft.com/office/officeart/2005/8/layout/chevron2"/>
    <dgm:cxn modelId="{FD264527-5D6F-4C3B-B579-49EEFEBE0836}" type="presOf" srcId="{7849EA7D-41A5-4204-A680-5DCE0BBBFE82}" destId="{0BA6A221-C18D-4B83-B9AC-821C537D0DB6}" srcOrd="0" destOrd="0" presId="urn:microsoft.com/office/officeart/2005/8/layout/chevron2"/>
    <dgm:cxn modelId="{89FF23C4-D28F-4C5B-AEA4-CE519B464B44}" type="presOf" srcId="{CDA5357A-95FC-4093-8938-CD8E351BA450}" destId="{AA8A4FF5-95C4-482F-9582-695A0925A26D}" srcOrd="0" destOrd="0" presId="urn:microsoft.com/office/officeart/2005/8/layout/chevron2"/>
    <dgm:cxn modelId="{81BEA40F-0D91-4C92-8875-E250E5E946B7}" srcId="{359E1BEC-B827-4F8F-AAB0-23C353E999BA}" destId="{C0C32C64-E494-440B-BCD0-64F703DE52ED}" srcOrd="2" destOrd="0" parTransId="{15091CFC-4D4C-411F-A4B0-95E82FBE3298}" sibTransId="{C842CDE2-CB4A-4DCC-8C7F-A8C313DDFA80}"/>
    <dgm:cxn modelId="{CB6F730F-0436-4220-B189-3A271B0DF5C3}" type="presOf" srcId="{359E1BEC-B827-4F8F-AAB0-23C353E999BA}" destId="{CD04797E-DFB9-4451-A9D3-399EFE4B078B}" srcOrd="0" destOrd="0" presId="urn:microsoft.com/office/officeart/2005/8/layout/chevron2"/>
    <dgm:cxn modelId="{DE1D0A48-6334-466A-9CA0-F72AF2FD339B}" type="presOf" srcId="{EF30701D-9DF7-4E4A-B0BE-F3A287470E80}" destId="{876D7EBA-CB84-4E4F-9D3C-01FD350772FF}" srcOrd="0" destOrd="0" presId="urn:microsoft.com/office/officeart/2005/8/layout/chevron2"/>
    <dgm:cxn modelId="{EC2E1386-4039-4406-B2DC-60D95DBD641D}" srcId="{359E1BEC-B827-4F8F-AAB0-23C353E999BA}" destId="{96DDCAFC-8763-4BAA-8A4E-2E46B3F96676}" srcOrd="0" destOrd="0" parTransId="{9160EF29-74C2-4C08-941A-46629C7F2C26}" sibTransId="{17B4877D-5D6D-42BA-8DA7-88FF48AA000E}"/>
    <dgm:cxn modelId="{3BEDA912-CF6A-43A4-8EF6-F7DA2EEB37AB}" srcId="{C0C32C64-E494-440B-BCD0-64F703DE52ED}" destId="{A9396EEC-33B6-4F7B-B127-72EDB324DDEF}" srcOrd="1" destOrd="0" parTransId="{C107C1C8-C8F9-48F4-AA96-C0E38BD5E9F8}" sibTransId="{C9333D49-F2B8-4DE9-A187-1614E98CD4B6}"/>
    <dgm:cxn modelId="{1E5E75A9-23B9-4C9C-AC4D-C58BFBF4715B}" srcId="{96DDCAFC-8763-4BAA-8A4E-2E46B3F96676}" destId="{6F1F01AB-6A99-4B9C-B2CF-E7BCBF555B4D}" srcOrd="1" destOrd="0" parTransId="{C0F96FA4-0442-4164-AE5F-802B40C8831C}" sibTransId="{8D25CC66-2CD6-4174-99D8-BC447C6D609E}"/>
    <dgm:cxn modelId="{5512EEFC-879E-4ADE-AB4C-34580548F536}" srcId="{96DDCAFC-8763-4BAA-8A4E-2E46B3F96676}" destId="{193C3F91-2F4F-42EB-9426-8A6282880DFF}" srcOrd="0" destOrd="0" parTransId="{C9DA2199-5264-47F7-8F3A-A08A3A298BCE}" sibTransId="{52A69098-8E86-4940-A548-C5B1FB7585C9}"/>
    <dgm:cxn modelId="{45A98E69-1063-4852-A281-E92456837FA6}" srcId="{C0C32C64-E494-440B-BCD0-64F703DE52ED}" destId="{CDA5357A-95FC-4093-8938-CD8E351BA450}" srcOrd="0" destOrd="0" parTransId="{BE26B586-403F-4CB5-8DD9-ED7042C25B60}" sibTransId="{9617204C-56C6-4918-A2C1-7C7BEAC1033A}"/>
    <dgm:cxn modelId="{09672064-0C60-4484-83A7-BA0F3549BD8C}" type="presOf" srcId="{96DDCAFC-8763-4BAA-8A4E-2E46B3F96676}" destId="{380594A5-A383-4A43-8F6C-026FF2068512}" srcOrd="0" destOrd="0" presId="urn:microsoft.com/office/officeart/2005/8/layout/chevron2"/>
    <dgm:cxn modelId="{A41F6028-A975-43A2-8074-CC2228130448}" srcId="{359E1BEC-B827-4F8F-AAB0-23C353E999BA}" destId="{EF30701D-9DF7-4E4A-B0BE-F3A287470E80}" srcOrd="1" destOrd="0" parTransId="{79AFB739-223E-48B4-9338-090211212A0E}" sibTransId="{17874279-88BC-426B-942B-FE0B82415D39}"/>
    <dgm:cxn modelId="{58C28A9A-B2F4-4FC4-9BFB-8F53C3A8B92D}" type="presOf" srcId="{1DD8444D-E636-460C-8F2B-77E865A17102}" destId="{0BA6A221-C18D-4B83-B9AC-821C537D0DB6}" srcOrd="0" destOrd="1" presId="urn:microsoft.com/office/officeart/2005/8/layout/chevron2"/>
    <dgm:cxn modelId="{B4EABFC0-9C26-4984-A9AF-82211A796F2E}" type="presOf" srcId="{A9396EEC-33B6-4F7B-B127-72EDB324DDEF}" destId="{AA8A4FF5-95C4-482F-9582-695A0925A26D}" srcOrd="0" destOrd="1" presId="urn:microsoft.com/office/officeart/2005/8/layout/chevron2"/>
    <dgm:cxn modelId="{C7EF4B32-3282-494C-A654-6F5B212B9F3A}" srcId="{EF30701D-9DF7-4E4A-B0BE-F3A287470E80}" destId="{1DD8444D-E636-460C-8F2B-77E865A17102}" srcOrd="1" destOrd="0" parTransId="{86C37B8A-538A-4314-B22B-417CE894A375}" sibTransId="{6B825323-7B2A-42E8-837B-6843052221DE}"/>
    <dgm:cxn modelId="{4192E580-7A64-424A-9DCE-0B55E933E44E}" type="presParOf" srcId="{CD04797E-DFB9-4451-A9D3-399EFE4B078B}" destId="{7FE312AD-3EF0-4AE3-B166-43F5E4551A70}" srcOrd="0" destOrd="0" presId="urn:microsoft.com/office/officeart/2005/8/layout/chevron2"/>
    <dgm:cxn modelId="{93B776B3-03CA-4811-B325-0091F5C5F5D1}" type="presParOf" srcId="{7FE312AD-3EF0-4AE3-B166-43F5E4551A70}" destId="{380594A5-A383-4A43-8F6C-026FF2068512}" srcOrd="0" destOrd="0" presId="urn:microsoft.com/office/officeart/2005/8/layout/chevron2"/>
    <dgm:cxn modelId="{FF35410B-EB98-489A-B344-5774889A8DD4}" type="presParOf" srcId="{7FE312AD-3EF0-4AE3-B166-43F5E4551A70}" destId="{1735A7A0-3412-4BA7-977C-F956251EE4DF}" srcOrd="1" destOrd="0" presId="urn:microsoft.com/office/officeart/2005/8/layout/chevron2"/>
    <dgm:cxn modelId="{65A0C573-094D-4599-AB87-D452673BF86F}" type="presParOf" srcId="{CD04797E-DFB9-4451-A9D3-399EFE4B078B}" destId="{449170BA-DB5A-499E-A89F-994DA2AA76A4}" srcOrd="1" destOrd="0" presId="urn:microsoft.com/office/officeart/2005/8/layout/chevron2"/>
    <dgm:cxn modelId="{B5986BCF-0C6A-4AE3-B93C-C1B82BE93978}" type="presParOf" srcId="{CD04797E-DFB9-4451-A9D3-399EFE4B078B}" destId="{1BB2DA97-16BA-4387-87F8-E093FBF5364E}" srcOrd="2" destOrd="0" presId="urn:microsoft.com/office/officeart/2005/8/layout/chevron2"/>
    <dgm:cxn modelId="{6245BAF7-6652-4D93-857A-B2EF4F225D1F}" type="presParOf" srcId="{1BB2DA97-16BA-4387-87F8-E093FBF5364E}" destId="{876D7EBA-CB84-4E4F-9D3C-01FD350772FF}" srcOrd="0" destOrd="0" presId="urn:microsoft.com/office/officeart/2005/8/layout/chevron2"/>
    <dgm:cxn modelId="{E493D35C-1619-49F1-9924-144D8E82BDB7}" type="presParOf" srcId="{1BB2DA97-16BA-4387-87F8-E093FBF5364E}" destId="{0BA6A221-C18D-4B83-B9AC-821C537D0DB6}" srcOrd="1" destOrd="0" presId="urn:microsoft.com/office/officeart/2005/8/layout/chevron2"/>
    <dgm:cxn modelId="{5581DC9A-8B09-4306-9AAA-ECA05278D9D0}" type="presParOf" srcId="{CD04797E-DFB9-4451-A9D3-399EFE4B078B}" destId="{DF16857A-2DC2-4FA4-A3F9-19CD928F6AFF}" srcOrd="3" destOrd="0" presId="urn:microsoft.com/office/officeart/2005/8/layout/chevron2"/>
    <dgm:cxn modelId="{6B60078D-72FF-4A65-8E54-531849B5570F}" type="presParOf" srcId="{CD04797E-DFB9-4451-A9D3-399EFE4B078B}" destId="{A7F7D635-0BC1-49E9-B014-F3E6D0F5DFDB}" srcOrd="4" destOrd="0" presId="urn:microsoft.com/office/officeart/2005/8/layout/chevron2"/>
    <dgm:cxn modelId="{58E90780-EBE3-4A7C-88F3-E1DC554509BD}" type="presParOf" srcId="{A7F7D635-0BC1-49E9-B014-F3E6D0F5DFDB}" destId="{22D56689-91EE-4CEF-8BBF-E1A1AA3CFBDB}" srcOrd="0" destOrd="0" presId="urn:microsoft.com/office/officeart/2005/8/layout/chevron2"/>
    <dgm:cxn modelId="{883F8ECF-7046-43BB-9CC0-D6A565937674}" type="presParOf" srcId="{A7F7D635-0BC1-49E9-B014-F3E6D0F5DFDB}" destId="{AA8A4FF5-95C4-482F-9582-695A0925A26D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er 1"/>
      <dsp:cNvGrpSpPr/>
    </dsp:nvGrpSpPr>
    <dsp:grpSpPr>
      <a:xfrm>
        <a:off x="0" y="0"/>
        <a:ext cx="8763635" cy="2135505"/>
        <a:chOff x="0" y="0"/>
        <a:chExt cx="8763635" cy="2135505"/>
      </a:xfrm>
    </dsp:grpSpPr>
    <dsp:sp modelId="{380594A5-A383-4A43-8F6C-026FF2068512}">
      <dsp:nvSpPr>
        <dsp:cNvPr id="3" name="Chevron 2"/>
        <dsp:cNvSpPr/>
      </dsp:nvSpPr>
      <dsp:spPr bwMode="white">
        <a:xfrm rot="5400000">
          <a:off x="-128217" y="128217"/>
          <a:ext cx="854780" cy="598346"/>
        </a:xfrm>
        <a:prstGeom prst="chevron">
          <a:avLst/>
        </a:prstGeom>
        <a:solidFill>
          <a:sysClr val="windowText" lastClr="000000">
            <a:lumMod val="85000"/>
            <a:lumOff val="15000"/>
          </a:sysClr>
        </a:solidFill>
        <a:ln w="6350" cap="flat" cmpd="sng" algn="ctr">
          <a:solidFill>
            <a:sysClr val="windowText" lastClr="000000"/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1">
          <a:schemeClr val="accent3">
            <a:hueOff val="0"/>
            <a:satOff val="0"/>
            <a:lumOff val="0"/>
            <a:alpha val="100000"/>
          </a:schemeClr>
        </a:lnRef>
        <a:fillRef idx="3">
          <a:schemeClr val="accent3">
            <a:hueOff val="0"/>
            <a:satOff val="0"/>
            <a:lumOff val="0"/>
            <a:alpha val="100000"/>
          </a:schemeClr>
        </a:fillRef>
        <a:effectRef idx="2">
          <a:scrgbClr r="0" g="0" b="0"/>
        </a:effectRef>
        <a:fontRef idx="minor">
          <a:schemeClr val="lt1"/>
        </a:fontRef>
      </dsp:style>
      <dsp:txBody>
        <a:bodyPr rot="-5400000" lIns="10160" tIns="10160" rIns="10160" bIns="10160" anchor="ctr"/>
        <a:lstStyle>
          <a:lvl1pPr algn="ctr">
            <a:defRPr sz="6500"/>
          </a:lvl1pPr>
          <a:lvl2pPr marL="285750" indent="-285750" algn="ctr">
            <a:defRPr sz="5000"/>
          </a:lvl2pPr>
          <a:lvl3pPr marL="571500" indent="-285750" algn="ctr">
            <a:defRPr sz="5000"/>
          </a:lvl3pPr>
          <a:lvl4pPr marL="857250" indent="-285750" algn="ctr">
            <a:defRPr sz="5000"/>
          </a:lvl4pPr>
          <a:lvl5pPr marL="1143000" indent="-285750" algn="ctr">
            <a:defRPr sz="5000"/>
          </a:lvl5pPr>
          <a:lvl6pPr marL="1428750" indent="-285750" algn="ctr">
            <a:defRPr sz="5000"/>
          </a:lvl6pPr>
          <a:lvl7pPr marL="1714500" indent="-285750" algn="ctr">
            <a:defRPr sz="5000"/>
          </a:lvl7pPr>
          <a:lvl8pPr marL="2000250" indent="-285750" algn="ctr">
            <a:defRPr sz="5000"/>
          </a:lvl8pPr>
          <a:lvl9pPr marL="2286000" indent="-285750" algn="ctr">
            <a:defRPr sz="50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600" b="1">
              <a:solidFill>
                <a:sysClr val="window" lastClr="FFFFFF"/>
              </a:solidFill>
              <a:latin typeface="Times New Roman" panose="02020603050405020304" charset="0"/>
              <a:ea typeface="+mn-ea"/>
              <a:cs typeface="Times New Roman" panose="02020603050405020304" charset="0"/>
            </a:rPr>
            <a:t>Axe 1</a:t>
          </a:r>
        </a:p>
      </dsp:txBody>
      <dsp:txXfrm rot="5400000">
        <a:off x="-128217" y="128217"/>
        <a:ext cx="854780" cy="598346"/>
      </dsp:txXfrm>
    </dsp:sp>
    <dsp:sp modelId="{1735A7A0-3412-4BA7-977C-F956251EE4DF}">
      <dsp:nvSpPr>
        <dsp:cNvPr id="4" name="Arrondir un rectangle avec un coin du même côté 3"/>
        <dsp:cNvSpPr/>
      </dsp:nvSpPr>
      <dsp:spPr bwMode="white">
        <a:xfrm rot="5400000">
          <a:off x="4403187" y="-3804841"/>
          <a:ext cx="555607" cy="8165289"/>
        </a:xfrm>
        <a:prstGeom prst="round2SameRect">
          <a:avLst/>
        </a:prstGeom>
        <a:solidFill>
          <a:sysClr val="window" lastClr="FFFFFF">
            <a:lumMod val="85000"/>
            <a:alpha val="90000"/>
          </a:sysClr>
        </a:solidFill>
        <a:ln w="6350" cap="flat" cmpd="sng" algn="ctr">
          <a:solidFill>
            <a:sysClr val="windowText" lastClr="000000"/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extrusionH="12700" prstMaterial="plastic">
          <a:bevelT w="50800" h="50800"/>
        </a:sp3d>
      </dsp:spPr>
      <dsp:style>
        <a:lnRef idx="1">
          <a:schemeClr val="accent3">
            <a:hueOff val="0"/>
            <a:satOff val="0"/>
            <a:lumOff val="0"/>
            <a:alpha val="100000"/>
          </a:schemeClr>
        </a:lnRef>
        <a:fillRef idx="1">
          <a:schemeClr val="lt1">
            <a:alpha val="90000"/>
          </a:schemeClr>
        </a:fillRef>
        <a:effectRef idx="2">
          <a:scrgbClr r="0" g="0" b="0"/>
        </a:effectRef>
        <a:fontRef idx="minor"/>
      </dsp:style>
      <dsp:txBody>
        <a:bodyPr rot="-5400000" lIns="128016" tIns="11430" rIns="11430" bIns="11430" anchor="ctr"/>
        <a:lstStyle>
          <a:lvl1pPr algn="l">
            <a:defRPr sz="6500"/>
          </a:lvl1pPr>
          <a:lvl2pPr marL="285750" indent="-285750" algn="l">
            <a:defRPr sz="6500"/>
          </a:lvl2pPr>
          <a:lvl3pPr marL="571500" indent="-285750" algn="l">
            <a:defRPr sz="6500"/>
          </a:lvl3pPr>
          <a:lvl4pPr marL="857250" indent="-285750" algn="l">
            <a:defRPr sz="6500"/>
          </a:lvl4pPr>
          <a:lvl5pPr marL="1143000" indent="-285750" algn="l">
            <a:defRPr sz="6500"/>
          </a:lvl5pPr>
          <a:lvl6pPr marL="1428750" indent="-285750" algn="l">
            <a:defRPr sz="6500"/>
          </a:lvl6pPr>
          <a:lvl7pPr marL="1714500" indent="-285750" algn="l">
            <a:defRPr sz="6500"/>
          </a:lvl7pPr>
          <a:lvl8pPr marL="2000250" indent="-285750" algn="l">
            <a:defRPr sz="6500"/>
          </a:lvl8pPr>
          <a:lvl9pPr marL="2286000" indent="-285750" algn="l">
            <a:defRPr sz="6500"/>
          </a:lvl9pPr>
        </a:lstStyle>
        <a:p>
          <a:pPr marL="171450" lvl="1" indent="-171450" algn="just">
            <a:lnSpc>
              <a:spcPct val="10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charset="0"/>
              <a:ea typeface="+mn-ea"/>
              <a:cs typeface="Times New Roman" panose="02020603050405020304" charset="0"/>
            </a:rPr>
            <a:t>Evaluation de la forme du cours (apparence)</a:t>
          </a:r>
          <a:endParaRPr lang="fr-FR" sz="18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charset="0"/>
            <a:ea typeface="+mn-ea"/>
            <a:cs typeface="Times New Roman" panose="02020603050405020304" charset="0"/>
          </a:endParaRPr>
        </a:p>
        <a:p>
          <a:pPr marL="171450" lvl="1" indent="-171450" algn="just">
            <a:lnSpc>
              <a:spcPct val="10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ar-SA" sz="1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charset="0"/>
              <a:ea typeface="+mn-ea"/>
              <a:cs typeface="Times New Roman" panose="02020603050405020304" charset="0"/>
            </a:rPr>
            <a:t>تقييم شكل الدروس (المظهر)</a:t>
          </a:r>
          <a:endParaRPr lang="fr-FR" sz="18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charset="0"/>
            <a:ea typeface="+mn-ea"/>
            <a:cs typeface="Times New Roman" panose="02020603050405020304" charset="0"/>
          </a:endParaRPr>
        </a:p>
      </dsp:txBody>
      <dsp:txXfrm rot="5400000">
        <a:off x="4403187" y="-3804841"/>
        <a:ext cx="555607" cy="8165289"/>
      </dsp:txXfrm>
    </dsp:sp>
    <dsp:sp modelId="{876D7EBA-CB84-4E4F-9D3C-01FD350772FF}">
      <dsp:nvSpPr>
        <dsp:cNvPr id="5" name="Chevron 4"/>
        <dsp:cNvSpPr/>
      </dsp:nvSpPr>
      <dsp:spPr bwMode="white">
        <a:xfrm rot="5400000">
          <a:off x="-128217" y="768580"/>
          <a:ext cx="854780" cy="598346"/>
        </a:xfrm>
        <a:prstGeom prst="chevron">
          <a:avLst/>
        </a:prstGeom>
        <a:gradFill flip="none" rotWithShape="0">
          <a:gsLst>
            <a:gs pos="0">
              <a:srgbClr val="A5A5A5">
                <a:hueOff val="1355300"/>
                <a:satOff val="50000"/>
                <a:lumOff val="-7351"/>
                <a:alphaOff val="0"/>
                <a:satMod val="103000"/>
                <a:lumMod val="102000"/>
                <a:tint val="94000"/>
              </a:srgbClr>
            </a:gs>
            <a:gs pos="50000">
              <a:srgbClr val="A5A5A5">
                <a:hueOff val="1355300"/>
                <a:satOff val="50000"/>
                <a:lumOff val="-7351"/>
                <a:alphaOff val="0"/>
                <a:satMod val="110000"/>
                <a:lumMod val="100000"/>
                <a:shade val="100000"/>
              </a:srgbClr>
            </a:gs>
            <a:gs pos="100000">
              <a:srgbClr val="A5A5A5">
                <a:hueOff val="1355300"/>
                <a:satOff val="50000"/>
                <a:lumOff val="-7351"/>
                <a:alphaOff val="0"/>
                <a:lumMod val="99000"/>
                <a:satMod val="120000"/>
                <a:shade val="78000"/>
              </a:srgbClr>
            </a:gs>
          </a:gsLst>
          <a:lin ang="2700000" scaled="1"/>
          <a:tileRect/>
        </a:gradFill>
        <a:ln w="6350" cap="flat" cmpd="sng" algn="ctr">
          <a:solidFill>
            <a:srgbClr val="A5A5A5">
              <a:hueOff val="1355300"/>
              <a:satOff val="50000"/>
              <a:lumOff val="-7351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1">
          <a:schemeClr val="accent3">
            <a:hueOff val="5640000"/>
            <a:satOff val="-8430"/>
            <a:lumOff val="-1372"/>
            <a:alpha val="100000"/>
          </a:schemeClr>
        </a:lnRef>
        <a:fillRef idx="3">
          <a:schemeClr val="accent3">
            <a:hueOff val="5640000"/>
            <a:satOff val="-8430"/>
            <a:lumOff val="-1372"/>
            <a:alpha val="100000"/>
          </a:schemeClr>
        </a:fillRef>
        <a:effectRef idx="2">
          <a:scrgbClr r="0" g="0" b="0"/>
        </a:effectRef>
        <a:fontRef idx="minor">
          <a:schemeClr val="lt1"/>
        </a:fontRef>
      </dsp:style>
      <dsp:txBody>
        <a:bodyPr rot="-5400000" lIns="10160" tIns="10160" rIns="10160" bIns="10160" anchor="ctr"/>
        <a:lstStyle>
          <a:lvl1pPr algn="ctr">
            <a:defRPr sz="6500"/>
          </a:lvl1pPr>
          <a:lvl2pPr marL="285750" indent="-285750" algn="ctr">
            <a:defRPr sz="5000"/>
          </a:lvl2pPr>
          <a:lvl3pPr marL="571500" indent="-285750" algn="ctr">
            <a:defRPr sz="5000"/>
          </a:lvl3pPr>
          <a:lvl4pPr marL="857250" indent="-285750" algn="ctr">
            <a:defRPr sz="5000"/>
          </a:lvl4pPr>
          <a:lvl5pPr marL="1143000" indent="-285750" algn="ctr">
            <a:defRPr sz="5000"/>
          </a:lvl5pPr>
          <a:lvl6pPr marL="1428750" indent="-285750" algn="ctr">
            <a:defRPr sz="5000"/>
          </a:lvl6pPr>
          <a:lvl7pPr marL="1714500" indent="-285750" algn="ctr">
            <a:defRPr sz="5000"/>
          </a:lvl7pPr>
          <a:lvl8pPr marL="2000250" indent="-285750" algn="ctr">
            <a:defRPr sz="5000"/>
          </a:lvl8pPr>
          <a:lvl9pPr marL="2286000" indent="-285750" algn="ctr">
            <a:defRPr sz="50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600" b="1">
              <a:solidFill>
                <a:sysClr val="window" lastClr="FFFFFF"/>
              </a:solidFill>
              <a:latin typeface="Times New Roman" panose="02020603050405020304" charset="0"/>
              <a:ea typeface="+mn-ea"/>
              <a:cs typeface="Times New Roman" panose="02020603050405020304" charset="0"/>
            </a:rPr>
            <a:t>Axe 2</a:t>
          </a:r>
        </a:p>
      </dsp:txBody>
      <dsp:txXfrm rot="5400000">
        <a:off x="-128217" y="768580"/>
        <a:ext cx="854780" cy="598346"/>
      </dsp:txXfrm>
    </dsp:sp>
    <dsp:sp modelId="{0BA6A221-C18D-4B83-B9AC-821C537D0DB6}">
      <dsp:nvSpPr>
        <dsp:cNvPr id="6" name="Arrondir un rectangle avec un coin du même côté 5"/>
        <dsp:cNvSpPr/>
      </dsp:nvSpPr>
      <dsp:spPr bwMode="white">
        <a:xfrm rot="5400000">
          <a:off x="4403187" y="-3164479"/>
          <a:ext cx="555607" cy="8165289"/>
        </a:xfrm>
        <a:prstGeom prst="round2SameRect">
          <a:avLst/>
        </a:prstGeom>
        <a:solidFill>
          <a:srgbClr val="FFC000">
            <a:lumMod val="20000"/>
            <a:lumOff val="80000"/>
            <a:alpha val="89804"/>
          </a:srgbClr>
        </a:solidFill>
        <a:ln w="6350" cap="flat" cmpd="sng" algn="ctr">
          <a:solidFill>
            <a:srgbClr val="FFC000">
              <a:lumMod val="50000"/>
            </a:srgb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extrusionH="12700" prstMaterial="plastic">
          <a:bevelT w="50800" h="50800"/>
        </a:sp3d>
      </dsp:spPr>
      <dsp:style>
        <a:lnRef idx="1">
          <a:schemeClr val="accent3">
            <a:hueOff val="5640000"/>
            <a:satOff val="-8430"/>
            <a:lumOff val="-1372"/>
            <a:alpha val="100000"/>
          </a:schemeClr>
        </a:lnRef>
        <a:fillRef idx="1">
          <a:schemeClr val="lt1">
            <a:alpha val="90000"/>
          </a:schemeClr>
        </a:fillRef>
        <a:effectRef idx="2">
          <a:scrgbClr r="0" g="0" b="0"/>
        </a:effectRef>
        <a:fontRef idx="minor"/>
      </dsp:style>
      <dsp:txBody>
        <a:bodyPr rot="-5400000" lIns="128016" tIns="11430" rIns="11430" bIns="11430" anchor="ctr"/>
        <a:lstStyle>
          <a:lvl1pPr algn="l">
            <a:defRPr sz="6500"/>
          </a:lvl1pPr>
          <a:lvl2pPr marL="285750" indent="-285750" algn="l">
            <a:defRPr sz="6500"/>
          </a:lvl2pPr>
          <a:lvl3pPr marL="571500" indent="-285750" algn="l">
            <a:defRPr sz="6500"/>
          </a:lvl3pPr>
          <a:lvl4pPr marL="857250" indent="-285750" algn="l">
            <a:defRPr sz="6500"/>
          </a:lvl4pPr>
          <a:lvl5pPr marL="1143000" indent="-285750" algn="l">
            <a:defRPr sz="6500"/>
          </a:lvl5pPr>
          <a:lvl6pPr marL="1428750" indent="-285750" algn="l">
            <a:defRPr sz="6500"/>
          </a:lvl6pPr>
          <a:lvl7pPr marL="1714500" indent="-285750" algn="l">
            <a:defRPr sz="6500"/>
          </a:lvl7pPr>
          <a:lvl8pPr marL="2000250" indent="-285750" algn="l">
            <a:defRPr sz="6500"/>
          </a:lvl8pPr>
          <a:lvl9pPr marL="2286000" indent="-285750" algn="l">
            <a:defRPr sz="6500"/>
          </a:lvl9pPr>
        </a:lstStyle>
        <a:p>
          <a:pPr marL="171450" lvl="1" indent="-171450" algn="just">
            <a:lnSpc>
              <a:spcPct val="10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charset="0"/>
              <a:ea typeface="+mn-ea"/>
              <a:cs typeface="Times New Roman" panose="02020603050405020304" charset="0"/>
            </a:rPr>
            <a:t>Evaluation de la structure organisationnelle du cours</a:t>
          </a:r>
          <a:endParaRPr lang="fr-FR" sz="18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charset="0"/>
            <a:ea typeface="+mn-ea"/>
            <a:cs typeface="Times New Roman" panose="02020603050405020304" charset="0"/>
          </a:endParaRPr>
        </a:p>
        <a:p>
          <a:pPr marL="171450" lvl="1" indent="-171450" algn="just">
            <a:lnSpc>
              <a:spcPct val="10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ar-SA" sz="1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charset="0"/>
              <a:ea typeface="+mn-ea"/>
              <a:cs typeface="Times New Roman" panose="02020603050405020304" charset="0"/>
            </a:rPr>
            <a:t>تقييم البناء التنظيمي للدرس</a:t>
          </a:r>
          <a:endParaRPr lang="fr-FR" sz="18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charset="0"/>
            <a:ea typeface="+mn-ea"/>
            <a:cs typeface="Times New Roman" panose="02020603050405020304" charset="0"/>
          </a:endParaRPr>
        </a:p>
      </dsp:txBody>
      <dsp:txXfrm rot="5400000">
        <a:off x="4403187" y="-3164479"/>
        <a:ext cx="555607" cy="8165289"/>
      </dsp:txXfrm>
    </dsp:sp>
    <dsp:sp modelId="{22D56689-91EE-4CEF-8BBF-E1A1AA3CFBDB}">
      <dsp:nvSpPr>
        <dsp:cNvPr id="7" name="Chevron 6"/>
        <dsp:cNvSpPr/>
      </dsp:nvSpPr>
      <dsp:spPr bwMode="white">
        <a:xfrm rot="5400000">
          <a:off x="-128217" y="1408942"/>
          <a:ext cx="854780" cy="598346"/>
        </a:xfrm>
        <a:prstGeom prst="chevron">
          <a:avLst/>
        </a:prstGeom>
        <a:gradFill rotWithShape="0">
          <a:gsLst>
            <a:gs pos="0">
              <a:srgbClr val="A5A5A5">
                <a:hueOff val="2710599"/>
                <a:satOff val="100000"/>
                <a:lumOff val="-14704"/>
                <a:alphaOff val="0"/>
                <a:satMod val="103000"/>
                <a:lumMod val="102000"/>
                <a:tint val="94000"/>
              </a:srgbClr>
            </a:gs>
            <a:gs pos="50000">
              <a:srgbClr val="A5A5A5">
                <a:hueOff val="2710599"/>
                <a:satOff val="100000"/>
                <a:lumOff val="-14704"/>
                <a:alphaOff val="0"/>
                <a:satMod val="110000"/>
                <a:lumMod val="100000"/>
                <a:shade val="100000"/>
              </a:srgbClr>
            </a:gs>
            <a:gs pos="100000">
              <a:srgbClr val="A5A5A5">
                <a:hueOff val="2710599"/>
                <a:satOff val="100000"/>
                <a:lumOff val="-14704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 w="6350" cap="flat" cmpd="sng" algn="ctr">
          <a:solidFill>
            <a:srgbClr val="A5A5A5">
              <a:hueOff val="2710599"/>
              <a:satOff val="100000"/>
              <a:lumOff val="-14704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1">
          <a:schemeClr val="accent3">
            <a:hueOff val="11280000"/>
            <a:satOff val="-16862"/>
            <a:lumOff val="-2744"/>
            <a:alpha val="100000"/>
          </a:schemeClr>
        </a:lnRef>
        <a:fillRef idx="3">
          <a:schemeClr val="accent3">
            <a:hueOff val="11280000"/>
            <a:satOff val="-16862"/>
            <a:lumOff val="-2744"/>
            <a:alpha val="100000"/>
          </a:schemeClr>
        </a:fillRef>
        <a:effectRef idx="2">
          <a:scrgbClr r="0" g="0" b="0"/>
        </a:effectRef>
        <a:fontRef idx="minor">
          <a:schemeClr val="lt1"/>
        </a:fontRef>
      </dsp:style>
      <dsp:txBody>
        <a:bodyPr rot="-5400000" lIns="10160" tIns="10160" rIns="10160" bIns="10160" anchor="ctr"/>
        <a:lstStyle>
          <a:lvl1pPr algn="ctr">
            <a:defRPr sz="6500"/>
          </a:lvl1pPr>
          <a:lvl2pPr marL="285750" indent="-285750" algn="ctr">
            <a:defRPr sz="5000"/>
          </a:lvl2pPr>
          <a:lvl3pPr marL="571500" indent="-285750" algn="ctr">
            <a:defRPr sz="5000"/>
          </a:lvl3pPr>
          <a:lvl4pPr marL="857250" indent="-285750" algn="ctr">
            <a:defRPr sz="5000"/>
          </a:lvl4pPr>
          <a:lvl5pPr marL="1143000" indent="-285750" algn="ctr">
            <a:defRPr sz="5000"/>
          </a:lvl5pPr>
          <a:lvl6pPr marL="1428750" indent="-285750" algn="ctr">
            <a:defRPr sz="5000"/>
          </a:lvl6pPr>
          <a:lvl7pPr marL="1714500" indent="-285750" algn="ctr">
            <a:defRPr sz="5000"/>
          </a:lvl7pPr>
          <a:lvl8pPr marL="2000250" indent="-285750" algn="ctr">
            <a:defRPr sz="5000"/>
          </a:lvl8pPr>
          <a:lvl9pPr marL="2286000" indent="-285750" algn="ctr">
            <a:defRPr sz="50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600" b="1">
              <a:solidFill>
                <a:sysClr val="window" lastClr="FFFFFF"/>
              </a:solidFill>
              <a:latin typeface="Times New Roman" panose="02020603050405020304" charset="0"/>
              <a:ea typeface="+mn-ea"/>
              <a:cs typeface="Times New Roman" panose="02020603050405020304" charset="0"/>
            </a:rPr>
            <a:t>Axe 3</a:t>
          </a:r>
        </a:p>
      </dsp:txBody>
      <dsp:txXfrm rot="5400000">
        <a:off x="-128217" y="1408942"/>
        <a:ext cx="854780" cy="598346"/>
      </dsp:txXfrm>
    </dsp:sp>
    <dsp:sp modelId="{AA8A4FF5-95C4-482F-9582-695A0925A26D}">
      <dsp:nvSpPr>
        <dsp:cNvPr id="8" name="Arrondir un rectangle avec un coin du même côté 7"/>
        <dsp:cNvSpPr/>
      </dsp:nvSpPr>
      <dsp:spPr bwMode="white">
        <a:xfrm rot="5400000">
          <a:off x="4403187" y="-2524116"/>
          <a:ext cx="555607" cy="8165289"/>
        </a:xfrm>
        <a:prstGeom prst="round2SameRect">
          <a:avLst/>
        </a:prstGeom>
        <a:solidFill>
          <a:srgbClr val="ED7D31">
            <a:lumMod val="20000"/>
            <a:lumOff val="80000"/>
            <a:alpha val="89804"/>
          </a:srgbClr>
        </a:solidFill>
        <a:ln w="6350" cap="flat" cmpd="sng" algn="ctr">
          <a:solidFill>
            <a:srgbClr val="ED7D31">
              <a:lumMod val="50000"/>
            </a:srgb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extrusionH="12700" prstMaterial="plastic">
          <a:bevelT w="50800" h="50800"/>
        </a:sp3d>
      </dsp:spPr>
      <dsp:style>
        <a:lnRef idx="1">
          <a:schemeClr val="accent3">
            <a:hueOff val="11280000"/>
            <a:satOff val="-16862"/>
            <a:lumOff val="-2744"/>
            <a:alpha val="100000"/>
          </a:schemeClr>
        </a:lnRef>
        <a:fillRef idx="1">
          <a:schemeClr val="lt1">
            <a:alpha val="90000"/>
          </a:schemeClr>
        </a:fillRef>
        <a:effectRef idx="2">
          <a:scrgbClr r="0" g="0" b="0"/>
        </a:effectRef>
        <a:fontRef idx="minor"/>
      </dsp:style>
      <dsp:txBody>
        <a:bodyPr rot="-5400000" lIns="128016" tIns="11430" rIns="11430" bIns="11430" anchor="ctr"/>
        <a:lstStyle>
          <a:lvl1pPr algn="l">
            <a:defRPr sz="6500"/>
          </a:lvl1pPr>
          <a:lvl2pPr marL="285750" indent="-285750" algn="l">
            <a:defRPr sz="6500"/>
          </a:lvl2pPr>
          <a:lvl3pPr marL="571500" indent="-285750" algn="l">
            <a:defRPr sz="6500"/>
          </a:lvl3pPr>
          <a:lvl4pPr marL="857250" indent="-285750" algn="l">
            <a:defRPr sz="6500"/>
          </a:lvl4pPr>
          <a:lvl5pPr marL="1143000" indent="-285750" algn="l">
            <a:defRPr sz="6500"/>
          </a:lvl5pPr>
          <a:lvl6pPr marL="1428750" indent="-285750" algn="l">
            <a:defRPr sz="6500"/>
          </a:lvl6pPr>
          <a:lvl7pPr marL="1714500" indent="-285750" algn="l">
            <a:defRPr sz="6500"/>
          </a:lvl7pPr>
          <a:lvl8pPr marL="2000250" indent="-285750" algn="l">
            <a:defRPr sz="6500"/>
          </a:lvl8pPr>
          <a:lvl9pPr marL="2286000" indent="-285750" algn="l">
            <a:defRPr sz="6500"/>
          </a:lvl9pPr>
        </a:lstStyle>
        <a:p>
          <a:pPr marL="171450" lvl="1" indent="-171450" algn="just">
            <a:lnSpc>
              <a:spcPct val="10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charset="0"/>
              <a:ea typeface="+mn-ea"/>
              <a:cs typeface="Times New Roman" panose="02020603050405020304" charset="0"/>
            </a:rPr>
            <a:t>Evaluation du contenu :Système d’entrée, système d’apprentissage, système de sortie</a:t>
          </a:r>
          <a:endParaRPr lang="fr-FR" sz="18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charset="0"/>
            <a:ea typeface="+mn-ea"/>
            <a:cs typeface="Times New Roman" panose="02020603050405020304" charset="0"/>
          </a:endParaRPr>
        </a:p>
        <a:p>
          <a:pPr marL="171450" lvl="1" indent="-171450" algn="just" rtl="1">
            <a:lnSpc>
              <a:spcPct val="10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ar-SA" sz="1800" b="1">
              <a:solidFill>
                <a:schemeClr val="dk1"/>
              </a:solidFill>
            </a:rPr>
            <a:t>تقييم المحتوى: نظام الإدخال، نظام التعلم، نظام المخرجات</a:t>
          </a:r>
          <a:endParaRPr lang="fr-FR" sz="18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charset="0"/>
            <a:ea typeface="+mn-ea"/>
            <a:cs typeface="Times New Roman" panose="02020603050405020304" charset="0"/>
          </a:endParaRPr>
        </a:p>
      </dsp:txBody>
      <dsp:txXfrm rot="5400000">
        <a:off x="4403187" y="-2524116"/>
        <a:ext cx="555607" cy="816528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type="chevron" r:blip="" rot="90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type="round2SameRect" r:blip="" rot="90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type="round2SameRect" r:blip="" rot="-90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2055"/>
    <customShpInfo spid="_x0000_s2051"/>
    <customShpInfo spid="_x0000_s2052"/>
    <customShpInfo spid="_x0000_s2053"/>
    <customShpInfo spid="_x0000_s2050"/>
    <customShpInfo spid="_x0000_s2054"/>
    <customShpInfo spid="_x0000_s2049"/>
    <customShpInfo spid="_x0000_s1026" textRotate="1"/>
    <customShpInfo spid="_x0000_s1028"/>
    <customShpInfo spid="_x0000_s1027"/>
    <customShpInfo spid="_x0000_s1037"/>
    <customShpInfo spid="_x0000_s1038"/>
    <customShpInfo spid="_x0000_s1035"/>
    <customShpInfo spid="_x0000_s1033"/>
    <customShpInfo spid="_x0000_s1034"/>
    <customShpInfo spid="_x0000_s103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893</Words>
  <Characters>4917</Characters>
  <Lines>40</Lines>
  <Paragraphs>11</Paragraphs>
  <TotalTime>2</TotalTime>
  <ScaleCrop>false</ScaleCrop>
  <LinksUpToDate>false</LinksUpToDate>
  <CharactersWithSpaces>5799</CharactersWithSpaces>
  <Application>WPS Office_12.2.0.17119_F1E327BC-269C-435d-A152-05C5408002CA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2024-04-06T20:33:00Z</dcterms:created>
  <dc:creator>assem</dc:creator>
  <cp:lastModifiedBy>Gigahertz</cp:lastModifiedBy>
  <dcterms:modified xsi:type="dcterms:W3CDTF">2024-07-26T21:12:14Z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1036-12.2.0.17119</vt:lpwstr>
  </property>
  <property fmtid="{D5CDD505-2E9C-101B-9397-08002B2CF9AE}" pid="3" name="ICV">
    <vt:lpwstr>F85AFB96DB834A4EB30F5B8CFFB99746_12</vt:lpwstr>
  </property>
</Properties>
</file>