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99" w:rsidRPr="00380199" w:rsidRDefault="00717417" w:rsidP="00380199">
      <w:pPr>
        <w:tabs>
          <w:tab w:val="right" w:pos="424"/>
        </w:tabs>
        <w:spacing w:after="0" w:line="240" w:lineRule="auto"/>
        <w:ind w:left="763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eastAsia="fr-FR"/>
        </w:rPr>
        <w:t xml:space="preserve">شبكة تقييم </w:t>
      </w:r>
      <w:r w:rsidR="00380199" w:rsidRPr="0038019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eastAsia="fr-FR"/>
        </w:rPr>
        <w:t>المختبرين</w:t>
      </w:r>
    </w:p>
    <w:p w:rsidR="00397DF3" w:rsidRPr="00397DF3" w:rsidRDefault="00380199" w:rsidP="00E715DF">
      <w:pPr>
        <w:pStyle w:val="a6"/>
        <w:numPr>
          <w:ilvl w:val="0"/>
          <w:numId w:val="1"/>
        </w:num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lang w:val="fr-FR" w:bidi="ar-DZ"/>
        </w:rPr>
      </w:pPr>
      <w:r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الأستاذة</w:t>
      </w:r>
      <w:r w:rsidR="00790CCD"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 المتربصة</w:t>
      </w:r>
      <w:r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: </w:t>
      </w:r>
      <w:r w:rsidR="00E715DF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د/حدة نش</w:t>
      </w:r>
    </w:p>
    <w:p w:rsidR="00397DF3" w:rsidRPr="00397DF3" w:rsidRDefault="00380199" w:rsidP="0084368A">
      <w:pPr>
        <w:pStyle w:val="a6"/>
        <w:numPr>
          <w:ilvl w:val="0"/>
          <w:numId w:val="1"/>
        </w:num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lang w:val="fr-FR" w:bidi="ar-DZ"/>
        </w:rPr>
      </w:pPr>
      <w:r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عنوان الدرس: </w:t>
      </w:r>
      <w:r w:rsidR="007B453B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مدخل مفاهيمي للإرشاد النفسي والتربوي</w:t>
      </w:r>
    </w:p>
    <w:p w:rsidR="00397DF3" w:rsidRPr="00397DF3" w:rsidRDefault="00380199" w:rsidP="0084368A">
      <w:pPr>
        <w:pStyle w:val="a6"/>
        <w:numPr>
          <w:ilvl w:val="0"/>
          <w:numId w:val="1"/>
        </w:num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lang w:val="fr-FR" w:bidi="ar-DZ"/>
        </w:rPr>
      </w:pPr>
      <w:r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الطلبة </w:t>
      </w:r>
      <w:r w:rsidRPr="006D092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المعنيين بالدرس</w:t>
      </w:r>
      <w:r w:rsidRPr="00397DF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: </w:t>
      </w:r>
      <w:r w:rsidR="001A5646" w:rsidRPr="00397DF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طلبة السنة </w:t>
      </w:r>
      <w:r w:rsidR="0084368A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الثانية ماستر02</w:t>
      </w:r>
      <w:r w:rsidR="001A5646" w:rsidRPr="00397DF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تخصص</w:t>
      </w:r>
      <w:r w:rsidR="0084368A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</w:t>
      </w:r>
      <w:r w:rsidR="001A5646" w:rsidRPr="00397DF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84368A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الارشاد والتوجيه</w:t>
      </w:r>
    </w:p>
    <w:p w:rsidR="00397DF3" w:rsidRPr="00397DF3" w:rsidRDefault="00815FFA" w:rsidP="00815FFA">
      <w:pPr>
        <w:pStyle w:val="a6"/>
        <w:numPr>
          <w:ilvl w:val="0"/>
          <w:numId w:val="1"/>
        </w:num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lang w:val="fr-FR"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الاستاذ 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المقيم</w:t>
      </w:r>
      <w:r w:rsidR="00717417"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 </w:t>
      </w:r>
      <w:r w:rsidR="00380199" w:rsidRPr="00397DF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</w:t>
      </w:r>
      <w:proofErr w:type="gramEnd"/>
      <w:r w:rsidR="008E10FA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.................</w:t>
      </w:r>
      <w:r w:rsidR="00090B49" w:rsidRPr="00397DF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</w:p>
    <w:p w:rsidR="00815FFA" w:rsidRPr="00BA4763" w:rsidRDefault="00790CCD" w:rsidP="00815FFA">
      <w:pPr>
        <w:pStyle w:val="a6"/>
        <w:numPr>
          <w:ilvl w:val="0"/>
          <w:numId w:val="1"/>
        </w:num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lang w:val="fr-FR" w:bidi="ar-DZ"/>
        </w:rPr>
      </w:pPr>
      <w:proofErr w:type="gramStart"/>
      <w:r w:rsidRPr="00BA476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الرتبة:</w:t>
      </w:r>
      <w:r w:rsidR="008E10F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DZ"/>
        </w:rPr>
        <w:t>....................</w:t>
      </w:r>
      <w:proofErr w:type="gramEnd"/>
    </w:p>
    <w:p w:rsidR="00397DF3" w:rsidRPr="00BA4763" w:rsidRDefault="00815FFA" w:rsidP="00815FFA">
      <w:pPr>
        <w:pStyle w:val="a6"/>
        <w:numPr>
          <w:ilvl w:val="0"/>
          <w:numId w:val="1"/>
        </w:num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lang w:val="fr-FR" w:bidi="ar-DZ"/>
        </w:rPr>
      </w:pPr>
      <w:r w:rsidRPr="00BA476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ال</w:t>
      </w:r>
      <w:r w:rsidR="00090B49" w:rsidRPr="00BA476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تخصص</w:t>
      </w:r>
      <w:r w:rsidR="007876DD" w:rsidRPr="00BA476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</w:t>
      </w:r>
      <w:r w:rsidR="00E715DF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8E10F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DZ"/>
        </w:rPr>
        <w:t>..............................................</w:t>
      </w:r>
    </w:p>
    <w:p w:rsidR="00397DF3" w:rsidRPr="00397DF3" w:rsidRDefault="00790CCD" w:rsidP="0084368A">
      <w:pPr>
        <w:pStyle w:val="a6"/>
        <w:numPr>
          <w:ilvl w:val="0"/>
          <w:numId w:val="1"/>
        </w:num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lang w:val="fr-FR" w:bidi="ar-DZ"/>
        </w:rPr>
      </w:pPr>
      <w:r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الجامعة:</w:t>
      </w:r>
      <w:r w:rsidRPr="00397DF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8E10F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DZ"/>
        </w:rPr>
        <w:t>...............................................</w:t>
      </w:r>
    </w:p>
    <w:p w:rsidR="00397DF3" w:rsidRPr="00397DF3" w:rsidRDefault="00790CCD" w:rsidP="00397DF3">
      <w:pPr>
        <w:pStyle w:val="a6"/>
        <w:numPr>
          <w:ilvl w:val="0"/>
          <w:numId w:val="1"/>
        </w:num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lang w:val="fr-FR" w:bidi="ar-DZ"/>
        </w:rPr>
      </w:pPr>
      <w:r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الكلية:</w:t>
      </w:r>
      <w:r w:rsidRPr="00397DF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8E10FA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.................................</w:t>
      </w:r>
      <w:r w:rsidRPr="00815FF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- قسم</w:t>
      </w:r>
      <w:r w:rsidRPr="00397DF3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: </w:t>
      </w:r>
      <w:r w:rsidR="008E10FA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........</w:t>
      </w:r>
    </w:p>
    <w:p w:rsidR="00815FFA" w:rsidRPr="00BA4763" w:rsidRDefault="00790CCD" w:rsidP="00E715DF">
      <w:pPr>
        <w:pStyle w:val="a6"/>
        <w:numPr>
          <w:ilvl w:val="0"/>
          <w:numId w:val="1"/>
        </w:num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 w:bidi="ar-DZ"/>
        </w:rPr>
      </w:pPr>
      <w:r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البريد الإلكتروني</w:t>
      </w:r>
      <w:r w:rsidR="00815FF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/ المهني</w:t>
      </w:r>
      <w:r w:rsidRPr="00397D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: </w:t>
      </w:r>
      <w:r w:rsidR="008E10FA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</w:t>
      </w:r>
    </w:p>
    <w:p w:rsidR="007876DD" w:rsidRPr="00790CCD" w:rsidRDefault="007876DD" w:rsidP="00397DF3">
      <w:pPr>
        <w:spacing w:after="0" w:line="240" w:lineRule="auto"/>
        <w:ind w:left="95" w:hanging="425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 w:bidi="ar-DZ"/>
        </w:rPr>
      </w:pPr>
    </w:p>
    <w:tbl>
      <w:tblPr>
        <w:tblStyle w:val="a3"/>
        <w:bidiVisual/>
        <w:tblW w:w="11482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2551"/>
        <w:gridCol w:w="3402"/>
        <w:gridCol w:w="851"/>
        <w:gridCol w:w="567"/>
        <w:gridCol w:w="850"/>
        <w:gridCol w:w="3261"/>
      </w:tblGrid>
      <w:tr w:rsidR="00E9141D" w:rsidTr="00090B49">
        <w:trPr>
          <w:trHeight w:val="469"/>
        </w:trPr>
        <w:tc>
          <w:tcPr>
            <w:tcW w:w="5953" w:type="dxa"/>
            <w:gridSpan w:val="2"/>
            <w:vMerge w:val="restart"/>
          </w:tcPr>
          <w:p w:rsidR="00E9141D" w:rsidRPr="005141C0" w:rsidRDefault="00E9141D" w:rsidP="00E9141D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fr-FR"/>
              </w:rPr>
            </w:pPr>
          </w:p>
          <w:p w:rsidR="00E9141D" w:rsidRPr="00090B49" w:rsidRDefault="00E9141D" w:rsidP="001A5646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 w:rsidRPr="00090B4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/>
              </w:rPr>
              <w:t>معايير التقييم</w:t>
            </w:r>
          </w:p>
        </w:tc>
        <w:tc>
          <w:tcPr>
            <w:tcW w:w="2268" w:type="dxa"/>
            <w:gridSpan w:val="3"/>
          </w:tcPr>
          <w:p w:rsidR="00E9141D" w:rsidRPr="001A5646" w:rsidRDefault="00E9141D" w:rsidP="001A5646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/>
              </w:rPr>
              <w:t>الدرجة</w:t>
            </w:r>
          </w:p>
        </w:tc>
        <w:tc>
          <w:tcPr>
            <w:tcW w:w="3261" w:type="dxa"/>
            <w:vMerge w:val="restart"/>
          </w:tcPr>
          <w:p w:rsidR="00E9141D" w:rsidRDefault="00E9141D" w:rsidP="001A5646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fr-FR"/>
              </w:rPr>
            </w:pPr>
          </w:p>
          <w:p w:rsidR="00E9141D" w:rsidRPr="00090B49" w:rsidRDefault="00E9141D" w:rsidP="001A5646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 w:rsidRPr="00090B4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  <w:t>ملاحظات واقتراحات</w:t>
            </w:r>
          </w:p>
        </w:tc>
      </w:tr>
      <w:tr w:rsidR="00E9141D" w:rsidTr="00090B49">
        <w:trPr>
          <w:trHeight w:val="918"/>
        </w:trPr>
        <w:tc>
          <w:tcPr>
            <w:tcW w:w="5953" w:type="dxa"/>
            <w:gridSpan w:val="2"/>
            <w:vMerge/>
          </w:tcPr>
          <w:p w:rsidR="00E9141D" w:rsidRPr="001A5646" w:rsidRDefault="00E9141D" w:rsidP="001A5646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851" w:type="dxa"/>
          </w:tcPr>
          <w:p w:rsidR="00E9141D" w:rsidRPr="00090B49" w:rsidRDefault="00E9141D" w:rsidP="001A5646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 w:rsidRPr="00090B4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/>
              </w:rPr>
              <w:t>ممتاز</w:t>
            </w:r>
          </w:p>
        </w:tc>
        <w:tc>
          <w:tcPr>
            <w:tcW w:w="567" w:type="dxa"/>
          </w:tcPr>
          <w:p w:rsidR="00E9141D" w:rsidRPr="00090B49" w:rsidRDefault="00E9141D" w:rsidP="001A5646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 w:rsidRPr="00090B4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/>
              </w:rPr>
              <w:t>جيد</w:t>
            </w:r>
          </w:p>
        </w:tc>
        <w:tc>
          <w:tcPr>
            <w:tcW w:w="850" w:type="dxa"/>
          </w:tcPr>
          <w:p w:rsidR="00E9141D" w:rsidRPr="00090B49" w:rsidRDefault="00E9141D" w:rsidP="001A5646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 w:rsidRPr="00090B4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/>
              </w:rPr>
              <w:t>غير كافي</w:t>
            </w:r>
          </w:p>
        </w:tc>
        <w:tc>
          <w:tcPr>
            <w:tcW w:w="3261" w:type="dxa"/>
            <w:vMerge/>
          </w:tcPr>
          <w:p w:rsidR="00E9141D" w:rsidRPr="001A5646" w:rsidRDefault="00E9141D" w:rsidP="001A5646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1A5646" w:rsidTr="00090B49">
        <w:trPr>
          <w:trHeight w:val="368"/>
        </w:trPr>
        <w:tc>
          <w:tcPr>
            <w:tcW w:w="2551" w:type="dxa"/>
            <w:vMerge w:val="restart"/>
          </w:tcPr>
          <w:p w:rsidR="00E9141D" w:rsidRDefault="00E9141D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val="fr-FR"/>
              </w:rPr>
              <w:t xml:space="preserve">  </w:t>
            </w:r>
          </w:p>
          <w:p w:rsidR="00E9141D" w:rsidRDefault="00E9141D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fr-FR"/>
              </w:rPr>
            </w:pPr>
          </w:p>
          <w:p w:rsidR="001A5646" w:rsidRPr="00090B49" w:rsidRDefault="00E9141D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val="fr-FR"/>
              </w:rPr>
              <w:t xml:space="preserve">      </w:t>
            </w:r>
            <w:r w:rsidRPr="00090B4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  <w:t>التنظيم العام للدرس</w:t>
            </w:r>
          </w:p>
        </w:tc>
        <w:tc>
          <w:tcPr>
            <w:tcW w:w="3402" w:type="dxa"/>
          </w:tcPr>
          <w:p w:rsidR="001A5646" w:rsidRPr="001A5646" w:rsidRDefault="00E9141D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fr-FR"/>
              </w:rPr>
              <w:t>هل تم احترام الهيكل العام ل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fr-FR"/>
              </w:rPr>
              <w:t>ت</w:t>
            </w:r>
            <w:r w:rsidR="001A5646" w:rsidRPr="001A5646"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fr-FR"/>
              </w:rPr>
              <w:t>نظيم الدرس؟</w:t>
            </w:r>
          </w:p>
        </w:tc>
        <w:tc>
          <w:tcPr>
            <w:tcW w:w="851" w:type="dxa"/>
          </w:tcPr>
          <w:p w:rsidR="001A5646" w:rsidRDefault="001A5646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1A5646" w:rsidRDefault="001A5646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1A5646" w:rsidRDefault="001A5646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1A5646" w:rsidRDefault="001A5646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1A5646" w:rsidTr="00090B49">
        <w:trPr>
          <w:trHeight w:val="1065"/>
        </w:trPr>
        <w:tc>
          <w:tcPr>
            <w:tcW w:w="2551" w:type="dxa"/>
            <w:vMerge/>
          </w:tcPr>
          <w:p w:rsidR="001A5646" w:rsidRDefault="001A5646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402" w:type="dxa"/>
          </w:tcPr>
          <w:p w:rsidR="001A5646" w:rsidRPr="001A5646" w:rsidRDefault="001A5646" w:rsidP="00CA7191">
            <w:pPr>
              <w:spacing w:after="160" w:line="259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fr-FR"/>
              </w:rPr>
            </w:pPr>
            <w:r w:rsidRPr="001A5646"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fr-FR"/>
              </w:rPr>
              <w:t>ما مدى توافر العناصر الأساسية المتعلقة بالدرس، بما فيها: الجزء المتعلق بوصف الدرس، الفئة المستهدفة، المعامل، الرصيد، طريقة التقييم</w:t>
            </w:r>
            <w:r w:rsidR="00E9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fr-FR"/>
              </w:rPr>
              <w:t>،</w:t>
            </w:r>
            <w:r w:rsidRPr="001A5646"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fr-FR"/>
              </w:rPr>
              <w:t xml:space="preserve"> وكذا المعلومات الشخصية للأستاذ</w:t>
            </w:r>
            <w:r w:rsidR="00E9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fr-FR"/>
              </w:rPr>
              <w:t xml:space="preserve"> المتربص</w:t>
            </w:r>
            <w:r w:rsidRPr="001A5646"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fr-FR"/>
              </w:rPr>
              <w:t>.</w:t>
            </w:r>
          </w:p>
        </w:tc>
        <w:tc>
          <w:tcPr>
            <w:tcW w:w="851" w:type="dxa"/>
          </w:tcPr>
          <w:p w:rsidR="001A5646" w:rsidRDefault="001A5646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1A5646" w:rsidRDefault="001A5646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1A5646" w:rsidRDefault="001A5646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1A5646" w:rsidRDefault="001A5646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 w:val="restart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/>
              </w:rPr>
              <w:t xml:space="preserve">     </w:t>
            </w:r>
            <w:r w:rsidRPr="00CA719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  <w:t>محتويات الدرس</w:t>
            </w:r>
          </w:p>
        </w:tc>
        <w:tc>
          <w:tcPr>
            <w:tcW w:w="3402" w:type="dxa"/>
          </w:tcPr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هل تم عرض أهداف الدرس؟</w:t>
            </w:r>
          </w:p>
        </w:tc>
        <w:tc>
          <w:tcPr>
            <w:tcW w:w="85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402" w:type="dxa"/>
          </w:tcPr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 الأهداف واضحة، تندرج من العام إلى الخاص؟</w:t>
            </w:r>
          </w:p>
        </w:tc>
        <w:tc>
          <w:tcPr>
            <w:tcW w:w="85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402" w:type="dxa"/>
          </w:tcPr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فيما يتعلق بالمكتسبات القبلية، هل هي موجودة؟ وهل يوجد اختبار خاص بها؟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</w:t>
            </w: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هل هناك توجيه نحو </w:t>
            </w:r>
            <w:r w:rsidR="00E9141D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</w:t>
            </w: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مصادر في حال الإخفاق في ذلك الاختبار؟ هل تم احترام مبدأ التنوع بمعنى </w:t>
            </w:r>
            <w:r w:rsidR="00E9141D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الإ</w:t>
            </w: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كثار من الأهداف والتقليل من المكتسبات القبلية؟</w:t>
            </w:r>
          </w:p>
        </w:tc>
        <w:tc>
          <w:tcPr>
            <w:tcW w:w="85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402" w:type="dxa"/>
          </w:tcPr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هل هناك تناسق بين المكتسبات القبلية والمحتوى؟</w:t>
            </w:r>
          </w:p>
        </w:tc>
        <w:tc>
          <w:tcPr>
            <w:tcW w:w="85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402" w:type="dxa"/>
          </w:tcPr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هل تتوافق محتويات الدرس والمقرر الدراسي؟</w:t>
            </w:r>
          </w:p>
        </w:tc>
        <w:tc>
          <w:tcPr>
            <w:tcW w:w="85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380199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402" w:type="dxa"/>
          </w:tcPr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ما مدى وجود التناسق بين الأهداف ومحتوى الدرس؟</w:t>
            </w:r>
          </w:p>
        </w:tc>
        <w:tc>
          <w:tcPr>
            <w:tcW w:w="85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402" w:type="dxa"/>
          </w:tcPr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هل تم تقسيم الدرس إلى عدة وحدات تعليمية؟</w:t>
            </w:r>
          </w:p>
        </w:tc>
        <w:tc>
          <w:tcPr>
            <w:tcW w:w="85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402" w:type="dxa"/>
          </w:tcPr>
          <w:p w:rsidR="00CA7191" w:rsidRPr="0035773A" w:rsidRDefault="00E9141D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ما </w:t>
            </w:r>
            <w:r w:rsidR="00CA7191"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مدى استخدام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</w:t>
            </w:r>
            <w:r w:rsidR="00CA7191"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وسائل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التعليمية </w:t>
            </w:r>
            <w:r w:rsidR="00CA7191"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المساع</w:t>
            </w:r>
            <w:r w:rsidR="00CA719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دة</w:t>
            </w:r>
            <w:proofErr w:type="gramEnd"/>
            <w:r w:rsidR="00CA719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: خريطة الذهنية، تدعيم الدرس بــــ</w:t>
            </w:r>
            <w:r w:rsidR="00CA7191"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:</w:t>
            </w:r>
            <w:r w:rsidR="00CA7191" w:rsidRPr="0035773A">
              <w:rPr>
                <w:rFonts w:ascii="Simplified Arabic" w:hAnsi="Simplified Arabic" w:cs="Simplified Arabic"/>
                <w:sz w:val="26"/>
                <w:szCs w:val="26"/>
              </w:rPr>
              <w:t>pdf</w:t>
            </w:r>
            <w:r w:rsidR="00CA7191" w:rsidRPr="003577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، مواقع الكترونية، كتب،...</w:t>
            </w:r>
            <w:r w:rsidR="00CA71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الخ.</w:t>
            </w:r>
          </w:p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هل هناك فضاءات للنقاش: منتدى، قائمة محادثات...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؟</w:t>
            </w:r>
          </w:p>
        </w:tc>
        <w:tc>
          <w:tcPr>
            <w:tcW w:w="85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 w:val="restart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  <w:p w:rsidR="00CA7191" w:rsidRDefault="00CA7191" w:rsidP="00CA7191">
            <w:pPr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 w:rsidRPr="00CA719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  <w:t>الأنشطة والتطبيقات</w:t>
            </w:r>
          </w:p>
        </w:tc>
        <w:tc>
          <w:tcPr>
            <w:tcW w:w="3402" w:type="dxa"/>
          </w:tcPr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مدى توافر الارتباط بين الأنشطة التعليمية والمعارف المراد اكسابها؟</w:t>
            </w:r>
          </w:p>
        </w:tc>
        <w:tc>
          <w:tcPr>
            <w:tcW w:w="85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CA7191" w:rsidTr="00090B49">
        <w:tc>
          <w:tcPr>
            <w:tcW w:w="2551" w:type="dxa"/>
            <w:vMerge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402" w:type="dxa"/>
          </w:tcPr>
          <w:p w:rsidR="00E9141D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هل هناك تناسق بين الوحدات وأنشطة التعلم؟ </w:t>
            </w:r>
          </w:p>
          <w:p w:rsidR="00CA7191" w:rsidRDefault="00E9141D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هل هناك </w:t>
            </w:r>
            <w:r w:rsidR="00CA7191"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تقي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="00CA7191"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م عند نهاية كل وحدة تعليمية؟ </w:t>
            </w:r>
          </w:p>
          <w:p w:rsidR="00CA7191" w:rsidRPr="0035773A" w:rsidRDefault="00CA7191" w:rsidP="00CA719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ما </w:t>
            </w:r>
            <w:proofErr w:type="gramStart"/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مدى  تنوع</w:t>
            </w:r>
            <w:proofErr w:type="gramEnd"/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الأنشطة؟ وضوح تقديم معايير التقييم </w:t>
            </w:r>
            <w:proofErr w:type="gramStart"/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 التصحيح</w:t>
            </w:r>
            <w:proofErr w:type="gramEnd"/>
            <w:r w:rsidRPr="003577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؟ مدى توافر وسائل المساعدة في حال الإخفاق في الاختبار؟</w:t>
            </w:r>
          </w:p>
        </w:tc>
        <w:tc>
          <w:tcPr>
            <w:tcW w:w="85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67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850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3261" w:type="dxa"/>
          </w:tcPr>
          <w:p w:rsidR="00CA7191" w:rsidRDefault="00CA7191" w:rsidP="002D50CE">
            <w:pPr>
              <w:spacing w:after="160" w:line="259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</w:tbl>
    <w:p w:rsidR="00001293" w:rsidRPr="00001293" w:rsidRDefault="00001293" w:rsidP="00F71DAB">
      <w:pPr>
        <w:spacing w:after="0" w:line="240" w:lineRule="auto"/>
        <w:ind w:left="-613" w:firstLine="613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val="fr-FR"/>
        </w:rPr>
      </w:pPr>
      <w:r w:rsidRPr="00001293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val="fr-FR"/>
        </w:rPr>
        <w:t xml:space="preserve">ملاحظة: </w:t>
      </w:r>
    </w:p>
    <w:p w:rsidR="00380199" w:rsidRPr="00001293" w:rsidRDefault="00F71DAB" w:rsidP="00CA7CB1">
      <w:pPr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   </w:t>
      </w:r>
      <w:r w:rsidR="00067F9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يرجى من </w:t>
      </w:r>
      <w:r w:rsidR="008E10FA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الأساتذة الأفاضل</w:t>
      </w:r>
      <w:bookmarkStart w:id="0" w:name="_GoBack"/>
      <w:bookmarkEnd w:id="0"/>
      <w:r w:rsidR="00717417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001293" w:rsidRPr="00001293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ملئ الجدول أعلاه، المتمثل في شبكة تقييم لدرسنا الموضوع عبر </w:t>
      </w:r>
      <w:r w:rsidR="009829D3" w:rsidRPr="009829D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"</w:t>
      </w:r>
      <w:r w:rsidR="00001293" w:rsidRPr="009829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/>
        </w:rPr>
        <w:t>أرضية</w:t>
      </w:r>
      <w:r w:rsidR="00001293" w:rsidRPr="00001293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</w:t>
      </w:r>
      <w:proofErr w:type="spellStart"/>
      <w:r w:rsidR="00001293" w:rsidRPr="009829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/>
        </w:rPr>
        <w:t>مودل</w:t>
      </w:r>
      <w:proofErr w:type="spellEnd"/>
      <w:r w:rsidR="009829D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="00CA7CB1" w:rsidRPr="00CA7CB1">
        <w:rPr>
          <w:rFonts w:asciiTheme="majorBidi" w:eastAsia="Calibri" w:hAnsiTheme="majorBidi" w:cstheme="majorBidi"/>
          <w:b/>
          <w:bCs/>
          <w:sz w:val="28"/>
          <w:szCs w:val="28"/>
          <w:lang w:val="fr-FR"/>
        </w:rPr>
        <w:t>moodle</w:t>
      </w:r>
      <w:proofErr w:type="spellEnd"/>
      <w:r w:rsidR="00CA7CB1" w:rsidRPr="00CA7C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</w:t>
      </w:r>
      <w:r w:rsidR="00001293" w:rsidRPr="00CA7C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</w:t>
      </w:r>
      <w:r w:rsidR="00001293" w:rsidRPr="00001293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مع تقديم الاقتراحات والملاحظات، وذلك من أجل إثراء العمل.</w:t>
      </w:r>
    </w:p>
    <w:p w:rsidR="003539D5" w:rsidRDefault="003539D5" w:rsidP="00001293">
      <w:pPr>
        <w:jc w:val="both"/>
        <w:rPr>
          <w:rtl/>
          <w:lang w:bidi="ar-DZ"/>
        </w:rPr>
      </w:pPr>
    </w:p>
    <w:p w:rsidR="009F561A" w:rsidRDefault="009F561A" w:rsidP="00001293">
      <w:pPr>
        <w:jc w:val="both"/>
        <w:rPr>
          <w:rtl/>
          <w:lang w:bidi="ar-DZ"/>
        </w:rPr>
      </w:pPr>
    </w:p>
    <w:p w:rsidR="001B7341" w:rsidRDefault="001B7341" w:rsidP="00001293">
      <w:pPr>
        <w:jc w:val="both"/>
        <w:rPr>
          <w:rtl/>
          <w:lang w:bidi="ar-DZ"/>
        </w:rPr>
      </w:pPr>
    </w:p>
    <w:p w:rsidR="001B7341" w:rsidRDefault="001B7341" w:rsidP="00001293">
      <w:pPr>
        <w:jc w:val="both"/>
        <w:rPr>
          <w:rtl/>
          <w:lang w:bidi="ar-DZ"/>
        </w:rPr>
      </w:pPr>
    </w:p>
    <w:p w:rsidR="001B7341" w:rsidRDefault="001B7341" w:rsidP="00001293">
      <w:pPr>
        <w:jc w:val="both"/>
        <w:rPr>
          <w:rtl/>
          <w:lang w:bidi="ar-DZ"/>
        </w:rPr>
      </w:pPr>
    </w:p>
    <w:p w:rsidR="009F561A" w:rsidRPr="009F561A" w:rsidRDefault="009F561A" w:rsidP="009F561A">
      <w:pPr>
        <w:jc w:val="right"/>
        <w:rPr>
          <w:sz w:val="32"/>
          <w:szCs w:val="32"/>
          <w:lang w:bidi="ar-DZ"/>
        </w:rPr>
      </w:pPr>
      <w:r w:rsidRPr="009F561A">
        <w:rPr>
          <w:rFonts w:hint="cs"/>
          <w:sz w:val="32"/>
          <w:szCs w:val="32"/>
          <w:rtl/>
          <w:lang w:bidi="ar-DZ"/>
        </w:rPr>
        <w:t>امضاء الأستاذ الم</w:t>
      </w:r>
      <w:r w:rsidR="001B7341">
        <w:rPr>
          <w:rFonts w:hint="cs"/>
          <w:sz w:val="32"/>
          <w:szCs w:val="32"/>
          <w:rtl/>
          <w:lang w:bidi="ar-DZ"/>
        </w:rPr>
        <w:t>قيم</w:t>
      </w:r>
    </w:p>
    <w:sectPr w:rsidR="009F561A" w:rsidRPr="009F561A" w:rsidSect="0092397D">
      <w:pgSz w:w="11906" w:h="16838"/>
      <w:pgMar w:top="851" w:right="1418" w:bottom="85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368" w:rsidRDefault="00151368" w:rsidP="00790CCD">
      <w:pPr>
        <w:spacing w:after="0" w:line="240" w:lineRule="auto"/>
      </w:pPr>
      <w:r>
        <w:separator/>
      </w:r>
    </w:p>
  </w:endnote>
  <w:endnote w:type="continuationSeparator" w:id="0">
    <w:p w:rsidR="00151368" w:rsidRDefault="00151368" w:rsidP="0079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368" w:rsidRDefault="00151368" w:rsidP="00790CCD">
      <w:pPr>
        <w:spacing w:after="0" w:line="240" w:lineRule="auto"/>
      </w:pPr>
      <w:r>
        <w:separator/>
      </w:r>
    </w:p>
  </w:footnote>
  <w:footnote w:type="continuationSeparator" w:id="0">
    <w:p w:rsidR="00151368" w:rsidRDefault="00151368" w:rsidP="0079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948"/>
    <w:multiLevelType w:val="hybridMultilevel"/>
    <w:tmpl w:val="D2DE176A"/>
    <w:lvl w:ilvl="0" w:tplc="E5F2F55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199"/>
    <w:rsid w:val="00001293"/>
    <w:rsid w:val="00067F9B"/>
    <w:rsid w:val="00090B49"/>
    <w:rsid w:val="000B11AE"/>
    <w:rsid w:val="00151368"/>
    <w:rsid w:val="001A5646"/>
    <w:rsid w:val="001B7341"/>
    <w:rsid w:val="002F724E"/>
    <w:rsid w:val="003539D5"/>
    <w:rsid w:val="00380199"/>
    <w:rsid w:val="00397DF3"/>
    <w:rsid w:val="003C4450"/>
    <w:rsid w:val="003E4CA1"/>
    <w:rsid w:val="00451C0C"/>
    <w:rsid w:val="005141C0"/>
    <w:rsid w:val="00583F9A"/>
    <w:rsid w:val="0060625A"/>
    <w:rsid w:val="0069795B"/>
    <w:rsid w:val="006D0923"/>
    <w:rsid w:val="00717417"/>
    <w:rsid w:val="007876DD"/>
    <w:rsid w:val="00790CCD"/>
    <w:rsid w:val="007B453B"/>
    <w:rsid w:val="00815FFA"/>
    <w:rsid w:val="0084368A"/>
    <w:rsid w:val="008E10FA"/>
    <w:rsid w:val="00903067"/>
    <w:rsid w:val="00916617"/>
    <w:rsid w:val="0092397D"/>
    <w:rsid w:val="009408E4"/>
    <w:rsid w:val="009829D3"/>
    <w:rsid w:val="009F561A"/>
    <w:rsid w:val="00A72BE7"/>
    <w:rsid w:val="00AD1E08"/>
    <w:rsid w:val="00AE00B4"/>
    <w:rsid w:val="00B850CA"/>
    <w:rsid w:val="00BA4763"/>
    <w:rsid w:val="00C71516"/>
    <w:rsid w:val="00CA7191"/>
    <w:rsid w:val="00CA7CB1"/>
    <w:rsid w:val="00CE6088"/>
    <w:rsid w:val="00CF6F41"/>
    <w:rsid w:val="00E715DF"/>
    <w:rsid w:val="00E9141D"/>
    <w:rsid w:val="00F61252"/>
    <w:rsid w:val="00F71DAB"/>
    <w:rsid w:val="00F9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50177"/>
  <w15:docId w15:val="{CD1BFFF1-EB6F-467E-AE83-B948AC1B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0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90CCD"/>
  </w:style>
  <w:style w:type="paragraph" w:styleId="a5">
    <w:name w:val="footer"/>
    <w:basedOn w:val="a"/>
    <w:link w:val="Char0"/>
    <w:uiPriority w:val="99"/>
    <w:unhideWhenUsed/>
    <w:rsid w:val="00790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90CCD"/>
  </w:style>
  <w:style w:type="character" w:styleId="Hyperlink">
    <w:name w:val="Hyperlink"/>
    <w:basedOn w:val="a0"/>
    <w:uiPriority w:val="99"/>
    <w:unhideWhenUsed/>
    <w:rsid w:val="007876D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ADELNN28@hotmail.com</cp:lastModifiedBy>
  <cp:revision>119</cp:revision>
  <cp:lastPrinted>2022-07-29T13:04:00Z</cp:lastPrinted>
  <dcterms:created xsi:type="dcterms:W3CDTF">2022-07-29T08:49:00Z</dcterms:created>
  <dcterms:modified xsi:type="dcterms:W3CDTF">2024-08-04T13:55:00Z</dcterms:modified>
</cp:coreProperties>
</file>