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DF1" w:rsidRPr="00B42350" w:rsidRDefault="008D2DF1" w:rsidP="008D2DF1">
      <w:pPr>
        <w:pStyle w:val="Default"/>
        <w:spacing w:line="360" w:lineRule="auto"/>
        <w:rPr>
          <w:sz w:val="28"/>
          <w:szCs w:val="28"/>
          <w:lang w:val="en-US"/>
        </w:rPr>
      </w:pPr>
      <w:r w:rsidRPr="00B42350">
        <w:rPr>
          <w:b/>
          <w:bCs/>
          <w:sz w:val="28"/>
          <w:szCs w:val="28"/>
          <w:lang w:val="en-US"/>
        </w:rPr>
        <w:t>Faculty of Letters and Languages – M’sila</w:t>
      </w:r>
      <w:r w:rsidRPr="00B42350">
        <w:rPr>
          <w:sz w:val="28"/>
          <w:szCs w:val="28"/>
          <w:lang w:val="en-US"/>
        </w:rPr>
        <w:t xml:space="preserve">                      </w:t>
      </w:r>
      <w:r w:rsidRPr="00B42350">
        <w:rPr>
          <w:b/>
          <w:bCs/>
          <w:sz w:val="28"/>
          <w:szCs w:val="28"/>
          <w:lang w:val="en-US"/>
        </w:rPr>
        <w:t>Department of English</w:t>
      </w:r>
    </w:p>
    <w:p w:rsidR="008D2DF1" w:rsidRDefault="008D2DF1" w:rsidP="008D2DF1">
      <w:pPr>
        <w:pStyle w:val="Default"/>
        <w:spacing w:line="360" w:lineRule="auto"/>
        <w:rPr>
          <w:sz w:val="28"/>
          <w:szCs w:val="28"/>
          <w:lang w:val="en-US"/>
        </w:rPr>
      </w:pPr>
      <w:r w:rsidRPr="00B42350">
        <w:rPr>
          <w:b/>
          <w:bCs/>
          <w:sz w:val="28"/>
          <w:szCs w:val="28"/>
          <w:lang w:val="en-US"/>
        </w:rPr>
        <w:t xml:space="preserve">Level: </w:t>
      </w:r>
      <w:r>
        <w:rPr>
          <w:sz w:val="28"/>
          <w:szCs w:val="28"/>
          <w:lang w:val="en-US"/>
        </w:rPr>
        <w:t xml:space="preserve">Second year license          </w:t>
      </w:r>
      <w:r w:rsidRPr="00B42350">
        <w:rPr>
          <w:sz w:val="28"/>
          <w:szCs w:val="28"/>
          <w:lang w:val="en-US"/>
        </w:rPr>
        <w:t xml:space="preserve">                                   </w:t>
      </w:r>
      <w:r w:rsidRPr="00B42350">
        <w:rPr>
          <w:b/>
          <w:bCs/>
          <w:sz w:val="28"/>
          <w:szCs w:val="28"/>
          <w:lang w:val="en-US"/>
        </w:rPr>
        <w:t xml:space="preserve">Course: </w:t>
      </w:r>
      <w:r w:rsidRPr="00B42350">
        <w:rPr>
          <w:sz w:val="28"/>
          <w:szCs w:val="28"/>
          <w:lang w:val="en-US"/>
        </w:rPr>
        <w:t>British Civili</w:t>
      </w:r>
      <w:r w:rsidRPr="00B42350">
        <w:rPr>
          <w:sz w:val="28"/>
          <w:szCs w:val="28"/>
          <w:lang w:val="en-US" w:bidi="ar-DZ"/>
        </w:rPr>
        <w:t>s</w:t>
      </w:r>
      <w:r w:rsidRPr="00B42350">
        <w:rPr>
          <w:sz w:val="28"/>
          <w:szCs w:val="28"/>
          <w:lang w:val="en-US"/>
        </w:rPr>
        <w:t>ation</w:t>
      </w:r>
    </w:p>
    <w:p w:rsidR="008D2DF1" w:rsidRPr="00B809AA" w:rsidRDefault="008D2DF1" w:rsidP="007B79DF">
      <w:pPr>
        <w:pStyle w:val="Default"/>
        <w:spacing w:after="240" w:line="360" w:lineRule="auto"/>
        <w:rPr>
          <w:sz w:val="28"/>
          <w:szCs w:val="28"/>
          <w:lang w:val="en-US"/>
        </w:rPr>
      </w:pPr>
      <w:r>
        <w:rPr>
          <w:b/>
          <w:bCs/>
          <w:sz w:val="28"/>
          <w:szCs w:val="28"/>
          <w:lang w:val="en-US"/>
        </w:rPr>
        <w:t>Instructor:</w:t>
      </w:r>
      <w:r w:rsidRPr="00B809AA">
        <w:rPr>
          <w:sz w:val="28"/>
          <w:szCs w:val="28"/>
          <w:lang w:val="en-US"/>
        </w:rPr>
        <w:t xml:space="preserve"> </w:t>
      </w:r>
      <w:r w:rsidR="007B79DF">
        <w:rPr>
          <w:sz w:val="28"/>
          <w:szCs w:val="28"/>
          <w:lang w:val="en-US"/>
        </w:rPr>
        <w:t>Bennaa Youcef</w:t>
      </w:r>
      <w:r w:rsidR="00594FE6">
        <w:rPr>
          <w:sz w:val="28"/>
          <w:szCs w:val="28"/>
          <w:lang w:val="en-US"/>
        </w:rPr>
        <w:t xml:space="preserve"> </w:t>
      </w:r>
    </w:p>
    <w:p w:rsidR="00824673" w:rsidRDefault="00171151" w:rsidP="00824673">
      <w:pPr>
        <w:pStyle w:val="ListParagraph"/>
        <w:spacing w:line="360" w:lineRule="auto"/>
        <w:ind w:left="709"/>
        <w:rPr>
          <w:rFonts w:cstheme="majorBidi"/>
          <w:sz w:val="26"/>
          <w:szCs w:val="26"/>
          <w:lang w:val="en-GB"/>
        </w:rPr>
      </w:pPr>
      <w:r>
        <w:rPr>
          <w:rFonts w:ascii="Times New Roman" w:hAnsi="Times New Roman" w:cs="Times New Roman"/>
          <w:b/>
          <w:bCs/>
          <w:sz w:val="32"/>
          <w:szCs w:val="32"/>
          <w:lang w:val="en-US"/>
        </w:rPr>
        <w:t xml:space="preserve">Lecture </w:t>
      </w:r>
      <w:r w:rsidR="00824673">
        <w:rPr>
          <w:rFonts w:ascii="Times New Roman" w:hAnsi="Times New Roman" w:cs="Times New Roman"/>
          <w:b/>
          <w:bCs/>
          <w:sz w:val="32"/>
          <w:szCs w:val="32"/>
          <w:lang w:val="en-US"/>
        </w:rPr>
        <w:t>Five</w:t>
      </w:r>
      <w:r w:rsidR="008D2DF1" w:rsidRPr="00B42350">
        <w:rPr>
          <w:rFonts w:ascii="Times New Roman" w:hAnsi="Times New Roman" w:cs="Times New Roman"/>
          <w:b/>
          <w:bCs/>
          <w:sz w:val="32"/>
          <w:szCs w:val="32"/>
          <w:lang w:val="en-US"/>
        </w:rPr>
        <w:t>:</w:t>
      </w:r>
      <w:r w:rsidR="008D2DF1" w:rsidRPr="00D42AE7">
        <w:rPr>
          <w:rFonts w:ascii="Times New Roman" w:hAnsi="Times New Roman" w:cs="Times New Roman"/>
          <w:b/>
          <w:bCs/>
          <w:sz w:val="32"/>
          <w:szCs w:val="32"/>
          <w:lang w:val="en-US"/>
        </w:rPr>
        <w:t xml:space="preserve"> </w:t>
      </w:r>
      <w:r w:rsidR="00824673" w:rsidRPr="006019F0">
        <w:rPr>
          <w:rFonts w:ascii="Times New Roman" w:hAnsi="Times New Roman" w:cs="Times New Roman"/>
          <w:b/>
          <w:bCs/>
          <w:sz w:val="32"/>
          <w:szCs w:val="32"/>
          <w:lang w:val="en-US"/>
        </w:rPr>
        <w:t>Magna Carta</w:t>
      </w:r>
      <w:r w:rsidR="00824673" w:rsidRPr="00824673">
        <w:rPr>
          <w:rFonts w:ascii="Times New Roman" w:hAnsi="Times New Roman" w:cs="Times New Roman"/>
          <w:b/>
          <w:bCs/>
          <w:sz w:val="32"/>
          <w:szCs w:val="32"/>
          <w:lang w:val="en-US"/>
        </w:rPr>
        <w:t xml:space="preserve"> and the Decline of Feudalism</w:t>
      </w:r>
      <w:r w:rsidR="00824673">
        <w:rPr>
          <w:rFonts w:cstheme="majorBidi"/>
          <w:sz w:val="26"/>
          <w:szCs w:val="26"/>
          <w:lang w:val="en-GB"/>
        </w:rPr>
        <w:t xml:space="preserve"> </w:t>
      </w:r>
    </w:p>
    <w:p w:rsidR="00705631" w:rsidRDefault="00705631" w:rsidP="008C61D0">
      <w:pPr>
        <w:pStyle w:val="NormalWeb"/>
        <w:shd w:val="clear" w:color="auto" w:fill="FFFFFF"/>
        <w:spacing w:before="0" w:beforeAutospacing="0" w:after="0" w:afterAutospacing="0" w:line="360" w:lineRule="auto"/>
        <w:ind w:firstLine="708"/>
        <w:jc w:val="both"/>
        <w:textAlignment w:val="baseline"/>
        <w:rPr>
          <w:lang w:val="en-US"/>
        </w:rPr>
      </w:pPr>
      <w:r w:rsidRPr="00507D02">
        <w:rPr>
          <w:lang w:val="en-US"/>
        </w:rPr>
        <w:t>With his </w:t>
      </w:r>
      <w:hyperlink r:id="rId7" w:history="1">
        <w:r w:rsidRPr="00507D02">
          <w:rPr>
            <w:rStyle w:val="Hyperlink"/>
            <w:color w:val="auto"/>
            <w:u w:val="none"/>
            <w:lang w:val="en-US"/>
          </w:rPr>
          <w:t>conquest of England</w:t>
        </w:r>
      </w:hyperlink>
      <w:r w:rsidRPr="00507D02">
        <w:rPr>
          <w:lang w:val="en-US"/>
        </w:rPr>
        <w:t> in 1066, </w:t>
      </w:r>
      <w:hyperlink r:id="rId8" w:history="1">
        <w:r w:rsidRPr="00507D02">
          <w:rPr>
            <w:rStyle w:val="Hyperlink"/>
            <w:color w:val="auto"/>
            <w:u w:val="none"/>
            <w:lang w:val="en-US"/>
          </w:rPr>
          <w:t>William I</w:t>
        </w:r>
      </w:hyperlink>
      <w:r w:rsidRPr="00507D02">
        <w:rPr>
          <w:lang w:val="en-US"/>
        </w:rPr>
        <w:t> secured for himself and his immediate successors a position of unprecedented power. He was able to dominate not only the country but also the </w:t>
      </w:r>
      <w:hyperlink r:id="rId9" w:history="1">
        <w:r w:rsidRPr="00507D02">
          <w:rPr>
            <w:rStyle w:val="Hyperlink"/>
            <w:color w:val="auto"/>
            <w:u w:val="none"/>
            <w:lang w:val="en-US"/>
          </w:rPr>
          <w:t>barons</w:t>
        </w:r>
      </w:hyperlink>
      <w:r w:rsidRPr="00507D02">
        <w:rPr>
          <w:lang w:val="en-US"/>
        </w:rPr>
        <w:t> who had helped him win it and the ecclesiastics who served the </w:t>
      </w:r>
      <w:hyperlink r:id="rId10" w:history="1">
        <w:r w:rsidRPr="00507D02">
          <w:rPr>
            <w:rStyle w:val="Hyperlink"/>
            <w:color w:val="auto"/>
            <w:u w:val="none"/>
            <w:lang w:val="en-US"/>
          </w:rPr>
          <w:t>English church</w:t>
        </w:r>
      </w:hyperlink>
      <w:r w:rsidRPr="00507D02">
        <w:rPr>
          <w:lang w:val="en-US"/>
        </w:rPr>
        <w:t>. He forced Pope </w:t>
      </w:r>
      <w:hyperlink r:id="rId11" w:history="1">
        <w:r w:rsidRPr="00507D02">
          <w:rPr>
            <w:rStyle w:val="Hyperlink"/>
            <w:color w:val="auto"/>
            <w:u w:val="none"/>
            <w:lang w:val="en-US"/>
          </w:rPr>
          <w:t>Alexander II</w:t>
        </w:r>
      </w:hyperlink>
      <w:r w:rsidRPr="00507D02">
        <w:rPr>
          <w:lang w:val="en-US"/>
        </w:rPr>
        <w:t> to be content with indirect control over the church in a land that the papacy hitherto had regarded as bound by the closest ties to </w:t>
      </w:r>
      <w:hyperlink r:id="rId12" w:history="1">
        <w:r w:rsidRPr="00507D02">
          <w:rPr>
            <w:rStyle w:val="Hyperlink"/>
            <w:color w:val="auto"/>
            <w:u w:val="none"/>
            <w:lang w:val="en-US"/>
          </w:rPr>
          <w:t>Rome</w:t>
        </w:r>
      </w:hyperlink>
      <w:r w:rsidRPr="00507D02">
        <w:rPr>
          <w:lang w:val="en-US"/>
        </w:rPr>
        <w:t>. William’s son </w:t>
      </w:r>
      <w:hyperlink r:id="rId13" w:history="1">
        <w:r w:rsidRPr="00507D02">
          <w:rPr>
            <w:rStyle w:val="Hyperlink"/>
            <w:color w:val="auto"/>
            <w:u w:val="none"/>
            <w:lang w:val="en-US"/>
          </w:rPr>
          <w:t>Henry I</w:t>
        </w:r>
      </w:hyperlink>
      <w:r w:rsidRPr="00507D02">
        <w:rPr>
          <w:lang w:val="en-US"/>
        </w:rPr>
        <w:t>—whose accession (1100) was challenged by his eldest brother, </w:t>
      </w:r>
      <w:hyperlink r:id="rId14" w:history="1">
        <w:r w:rsidRPr="00507D02">
          <w:rPr>
            <w:rStyle w:val="Hyperlink"/>
            <w:color w:val="auto"/>
            <w:u w:val="none"/>
            <w:lang w:val="en-US"/>
          </w:rPr>
          <w:t>Robert, duke of Normandy</w:t>
        </w:r>
      </w:hyperlink>
      <w:r w:rsidRPr="00507D02">
        <w:rPr>
          <w:lang w:val="en-US"/>
        </w:rPr>
        <w:t>—was compelled to make</w:t>
      </w:r>
      <w:r w:rsidR="008C61D0">
        <w:rPr>
          <w:lang w:val="en-US"/>
        </w:rPr>
        <w:t xml:space="preserve"> concessions </w:t>
      </w:r>
      <w:r w:rsidRPr="00507D02">
        <w:rPr>
          <w:lang w:val="en-US"/>
        </w:rPr>
        <w:t xml:space="preserve">to the nobles and clergy in </w:t>
      </w:r>
      <w:r w:rsidRPr="008C61D0">
        <w:rPr>
          <w:b/>
          <w:bCs/>
          <w:lang w:val="en-US"/>
        </w:rPr>
        <w:t>the Charter of Liberties</w:t>
      </w:r>
      <w:r w:rsidRPr="00507D02">
        <w:rPr>
          <w:lang w:val="en-US"/>
        </w:rPr>
        <w:t>, a royal edict issued upon his coronation. His successor, </w:t>
      </w:r>
      <w:hyperlink r:id="rId15" w:history="1">
        <w:r w:rsidRPr="00507D02">
          <w:rPr>
            <w:rStyle w:val="Hyperlink"/>
            <w:color w:val="auto"/>
            <w:u w:val="none"/>
            <w:lang w:val="en-US"/>
          </w:rPr>
          <w:t>Stephen</w:t>
        </w:r>
      </w:hyperlink>
      <w:r w:rsidRPr="00507D02">
        <w:rPr>
          <w:lang w:val="en-US"/>
        </w:rPr>
        <w:t> (1135), whose hold on the throne was threatened by Henry I’s daughter </w:t>
      </w:r>
      <w:hyperlink r:id="rId16" w:history="1">
        <w:r w:rsidRPr="00507D02">
          <w:rPr>
            <w:rStyle w:val="Hyperlink"/>
            <w:color w:val="auto"/>
            <w:u w:val="none"/>
            <w:lang w:val="en-US"/>
          </w:rPr>
          <w:t>Matilda</w:t>
        </w:r>
      </w:hyperlink>
      <w:r w:rsidRPr="00507D02">
        <w:rPr>
          <w:lang w:val="en-US"/>
        </w:rPr>
        <w:t>, again issued a solemn charter (1136) with even more generous promises of good government in </w:t>
      </w:r>
      <w:hyperlink r:id="rId17" w:history="1">
        <w:r w:rsidRPr="00507D02">
          <w:rPr>
            <w:rStyle w:val="Hyperlink"/>
            <w:color w:val="auto"/>
            <w:u w:val="none"/>
            <w:lang w:val="en-US"/>
          </w:rPr>
          <w:t>church and state</w:t>
        </w:r>
      </w:hyperlink>
      <w:r w:rsidRPr="00507D02">
        <w:rPr>
          <w:lang w:val="en-US"/>
        </w:rPr>
        <w:t>. Matilda’s son </w:t>
      </w:r>
      <w:hyperlink r:id="rId18" w:history="1">
        <w:r w:rsidRPr="00507D02">
          <w:rPr>
            <w:rStyle w:val="Hyperlink"/>
            <w:color w:val="auto"/>
            <w:u w:val="none"/>
            <w:lang w:val="en-US"/>
          </w:rPr>
          <w:t>Henry II</w:t>
        </w:r>
      </w:hyperlink>
      <w:r w:rsidRPr="00507D02">
        <w:rPr>
          <w:lang w:val="en-US"/>
        </w:rPr>
        <w:t> also began his reign (1154) by issuing a solemn charter promising to restore and confirm the liberties and free customs that King Henry, his grandfather, had granted “to God and holy church and all his earls, barons and all his men.” There developed, in fact, through the 12th century a continuous tradition that the king’s coronation oath should be strengthened by written promises stamped with the king’s </w:t>
      </w:r>
      <w:hyperlink r:id="rId19" w:history="1">
        <w:r w:rsidRPr="00507D02">
          <w:rPr>
            <w:rStyle w:val="Hyperlink"/>
            <w:color w:val="auto"/>
            <w:u w:val="none"/>
            <w:lang w:val="en-US"/>
          </w:rPr>
          <w:t>seal</w:t>
        </w:r>
      </w:hyperlink>
      <w:r w:rsidRPr="00507D02">
        <w:rPr>
          <w:lang w:val="en-US"/>
        </w:rPr>
        <w:t>.</w:t>
      </w:r>
    </w:p>
    <w:p w:rsidR="00DE3193" w:rsidRDefault="0003181D" w:rsidP="00DE3193">
      <w:pPr>
        <w:pStyle w:val="NormalWeb"/>
        <w:shd w:val="clear" w:color="auto" w:fill="FFFFFF"/>
        <w:spacing w:before="0" w:beforeAutospacing="0" w:after="0" w:afterAutospacing="0" w:line="360" w:lineRule="auto"/>
        <w:jc w:val="both"/>
        <w:textAlignment w:val="baseline"/>
        <w:rPr>
          <w:rFonts w:asciiTheme="majorBidi" w:hAnsiTheme="majorBidi" w:cstheme="majorBidi"/>
          <w:b/>
          <w:bCs/>
          <w:sz w:val="28"/>
          <w:szCs w:val="28"/>
          <w:lang w:val="en-US"/>
        </w:rPr>
      </w:pPr>
      <w:r>
        <w:rPr>
          <w:rFonts w:asciiTheme="majorBidi" w:hAnsiTheme="majorBidi" w:cstheme="majorBidi"/>
          <w:b/>
          <w:bCs/>
          <w:sz w:val="28"/>
          <w:szCs w:val="28"/>
          <w:lang w:val="en-US"/>
        </w:rPr>
        <w:t xml:space="preserve">1. </w:t>
      </w:r>
      <w:r w:rsidR="00DE3193">
        <w:rPr>
          <w:rFonts w:asciiTheme="majorBidi" w:hAnsiTheme="majorBidi" w:cstheme="majorBidi"/>
          <w:b/>
          <w:bCs/>
          <w:sz w:val="28"/>
          <w:szCs w:val="28"/>
          <w:lang w:val="en-US"/>
        </w:rPr>
        <w:t>The Origins of Magna Carta</w:t>
      </w:r>
    </w:p>
    <w:p w:rsidR="0003181D" w:rsidRDefault="00A55911" w:rsidP="0003181D">
      <w:pPr>
        <w:autoSpaceDE w:val="0"/>
        <w:autoSpaceDN w:val="0"/>
        <w:adjustRightInd w:val="0"/>
        <w:spacing w:line="360" w:lineRule="auto"/>
        <w:jc w:val="both"/>
        <w:rPr>
          <w:rFonts w:ascii="Times New Roman" w:hAnsi="Times New Roman" w:cs="Times New Roman"/>
          <w:sz w:val="24"/>
          <w:szCs w:val="24"/>
        </w:rPr>
      </w:pPr>
      <w:r>
        <w:rPr>
          <w:sz w:val="19"/>
          <w:szCs w:val="19"/>
        </w:rPr>
        <w:tab/>
      </w:r>
      <w:r w:rsidRPr="00371A96">
        <w:rPr>
          <w:rFonts w:ascii="Times New Roman" w:hAnsi="Times New Roman" w:cs="Times New Roman"/>
          <w:sz w:val="24"/>
          <w:szCs w:val="24"/>
        </w:rPr>
        <w:t>Henry</w:t>
      </w:r>
      <w:r w:rsidR="00961405" w:rsidRPr="00371A96">
        <w:rPr>
          <w:rFonts w:ascii="Times New Roman" w:hAnsi="Times New Roman" w:cs="Times New Roman"/>
          <w:sz w:val="24"/>
          <w:szCs w:val="24"/>
        </w:rPr>
        <w:t xml:space="preserve"> II</w:t>
      </w:r>
      <w:r w:rsidRPr="00371A96">
        <w:rPr>
          <w:rFonts w:ascii="Times New Roman" w:hAnsi="Times New Roman" w:cs="Times New Roman"/>
          <w:sz w:val="24"/>
          <w:szCs w:val="24"/>
        </w:rPr>
        <w:t xml:space="preserve"> made legal reform a central concern of his reign. For example, people could no longer simply be jailed or executed for no legal reason. There also had to be a court trial. These reforms strengthened the power of royal courts at the expense of feudal lords. </w:t>
      </w:r>
      <w:r w:rsidR="00371A96">
        <w:rPr>
          <w:rFonts w:ascii="Times New Roman" w:hAnsi="Times New Roman" w:cs="Times New Roman"/>
          <w:sz w:val="24"/>
          <w:szCs w:val="24"/>
        </w:rPr>
        <w:t xml:space="preserve"> </w:t>
      </w:r>
      <w:r w:rsidR="00DE3193" w:rsidRPr="003659E1">
        <w:rPr>
          <w:rFonts w:ascii="Times New Roman" w:hAnsi="Times New Roman" w:cs="Times New Roman"/>
          <w:sz w:val="24"/>
          <w:szCs w:val="24"/>
        </w:rPr>
        <w:t xml:space="preserve">Although the volume </w:t>
      </w:r>
      <w:r w:rsidR="00DE3193" w:rsidRPr="0003181D">
        <w:rPr>
          <w:rFonts w:ascii="Times New Roman" w:hAnsi="Times New Roman" w:cs="Times New Roman"/>
          <w:sz w:val="24"/>
          <w:szCs w:val="24"/>
        </w:rPr>
        <w:t>of </w:t>
      </w:r>
      <w:hyperlink r:id="rId20" w:history="1">
        <w:r w:rsidR="00DE3193" w:rsidRPr="0003181D">
          <w:rPr>
            <w:rStyle w:val="Hyperlink"/>
            <w:rFonts w:ascii="Times New Roman" w:hAnsi="Times New Roman" w:cs="Times New Roman"/>
            <w:color w:val="auto"/>
            <w:sz w:val="24"/>
            <w:szCs w:val="24"/>
            <w:u w:val="none"/>
          </w:rPr>
          <w:t>common law</w:t>
        </w:r>
      </w:hyperlink>
      <w:r w:rsidR="00DE3193" w:rsidRPr="0003181D">
        <w:rPr>
          <w:rFonts w:ascii="Times New Roman" w:hAnsi="Times New Roman" w:cs="Times New Roman"/>
          <w:sz w:val="24"/>
          <w:szCs w:val="24"/>
        </w:rPr>
        <w:t> increased</w:t>
      </w:r>
      <w:r w:rsidR="00DE3193" w:rsidRPr="003659E1">
        <w:rPr>
          <w:rFonts w:ascii="Times New Roman" w:hAnsi="Times New Roman" w:cs="Times New Roman"/>
          <w:sz w:val="24"/>
          <w:szCs w:val="24"/>
        </w:rPr>
        <w:t xml:space="preserve"> during that period, in particular during Henry II’s reign (which ended in 1189), no converse definition had been secured in regard to the financial liabilities of the baronage to the crown. The baronage also had no definition of the rights of </w:t>
      </w:r>
      <w:hyperlink r:id="rId21" w:history="1">
        <w:r w:rsidR="00DE3193" w:rsidRPr="003659E1">
          <w:rPr>
            <w:rStyle w:val="Hyperlink"/>
            <w:rFonts w:ascii="Times New Roman" w:hAnsi="Times New Roman" w:cs="Times New Roman"/>
            <w:color w:val="auto"/>
            <w:sz w:val="24"/>
            <w:szCs w:val="24"/>
            <w:u w:val="none"/>
          </w:rPr>
          <w:t>justice</w:t>
        </w:r>
      </w:hyperlink>
      <w:r w:rsidR="00DE3193" w:rsidRPr="003659E1">
        <w:rPr>
          <w:rFonts w:ascii="Times New Roman" w:hAnsi="Times New Roman" w:cs="Times New Roman"/>
          <w:sz w:val="24"/>
          <w:szCs w:val="24"/>
        </w:rPr>
        <w:t> that they held over their own subjects. As the </w:t>
      </w:r>
      <w:hyperlink r:id="rId22" w:history="1">
        <w:r w:rsidR="00DE3193" w:rsidRPr="003659E1">
          <w:rPr>
            <w:rStyle w:val="Hyperlink"/>
            <w:rFonts w:ascii="Times New Roman" w:hAnsi="Times New Roman" w:cs="Times New Roman"/>
            <w:color w:val="auto"/>
            <w:sz w:val="24"/>
            <w:szCs w:val="24"/>
            <w:u w:val="none"/>
          </w:rPr>
          <w:t>Angevin</w:t>
        </w:r>
      </w:hyperlink>
      <w:r w:rsidR="00DE3193" w:rsidRPr="003659E1">
        <w:rPr>
          <w:rFonts w:ascii="Times New Roman" w:hAnsi="Times New Roman" w:cs="Times New Roman"/>
          <w:sz w:val="24"/>
          <w:szCs w:val="24"/>
        </w:rPr>
        <w:t xml:space="preserve"> administration became eve</w:t>
      </w:r>
      <w:r w:rsidR="0003181D">
        <w:rPr>
          <w:rFonts w:ascii="Times New Roman" w:hAnsi="Times New Roman" w:cs="Times New Roman"/>
          <w:sz w:val="24"/>
          <w:szCs w:val="24"/>
        </w:rPr>
        <w:t>r</w:t>
      </w:r>
      <w:r w:rsidR="00DE3193" w:rsidRPr="003659E1">
        <w:rPr>
          <w:rFonts w:ascii="Times New Roman" w:hAnsi="Times New Roman" w:cs="Times New Roman"/>
          <w:sz w:val="24"/>
          <w:szCs w:val="24"/>
        </w:rPr>
        <w:t xml:space="preserve"> more firmly established with learned judges, able financiers, and trained clerks in its service, the baronage as a whole became ever more conscious of the weakness of its position in the face of the agents of the crown. </w:t>
      </w:r>
      <w:hyperlink r:id="rId23" w:history="1">
        <w:r w:rsidR="00DE3193" w:rsidRPr="003659E1">
          <w:rPr>
            <w:rFonts w:ascii="Times New Roman" w:hAnsi="Times New Roman" w:cs="Times New Roman"/>
            <w:sz w:val="24"/>
            <w:szCs w:val="24"/>
          </w:rPr>
          <w:t>Compounding</w:t>
        </w:r>
      </w:hyperlink>
      <w:r w:rsidR="00DE3193" w:rsidRPr="003659E1">
        <w:rPr>
          <w:rFonts w:ascii="Times New Roman" w:hAnsi="Times New Roman" w:cs="Times New Roman"/>
          <w:sz w:val="24"/>
          <w:szCs w:val="24"/>
        </w:rPr>
        <w:t> discontent among the </w:t>
      </w:r>
      <w:hyperlink r:id="rId24" w:history="1">
        <w:r w:rsidR="00DE3193" w:rsidRPr="003659E1">
          <w:rPr>
            <w:rStyle w:val="Hyperlink"/>
            <w:rFonts w:ascii="Times New Roman" w:hAnsi="Times New Roman" w:cs="Times New Roman"/>
            <w:color w:val="auto"/>
            <w:sz w:val="24"/>
            <w:szCs w:val="24"/>
            <w:u w:val="none"/>
          </w:rPr>
          <w:t>nobility</w:t>
        </w:r>
      </w:hyperlink>
      <w:r w:rsidR="00DE3193" w:rsidRPr="003659E1">
        <w:rPr>
          <w:rFonts w:ascii="Times New Roman" w:hAnsi="Times New Roman" w:cs="Times New Roman"/>
          <w:sz w:val="24"/>
          <w:szCs w:val="24"/>
        </w:rPr>
        <w:t xml:space="preserve"> were </w:t>
      </w:r>
      <w:r w:rsidR="00DE3193" w:rsidRPr="003659E1">
        <w:rPr>
          <w:rFonts w:ascii="Times New Roman" w:hAnsi="Times New Roman" w:cs="Times New Roman"/>
          <w:b/>
          <w:bCs/>
          <w:sz w:val="24"/>
          <w:szCs w:val="24"/>
        </w:rPr>
        <w:t>tax increases</w:t>
      </w:r>
      <w:r w:rsidR="00DE3193" w:rsidRPr="003659E1">
        <w:rPr>
          <w:rFonts w:ascii="Times New Roman" w:hAnsi="Times New Roman" w:cs="Times New Roman"/>
          <w:sz w:val="24"/>
          <w:szCs w:val="24"/>
        </w:rPr>
        <w:t xml:space="preserve"> during </w:t>
      </w:r>
      <w:hyperlink r:id="rId25" w:history="1">
        <w:r w:rsidR="00DE3193" w:rsidRPr="003659E1">
          <w:rPr>
            <w:rStyle w:val="Hyperlink"/>
            <w:rFonts w:ascii="Times New Roman" w:hAnsi="Times New Roman" w:cs="Times New Roman"/>
            <w:color w:val="auto"/>
            <w:sz w:val="24"/>
            <w:szCs w:val="24"/>
            <w:u w:val="none"/>
          </w:rPr>
          <w:t>Richard I</w:t>
        </w:r>
      </w:hyperlink>
      <w:r w:rsidR="00DE3193" w:rsidRPr="003659E1">
        <w:rPr>
          <w:rFonts w:ascii="Times New Roman" w:hAnsi="Times New Roman" w:cs="Times New Roman"/>
          <w:sz w:val="24"/>
          <w:szCs w:val="24"/>
        </w:rPr>
        <w:t>’s reign (1189–99), which resulted from his </w:t>
      </w:r>
      <w:hyperlink r:id="rId26" w:history="1">
        <w:r w:rsidR="00DE3193" w:rsidRPr="0003181D">
          <w:rPr>
            <w:rStyle w:val="Hyperlink"/>
            <w:rFonts w:ascii="Times New Roman" w:hAnsi="Times New Roman" w:cs="Times New Roman"/>
            <w:b/>
            <w:bCs/>
            <w:color w:val="auto"/>
            <w:sz w:val="24"/>
            <w:szCs w:val="24"/>
            <w:u w:val="none"/>
          </w:rPr>
          <w:t>Crusade</w:t>
        </w:r>
      </w:hyperlink>
      <w:r w:rsidR="00DE3193" w:rsidRPr="003659E1">
        <w:rPr>
          <w:rFonts w:ascii="Times New Roman" w:hAnsi="Times New Roman" w:cs="Times New Roman"/>
          <w:sz w:val="24"/>
          <w:szCs w:val="24"/>
        </w:rPr>
        <w:t xml:space="preserve">, his </w:t>
      </w:r>
      <w:r w:rsidR="00DE3193" w:rsidRPr="0003181D">
        <w:rPr>
          <w:rFonts w:ascii="Times New Roman" w:hAnsi="Times New Roman" w:cs="Times New Roman"/>
          <w:b/>
          <w:bCs/>
          <w:sz w:val="24"/>
          <w:szCs w:val="24"/>
        </w:rPr>
        <w:t>ransom</w:t>
      </w:r>
      <w:r w:rsidR="00DE3193" w:rsidRPr="003659E1">
        <w:rPr>
          <w:rFonts w:ascii="Times New Roman" w:hAnsi="Times New Roman" w:cs="Times New Roman"/>
          <w:sz w:val="24"/>
          <w:szCs w:val="24"/>
        </w:rPr>
        <w:t xml:space="preserve">, and his </w:t>
      </w:r>
      <w:r w:rsidR="00DE3193" w:rsidRPr="0003181D">
        <w:rPr>
          <w:rFonts w:ascii="Times New Roman" w:hAnsi="Times New Roman" w:cs="Times New Roman"/>
          <w:b/>
          <w:bCs/>
          <w:sz w:val="24"/>
          <w:szCs w:val="24"/>
        </w:rPr>
        <w:t>war with </w:t>
      </w:r>
      <w:hyperlink r:id="rId27" w:history="1">
        <w:r w:rsidR="00DE3193" w:rsidRPr="0003181D">
          <w:rPr>
            <w:rStyle w:val="Hyperlink"/>
            <w:rFonts w:ascii="Times New Roman" w:hAnsi="Times New Roman" w:cs="Times New Roman"/>
            <w:b/>
            <w:bCs/>
            <w:color w:val="auto"/>
            <w:sz w:val="24"/>
            <w:szCs w:val="24"/>
            <w:u w:val="none"/>
          </w:rPr>
          <w:t>France</w:t>
        </w:r>
      </w:hyperlink>
      <w:r w:rsidR="00DE3193" w:rsidRPr="003659E1">
        <w:rPr>
          <w:rFonts w:ascii="Times New Roman" w:hAnsi="Times New Roman" w:cs="Times New Roman"/>
          <w:sz w:val="24"/>
          <w:szCs w:val="24"/>
        </w:rPr>
        <w:t xml:space="preserve">. </w:t>
      </w:r>
    </w:p>
    <w:p w:rsidR="0003181D" w:rsidRPr="0003181D" w:rsidRDefault="0003181D" w:rsidP="0003181D">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DE3193" w:rsidRPr="003659E1">
        <w:rPr>
          <w:rFonts w:ascii="Times New Roman" w:hAnsi="Times New Roman" w:cs="Times New Roman"/>
          <w:sz w:val="24"/>
          <w:szCs w:val="24"/>
        </w:rPr>
        <w:t xml:space="preserve">John </w:t>
      </w:r>
      <w:r>
        <w:rPr>
          <w:rFonts w:ascii="Times New Roman" w:hAnsi="Times New Roman" w:cs="Times New Roman"/>
          <w:sz w:val="24"/>
          <w:szCs w:val="24"/>
        </w:rPr>
        <w:t xml:space="preserve">Lackland, the successor of Richard I, </w:t>
      </w:r>
      <w:r w:rsidR="00DE3193" w:rsidRPr="003659E1">
        <w:rPr>
          <w:rFonts w:ascii="Times New Roman" w:hAnsi="Times New Roman" w:cs="Times New Roman"/>
          <w:sz w:val="24"/>
          <w:szCs w:val="24"/>
        </w:rPr>
        <w:t>was confronted with those </w:t>
      </w:r>
      <w:r w:rsidR="005A3998" w:rsidRPr="003659E1">
        <w:rPr>
          <w:rFonts w:ascii="Times New Roman" w:hAnsi="Times New Roman" w:cs="Times New Roman"/>
          <w:sz w:val="24"/>
          <w:szCs w:val="24"/>
        </w:rPr>
        <w:t xml:space="preserve">myriad </w:t>
      </w:r>
      <w:r w:rsidR="00DE3193" w:rsidRPr="003659E1">
        <w:rPr>
          <w:rFonts w:ascii="Times New Roman" w:hAnsi="Times New Roman" w:cs="Times New Roman"/>
          <w:sz w:val="24"/>
          <w:szCs w:val="24"/>
        </w:rPr>
        <w:t xml:space="preserve">challenges upon his rise to the throne in 1199. </w:t>
      </w:r>
      <w:r w:rsidR="00420471" w:rsidRPr="003659E1">
        <w:rPr>
          <w:rFonts w:ascii="Times New Roman" w:hAnsi="Times New Roman" w:cs="Times New Roman"/>
          <w:sz w:val="24"/>
          <w:szCs w:val="24"/>
        </w:rPr>
        <w:t xml:space="preserve">He had already made himself unpopular with the three most important groups of people, </w:t>
      </w:r>
      <w:r w:rsidR="00420471" w:rsidRPr="00994FD9">
        <w:rPr>
          <w:rFonts w:ascii="Times New Roman" w:hAnsi="Times New Roman" w:cs="Times New Roman"/>
          <w:b/>
          <w:bCs/>
          <w:sz w:val="24"/>
          <w:szCs w:val="24"/>
        </w:rPr>
        <w:t>the nobles</w:t>
      </w:r>
      <w:r w:rsidR="00420471" w:rsidRPr="003659E1">
        <w:rPr>
          <w:rFonts w:ascii="Times New Roman" w:hAnsi="Times New Roman" w:cs="Times New Roman"/>
          <w:sz w:val="24"/>
          <w:szCs w:val="24"/>
        </w:rPr>
        <w:t xml:space="preserve">, </w:t>
      </w:r>
      <w:r w:rsidR="00420471" w:rsidRPr="00994FD9">
        <w:rPr>
          <w:rFonts w:ascii="Times New Roman" w:hAnsi="Times New Roman" w:cs="Times New Roman"/>
          <w:b/>
          <w:bCs/>
          <w:sz w:val="24"/>
          <w:szCs w:val="24"/>
        </w:rPr>
        <w:t>the merchants</w:t>
      </w:r>
      <w:r w:rsidR="00420471" w:rsidRPr="003659E1">
        <w:rPr>
          <w:rFonts w:ascii="Times New Roman" w:hAnsi="Times New Roman" w:cs="Times New Roman"/>
          <w:sz w:val="24"/>
          <w:szCs w:val="24"/>
        </w:rPr>
        <w:t xml:space="preserve"> and </w:t>
      </w:r>
      <w:r w:rsidR="00420471" w:rsidRPr="00994FD9">
        <w:rPr>
          <w:rFonts w:ascii="Times New Roman" w:hAnsi="Times New Roman" w:cs="Times New Roman"/>
          <w:b/>
          <w:bCs/>
          <w:sz w:val="24"/>
          <w:szCs w:val="24"/>
        </w:rPr>
        <w:t>the Church</w:t>
      </w:r>
      <w:r w:rsidR="00420471" w:rsidRPr="003659E1">
        <w:rPr>
          <w:rFonts w:ascii="Times New Roman" w:hAnsi="Times New Roman" w:cs="Times New Roman"/>
          <w:sz w:val="24"/>
          <w:szCs w:val="24"/>
        </w:rPr>
        <w:t>. John was unpopular mainly because he was greedy. The feudal lords in England had always run their own law courts and profited from the fines paid by those brought to court. But John took many cases out of their courts and tried them in the king's courts, taking the money for himself.</w:t>
      </w:r>
      <w:r w:rsidR="00D80C1E" w:rsidRPr="003659E1">
        <w:rPr>
          <w:rFonts w:ascii="Times New Roman" w:hAnsi="Times New Roman" w:cs="Times New Roman"/>
          <w:sz w:val="24"/>
          <w:szCs w:val="24"/>
        </w:rPr>
        <w:t xml:space="preserve"> As for the </w:t>
      </w:r>
      <w:r w:rsidR="00D80C1E" w:rsidRPr="003659E1">
        <w:rPr>
          <w:rFonts w:ascii="Times New Roman" w:hAnsi="Times New Roman" w:cs="Times New Roman"/>
          <w:b/>
          <w:bCs/>
          <w:sz w:val="24"/>
          <w:szCs w:val="24"/>
        </w:rPr>
        <w:t xml:space="preserve">merchants and towns, he taxed them at a higher </w:t>
      </w:r>
      <w:r w:rsidR="00D80C1E" w:rsidRPr="004B022D">
        <w:rPr>
          <w:rFonts w:ascii="Times New Roman" w:hAnsi="Times New Roman" w:cs="Times New Roman"/>
          <w:b/>
          <w:bCs/>
          <w:sz w:val="24"/>
          <w:szCs w:val="24"/>
        </w:rPr>
        <w:t>level</w:t>
      </w:r>
      <w:r w:rsidR="00D80C1E" w:rsidRPr="003659E1">
        <w:rPr>
          <w:rFonts w:ascii="Times New Roman" w:hAnsi="Times New Roman" w:cs="Times New Roman"/>
          <w:sz w:val="24"/>
          <w:szCs w:val="24"/>
        </w:rPr>
        <w:t xml:space="preserve"> than ever before.</w:t>
      </w:r>
      <w:r>
        <w:rPr>
          <w:rFonts w:ascii="Times New Roman" w:hAnsi="Times New Roman" w:cs="Times New Roman"/>
          <w:sz w:val="24"/>
          <w:szCs w:val="24"/>
        </w:rPr>
        <w:t xml:space="preserve"> </w:t>
      </w:r>
      <w:r w:rsidRPr="0003181D">
        <w:rPr>
          <w:rFonts w:ascii="Times New Roman" w:hAnsi="Times New Roman" w:cs="Times New Roman"/>
          <w:sz w:val="24"/>
          <w:szCs w:val="24"/>
        </w:rPr>
        <w:t>His position, already precarious, was made even weaker because of the rival claim of his nephew Arthur of </w:t>
      </w:r>
      <w:hyperlink r:id="rId28" w:history="1">
        <w:r w:rsidRPr="0003181D">
          <w:rPr>
            <w:rStyle w:val="Hyperlink"/>
            <w:rFonts w:ascii="Times New Roman" w:hAnsi="Times New Roman" w:cs="Times New Roman"/>
            <w:color w:val="auto"/>
            <w:sz w:val="24"/>
            <w:szCs w:val="24"/>
            <w:u w:val="none"/>
          </w:rPr>
          <w:t>Brittany</w:t>
        </w:r>
      </w:hyperlink>
      <w:r w:rsidRPr="0003181D">
        <w:rPr>
          <w:rFonts w:ascii="Times New Roman" w:hAnsi="Times New Roman" w:cs="Times New Roman"/>
          <w:sz w:val="24"/>
          <w:szCs w:val="24"/>
        </w:rPr>
        <w:t> and the determination of </w:t>
      </w:r>
      <w:hyperlink r:id="rId29" w:history="1">
        <w:r w:rsidRPr="0003181D">
          <w:rPr>
            <w:rStyle w:val="Hyperlink"/>
            <w:rFonts w:ascii="Times New Roman" w:hAnsi="Times New Roman" w:cs="Times New Roman"/>
            <w:color w:val="auto"/>
            <w:sz w:val="24"/>
            <w:szCs w:val="24"/>
            <w:u w:val="none"/>
          </w:rPr>
          <w:t>Philip II</w:t>
        </w:r>
      </w:hyperlink>
      <w:r w:rsidRPr="0003181D">
        <w:rPr>
          <w:rFonts w:ascii="Times New Roman" w:hAnsi="Times New Roman" w:cs="Times New Roman"/>
          <w:sz w:val="24"/>
          <w:szCs w:val="24"/>
        </w:rPr>
        <w:t> of France to end the English hold on </w:t>
      </w:r>
      <w:hyperlink r:id="rId30" w:history="1">
        <w:r w:rsidRPr="0003181D">
          <w:rPr>
            <w:rStyle w:val="Hyperlink"/>
            <w:rFonts w:ascii="Times New Roman" w:hAnsi="Times New Roman" w:cs="Times New Roman"/>
            <w:color w:val="auto"/>
            <w:sz w:val="24"/>
            <w:szCs w:val="24"/>
            <w:u w:val="none"/>
          </w:rPr>
          <w:t>Normandy</w:t>
        </w:r>
      </w:hyperlink>
      <w:r w:rsidRPr="0003181D">
        <w:rPr>
          <w:rFonts w:ascii="Times New Roman" w:hAnsi="Times New Roman" w:cs="Times New Roman"/>
          <w:sz w:val="24"/>
          <w:szCs w:val="24"/>
        </w:rPr>
        <w:t>.</w:t>
      </w:r>
    </w:p>
    <w:p w:rsidR="003659E1" w:rsidRPr="006E2B80" w:rsidRDefault="0003181D" w:rsidP="003659E1">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3659E1">
        <w:rPr>
          <w:rFonts w:ascii="Times New Roman" w:hAnsi="Times New Roman" w:cs="Times New Roman"/>
          <w:sz w:val="24"/>
          <w:szCs w:val="24"/>
        </w:rPr>
        <w:t>In 1204 King Joh</w:t>
      </w:r>
      <w:r w:rsidR="003659E1" w:rsidRPr="006E2B80">
        <w:rPr>
          <w:rFonts w:ascii="Times New Roman" w:hAnsi="Times New Roman" w:cs="Times New Roman"/>
          <w:sz w:val="24"/>
          <w:szCs w:val="24"/>
        </w:rPr>
        <w:t xml:space="preserve">n became even more unpopular with his nobles. The French king invaded </w:t>
      </w:r>
      <w:r w:rsidR="003659E1">
        <w:rPr>
          <w:rFonts w:ascii="Times New Roman" w:hAnsi="Times New Roman" w:cs="Times New Roman"/>
          <w:sz w:val="24"/>
          <w:szCs w:val="24"/>
        </w:rPr>
        <w:t>Normandy and th</w:t>
      </w:r>
      <w:r w:rsidR="003659E1" w:rsidRPr="006E2B80">
        <w:rPr>
          <w:rFonts w:ascii="Times New Roman" w:hAnsi="Times New Roman" w:cs="Times New Roman"/>
          <w:sz w:val="24"/>
          <w:szCs w:val="24"/>
        </w:rPr>
        <w:t xml:space="preserve">e English nobles lost their lands </w:t>
      </w:r>
      <w:r w:rsidR="003659E1">
        <w:rPr>
          <w:rFonts w:ascii="Times New Roman" w:hAnsi="Times New Roman" w:cs="Times New Roman"/>
          <w:sz w:val="24"/>
          <w:szCs w:val="24"/>
        </w:rPr>
        <w:t>there. John had failed to ca</w:t>
      </w:r>
      <w:r w:rsidR="003659E1" w:rsidRPr="006E2B80">
        <w:rPr>
          <w:rFonts w:ascii="Times New Roman" w:hAnsi="Times New Roman" w:cs="Times New Roman"/>
          <w:sz w:val="24"/>
          <w:szCs w:val="24"/>
        </w:rPr>
        <w:t xml:space="preserve">rry out his duty to them as duke of Normandy. He had taken their money </w:t>
      </w:r>
      <w:r w:rsidR="003659E1">
        <w:rPr>
          <w:rFonts w:ascii="Times New Roman" w:hAnsi="Times New Roman" w:cs="Times New Roman"/>
          <w:sz w:val="24"/>
          <w:szCs w:val="24"/>
        </w:rPr>
        <w:t>but he had not protected the</w:t>
      </w:r>
      <w:r w:rsidR="003659E1" w:rsidRPr="006E2B80">
        <w:rPr>
          <w:rFonts w:ascii="Times New Roman" w:hAnsi="Times New Roman" w:cs="Times New Roman"/>
          <w:sz w:val="24"/>
          <w:szCs w:val="24"/>
        </w:rPr>
        <w:t>ir land.</w:t>
      </w:r>
    </w:p>
    <w:p w:rsidR="003659E1" w:rsidRPr="00D80C1E" w:rsidRDefault="0003181D" w:rsidP="0003181D">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3659E1">
        <w:rPr>
          <w:rFonts w:ascii="Times New Roman" w:hAnsi="Times New Roman" w:cs="Times New Roman"/>
          <w:sz w:val="24"/>
          <w:szCs w:val="24"/>
        </w:rPr>
        <w:t>In 1209 John quarrelled with the pope ove</w:t>
      </w:r>
      <w:r w:rsidR="003659E1" w:rsidRPr="006E2B80">
        <w:rPr>
          <w:rFonts w:ascii="Times New Roman" w:hAnsi="Times New Roman" w:cs="Times New Roman"/>
          <w:sz w:val="24"/>
          <w:szCs w:val="24"/>
        </w:rPr>
        <w:t xml:space="preserve">r who </w:t>
      </w:r>
      <w:r w:rsidR="003659E1">
        <w:rPr>
          <w:rFonts w:ascii="Times New Roman" w:hAnsi="Times New Roman" w:cs="Times New Roman"/>
          <w:sz w:val="24"/>
          <w:szCs w:val="24"/>
        </w:rPr>
        <w:t>should be Archbishop of Can</w:t>
      </w:r>
      <w:r w:rsidR="003659E1" w:rsidRPr="006E2B80">
        <w:rPr>
          <w:rFonts w:ascii="Times New Roman" w:hAnsi="Times New Roman" w:cs="Times New Roman"/>
          <w:sz w:val="24"/>
          <w:szCs w:val="24"/>
        </w:rPr>
        <w:t xml:space="preserve">terbury. John was in a </w:t>
      </w:r>
      <w:r w:rsidR="003659E1">
        <w:rPr>
          <w:rFonts w:ascii="Times New Roman" w:hAnsi="Times New Roman" w:cs="Times New Roman"/>
          <w:sz w:val="24"/>
          <w:szCs w:val="24"/>
        </w:rPr>
        <w:t>weak posit</w:t>
      </w:r>
      <w:r w:rsidR="003659E1" w:rsidRPr="006E2B80">
        <w:rPr>
          <w:rFonts w:ascii="Times New Roman" w:hAnsi="Times New Roman" w:cs="Times New Roman"/>
          <w:sz w:val="24"/>
          <w:szCs w:val="24"/>
        </w:rPr>
        <w:t xml:space="preserve">ion in England and the pope knew it. </w:t>
      </w:r>
      <w:r w:rsidR="003659E1">
        <w:rPr>
          <w:rFonts w:ascii="Times New Roman" w:hAnsi="Times New Roman" w:cs="Times New Roman"/>
          <w:sz w:val="24"/>
          <w:szCs w:val="24"/>
        </w:rPr>
        <w:t>The pope ca</w:t>
      </w:r>
      <w:r w:rsidR="003659E1" w:rsidRPr="006E2B80">
        <w:rPr>
          <w:rFonts w:ascii="Times New Roman" w:hAnsi="Times New Roman" w:cs="Times New Roman"/>
          <w:sz w:val="24"/>
          <w:szCs w:val="24"/>
        </w:rPr>
        <w:t xml:space="preserve">lled on the king of France to invade </w:t>
      </w:r>
      <w:r w:rsidR="003659E1">
        <w:rPr>
          <w:rFonts w:ascii="Times New Roman" w:hAnsi="Times New Roman" w:cs="Times New Roman"/>
          <w:sz w:val="24"/>
          <w:szCs w:val="24"/>
        </w:rPr>
        <w:t>England, and closed every church in th</w:t>
      </w:r>
      <w:r w:rsidR="003659E1" w:rsidRPr="006E2B80">
        <w:rPr>
          <w:rFonts w:ascii="Times New Roman" w:hAnsi="Times New Roman" w:cs="Times New Roman"/>
          <w:sz w:val="24"/>
          <w:szCs w:val="24"/>
        </w:rPr>
        <w:t>e country. At a ti</w:t>
      </w:r>
      <w:r w:rsidR="003659E1">
        <w:rPr>
          <w:rFonts w:ascii="Times New Roman" w:hAnsi="Times New Roman" w:cs="Times New Roman"/>
          <w:sz w:val="24"/>
          <w:szCs w:val="24"/>
        </w:rPr>
        <w:t>me when most people believed th</w:t>
      </w:r>
      <w:r w:rsidR="003659E1" w:rsidRPr="006E2B80">
        <w:rPr>
          <w:rFonts w:ascii="Times New Roman" w:hAnsi="Times New Roman" w:cs="Times New Roman"/>
          <w:sz w:val="24"/>
          <w:szCs w:val="24"/>
        </w:rPr>
        <w:t xml:space="preserve">at without </w:t>
      </w:r>
      <w:r w:rsidR="003659E1">
        <w:rPr>
          <w:rFonts w:ascii="Times New Roman" w:hAnsi="Times New Roman" w:cs="Times New Roman"/>
          <w:sz w:val="24"/>
          <w:szCs w:val="24"/>
        </w:rPr>
        <w:t>the Church they would go to hell, thi</w:t>
      </w:r>
      <w:r w:rsidR="003659E1" w:rsidRPr="006E2B80">
        <w:rPr>
          <w:rFonts w:ascii="Times New Roman" w:hAnsi="Times New Roman" w:cs="Times New Roman"/>
          <w:sz w:val="24"/>
          <w:szCs w:val="24"/>
        </w:rPr>
        <w:t xml:space="preserve">s was a very </w:t>
      </w:r>
      <w:r w:rsidR="003659E1">
        <w:rPr>
          <w:rFonts w:ascii="Times New Roman" w:hAnsi="Times New Roman" w:cs="Times New Roman"/>
          <w:sz w:val="24"/>
          <w:szCs w:val="24"/>
        </w:rPr>
        <w:t>serious matter. In 1214 John gave in</w:t>
      </w:r>
      <w:r w:rsidR="003659E1" w:rsidRPr="006E2B80">
        <w:rPr>
          <w:rFonts w:ascii="Times New Roman" w:hAnsi="Times New Roman" w:cs="Times New Roman"/>
          <w:sz w:val="24"/>
          <w:szCs w:val="24"/>
        </w:rPr>
        <w:t>, and accepted the pope's choice of archbishop.</w:t>
      </w:r>
    </w:p>
    <w:p w:rsidR="003659E1" w:rsidRPr="004B022D" w:rsidRDefault="00DE3193" w:rsidP="0003181D">
      <w:pPr>
        <w:pStyle w:val="NormalWeb"/>
        <w:shd w:val="clear" w:color="auto" w:fill="FFFFFF"/>
        <w:spacing w:before="0" w:beforeAutospacing="0" w:after="0" w:afterAutospacing="0" w:line="360" w:lineRule="auto"/>
        <w:ind w:firstLine="708"/>
        <w:jc w:val="both"/>
        <w:textAlignment w:val="baseline"/>
        <w:rPr>
          <w:lang w:val="en-US"/>
        </w:rPr>
      </w:pPr>
      <w:r w:rsidRPr="004B022D">
        <w:rPr>
          <w:shd w:val="clear" w:color="auto" w:fill="FFFFFF"/>
          <w:lang w:val="en-US"/>
        </w:rPr>
        <w:t xml:space="preserve">On June 15, 1215, the document known as </w:t>
      </w:r>
      <w:r w:rsidRPr="004B022D">
        <w:rPr>
          <w:b/>
          <w:bCs/>
          <w:shd w:val="clear" w:color="auto" w:fill="FFFFFF"/>
          <w:lang w:val="en-US"/>
        </w:rPr>
        <w:t>the </w:t>
      </w:r>
      <w:hyperlink r:id="rId31" w:history="1">
        <w:r w:rsidRPr="004B022D">
          <w:rPr>
            <w:rStyle w:val="Hyperlink"/>
            <w:b/>
            <w:bCs/>
            <w:color w:val="auto"/>
            <w:u w:val="none"/>
            <w:shd w:val="clear" w:color="auto" w:fill="FFFFFF"/>
            <w:lang w:val="en-US"/>
          </w:rPr>
          <w:t>Articles of the Barons</w:t>
        </w:r>
      </w:hyperlink>
      <w:r w:rsidRPr="004B022D">
        <w:rPr>
          <w:shd w:val="clear" w:color="auto" w:fill="FFFFFF"/>
          <w:lang w:val="en-US"/>
        </w:rPr>
        <w:t> was at last agreed upon, and to it the king’s great seal was set. It became the text from which the draft of the charter was hammered out in the discussions at </w:t>
      </w:r>
      <w:hyperlink r:id="rId32" w:history="1">
        <w:r w:rsidRPr="004B022D">
          <w:rPr>
            <w:rStyle w:val="Hyperlink"/>
            <w:color w:val="auto"/>
            <w:u w:val="none"/>
            <w:shd w:val="clear" w:color="auto" w:fill="FFFFFF"/>
            <w:lang w:val="en-US"/>
          </w:rPr>
          <w:t>Runnymede</w:t>
        </w:r>
      </w:hyperlink>
      <w:r w:rsidRPr="004B022D">
        <w:rPr>
          <w:shd w:val="clear" w:color="auto" w:fill="FFFFFF"/>
          <w:lang w:val="en-US"/>
        </w:rPr>
        <w:t> (beside the </w:t>
      </w:r>
      <w:hyperlink r:id="rId33" w:history="1">
        <w:r w:rsidRPr="004B022D">
          <w:rPr>
            <w:rStyle w:val="Hyperlink"/>
            <w:color w:val="auto"/>
            <w:u w:val="none"/>
            <w:shd w:val="clear" w:color="auto" w:fill="FFFFFF"/>
            <w:lang w:val="en-US"/>
          </w:rPr>
          <w:t>River Thames</w:t>
        </w:r>
      </w:hyperlink>
      <w:r w:rsidRPr="004B022D">
        <w:rPr>
          <w:shd w:val="clear" w:color="auto" w:fill="FFFFFF"/>
          <w:lang w:val="en-US"/>
        </w:rPr>
        <w:t>, between </w:t>
      </w:r>
      <w:hyperlink r:id="rId34" w:history="1">
        <w:r w:rsidRPr="004B022D">
          <w:rPr>
            <w:rStyle w:val="Hyperlink"/>
            <w:color w:val="auto"/>
            <w:u w:val="none"/>
            <w:shd w:val="clear" w:color="auto" w:fill="FFFFFF"/>
            <w:lang w:val="en-US"/>
          </w:rPr>
          <w:t>Windsor</w:t>
        </w:r>
      </w:hyperlink>
      <w:r w:rsidRPr="004B022D">
        <w:rPr>
          <w:lang w:val="en-US"/>
        </w:rPr>
        <w:t xml:space="preserve"> </w:t>
      </w:r>
      <w:r w:rsidRPr="004B022D">
        <w:rPr>
          <w:shd w:val="clear" w:color="auto" w:fill="FFFFFF"/>
          <w:lang w:val="en-US"/>
        </w:rPr>
        <w:t>and </w:t>
      </w:r>
      <w:hyperlink r:id="rId35" w:history="1">
        <w:r w:rsidRPr="004B022D">
          <w:rPr>
            <w:rStyle w:val="Hyperlink"/>
            <w:color w:val="auto"/>
            <w:u w:val="none"/>
            <w:shd w:val="clear" w:color="auto" w:fill="FFFFFF"/>
            <w:lang w:val="en-US"/>
          </w:rPr>
          <w:t>Staines</w:t>
        </w:r>
      </w:hyperlink>
      <w:r w:rsidRPr="004B022D">
        <w:rPr>
          <w:shd w:val="clear" w:color="auto" w:fill="FFFFFF"/>
          <w:lang w:val="en-US"/>
        </w:rPr>
        <w:t>, now in the county of </w:t>
      </w:r>
      <w:hyperlink r:id="rId36" w:history="1">
        <w:r w:rsidRPr="004B022D">
          <w:rPr>
            <w:rStyle w:val="Hyperlink"/>
            <w:color w:val="auto"/>
            <w:u w:val="none"/>
            <w:shd w:val="clear" w:color="auto" w:fill="FFFFFF"/>
            <w:lang w:val="en-US"/>
          </w:rPr>
          <w:t>Surrey</w:t>
        </w:r>
      </w:hyperlink>
      <w:r w:rsidRPr="004B022D">
        <w:rPr>
          <w:shd w:val="clear" w:color="auto" w:fill="FFFFFF"/>
          <w:lang w:val="en-US"/>
        </w:rPr>
        <w:t>), and the final version of the Magna Carta was accepted by the king and the barons on June 19. The charter was a compromise, but it also contained important clauses designed to bring about reforms in judicial and local administration.</w:t>
      </w:r>
    </w:p>
    <w:p w:rsidR="008817CC" w:rsidRPr="004B022D" w:rsidRDefault="008817CC" w:rsidP="008817CC">
      <w:pPr>
        <w:pStyle w:val="NormalWeb"/>
        <w:shd w:val="clear" w:color="auto" w:fill="FFFFFF"/>
        <w:spacing w:before="0" w:beforeAutospacing="0" w:after="0" w:afterAutospacing="0" w:line="360" w:lineRule="auto"/>
        <w:jc w:val="both"/>
        <w:textAlignment w:val="baseline"/>
        <w:rPr>
          <w:b/>
          <w:bCs/>
          <w:sz w:val="28"/>
          <w:szCs w:val="28"/>
          <w:lang w:val="en-US"/>
        </w:rPr>
      </w:pPr>
      <w:r w:rsidRPr="004B022D">
        <w:rPr>
          <w:b/>
          <w:bCs/>
          <w:sz w:val="28"/>
          <w:szCs w:val="28"/>
          <w:lang w:val="en-US"/>
        </w:rPr>
        <w:t>2. Magna Carta and the decline of feudalism</w:t>
      </w:r>
    </w:p>
    <w:p w:rsidR="008817CC" w:rsidRPr="008817CC" w:rsidRDefault="008817CC" w:rsidP="008817CC">
      <w:pPr>
        <w:autoSpaceDE w:val="0"/>
        <w:autoSpaceDN w:val="0"/>
        <w:adjustRightInd w:val="0"/>
        <w:spacing w:after="0" w:line="360" w:lineRule="auto"/>
        <w:jc w:val="both"/>
        <w:rPr>
          <w:rFonts w:ascii="Times New Roman" w:hAnsi="Times New Roman" w:cs="Times New Roman"/>
          <w:sz w:val="24"/>
          <w:szCs w:val="24"/>
        </w:rPr>
      </w:pPr>
      <w:r w:rsidRPr="004B022D">
        <w:rPr>
          <w:rFonts w:ascii="Times New Roman" w:hAnsi="Times New Roman" w:cs="Times New Roman"/>
          <w:sz w:val="24"/>
          <w:szCs w:val="24"/>
        </w:rPr>
        <w:tab/>
      </w:r>
      <w:r w:rsidR="004B022D">
        <w:rPr>
          <w:rFonts w:ascii="Times New Roman" w:hAnsi="Times New Roman" w:cs="Times New Roman"/>
          <w:sz w:val="24"/>
          <w:szCs w:val="24"/>
        </w:rPr>
        <w:t>This new agreement,</w:t>
      </w:r>
      <w:r w:rsidRPr="008817CC">
        <w:rPr>
          <w:rFonts w:ascii="Times New Roman" w:hAnsi="Times New Roman" w:cs="Times New Roman"/>
          <w:sz w:val="24"/>
          <w:szCs w:val="24"/>
        </w:rPr>
        <w:t xml:space="preserve"> known as 'Mag</w:t>
      </w:r>
      <w:r w:rsidR="004B022D">
        <w:rPr>
          <w:rFonts w:ascii="Times New Roman" w:hAnsi="Times New Roman" w:cs="Times New Roman"/>
          <w:sz w:val="24"/>
          <w:szCs w:val="24"/>
        </w:rPr>
        <w:t>na Carta, the Great Charter,</w:t>
      </w:r>
      <w:r w:rsidRPr="008817CC">
        <w:rPr>
          <w:rFonts w:ascii="Times New Roman" w:hAnsi="Times New Roman" w:cs="Times New Roman"/>
          <w:sz w:val="24"/>
          <w:szCs w:val="24"/>
        </w:rPr>
        <w:t xml:space="preserve"> was an important symbol of political freedom. The king promised all 'freemen' protection from his officers, and the right to a fair and legal trial. At the time perhaps less than one quarter of the English were 'free men'. Most were not free, and were serfs or little better. In fact</w:t>
      </w:r>
      <w:r>
        <w:rPr>
          <w:rFonts w:ascii="Times New Roman" w:hAnsi="Times New Roman" w:cs="Times New Roman"/>
          <w:sz w:val="24"/>
          <w:szCs w:val="24"/>
        </w:rPr>
        <w:t>,</w:t>
      </w:r>
      <w:r w:rsidRPr="008817CC">
        <w:rPr>
          <w:rFonts w:ascii="Times New Roman" w:hAnsi="Times New Roman" w:cs="Times New Roman"/>
          <w:sz w:val="24"/>
          <w:szCs w:val="24"/>
        </w:rPr>
        <w:t xml:space="preserve"> Magna Carta gave no real freedom to the majority of people in England. The nobles who wrote it and forced King John to sign it had no such thing in </w:t>
      </w:r>
      <w:r>
        <w:rPr>
          <w:rFonts w:ascii="Times New Roman" w:hAnsi="Times New Roman" w:cs="Times New Roman"/>
          <w:sz w:val="24"/>
          <w:szCs w:val="24"/>
        </w:rPr>
        <w:t>mind</w:t>
      </w:r>
      <w:r w:rsidRPr="008817CC">
        <w:rPr>
          <w:rFonts w:ascii="Times New Roman" w:hAnsi="Times New Roman" w:cs="Times New Roman"/>
          <w:sz w:val="24"/>
          <w:szCs w:val="24"/>
        </w:rPr>
        <w:t>. They had one main aim: to make sure John did not go beyond his rights as feudal lord.</w:t>
      </w:r>
    </w:p>
    <w:p w:rsidR="008817CC" w:rsidRPr="008817CC" w:rsidRDefault="008817CC" w:rsidP="008817CC">
      <w:pPr>
        <w:autoSpaceDE w:val="0"/>
        <w:autoSpaceDN w:val="0"/>
        <w:adjustRightInd w:val="0"/>
        <w:spacing w:after="0" w:line="360" w:lineRule="auto"/>
        <w:jc w:val="both"/>
        <w:rPr>
          <w:rFonts w:ascii="Times New Roman" w:hAnsi="Times New Roman" w:cs="Times New Roman"/>
          <w:sz w:val="24"/>
          <w:szCs w:val="24"/>
        </w:rPr>
      </w:pPr>
      <w:r w:rsidRPr="008817CC">
        <w:rPr>
          <w:rFonts w:ascii="Times New Roman" w:hAnsi="Times New Roman" w:cs="Times New Roman"/>
          <w:sz w:val="24"/>
          <w:szCs w:val="24"/>
        </w:rPr>
        <w:lastRenderedPageBreak/>
        <w:tab/>
        <w:t>Magna Carta marks a clear stage in the collapse of English feudalism. Feudal society was based on links between lord and vassal. At Runnymede the nobles were not acting as vassals but as a class. They established a committee of twenty-five lords to make sure John kept his promises. That was not a 'feudal' thing to do. In additio</w:t>
      </w:r>
      <w:r w:rsidR="004B022D">
        <w:rPr>
          <w:rFonts w:ascii="Times New Roman" w:hAnsi="Times New Roman" w:cs="Times New Roman"/>
          <w:sz w:val="24"/>
          <w:szCs w:val="24"/>
        </w:rPr>
        <w:t>n, the nobles were acting in co</w:t>
      </w:r>
      <w:r w:rsidRPr="008817CC">
        <w:rPr>
          <w:rFonts w:ascii="Times New Roman" w:hAnsi="Times New Roman" w:cs="Times New Roman"/>
          <w:sz w:val="24"/>
          <w:szCs w:val="24"/>
        </w:rPr>
        <w:t>operation with the merchant class of towns.</w:t>
      </w:r>
    </w:p>
    <w:p w:rsidR="008817CC" w:rsidRPr="00E37C4B" w:rsidRDefault="008817CC" w:rsidP="008817CC">
      <w:pPr>
        <w:autoSpaceDE w:val="0"/>
        <w:autoSpaceDN w:val="0"/>
        <w:adjustRightInd w:val="0"/>
        <w:spacing w:after="0" w:line="360" w:lineRule="auto"/>
        <w:jc w:val="both"/>
        <w:rPr>
          <w:rFonts w:ascii="Times New Roman" w:hAnsi="Times New Roman" w:cs="Times New Roman"/>
          <w:sz w:val="24"/>
          <w:szCs w:val="24"/>
        </w:rPr>
      </w:pPr>
      <w:r w:rsidRPr="008817CC">
        <w:rPr>
          <w:rFonts w:ascii="Times New Roman" w:hAnsi="Times New Roman" w:cs="Times New Roman"/>
          <w:sz w:val="24"/>
          <w:szCs w:val="24"/>
        </w:rPr>
        <w:tab/>
        <w:t xml:space="preserve">There were other small signs that feudalism was changing. When the king went to war he had the right to forty days' fighting service from each of his lords. But forty days were not long enough for fighting a war in France. The nobles refused to fight for longer, so the king was forced to pay soldiers to fight for him. (They were called 'paid fighters', </w:t>
      </w:r>
      <w:r w:rsidRPr="008817CC">
        <w:rPr>
          <w:rFonts w:ascii="Times New Roman" w:hAnsi="Times New Roman" w:cs="Times New Roman"/>
          <w:i/>
          <w:iCs/>
          <w:sz w:val="24"/>
          <w:szCs w:val="24"/>
        </w:rPr>
        <w:t>solidarius,</w:t>
      </w:r>
      <w:r w:rsidRPr="008817CC">
        <w:rPr>
          <w:rFonts w:ascii="Times New Roman" w:hAnsi="Times New Roman" w:cs="Times New Roman"/>
          <w:sz w:val="24"/>
          <w:szCs w:val="24"/>
        </w:rPr>
        <w:t xml:space="preserve"> a Latin word from which the word 'soldier' comes). At the same time many lords preferred their vassals to pay them in money rather than in services. Vassals were g</w:t>
      </w:r>
      <w:r w:rsidRPr="00E37C4B">
        <w:rPr>
          <w:rFonts w:ascii="Times New Roman" w:hAnsi="Times New Roman" w:cs="Times New Roman"/>
          <w:sz w:val="24"/>
          <w:szCs w:val="24"/>
        </w:rPr>
        <w:t>radually beginning to change into tenants. Feudalism, the use of land in return for service, was beginning to weaken. But it took another three hundred years before it disappeared completely.</w:t>
      </w:r>
    </w:p>
    <w:p w:rsidR="008817CC" w:rsidRPr="004B022D" w:rsidRDefault="008817CC" w:rsidP="004B022D">
      <w:pPr>
        <w:spacing w:line="360" w:lineRule="auto"/>
        <w:jc w:val="both"/>
        <w:rPr>
          <w:rFonts w:asciiTheme="majorBidi" w:hAnsiTheme="majorBidi" w:cstheme="majorBidi"/>
          <w:b/>
          <w:bCs/>
          <w:sz w:val="24"/>
          <w:szCs w:val="24"/>
          <w:shd w:val="clear" w:color="auto" w:fill="FFFFFF"/>
        </w:rPr>
      </w:pPr>
      <w:r w:rsidRPr="00E37C4B">
        <w:rPr>
          <w:rFonts w:asciiTheme="majorBidi" w:hAnsiTheme="majorBidi" w:cstheme="majorBidi"/>
          <w:b/>
          <w:bCs/>
          <w:sz w:val="28"/>
          <w:szCs w:val="28"/>
          <w:shd w:val="clear" w:color="auto" w:fill="FFFFFF"/>
        </w:rPr>
        <w:t>3. Historical Significance of the Magna Carta</w:t>
      </w:r>
    </w:p>
    <w:p w:rsidR="006E2B80" w:rsidRPr="00961F39" w:rsidRDefault="004B022D" w:rsidP="00961F39">
      <w:pPr>
        <w:autoSpaceDE w:val="0"/>
        <w:autoSpaceDN w:val="0"/>
        <w:adjustRightInd w:val="0"/>
        <w:spacing w:line="360" w:lineRule="auto"/>
        <w:jc w:val="both"/>
        <w:rPr>
          <w:rFonts w:ascii="Times New Roman" w:hAnsi="Times New Roman" w:cs="Times New Roman"/>
          <w:sz w:val="24"/>
          <w:szCs w:val="24"/>
          <w:rtl/>
          <w:lang w:bidi="ar-DZ"/>
        </w:rPr>
      </w:pPr>
      <w:r>
        <w:rPr>
          <w:rFonts w:ascii="Times New Roman" w:hAnsi="Times New Roman" w:cs="Times New Roman"/>
          <w:sz w:val="24"/>
          <w:szCs w:val="24"/>
        </w:rPr>
        <w:tab/>
        <w:t>Magna</w:t>
      </w:r>
      <w:r w:rsidR="008817CC" w:rsidRPr="00E37C4B">
        <w:rPr>
          <w:rFonts w:ascii="Times New Roman" w:hAnsi="Times New Roman" w:cs="Times New Roman"/>
          <w:sz w:val="24"/>
          <w:szCs w:val="24"/>
        </w:rPr>
        <w:t xml:space="preserve"> Carta is considered as "the greatest constitutional document of all times - the foundation of the freedom of the individual against the arbitrary authority of the despot."</w:t>
      </w:r>
      <w:r w:rsidR="00E37C4B" w:rsidRPr="00E37C4B">
        <w:rPr>
          <w:rFonts w:ascii="Times New Roman" w:hAnsi="Times New Roman" w:cs="Times New Roman"/>
          <w:sz w:val="24"/>
          <w:szCs w:val="24"/>
        </w:rPr>
        <w:t xml:space="preserve"> </w:t>
      </w:r>
      <w:r w:rsidR="008817CC" w:rsidRPr="00E37C4B">
        <w:rPr>
          <w:rFonts w:ascii="Times New Roman" w:hAnsi="Times New Roman" w:cs="Times New Roman"/>
          <w:sz w:val="24"/>
          <w:szCs w:val="24"/>
        </w:rPr>
        <w:t>It was Magna Carta, over other early concessions by the monarch, which survived to become a 'sacred text'.</w:t>
      </w:r>
      <w:r w:rsidR="00E37C4B">
        <w:rPr>
          <w:rFonts w:ascii="Times New Roman" w:hAnsi="Times New Roman" w:cs="Times New Roman"/>
          <w:sz w:val="24"/>
          <w:szCs w:val="24"/>
        </w:rPr>
        <w:t xml:space="preserve"> </w:t>
      </w:r>
      <w:r w:rsidR="00E37C4B" w:rsidRPr="00E37C4B">
        <w:rPr>
          <w:rFonts w:ascii="Times New Roman" w:hAnsi="Times New Roman" w:cs="Times New Roman"/>
          <w:sz w:val="24"/>
          <w:szCs w:val="24"/>
        </w:rPr>
        <w:t>The charter was an important part of the extensive historical process that led to the rule of the constitutional law in the English speaking world.</w:t>
      </w:r>
      <w:r w:rsidR="00E37C4B">
        <w:rPr>
          <w:rFonts w:ascii="Times New Roman" w:hAnsi="Times New Roman" w:cs="Times New Roman"/>
          <w:sz w:val="24"/>
          <w:szCs w:val="24"/>
        </w:rPr>
        <w:t xml:space="preserve"> </w:t>
      </w:r>
      <w:r w:rsidR="00E37C4B" w:rsidRPr="00E37C4B">
        <w:rPr>
          <w:rFonts w:ascii="Times New Roman" w:hAnsi="Times New Roman" w:cs="Times New Roman"/>
          <w:sz w:val="24"/>
          <w:szCs w:val="24"/>
        </w:rPr>
        <w:t>In the 17th century, when England’s </w:t>
      </w:r>
      <w:hyperlink r:id="rId37" w:history="1">
        <w:r w:rsidR="00E37C4B" w:rsidRPr="00E37C4B">
          <w:rPr>
            <w:rStyle w:val="Hyperlink"/>
            <w:rFonts w:ascii="Times New Roman" w:hAnsi="Times New Roman" w:cs="Times New Roman"/>
            <w:color w:val="auto"/>
            <w:sz w:val="24"/>
            <w:szCs w:val="24"/>
            <w:u w:val="none"/>
          </w:rPr>
          <w:t>North American</w:t>
        </w:r>
      </w:hyperlink>
      <w:r w:rsidR="00E37C4B" w:rsidRPr="00E37C4B">
        <w:rPr>
          <w:rFonts w:ascii="Times New Roman" w:hAnsi="Times New Roman" w:cs="Times New Roman"/>
          <w:sz w:val="24"/>
          <w:szCs w:val="24"/>
        </w:rPr>
        <w:t> colonies were shaping their own fundamental laws, the words of the Magna Carta were worked into them. The basic rights embodied in the </w:t>
      </w:r>
      <w:hyperlink r:id="rId38" w:history="1">
        <w:r w:rsidR="00E37C4B" w:rsidRPr="00E37C4B">
          <w:rPr>
            <w:rStyle w:val="Hyperlink"/>
            <w:rFonts w:ascii="Times New Roman" w:hAnsi="Times New Roman" w:cs="Times New Roman"/>
            <w:color w:val="auto"/>
            <w:sz w:val="24"/>
            <w:szCs w:val="24"/>
            <w:u w:val="none"/>
          </w:rPr>
          <w:t>Constitution of the United States of America</w:t>
        </w:r>
      </w:hyperlink>
      <w:r w:rsidR="00E37C4B" w:rsidRPr="00E37C4B">
        <w:rPr>
          <w:rFonts w:ascii="Times New Roman" w:hAnsi="Times New Roman" w:cs="Times New Roman"/>
          <w:sz w:val="24"/>
          <w:szCs w:val="24"/>
        </w:rPr>
        <w:t> (1789) and the </w:t>
      </w:r>
      <w:hyperlink r:id="rId39" w:history="1">
        <w:r w:rsidR="00E37C4B" w:rsidRPr="00E37C4B">
          <w:rPr>
            <w:rStyle w:val="Hyperlink"/>
            <w:rFonts w:ascii="Times New Roman" w:hAnsi="Times New Roman" w:cs="Times New Roman"/>
            <w:color w:val="auto"/>
            <w:sz w:val="24"/>
            <w:szCs w:val="24"/>
            <w:u w:val="none"/>
          </w:rPr>
          <w:t>Bill of Rights</w:t>
        </w:r>
      </w:hyperlink>
      <w:r w:rsidR="00E37C4B" w:rsidRPr="00E37C4B">
        <w:rPr>
          <w:rFonts w:ascii="Times New Roman" w:hAnsi="Times New Roman" w:cs="Times New Roman"/>
          <w:sz w:val="24"/>
          <w:szCs w:val="24"/>
        </w:rPr>
        <w:t> (1791) echo the charter, and the </w:t>
      </w:r>
      <w:hyperlink r:id="rId40" w:history="1">
        <w:r w:rsidR="00E37C4B" w:rsidRPr="00E37C4B">
          <w:rPr>
            <w:rStyle w:val="Hyperlink"/>
            <w:rFonts w:ascii="Times New Roman" w:hAnsi="Times New Roman" w:cs="Times New Roman"/>
            <w:color w:val="auto"/>
            <w:sz w:val="24"/>
            <w:szCs w:val="24"/>
            <w:u w:val="none"/>
          </w:rPr>
          <w:t>Fourteenth Amendment</w:t>
        </w:r>
      </w:hyperlink>
      <w:r w:rsidR="00E37C4B" w:rsidRPr="00E37C4B">
        <w:rPr>
          <w:rFonts w:ascii="Times New Roman" w:hAnsi="Times New Roman" w:cs="Times New Roman"/>
          <w:sz w:val="24"/>
          <w:szCs w:val="24"/>
        </w:rPr>
        <w:t> (1868) can trace its ancestry to the Magna Carta as well.</w:t>
      </w:r>
    </w:p>
    <w:p w:rsidR="00961F39" w:rsidRDefault="00961F39" w:rsidP="00961F39">
      <w:pPr>
        <w:rPr>
          <w:rFonts w:asciiTheme="majorBidi" w:hAnsiTheme="majorBidi" w:cstheme="majorBidi"/>
          <w:b/>
          <w:bCs/>
          <w:sz w:val="28"/>
          <w:szCs w:val="28"/>
          <w:u w:val="single"/>
        </w:rPr>
      </w:pPr>
      <w:r>
        <w:rPr>
          <w:rFonts w:asciiTheme="majorBidi" w:hAnsiTheme="majorBidi" w:cstheme="majorBidi"/>
          <w:b/>
          <w:bCs/>
          <w:sz w:val="28"/>
          <w:szCs w:val="28"/>
          <w:u w:val="single"/>
        </w:rPr>
        <w:t>Exercises</w:t>
      </w:r>
    </w:p>
    <w:p w:rsidR="00961F39" w:rsidRPr="000029D5" w:rsidRDefault="00961F39" w:rsidP="00553499">
      <w:pPr>
        <w:autoSpaceDE w:val="0"/>
        <w:autoSpaceDN w:val="0"/>
        <w:adjustRightInd w:val="0"/>
        <w:rPr>
          <w:rFonts w:ascii="Times New Roman" w:hAnsi="Times New Roman" w:cs="Times New Roman"/>
          <w:sz w:val="24"/>
          <w:szCs w:val="24"/>
        </w:rPr>
      </w:pPr>
      <w:r w:rsidRPr="000029D5">
        <w:rPr>
          <w:rFonts w:ascii="Times New Roman" w:hAnsi="Times New Roman" w:cs="Times New Roman"/>
          <w:sz w:val="24"/>
          <w:szCs w:val="24"/>
        </w:rPr>
        <w:t>1. Define the following terms:</w:t>
      </w:r>
      <w:r w:rsidR="004B022D">
        <w:rPr>
          <w:rFonts w:ascii="Times New Roman" w:hAnsi="Times New Roman" w:cs="Times New Roman"/>
          <w:sz w:val="24"/>
          <w:szCs w:val="24"/>
        </w:rPr>
        <w:t xml:space="preserve"> Magna Carta</w:t>
      </w:r>
      <w:r w:rsidR="002E4FA7">
        <w:rPr>
          <w:rFonts w:ascii="Times New Roman" w:hAnsi="Times New Roman" w:cs="Times New Roman"/>
          <w:sz w:val="24"/>
          <w:szCs w:val="24"/>
        </w:rPr>
        <w:t xml:space="preserve"> </w:t>
      </w:r>
      <w:r w:rsidR="004B022D">
        <w:rPr>
          <w:rFonts w:ascii="Times New Roman" w:hAnsi="Times New Roman" w:cs="Times New Roman"/>
          <w:sz w:val="24"/>
          <w:szCs w:val="24"/>
        </w:rPr>
        <w:t xml:space="preserve">- </w:t>
      </w:r>
      <w:r w:rsidR="002E4FA7">
        <w:rPr>
          <w:rFonts w:ascii="Times New Roman" w:hAnsi="Times New Roman" w:cs="Times New Roman"/>
          <w:sz w:val="24"/>
          <w:szCs w:val="24"/>
        </w:rPr>
        <w:t>Ecclesiastics - Charter -</w:t>
      </w:r>
      <w:r w:rsidR="00553499">
        <w:rPr>
          <w:rFonts w:ascii="Times New Roman" w:hAnsi="Times New Roman" w:cs="Times New Roman"/>
          <w:sz w:val="24"/>
          <w:szCs w:val="24"/>
        </w:rPr>
        <w:t xml:space="preserve"> </w:t>
      </w:r>
      <w:hyperlink r:id="rId41" w:history="1">
        <w:r w:rsidR="00553499" w:rsidRPr="003659E1">
          <w:rPr>
            <w:rStyle w:val="Hyperlink"/>
            <w:rFonts w:ascii="Times New Roman" w:hAnsi="Times New Roman" w:cs="Times New Roman"/>
            <w:color w:val="auto"/>
            <w:sz w:val="24"/>
            <w:szCs w:val="24"/>
            <w:u w:val="none"/>
          </w:rPr>
          <w:t>Angevin</w:t>
        </w:r>
      </w:hyperlink>
      <w:r w:rsidR="00553499">
        <w:rPr>
          <w:rFonts w:ascii="Times New Roman" w:hAnsi="Times New Roman" w:cs="Times New Roman"/>
          <w:sz w:val="24"/>
          <w:szCs w:val="24"/>
        </w:rPr>
        <w:t xml:space="preserve"> -</w:t>
      </w:r>
      <w:r w:rsidR="00A83144">
        <w:rPr>
          <w:rFonts w:ascii="Times New Roman" w:hAnsi="Times New Roman" w:cs="Times New Roman"/>
          <w:sz w:val="24"/>
          <w:szCs w:val="24"/>
        </w:rPr>
        <w:t xml:space="preserve"> Ransom</w:t>
      </w:r>
      <w:r w:rsidR="00553499">
        <w:rPr>
          <w:rFonts w:ascii="Times New Roman" w:hAnsi="Times New Roman" w:cs="Times New Roman"/>
          <w:sz w:val="24"/>
          <w:szCs w:val="24"/>
        </w:rPr>
        <w:t>.</w:t>
      </w:r>
    </w:p>
    <w:p w:rsidR="00961F39" w:rsidRPr="00961F39" w:rsidRDefault="00961F39" w:rsidP="00F248A6">
      <w:pPr>
        <w:autoSpaceDE w:val="0"/>
        <w:autoSpaceDN w:val="0"/>
        <w:adjustRightInd w:val="0"/>
        <w:spacing w:after="0" w:line="360" w:lineRule="auto"/>
        <w:jc w:val="both"/>
        <w:rPr>
          <w:rFonts w:ascii="Times New Roman" w:hAnsi="Times New Roman" w:cs="Times New Roman"/>
          <w:sz w:val="24"/>
          <w:szCs w:val="24"/>
          <w:rtl/>
          <w:lang w:bidi="ar-DZ"/>
        </w:rPr>
      </w:pPr>
      <w:r w:rsidRPr="000029D5">
        <w:rPr>
          <w:rFonts w:ascii="Times New Roman" w:hAnsi="Times New Roman" w:cs="Times New Roman"/>
          <w:sz w:val="24"/>
          <w:szCs w:val="24"/>
        </w:rPr>
        <w:t>2.</w:t>
      </w:r>
      <w:r>
        <w:rPr>
          <w:rFonts w:ascii="Times New Roman" w:hAnsi="Times New Roman" w:cs="Times New Roman"/>
          <w:sz w:val="24"/>
          <w:szCs w:val="24"/>
        </w:rPr>
        <w:t xml:space="preserve"> </w:t>
      </w:r>
      <w:r w:rsidR="00D06734">
        <w:rPr>
          <w:rFonts w:ascii="Times New Roman" w:hAnsi="Times New Roman" w:cs="Times New Roman"/>
          <w:sz w:val="24"/>
          <w:szCs w:val="24"/>
        </w:rPr>
        <w:t>Write a paragraph in which you tackle the elements that led to the revolt of the barons</w:t>
      </w:r>
      <w:r w:rsidR="00AA74F5" w:rsidRPr="00AA74F5">
        <w:rPr>
          <w:rFonts w:ascii="Times New Roman" w:hAnsi="Times New Roman" w:cs="Times New Roman"/>
          <w:sz w:val="24"/>
          <w:szCs w:val="24"/>
        </w:rPr>
        <w:t xml:space="preserve"> </w:t>
      </w:r>
      <w:r w:rsidR="007E2AEA">
        <w:rPr>
          <w:rFonts w:ascii="Times New Roman" w:hAnsi="Times New Roman" w:cs="Times New Roman"/>
          <w:sz w:val="24"/>
          <w:szCs w:val="24"/>
        </w:rPr>
        <w:t>against k</w:t>
      </w:r>
      <w:r w:rsidR="00AA74F5">
        <w:rPr>
          <w:rFonts w:ascii="Times New Roman" w:hAnsi="Times New Roman" w:cs="Times New Roman"/>
          <w:sz w:val="24"/>
          <w:szCs w:val="24"/>
        </w:rPr>
        <w:t>ing John</w:t>
      </w:r>
      <w:r w:rsidR="00D06734">
        <w:rPr>
          <w:rFonts w:ascii="Times New Roman" w:hAnsi="Times New Roman" w:cs="Times New Roman"/>
          <w:sz w:val="24"/>
          <w:szCs w:val="24"/>
        </w:rPr>
        <w:t xml:space="preserve"> </w:t>
      </w:r>
      <w:r w:rsidR="00F248A6">
        <w:rPr>
          <w:rFonts w:ascii="Times New Roman" w:hAnsi="Times New Roman" w:cs="Times New Roman"/>
          <w:sz w:val="24"/>
          <w:szCs w:val="24"/>
        </w:rPr>
        <w:t>and the subsequent enactment of Magna Carta.</w:t>
      </w:r>
    </w:p>
    <w:sectPr w:rsidR="00961F39" w:rsidRPr="00961F39" w:rsidSect="0003181D">
      <w:footerReference w:type="default" r:id="rId42"/>
      <w:pgSz w:w="12240" w:h="15840"/>
      <w:pgMar w:top="1296" w:right="1296" w:bottom="1296" w:left="1296"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5571" w:rsidRDefault="00F65571" w:rsidP="00E37C4B">
      <w:pPr>
        <w:spacing w:after="0" w:line="240" w:lineRule="auto"/>
      </w:pPr>
      <w:r>
        <w:separator/>
      </w:r>
    </w:p>
  </w:endnote>
  <w:endnote w:type="continuationSeparator" w:id="1">
    <w:p w:rsidR="00F65571" w:rsidRDefault="00F65571" w:rsidP="00E37C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899445"/>
      <w:docPartObj>
        <w:docPartGallery w:val="Page Numbers (Bottom of Page)"/>
        <w:docPartUnique/>
      </w:docPartObj>
    </w:sdtPr>
    <w:sdtEndPr>
      <w:rPr>
        <w:color w:val="7F7F7F" w:themeColor="background1" w:themeShade="7F"/>
        <w:spacing w:val="60"/>
      </w:rPr>
    </w:sdtEndPr>
    <w:sdtContent>
      <w:p w:rsidR="00E37C4B" w:rsidRDefault="00FC2E6D">
        <w:pPr>
          <w:pStyle w:val="Footer"/>
          <w:pBdr>
            <w:top w:val="single" w:sz="4" w:space="1" w:color="D9D9D9" w:themeColor="background1" w:themeShade="D9"/>
          </w:pBdr>
          <w:jc w:val="right"/>
        </w:pPr>
        <w:fldSimple w:instr=" PAGE   \* MERGEFORMAT ">
          <w:r w:rsidR="007B79DF">
            <w:rPr>
              <w:noProof/>
            </w:rPr>
            <w:t>1</w:t>
          </w:r>
        </w:fldSimple>
        <w:r w:rsidR="00E37C4B">
          <w:t xml:space="preserve"> | </w:t>
        </w:r>
        <w:r w:rsidR="00E37C4B">
          <w:rPr>
            <w:color w:val="7F7F7F" w:themeColor="background1" w:themeShade="7F"/>
            <w:spacing w:val="60"/>
          </w:rPr>
          <w:t>Page</w:t>
        </w:r>
      </w:p>
    </w:sdtContent>
  </w:sdt>
  <w:p w:rsidR="00E37C4B" w:rsidRDefault="00E37C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5571" w:rsidRDefault="00F65571" w:rsidP="00E37C4B">
      <w:pPr>
        <w:spacing w:after="0" w:line="240" w:lineRule="auto"/>
      </w:pPr>
      <w:r>
        <w:separator/>
      </w:r>
    </w:p>
  </w:footnote>
  <w:footnote w:type="continuationSeparator" w:id="1">
    <w:p w:rsidR="00F65571" w:rsidRDefault="00F65571" w:rsidP="00E37C4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027F30"/>
    <w:multiLevelType w:val="hybridMultilevel"/>
    <w:tmpl w:val="ED567F56"/>
    <w:lvl w:ilvl="0" w:tplc="040C0001">
      <w:start w:val="1"/>
      <w:numFmt w:val="bullet"/>
      <w:lvlText w:val=""/>
      <w:lvlJc w:val="left"/>
      <w:pPr>
        <w:ind w:left="1800" w:hanging="360"/>
      </w:pPr>
      <w:rPr>
        <w:rFonts w:ascii="Symbol" w:hAnsi="Symbol" w:hint="default"/>
        <w:sz w:val="24"/>
      </w:rPr>
    </w:lvl>
    <w:lvl w:ilvl="1" w:tplc="040C0003">
      <w:start w:val="1"/>
      <w:numFmt w:val="bullet"/>
      <w:lvlText w:val="o"/>
      <w:lvlJc w:val="left"/>
      <w:pPr>
        <w:ind w:left="2520" w:hanging="360"/>
      </w:pPr>
      <w:rPr>
        <w:rFonts w:ascii="Courier New" w:hAnsi="Courier New" w:cs="Courier New"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nsid w:val="399535A2"/>
    <w:multiLevelType w:val="hybridMultilevel"/>
    <w:tmpl w:val="A880D180"/>
    <w:lvl w:ilvl="0" w:tplc="040C0005">
      <w:start w:val="1"/>
      <w:numFmt w:val="bullet"/>
      <w:lvlText w:val=""/>
      <w:lvlJc w:val="left"/>
      <w:pPr>
        <w:ind w:left="1080" w:hanging="360"/>
      </w:pPr>
      <w:rPr>
        <w:rFonts w:ascii="Wingdings" w:hAnsi="Wingdings" w:hint="default"/>
        <w:sz w:val="36"/>
        <w:szCs w:val="36"/>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hyphenationZone w:val="425"/>
  <w:characterSpacingControl w:val="doNotCompress"/>
  <w:footnotePr>
    <w:footnote w:id="0"/>
    <w:footnote w:id="1"/>
  </w:footnotePr>
  <w:endnotePr>
    <w:endnote w:id="0"/>
    <w:endnote w:id="1"/>
  </w:endnotePr>
  <w:compat>
    <w:useFELayout/>
  </w:compat>
  <w:rsids>
    <w:rsidRoot w:val="008D2DF1"/>
    <w:rsid w:val="00000664"/>
    <w:rsid w:val="0003181D"/>
    <w:rsid w:val="000603BC"/>
    <w:rsid w:val="000B2C70"/>
    <w:rsid w:val="000C56B8"/>
    <w:rsid w:val="000D14B3"/>
    <w:rsid w:val="001124A3"/>
    <w:rsid w:val="00126DEC"/>
    <w:rsid w:val="00171151"/>
    <w:rsid w:val="001A4E77"/>
    <w:rsid w:val="001B0620"/>
    <w:rsid w:val="001C55D5"/>
    <w:rsid w:val="001D1F93"/>
    <w:rsid w:val="00215EC7"/>
    <w:rsid w:val="002A0C43"/>
    <w:rsid w:val="002C3678"/>
    <w:rsid w:val="002D0C81"/>
    <w:rsid w:val="002E4FA7"/>
    <w:rsid w:val="002F657E"/>
    <w:rsid w:val="00304C05"/>
    <w:rsid w:val="00336B90"/>
    <w:rsid w:val="003500D4"/>
    <w:rsid w:val="00365212"/>
    <w:rsid w:val="003659E1"/>
    <w:rsid w:val="00371A96"/>
    <w:rsid w:val="003A613A"/>
    <w:rsid w:val="003C1B30"/>
    <w:rsid w:val="003F64CA"/>
    <w:rsid w:val="003F7FB9"/>
    <w:rsid w:val="00420471"/>
    <w:rsid w:val="00426B1B"/>
    <w:rsid w:val="00430EC2"/>
    <w:rsid w:val="00433BB1"/>
    <w:rsid w:val="00471FB0"/>
    <w:rsid w:val="004846E2"/>
    <w:rsid w:val="0048652A"/>
    <w:rsid w:val="004B022D"/>
    <w:rsid w:val="004E4794"/>
    <w:rsid w:val="005072A8"/>
    <w:rsid w:val="00507D02"/>
    <w:rsid w:val="00521710"/>
    <w:rsid w:val="00553499"/>
    <w:rsid w:val="0056450E"/>
    <w:rsid w:val="00566785"/>
    <w:rsid w:val="00594FE6"/>
    <w:rsid w:val="005A3998"/>
    <w:rsid w:val="005A4AF5"/>
    <w:rsid w:val="005E300B"/>
    <w:rsid w:val="006019F0"/>
    <w:rsid w:val="006201D1"/>
    <w:rsid w:val="006273AC"/>
    <w:rsid w:val="00655ECA"/>
    <w:rsid w:val="00664EF0"/>
    <w:rsid w:val="00684774"/>
    <w:rsid w:val="00692463"/>
    <w:rsid w:val="006B5886"/>
    <w:rsid w:val="006D793D"/>
    <w:rsid w:val="006E2754"/>
    <w:rsid w:val="006E2B80"/>
    <w:rsid w:val="00705462"/>
    <w:rsid w:val="00705631"/>
    <w:rsid w:val="00725B7A"/>
    <w:rsid w:val="007357F0"/>
    <w:rsid w:val="0077285C"/>
    <w:rsid w:val="007741E6"/>
    <w:rsid w:val="007B79DF"/>
    <w:rsid w:val="007C6B22"/>
    <w:rsid w:val="007D6B44"/>
    <w:rsid w:val="007E2AEA"/>
    <w:rsid w:val="00824673"/>
    <w:rsid w:val="00825687"/>
    <w:rsid w:val="00837F84"/>
    <w:rsid w:val="00842A21"/>
    <w:rsid w:val="0084461A"/>
    <w:rsid w:val="008817CC"/>
    <w:rsid w:val="008A2355"/>
    <w:rsid w:val="008A24ED"/>
    <w:rsid w:val="008C38D2"/>
    <w:rsid w:val="008C61D0"/>
    <w:rsid w:val="008D2DF1"/>
    <w:rsid w:val="008D67DD"/>
    <w:rsid w:val="008E5E6D"/>
    <w:rsid w:val="00916168"/>
    <w:rsid w:val="00961405"/>
    <w:rsid w:val="00961F39"/>
    <w:rsid w:val="009750C0"/>
    <w:rsid w:val="00981CA7"/>
    <w:rsid w:val="00994FD9"/>
    <w:rsid w:val="009C128D"/>
    <w:rsid w:val="009D3A76"/>
    <w:rsid w:val="00A55911"/>
    <w:rsid w:val="00A83144"/>
    <w:rsid w:val="00AA1AE1"/>
    <w:rsid w:val="00AA74F5"/>
    <w:rsid w:val="00AE1FE6"/>
    <w:rsid w:val="00AF1EDE"/>
    <w:rsid w:val="00B05162"/>
    <w:rsid w:val="00B2370A"/>
    <w:rsid w:val="00B52567"/>
    <w:rsid w:val="00B67B4C"/>
    <w:rsid w:val="00B84563"/>
    <w:rsid w:val="00BD61BF"/>
    <w:rsid w:val="00BE021A"/>
    <w:rsid w:val="00C15180"/>
    <w:rsid w:val="00C32C80"/>
    <w:rsid w:val="00C665E7"/>
    <w:rsid w:val="00C87539"/>
    <w:rsid w:val="00CB0043"/>
    <w:rsid w:val="00CB30AC"/>
    <w:rsid w:val="00CE548F"/>
    <w:rsid w:val="00D06734"/>
    <w:rsid w:val="00D3611F"/>
    <w:rsid w:val="00D744E0"/>
    <w:rsid w:val="00D80C1E"/>
    <w:rsid w:val="00D9369B"/>
    <w:rsid w:val="00DA5FBA"/>
    <w:rsid w:val="00DD2E28"/>
    <w:rsid w:val="00DE3193"/>
    <w:rsid w:val="00E37C4B"/>
    <w:rsid w:val="00E53EEE"/>
    <w:rsid w:val="00E61119"/>
    <w:rsid w:val="00EB4B60"/>
    <w:rsid w:val="00F23867"/>
    <w:rsid w:val="00F248A6"/>
    <w:rsid w:val="00F33CC5"/>
    <w:rsid w:val="00F65571"/>
    <w:rsid w:val="00F748B8"/>
    <w:rsid w:val="00FC2E6D"/>
    <w:rsid w:val="00FD173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E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2DF1"/>
    <w:pPr>
      <w:ind w:left="720"/>
      <w:contextualSpacing/>
    </w:pPr>
    <w:rPr>
      <w:rFonts w:asciiTheme="majorBidi" w:eastAsiaTheme="minorHAnsi" w:hAnsiTheme="majorBidi"/>
      <w:lang w:val="fr-FR"/>
    </w:rPr>
  </w:style>
  <w:style w:type="paragraph" w:customStyle="1" w:styleId="Default">
    <w:name w:val="Default"/>
    <w:rsid w:val="008D2DF1"/>
    <w:pPr>
      <w:autoSpaceDE w:val="0"/>
      <w:autoSpaceDN w:val="0"/>
      <w:adjustRightInd w:val="0"/>
      <w:spacing w:after="0" w:line="240" w:lineRule="auto"/>
    </w:pPr>
    <w:rPr>
      <w:rFonts w:ascii="Times New Roman" w:eastAsiaTheme="minorHAnsi" w:hAnsi="Times New Roman" w:cs="Times New Roman"/>
      <w:color w:val="000000"/>
      <w:sz w:val="24"/>
      <w:szCs w:val="24"/>
      <w:lang w:val="fr-FR"/>
    </w:rPr>
  </w:style>
  <w:style w:type="character" w:styleId="Hyperlink">
    <w:name w:val="Hyperlink"/>
    <w:basedOn w:val="DefaultParagraphFont"/>
    <w:uiPriority w:val="99"/>
    <w:semiHidden/>
    <w:unhideWhenUsed/>
    <w:rsid w:val="00D9369B"/>
    <w:rPr>
      <w:color w:val="0000FF"/>
      <w:u w:val="single"/>
    </w:rPr>
  </w:style>
  <w:style w:type="paragraph" w:styleId="NormalWeb">
    <w:name w:val="Normal (Web)"/>
    <w:basedOn w:val="Normal"/>
    <w:uiPriority w:val="99"/>
    <w:unhideWhenUsed/>
    <w:rsid w:val="00D9369B"/>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Header">
    <w:name w:val="header"/>
    <w:basedOn w:val="Normal"/>
    <w:link w:val="HeaderChar"/>
    <w:uiPriority w:val="99"/>
    <w:semiHidden/>
    <w:unhideWhenUsed/>
    <w:rsid w:val="00E37C4B"/>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E37C4B"/>
  </w:style>
  <w:style w:type="paragraph" w:styleId="Footer">
    <w:name w:val="footer"/>
    <w:basedOn w:val="Normal"/>
    <w:link w:val="FooterChar"/>
    <w:uiPriority w:val="99"/>
    <w:unhideWhenUsed/>
    <w:rsid w:val="00E37C4B"/>
    <w:pPr>
      <w:tabs>
        <w:tab w:val="center" w:pos="4320"/>
        <w:tab w:val="right" w:pos="8640"/>
      </w:tabs>
      <w:spacing w:after="0" w:line="240" w:lineRule="auto"/>
    </w:pPr>
  </w:style>
  <w:style w:type="character" w:customStyle="1" w:styleId="FooterChar">
    <w:name w:val="Footer Char"/>
    <w:basedOn w:val="DefaultParagraphFont"/>
    <w:link w:val="Footer"/>
    <w:uiPriority w:val="99"/>
    <w:rsid w:val="00E37C4B"/>
  </w:style>
</w:styles>
</file>

<file path=word/webSettings.xml><?xml version="1.0" encoding="utf-8"?>
<w:webSettings xmlns:r="http://schemas.openxmlformats.org/officeDocument/2006/relationships" xmlns:w="http://schemas.openxmlformats.org/wordprocessingml/2006/main">
  <w:divs>
    <w:div w:id="1098982683">
      <w:bodyDiv w:val="1"/>
      <w:marLeft w:val="0"/>
      <w:marRight w:val="0"/>
      <w:marTop w:val="0"/>
      <w:marBottom w:val="0"/>
      <w:divBdr>
        <w:top w:val="none" w:sz="0" w:space="0" w:color="auto"/>
        <w:left w:val="none" w:sz="0" w:space="0" w:color="auto"/>
        <w:bottom w:val="none" w:sz="0" w:space="0" w:color="auto"/>
        <w:right w:val="none" w:sz="0" w:space="0" w:color="auto"/>
      </w:divBdr>
    </w:div>
    <w:div w:id="160295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ritannica.com/biography/William-I-king-of-England" TargetMode="External"/><Relationship Id="rId13" Type="http://schemas.openxmlformats.org/officeDocument/2006/relationships/hyperlink" Target="https://www.britannica.com/biography/Henry-I-king-of-England" TargetMode="External"/><Relationship Id="rId18" Type="http://schemas.openxmlformats.org/officeDocument/2006/relationships/hyperlink" Target="https://www.britannica.com/biography/Henry-II-king-of-England" TargetMode="External"/><Relationship Id="rId26" Type="http://schemas.openxmlformats.org/officeDocument/2006/relationships/hyperlink" Target="https://www.britannica.com/event/Crusades" TargetMode="External"/><Relationship Id="rId39" Type="http://schemas.openxmlformats.org/officeDocument/2006/relationships/hyperlink" Target="https://www.britannica.com/topic/Bill-of-Rights-United-States-Constitution" TargetMode="External"/><Relationship Id="rId3" Type="http://schemas.openxmlformats.org/officeDocument/2006/relationships/settings" Target="settings.xml"/><Relationship Id="rId21" Type="http://schemas.openxmlformats.org/officeDocument/2006/relationships/hyperlink" Target="https://www.britannica.com/topic/justice-social-concept" TargetMode="External"/><Relationship Id="rId34" Type="http://schemas.openxmlformats.org/officeDocument/2006/relationships/hyperlink" Target="https://www.britannica.com/place/Windsor-England" TargetMode="External"/><Relationship Id="rId42" Type="http://schemas.openxmlformats.org/officeDocument/2006/relationships/footer" Target="footer1.xml"/><Relationship Id="rId7" Type="http://schemas.openxmlformats.org/officeDocument/2006/relationships/hyperlink" Target="https://www.britannica.com/event/Norman-Conquest" TargetMode="External"/><Relationship Id="rId12" Type="http://schemas.openxmlformats.org/officeDocument/2006/relationships/hyperlink" Target="https://www.britannica.com/place/Rome" TargetMode="External"/><Relationship Id="rId17" Type="http://schemas.openxmlformats.org/officeDocument/2006/relationships/hyperlink" Target="https://www.britannica.com/topic/church-and-state" TargetMode="External"/><Relationship Id="rId25" Type="http://schemas.openxmlformats.org/officeDocument/2006/relationships/hyperlink" Target="https://www.britannica.com/biography/Richard-I-king-of-England" TargetMode="External"/><Relationship Id="rId33" Type="http://schemas.openxmlformats.org/officeDocument/2006/relationships/hyperlink" Target="https://www.britannica.com/place/Thames-River-Ontario" TargetMode="External"/><Relationship Id="rId38" Type="http://schemas.openxmlformats.org/officeDocument/2006/relationships/hyperlink" Target="https://www.britannica.com/topic/Constitution-of-the-United-States-of-America" TargetMode="External"/><Relationship Id="rId2" Type="http://schemas.openxmlformats.org/officeDocument/2006/relationships/styles" Target="styles.xml"/><Relationship Id="rId16" Type="http://schemas.openxmlformats.org/officeDocument/2006/relationships/hyperlink" Target="https://www.britannica.com/biography/Matilda-daughter-of-Henry-I" TargetMode="External"/><Relationship Id="rId20" Type="http://schemas.openxmlformats.org/officeDocument/2006/relationships/hyperlink" Target="https://www.britannica.com/topic/common-law" TargetMode="External"/><Relationship Id="rId29" Type="http://schemas.openxmlformats.org/officeDocument/2006/relationships/hyperlink" Target="https://www.britannica.com/biography/Philip-II-king-of-France" TargetMode="External"/><Relationship Id="rId41" Type="http://schemas.openxmlformats.org/officeDocument/2006/relationships/hyperlink" Target="https://www.britannica.com/topic/house-of-Plantagen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ritannica.com/biography/Alexander-II-pope" TargetMode="External"/><Relationship Id="rId24" Type="http://schemas.openxmlformats.org/officeDocument/2006/relationships/hyperlink" Target="https://www.britannica.com/topic/aristocracy" TargetMode="External"/><Relationship Id="rId32" Type="http://schemas.openxmlformats.org/officeDocument/2006/relationships/hyperlink" Target="https://www.britannica.com/place/Runnymede" TargetMode="External"/><Relationship Id="rId37" Type="http://schemas.openxmlformats.org/officeDocument/2006/relationships/hyperlink" Target="https://www.britannica.com/place/North-America" TargetMode="External"/><Relationship Id="rId40" Type="http://schemas.openxmlformats.org/officeDocument/2006/relationships/hyperlink" Target="https://www.britannica.com/topic/Fourteenth-Amendment" TargetMode="External"/><Relationship Id="rId5" Type="http://schemas.openxmlformats.org/officeDocument/2006/relationships/footnotes" Target="footnotes.xml"/><Relationship Id="rId15" Type="http://schemas.openxmlformats.org/officeDocument/2006/relationships/hyperlink" Target="https://www.britannica.com/biography/Stephen-king-of-England" TargetMode="External"/><Relationship Id="rId23" Type="http://schemas.openxmlformats.org/officeDocument/2006/relationships/hyperlink" Target="https://www.merriam-webster.com/dictionary/Compounding" TargetMode="External"/><Relationship Id="rId28" Type="http://schemas.openxmlformats.org/officeDocument/2006/relationships/hyperlink" Target="https://www.britannica.com/place/Brittany-region-France" TargetMode="External"/><Relationship Id="rId36" Type="http://schemas.openxmlformats.org/officeDocument/2006/relationships/hyperlink" Target="https://www.britannica.com/place/Surrey-county-England" TargetMode="External"/><Relationship Id="rId10" Type="http://schemas.openxmlformats.org/officeDocument/2006/relationships/hyperlink" Target="https://www.britannica.com/topic/Church-of-England" TargetMode="External"/><Relationship Id="rId19" Type="http://schemas.openxmlformats.org/officeDocument/2006/relationships/hyperlink" Target="https://www.britannica.com/topic/seal-authentication" TargetMode="External"/><Relationship Id="rId31" Type="http://schemas.openxmlformats.org/officeDocument/2006/relationships/hyperlink" Target="https://www.britannica.com/topic/Articles-of-the-Barons"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britannica.com/topic/baron" TargetMode="External"/><Relationship Id="rId14" Type="http://schemas.openxmlformats.org/officeDocument/2006/relationships/hyperlink" Target="https://www.britannica.com/biography/Robert-II-duke-of-Normandy" TargetMode="External"/><Relationship Id="rId22" Type="http://schemas.openxmlformats.org/officeDocument/2006/relationships/hyperlink" Target="https://www.britannica.com/topic/house-of-Plantagenet" TargetMode="External"/><Relationship Id="rId27" Type="http://schemas.openxmlformats.org/officeDocument/2006/relationships/hyperlink" Target="https://www.britannica.com/place/France" TargetMode="External"/><Relationship Id="rId30" Type="http://schemas.openxmlformats.org/officeDocument/2006/relationships/hyperlink" Target="https://www.britannica.com/place/Normandy" TargetMode="External"/><Relationship Id="rId35" Type="http://schemas.openxmlformats.org/officeDocument/2006/relationships/hyperlink" Target="https://www.britannica.com/place/Staines" TargetMode="External"/><Relationship Id="rId43"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2569</TotalTime>
  <Pages>3</Pages>
  <Words>1532</Words>
  <Characters>8429</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dc:creator>
  <cp:keywords/>
  <dc:description/>
  <cp:lastModifiedBy>Pc Occas</cp:lastModifiedBy>
  <cp:revision>93</cp:revision>
  <dcterms:created xsi:type="dcterms:W3CDTF">2019-10-23T18:48:00Z</dcterms:created>
  <dcterms:modified xsi:type="dcterms:W3CDTF">2019-12-14T15:22:00Z</dcterms:modified>
</cp:coreProperties>
</file>