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A4C" w:rsidRPr="00267D08" w:rsidRDefault="00543A4C" w:rsidP="00543A4C">
      <w:pPr>
        <w:autoSpaceDE w:val="0"/>
        <w:autoSpaceDN w:val="0"/>
        <w:adjustRightInd w:val="0"/>
        <w:spacing w:after="0" w:line="480" w:lineRule="auto"/>
        <w:rPr>
          <w:rFonts w:asciiTheme="majorBidi" w:hAnsiTheme="majorBidi" w:cstheme="majorBidi"/>
          <w:b/>
          <w:bCs/>
          <w:sz w:val="20"/>
          <w:szCs w:val="20"/>
          <w:lang w:val="en-US"/>
        </w:rPr>
      </w:pPr>
      <w:r w:rsidRPr="00267D08">
        <w:rPr>
          <w:rFonts w:asciiTheme="majorBidi" w:hAnsiTheme="majorBidi" w:cstheme="majorBidi"/>
          <w:b/>
          <w:bCs/>
          <w:sz w:val="20"/>
          <w:szCs w:val="20"/>
          <w:lang w:val="en-US"/>
        </w:rPr>
        <w:t>Mohamed Boudhiaf University of M’Sila                Faculty of Letters and Languages ….. Module Lecturer: Ms. Farrah</w:t>
      </w:r>
    </w:p>
    <w:p w:rsidR="00543A4C" w:rsidRPr="00543A4C" w:rsidRDefault="00543A4C" w:rsidP="009337F4">
      <w:pPr>
        <w:autoSpaceDE w:val="0"/>
        <w:autoSpaceDN w:val="0"/>
        <w:adjustRightInd w:val="0"/>
        <w:spacing w:after="0" w:line="480" w:lineRule="auto"/>
        <w:rPr>
          <w:rFonts w:asciiTheme="majorBidi" w:hAnsiTheme="majorBidi" w:cstheme="majorBidi" w:hint="cs"/>
          <w:b/>
          <w:bCs/>
          <w:sz w:val="20"/>
          <w:szCs w:val="20"/>
          <w:rtl/>
          <w:lang w:val="en-GB" w:bidi="ar-DZ"/>
        </w:rPr>
      </w:pPr>
      <w:r w:rsidRPr="00267D08">
        <w:rPr>
          <w:rFonts w:asciiTheme="majorBidi" w:hAnsiTheme="majorBidi" w:cstheme="majorBidi"/>
          <w:b/>
          <w:bCs/>
          <w:sz w:val="20"/>
          <w:szCs w:val="20"/>
          <w:lang w:val="en-US"/>
        </w:rPr>
        <w:t xml:space="preserve">Department of English Language and Literature              Module: Translation Eng –Ar …Master I </w:t>
      </w:r>
      <w:r w:rsidR="009337F4">
        <w:rPr>
          <w:rFonts w:asciiTheme="majorBidi" w:hAnsiTheme="majorBidi" w:cstheme="majorBidi"/>
          <w:b/>
          <w:bCs/>
          <w:sz w:val="20"/>
          <w:szCs w:val="20"/>
          <w:lang w:val="en-GB"/>
        </w:rPr>
        <w:t>Didactics</w:t>
      </w:r>
    </w:p>
    <w:p w:rsidR="00543A4C" w:rsidRPr="00AA1491" w:rsidRDefault="00543A4C" w:rsidP="00543A4C">
      <w:pPr>
        <w:rPr>
          <w:rFonts w:asciiTheme="majorBidi" w:hAnsiTheme="majorBidi" w:cstheme="majorBidi"/>
          <w:b/>
          <w:bCs/>
          <w:sz w:val="24"/>
          <w:szCs w:val="24"/>
          <w:rtl/>
          <w:lang w:val="en-GB"/>
        </w:rPr>
      </w:pPr>
      <w:r w:rsidRPr="00AA1491">
        <w:rPr>
          <w:rFonts w:asciiTheme="majorBidi" w:hAnsiTheme="majorBidi" w:cstheme="majorBidi"/>
          <w:b/>
          <w:bCs/>
          <w:sz w:val="24"/>
          <w:szCs w:val="24"/>
          <w:lang w:val="en-GB"/>
        </w:rPr>
        <w:t xml:space="preserve">Translation Equivalence </w:t>
      </w:r>
    </w:p>
    <w:p w:rsidR="00543A4C" w:rsidRPr="003C1AB9" w:rsidRDefault="00543A4C" w:rsidP="00543A4C">
      <w:pPr>
        <w:rPr>
          <w:rFonts w:asciiTheme="majorBidi" w:hAnsiTheme="majorBidi" w:cstheme="majorBidi"/>
          <w:sz w:val="24"/>
          <w:szCs w:val="24"/>
          <w:rtl/>
          <w:lang w:val="en-GB"/>
        </w:rPr>
      </w:pPr>
      <w:r w:rsidRPr="003C1AB9">
        <w:rPr>
          <w:rFonts w:asciiTheme="majorBidi" w:hAnsiTheme="majorBidi" w:cstheme="majorBidi"/>
          <w:sz w:val="24"/>
          <w:szCs w:val="24"/>
          <w:lang w:val="en-GB"/>
        </w:rPr>
        <w:t>Equivalence is a key concept in the translation process in general and in the linguistic theories in particular. Ideally, equivalence is a bilingual synonymy or sameness based on lexical universals and cultural overlaps (As-Safi, 1996:11). Linking equivalence to substitution, Steiner (1998:460) believes that equivalence is sought by means of substitution of ‘equal’ verbal signs for those in the original. Baker (2005:77) rightly maintains that equivalence is a central concept in translation theory, albeit certain miner controversies about this concept. Proponents define equivalence as relationships between ST and TT that allows the TT to be considered as a translation of the ST in the first place. Equivalence relationships are also believed to hold between parts of STs and parts of TTs. Many theorists think that translation is based on some kind of equivalence depending on the rank (word, sentence or text level). It must be acknowledged here that this equivalence in Arabic and English is in many cases unattainable on all levels.</w:t>
      </w:r>
    </w:p>
    <w:p w:rsidR="00543A4C" w:rsidRPr="00AA1491" w:rsidRDefault="00543A4C" w:rsidP="00543A4C">
      <w:pPr>
        <w:rPr>
          <w:rFonts w:asciiTheme="majorBidi" w:hAnsiTheme="majorBidi" w:cstheme="majorBidi"/>
          <w:b/>
          <w:bCs/>
          <w:sz w:val="24"/>
          <w:szCs w:val="24"/>
          <w:rtl/>
          <w:lang w:val="en-GB"/>
        </w:rPr>
      </w:pPr>
      <w:r w:rsidRPr="00AA1491">
        <w:rPr>
          <w:rFonts w:asciiTheme="majorBidi" w:hAnsiTheme="majorBidi" w:cstheme="majorBidi"/>
          <w:b/>
          <w:bCs/>
          <w:sz w:val="24"/>
          <w:szCs w:val="24"/>
          <w:lang w:val="en-GB"/>
        </w:rPr>
        <w:t xml:space="preserve">1. Typologies of Equivalence </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 xml:space="preserve">In surveying the typologies of equivalence, Baker (2005:77) cites on the word level </w:t>
      </w:r>
      <w:r w:rsidRPr="00AA1491">
        <w:rPr>
          <w:rFonts w:asciiTheme="majorBidi" w:hAnsiTheme="majorBidi" w:cstheme="majorBidi"/>
          <w:b/>
          <w:bCs/>
          <w:sz w:val="24"/>
          <w:szCs w:val="24"/>
          <w:lang w:val="en-GB"/>
        </w:rPr>
        <w:t>referential</w:t>
      </w:r>
      <w:r w:rsidRPr="003C1AB9">
        <w:rPr>
          <w:rFonts w:asciiTheme="majorBidi" w:hAnsiTheme="majorBidi" w:cstheme="majorBidi"/>
          <w:sz w:val="24"/>
          <w:szCs w:val="24"/>
          <w:lang w:val="en-GB"/>
        </w:rPr>
        <w:t xml:space="preserve"> or </w:t>
      </w:r>
      <w:r w:rsidRPr="00AA1491">
        <w:rPr>
          <w:rFonts w:asciiTheme="majorBidi" w:hAnsiTheme="majorBidi" w:cstheme="majorBidi"/>
          <w:b/>
          <w:bCs/>
          <w:sz w:val="24"/>
          <w:szCs w:val="24"/>
          <w:lang w:val="en-GB"/>
        </w:rPr>
        <w:t>denotative</w:t>
      </w:r>
      <w:r w:rsidRPr="003C1AB9">
        <w:rPr>
          <w:rFonts w:asciiTheme="majorBidi" w:hAnsiTheme="majorBidi" w:cstheme="majorBidi"/>
          <w:sz w:val="24"/>
          <w:szCs w:val="24"/>
          <w:lang w:val="en-GB"/>
        </w:rPr>
        <w:t xml:space="preserve"> equivalence between the SL and TL words which refer to the same thing in the real world, in addition to </w:t>
      </w:r>
      <w:r w:rsidRPr="00AA1491">
        <w:rPr>
          <w:rFonts w:asciiTheme="majorBidi" w:hAnsiTheme="majorBidi" w:cstheme="majorBidi"/>
          <w:b/>
          <w:bCs/>
          <w:sz w:val="24"/>
          <w:szCs w:val="24"/>
          <w:lang w:val="en-GB"/>
        </w:rPr>
        <w:t>connotative</w:t>
      </w:r>
      <w:r w:rsidRPr="003C1AB9">
        <w:rPr>
          <w:rFonts w:asciiTheme="majorBidi" w:hAnsiTheme="majorBidi" w:cstheme="majorBidi"/>
          <w:sz w:val="24"/>
          <w:szCs w:val="24"/>
          <w:lang w:val="en-GB"/>
        </w:rPr>
        <w:t xml:space="preserve"> </w:t>
      </w:r>
      <w:r w:rsidRPr="00AA1491">
        <w:rPr>
          <w:rFonts w:asciiTheme="majorBidi" w:hAnsiTheme="majorBidi" w:cstheme="majorBidi"/>
          <w:b/>
          <w:bCs/>
          <w:sz w:val="24"/>
          <w:szCs w:val="24"/>
          <w:lang w:val="en-GB"/>
        </w:rPr>
        <w:t>equivalence</w:t>
      </w:r>
      <w:r w:rsidRPr="003C1AB9">
        <w:rPr>
          <w:rFonts w:asciiTheme="majorBidi" w:hAnsiTheme="majorBidi" w:cstheme="majorBidi"/>
          <w:sz w:val="24"/>
          <w:szCs w:val="24"/>
          <w:lang w:val="en-GB"/>
        </w:rPr>
        <w:t xml:space="preserve"> where the SL and the TL words are expected to trigger the same or similar associations in the minds of 67 the native speakers of the two languages. She bases typologies on Koller (1989:187-191) who presents what he calls </w:t>
      </w:r>
      <w:r w:rsidRPr="00AA1491">
        <w:rPr>
          <w:rFonts w:asciiTheme="majorBidi" w:hAnsiTheme="majorBidi" w:cstheme="majorBidi"/>
          <w:b/>
          <w:bCs/>
          <w:sz w:val="24"/>
          <w:szCs w:val="24"/>
          <w:lang w:val="en-GB"/>
        </w:rPr>
        <w:t>text-normative equivalence</w:t>
      </w:r>
      <w:r w:rsidRPr="003C1AB9">
        <w:rPr>
          <w:rFonts w:asciiTheme="majorBidi" w:hAnsiTheme="majorBidi" w:cstheme="majorBidi"/>
          <w:sz w:val="24"/>
          <w:szCs w:val="24"/>
          <w:lang w:val="en-GB"/>
        </w:rPr>
        <w:t xml:space="preserve"> in which the SL and TL words have the same effect on the SL and TL readers, which he also calls </w:t>
      </w:r>
      <w:r w:rsidRPr="00AA1491">
        <w:rPr>
          <w:rFonts w:asciiTheme="majorBidi" w:hAnsiTheme="majorBidi" w:cstheme="majorBidi"/>
          <w:b/>
          <w:bCs/>
          <w:sz w:val="24"/>
          <w:szCs w:val="24"/>
          <w:lang w:val="en-GB"/>
        </w:rPr>
        <w:t xml:space="preserve">pragmatic equivalence </w:t>
      </w:r>
      <w:r w:rsidRPr="003C1AB9">
        <w:rPr>
          <w:rFonts w:asciiTheme="majorBidi" w:hAnsiTheme="majorBidi" w:cstheme="majorBidi"/>
          <w:sz w:val="24"/>
          <w:szCs w:val="24"/>
          <w:lang w:val="en-GB"/>
        </w:rPr>
        <w:t xml:space="preserve">(ibid). She refers to Nida‘s (1964) </w:t>
      </w:r>
      <w:r w:rsidRPr="00AA1491">
        <w:rPr>
          <w:rFonts w:asciiTheme="majorBidi" w:hAnsiTheme="majorBidi" w:cstheme="majorBidi"/>
          <w:b/>
          <w:bCs/>
          <w:sz w:val="24"/>
          <w:szCs w:val="24"/>
          <w:lang w:val="en-GB"/>
        </w:rPr>
        <w:t>dynamic equivalence</w:t>
      </w:r>
      <w:r w:rsidRPr="003C1AB9">
        <w:rPr>
          <w:rFonts w:asciiTheme="majorBidi" w:hAnsiTheme="majorBidi" w:cstheme="majorBidi"/>
          <w:sz w:val="24"/>
          <w:szCs w:val="24"/>
          <w:lang w:val="en-GB"/>
        </w:rPr>
        <w:t xml:space="preserve"> which aspires at creating similar response on the TL readers, so as to make translation communicative as contrary to </w:t>
      </w:r>
      <w:r w:rsidRPr="00AA1491">
        <w:rPr>
          <w:rFonts w:asciiTheme="majorBidi" w:hAnsiTheme="majorBidi" w:cstheme="majorBidi"/>
          <w:b/>
          <w:bCs/>
          <w:sz w:val="24"/>
          <w:szCs w:val="24"/>
          <w:lang w:val="en-GB"/>
        </w:rPr>
        <w:t>formal equivalence</w:t>
      </w:r>
      <w:r w:rsidRPr="003C1AB9">
        <w:rPr>
          <w:rFonts w:asciiTheme="majorBidi" w:hAnsiTheme="majorBidi" w:cstheme="majorBidi"/>
          <w:sz w:val="24"/>
          <w:szCs w:val="24"/>
          <w:lang w:val="en-GB"/>
        </w:rPr>
        <w:t xml:space="preserve"> which underlies literal translation. </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 xml:space="preserve">Based on Nida’s classification of equivalence into </w:t>
      </w:r>
      <w:r w:rsidRPr="00AA1491">
        <w:rPr>
          <w:rFonts w:asciiTheme="majorBidi" w:hAnsiTheme="majorBidi" w:cstheme="majorBidi"/>
          <w:b/>
          <w:bCs/>
          <w:sz w:val="24"/>
          <w:szCs w:val="24"/>
          <w:lang w:val="en-GB"/>
        </w:rPr>
        <w:t>formal</w:t>
      </w:r>
      <w:r w:rsidRPr="003C1AB9">
        <w:rPr>
          <w:rFonts w:asciiTheme="majorBidi" w:hAnsiTheme="majorBidi" w:cstheme="majorBidi"/>
          <w:sz w:val="24"/>
          <w:szCs w:val="24"/>
          <w:lang w:val="en-GB"/>
        </w:rPr>
        <w:t xml:space="preserve"> vs. </w:t>
      </w:r>
      <w:r w:rsidRPr="00AA1491">
        <w:rPr>
          <w:rFonts w:asciiTheme="majorBidi" w:hAnsiTheme="majorBidi" w:cstheme="majorBidi"/>
          <w:b/>
          <w:bCs/>
          <w:sz w:val="24"/>
          <w:szCs w:val="24"/>
          <w:lang w:val="en-GB"/>
        </w:rPr>
        <w:t>dynamic</w:t>
      </w:r>
      <w:r w:rsidRPr="003C1AB9">
        <w:rPr>
          <w:rFonts w:asciiTheme="majorBidi" w:hAnsiTheme="majorBidi" w:cstheme="majorBidi"/>
          <w:sz w:val="24"/>
          <w:szCs w:val="24"/>
          <w:lang w:val="en-GB"/>
        </w:rPr>
        <w:t xml:space="preserve">, As-Safi (1994) propounds two types of translation: static or literal and dynamic which is non-literal and even creative translation, especially in rendering literary texts ( as elaborated in literary theories of translation above). </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 xml:space="preserve">Four types of translation equivalence are also distinguished by </w:t>
      </w:r>
      <w:r w:rsidRPr="009337F4">
        <w:rPr>
          <w:rFonts w:asciiTheme="majorBidi" w:hAnsiTheme="majorBidi" w:cstheme="majorBidi"/>
          <w:i/>
          <w:iCs/>
          <w:sz w:val="24"/>
          <w:szCs w:val="24"/>
          <w:lang w:val="en-GB"/>
        </w:rPr>
        <w:t>Popovic</w:t>
      </w:r>
      <w:r w:rsidRPr="003C1AB9">
        <w:rPr>
          <w:rFonts w:asciiTheme="majorBidi" w:hAnsiTheme="majorBidi" w:cstheme="majorBidi"/>
          <w:sz w:val="24"/>
          <w:szCs w:val="24"/>
          <w:lang w:val="en-GB"/>
        </w:rPr>
        <w:t xml:space="preserve"> (in </w:t>
      </w:r>
      <w:r w:rsidRPr="009337F4">
        <w:rPr>
          <w:rFonts w:asciiTheme="majorBidi" w:hAnsiTheme="majorBidi" w:cstheme="majorBidi"/>
          <w:i/>
          <w:iCs/>
          <w:sz w:val="24"/>
          <w:szCs w:val="24"/>
          <w:lang w:val="en-GB"/>
        </w:rPr>
        <w:t>Bassnett</w:t>
      </w:r>
      <w:r w:rsidRPr="003C1AB9">
        <w:rPr>
          <w:rFonts w:asciiTheme="majorBidi" w:hAnsiTheme="majorBidi" w:cstheme="majorBidi"/>
          <w:sz w:val="24"/>
          <w:szCs w:val="24"/>
          <w:lang w:val="en-GB"/>
        </w:rPr>
        <w:t>, 1988: 32):</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 xml:space="preserve"> </w:t>
      </w:r>
      <w:r w:rsidRPr="00AA1491">
        <w:rPr>
          <w:rFonts w:asciiTheme="majorBidi" w:hAnsiTheme="majorBidi" w:cstheme="majorBidi"/>
          <w:b/>
          <w:bCs/>
          <w:sz w:val="24"/>
          <w:szCs w:val="24"/>
          <w:lang w:val="en-GB"/>
        </w:rPr>
        <w:t xml:space="preserve">(1) Linguistic equivalence: </w:t>
      </w:r>
      <w:r w:rsidRPr="003C1AB9">
        <w:rPr>
          <w:rFonts w:asciiTheme="majorBidi" w:hAnsiTheme="majorBidi" w:cstheme="majorBidi"/>
          <w:sz w:val="24"/>
          <w:szCs w:val="24"/>
          <w:lang w:val="en-GB"/>
        </w:rPr>
        <w:t xml:space="preserve">where there is homogeneity on the linguistic level in both the original and text; </w:t>
      </w:r>
    </w:p>
    <w:p w:rsidR="00543A4C" w:rsidRDefault="00543A4C" w:rsidP="00543A4C">
      <w:pPr>
        <w:rPr>
          <w:rFonts w:asciiTheme="majorBidi" w:hAnsiTheme="majorBidi" w:cstheme="majorBidi" w:hint="cs"/>
          <w:sz w:val="24"/>
          <w:szCs w:val="24"/>
          <w:rtl/>
          <w:lang w:val="en-GB"/>
        </w:rPr>
      </w:pPr>
      <w:r w:rsidRPr="00AA1491">
        <w:rPr>
          <w:rFonts w:asciiTheme="majorBidi" w:hAnsiTheme="majorBidi" w:cstheme="majorBidi"/>
          <w:b/>
          <w:bCs/>
          <w:sz w:val="24"/>
          <w:szCs w:val="24"/>
          <w:lang w:val="en-GB"/>
        </w:rPr>
        <w:t>(2) Paradigmatic equivalence,</w:t>
      </w:r>
      <w:r w:rsidRPr="003C1AB9">
        <w:rPr>
          <w:rFonts w:asciiTheme="majorBidi" w:hAnsiTheme="majorBidi" w:cstheme="majorBidi"/>
          <w:sz w:val="24"/>
          <w:szCs w:val="24"/>
          <w:lang w:val="en-GB"/>
        </w:rPr>
        <w:t xml:space="preserve"> where there is equivalence of the elements of a paradigmatic expressive axis, the elements of grammar, which Popovic sees as being a higher category than lexical equivalence; </w:t>
      </w:r>
    </w:p>
    <w:p w:rsidR="00543A4C" w:rsidRDefault="00543A4C" w:rsidP="00543A4C">
      <w:pPr>
        <w:rPr>
          <w:rFonts w:asciiTheme="majorBidi" w:hAnsiTheme="majorBidi" w:cstheme="majorBidi" w:hint="cs"/>
          <w:sz w:val="24"/>
          <w:szCs w:val="24"/>
          <w:rtl/>
          <w:lang w:val="en-GB"/>
        </w:rPr>
      </w:pPr>
      <w:r w:rsidRPr="00AA1491">
        <w:rPr>
          <w:rFonts w:asciiTheme="majorBidi" w:hAnsiTheme="majorBidi" w:cstheme="majorBidi"/>
          <w:b/>
          <w:bCs/>
          <w:sz w:val="24"/>
          <w:szCs w:val="24"/>
          <w:lang w:val="en-GB"/>
        </w:rPr>
        <w:t>(3) stylistic equivalence,</w:t>
      </w:r>
      <w:r w:rsidRPr="003C1AB9">
        <w:rPr>
          <w:rFonts w:asciiTheme="majorBidi" w:hAnsiTheme="majorBidi" w:cstheme="majorBidi"/>
          <w:sz w:val="24"/>
          <w:szCs w:val="24"/>
          <w:lang w:val="en-GB"/>
        </w:rPr>
        <w:t xml:space="preserve"> where there is 'functional equivalence of elements in both original and translation aiming at an expressive identity with an invariant of identical meaning; and </w:t>
      </w:r>
    </w:p>
    <w:p w:rsidR="00543A4C" w:rsidRDefault="00543A4C" w:rsidP="00543A4C">
      <w:pPr>
        <w:rPr>
          <w:rFonts w:asciiTheme="majorBidi" w:hAnsiTheme="majorBidi" w:cstheme="majorBidi"/>
          <w:sz w:val="24"/>
          <w:szCs w:val="24"/>
          <w:lang w:val="en-GB"/>
        </w:rPr>
      </w:pPr>
      <w:r w:rsidRPr="00AA1491">
        <w:rPr>
          <w:rFonts w:asciiTheme="majorBidi" w:hAnsiTheme="majorBidi" w:cstheme="majorBidi"/>
          <w:b/>
          <w:bCs/>
          <w:sz w:val="24"/>
          <w:szCs w:val="24"/>
          <w:lang w:val="en-GB"/>
        </w:rPr>
        <w:t>(4) textual (syntagmatic) equivalence,</w:t>
      </w:r>
      <w:r w:rsidRPr="003C1AB9">
        <w:rPr>
          <w:rFonts w:asciiTheme="majorBidi" w:hAnsiTheme="majorBidi" w:cstheme="majorBidi"/>
          <w:sz w:val="24"/>
          <w:szCs w:val="24"/>
          <w:lang w:val="en-GB"/>
        </w:rPr>
        <w:t xml:space="preserve"> where there is equivalence of the syntagmatic structuring of a text; i.e. '</w:t>
      </w:r>
      <w:r>
        <w:rPr>
          <w:rFonts w:asciiTheme="majorBidi" w:hAnsiTheme="majorBidi" w:cstheme="majorBidi"/>
          <w:sz w:val="24"/>
          <w:szCs w:val="24"/>
          <w:lang w:val="en-GB"/>
        </w:rPr>
        <w:t>equivalence' of form and shape.</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 xml:space="preserve">Pertinently, however, three things of great import are to be considered: </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 xml:space="preserve">(1) Equivalence is achieved when items in the original and translation have some common features in their contexts; </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lastRenderedPageBreak/>
        <w:t xml:space="preserve">(2) The degree of contextual meaning is proportionate to the number of common features: equivalence increases as the number of common features increases; and </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 xml:space="preserve">(3) Translation may be ranged on a general scale of evaluation of accurate to inaccurate according to the degree of equivalence of the lexical items in both texts. </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 xml:space="preserve">On the word level too, Hann (1992, in Baker, 2005:78) categorizes equivalence relationships into </w:t>
      </w:r>
      <w:r w:rsidRPr="00670801">
        <w:rPr>
          <w:rFonts w:asciiTheme="majorBidi" w:hAnsiTheme="majorBidi" w:cstheme="majorBidi"/>
          <w:b/>
          <w:bCs/>
          <w:sz w:val="24"/>
          <w:szCs w:val="24"/>
          <w:lang w:val="en-GB"/>
        </w:rPr>
        <w:t>four</w:t>
      </w:r>
      <w:r w:rsidRPr="003C1AB9">
        <w:rPr>
          <w:rFonts w:asciiTheme="majorBidi" w:hAnsiTheme="majorBidi" w:cstheme="majorBidi"/>
          <w:sz w:val="24"/>
          <w:szCs w:val="24"/>
          <w:lang w:val="en-GB"/>
        </w:rPr>
        <w:t>, to whi</w:t>
      </w:r>
      <w:r>
        <w:rPr>
          <w:rFonts w:asciiTheme="majorBidi" w:hAnsiTheme="majorBidi" w:cstheme="majorBidi"/>
          <w:sz w:val="24"/>
          <w:szCs w:val="24"/>
          <w:lang w:val="en-GB"/>
        </w:rPr>
        <w:t>ch we may propound a fifth one.</w:t>
      </w:r>
    </w:p>
    <w:p w:rsidR="00543A4C" w:rsidRDefault="00543A4C" w:rsidP="00543A4C">
      <w:pPr>
        <w:rPr>
          <w:rFonts w:asciiTheme="majorBidi" w:hAnsiTheme="majorBidi" w:cstheme="majorBidi" w:hint="cs"/>
          <w:sz w:val="24"/>
          <w:szCs w:val="24"/>
          <w:rtl/>
          <w:lang w:val="en-GB"/>
        </w:rPr>
      </w:pPr>
      <w:r w:rsidRPr="00670801">
        <w:rPr>
          <w:rFonts w:asciiTheme="majorBidi" w:hAnsiTheme="majorBidi" w:cstheme="majorBidi"/>
          <w:b/>
          <w:bCs/>
          <w:sz w:val="24"/>
          <w:szCs w:val="24"/>
          <w:lang w:val="en-GB"/>
        </w:rPr>
        <w:t>One-to-one</w:t>
      </w:r>
      <w:r>
        <w:rPr>
          <w:rFonts w:asciiTheme="majorBidi" w:hAnsiTheme="majorBidi" w:cstheme="majorBidi"/>
          <w:b/>
          <w:bCs/>
          <w:sz w:val="24"/>
          <w:szCs w:val="24"/>
          <w:lang w:val="en-GB"/>
        </w:rPr>
        <w:t xml:space="preserve"> </w:t>
      </w:r>
      <w:r w:rsidRPr="00670801">
        <w:rPr>
          <w:rFonts w:asciiTheme="majorBidi" w:hAnsiTheme="majorBidi" w:cstheme="majorBidi"/>
          <w:b/>
          <w:bCs/>
          <w:sz w:val="24"/>
          <w:szCs w:val="24"/>
          <w:lang w:val="en-GB"/>
        </w:rPr>
        <w:t xml:space="preserve">equivalence: </w:t>
      </w:r>
      <w:r w:rsidRPr="003C1AB9">
        <w:rPr>
          <w:rFonts w:asciiTheme="majorBidi" w:hAnsiTheme="majorBidi" w:cstheme="majorBidi"/>
          <w:sz w:val="24"/>
          <w:szCs w:val="24"/>
          <w:lang w:val="en-GB"/>
        </w:rPr>
        <w:t xml:space="preserve"> where there is a single expression for the</w:t>
      </w:r>
      <w:r>
        <w:rPr>
          <w:rFonts w:asciiTheme="majorBidi" w:hAnsiTheme="majorBidi" w:cstheme="majorBidi"/>
          <w:sz w:val="24"/>
          <w:szCs w:val="24"/>
          <w:lang w:val="en-GB"/>
        </w:rPr>
        <w:t xml:space="preserve"> TL for a single SL expression;</w:t>
      </w:r>
    </w:p>
    <w:p w:rsidR="00543A4C" w:rsidRPr="003C1AB9" w:rsidRDefault="00543A4C" w:rsidP="00543A4C">
      <w:pPr>
        <w:rPr>
          <w:rFonts w:asciiTheme="majorBidi" w:hAnsiTheme="majorBidi" w:cstheme="majorBidi"/>
          <w:sz w:val="24"/>
          <w:szCs w:val="24"/>
          <w:rtl/>
          <w:lang w:val="en-GB"/>
        </w:rPr>
      </w:pPr>
      <w:r w:rsidRPr="00670801">
        <w:rPr>
          <w:rFonts w:asciiTheme="majorBidi" w:hAnsiTheme="majorBidi" w:cstheme="majorBidi"/>
          <w:b/>
          <w:bCs/>
          <w:sz w:val="24"/>
          <w:szCs w:val="24"/>
          <w:lang w:val="en-GB"/>
        </w:rPr>
        <w:t>One-to-part-of-one equivalence:</w:t>
      </w:r>
      <w:r w:rsidRPr="003C1AB9">
        <w:rPr>
          <w:rFonts w:asciiTheme="majorBidi" w:hAnsiTheme="majorBidi" w:cstheme="majorBidi"/>
          <w:sz w:val="24"/>
          <w:szCs w:val="24"/>
          <w:lang w:val="en-GB"/>
        </w:rPr>
        <w:t xml:space="preserve"> wherein a TL expression covers part of the concept designated by a single SL expression as in the equivalence of the concept </w:t>
      </w:r>
      <w:r w:rsidRPr="00670801">
        <w:rPr>
          <w:rFonts w:asciiTheme="majorBidi" w:hAnsiTheme="majorBidi" w:cstheme="majorBidi"/>
          <w:b/>
          <w:bCs/>
          <w:i/>
          <w:iCs/>
          <w:sz w:val="24"/>
          <w:szCs w:val="24"/>
          <w:lang w:val="en-GB"/>
        </w:rPr>
        <w:t>zakat</w:t>
      </w:r>
      <w:r w:rsidRPr="003C1AB9">
        <w:rPr>
          <w:rFonts w:asciiTheme="majorBidi" w:hAnsiTheme="majorBidi" w:cstheme="majorBidi"/>
          <w:sz w:val="24"/>
          <w:szCs w:val="24"/>
          <w:lang w:val="en-GB"/>
        </w:rPr>
        <w:t xml:space="preserve"> into English as </w:t>
      </w:r>
      <w:r w:rsidRPr="00670801">
        <w:rPr>
          <w:rFonts w:asciiTheme="majorBidi" w:hAnsiTheme="majorBidi" w:cstheme="majorBidi"/>
          <w:b/>
          <w:bCs/>
          <w:i/>
          <w:iCs/>
          <w:sz w:val="24"/>
          <w:szCs w:val="24"/>
          <w:lang w:val="en-GB"/>
        </w:rPr>
        <w:t>alms</w:t>
      </w:r>
      <w:r w:rsidRPr="003C1AB9">
        <w:rPr>
          <w:rFonts w:asciiTheme="majorBidi" w:hAnsiTheme="majorBidi" w:cstheme="majorBidi"/>
          <w:sz w:val="24"/>
          <w:szCs w:val="24"/>
          <w:lang w:val="en-GB"/>
        </w:rPr>
        <w:t xml:space="preserve"> or </w:t>
      </w:r>
      <w:r w:rsidRPr="00670801">
        <w:rPr>
          <w:rFonts w:asciiTheme="majorBidi" w:hAnsiTheme="majorBidi" w:cstheme="majorBidi"/>
          <w:b/>
          <w:bCs/>
          <w:i/>
          <w:iCs/>
          <w:sz w:val="24"/>
          <w:szCs w:val="24"/>
          <w:lang w:val="en-GB"/>
        </w:rPr>
        <w:t>charity</w:t>
      </w:r>
      <w:r w:rsidRPr="003C1AB9">
        <w:rPr>
          <w:rFonts w:asciiTheme="majorBidi" w:hAnsiTheme="majorBidi" w:cstheme="majorBidi"/>
          <w:sz w:val="24"/>
          <w:szCs w:val="24"/>
          <w:lang w:val="en-GB"/>
        </w:rPr>
        <w:t xml:space="preserve"> which reveals part, but not the whole concept which denotes a regular , obligatory charity or more elaborately a certain fixed proportion of the wealth</w:t>
      </w:r>
      <w:r>
        <w:rPr>
          <w:rFonts w:asciiTheme="majorBidi" w:hAnsiTheme="majorBidi" w:cstheme="majorBidi"/>
          <w:sz w:val="24"/>
          <w:szCs w:val="24"/>
          <w:lang w:val="en-GB"/>
        </w:rPr>
        <w:t xml:space="preserve"> </w:t>
      </w:r>
      <w:r w:rsidRPr="003C1AB9">
        <w:rPr>
          <w:rFonts w:asciiTheme="majorBidi" w:hAnsiTheme="majorBidi" w:cstheme="majorBidi"/>
          <w:sz w:val="24"/>
          <w:szCs w:val="24"/>
          <w:lang w:val="en-GB"/>
        </w:rPr>
        <w:t xml:space="preserve">(2.5%) of every Muslim to be paid yearly for the benefit of the needy in the Muslim community; </w:t>
      </w:r>
    </w:p>
    <w:p w:rsidR="00543A4C" w:rsidRPr="003C1AB9" w:rsidRDefault="00543A4C" w:rsidP="00543A4C">
      <w:pPr>
        <w:rPr>
          <w:rFonts w:asciiTheme="majorBidi" w:hAnsiTheme="majorBidi" w:cstheme="majorBidi"/>
          <w:sz w:val="24"/>
          <w:szCs w:val="24"/>
          <w:rtl/>
          <w:lang w:val="en-GB"/>
        </w:rPr>
      </w:pPr>
      <w:r w:rsidRPr="00670801">
        <w:rPr>
          <w:rFonts w:asciiTheme="majorBidi" w:hAnsiTheme="majorBidi" w:cstheme="majorBidi"/>
          <w:b/>
          <w:bCs/>
          <w:sz w:val="24"/>
          <w:szCs w:val="24"/>
          <w:lang w:val="en-GB"/>
        </w:rPr>
        <w:t>One-to-many equivalence:</w:t>
      </w:r>
      <w:r>
        <w:rPr>
          <w:rFonts w:asciiTheme="majorBidi" w:hAnsiTheme="majorBidi" w:cstheme="majorBidi"/>
          <w:sz w:val="24"/>
          <w:szCs w:val="24"/>
          <w:lang w:val="en-GB"/>
        </w:rPr>
        <w:t xml:space="preserve"> </w:t>
      </w:r>
      <w:r w:rsidRPr="003C1AB9">
        <w:rPr>
          <w:rFonts w:asciiTheme="majorBidi" w:hAnsiTheme="majorBidi" w:cstheme="majorBidi"/>
          <w:sz w:val="24"/>
          <w:szCs w:val="24"/>
          <w:lang w:val="en-GB"/>
        </w:rPr>
        <w:t xml:space="preserve">wherein more than one TL expression for a single SL expression as in the English words of </w:t>
      </w:r>
      <w:r w:rsidRPr="00670801">
        <w:rPr>
          <w:rFonts w:asciiTheme="majorBidi" w:hAnsiTheme="majorBidi" w:cstheme="majorBidi"/>
          <w:b/>
          <w:bCs/>
          <w:i/>
          <w:iCs/>
          <w:sz w:val="24"/>
          <w:szCs w:val="24"/>
          <w:lang w:val="en-GB"/>
        </w:rPr>
        <w:t>kinship</w:t>
      </w:r>
      <w:r w:rsidRPr="003C1AB9">
        <w:rPr>
          <w:rFonts w:asciiTheme="majorBidi" w:hAnsiTheme="majorBidi" w:cstheme="majorBidi"/>
          <w:sz w:val="24"/>
          <w:szCs w:val="24"/>
          <w:lang w:val="en-GB"/>
        </w:rPr>
        <w:t xml:space="preserve">, i.e. </w:t>
      </w:r>
      <w:r w:rsidRPr="00670801">
        <w:rPr>
          <w:rFonts w:asciiTheme="majorBidi" w:hAnsiTheme="majorBidi" w:cstheme="majorBidi"/>
          <w:b/>
          <w:bCs/>
          <w:i/>
          <w:iCs/>
          <w:sz w:val="24"/>
          <w:szCs w:val="24"/>
          <w:lang w:val="en-GB"/>
        </w:rPr>
        <w:t>uncle</w:t>
      </w:r>
      <w:r w:rsidRPr="003C1AB9">
        <w:rPr>
          <w:rFonts w:asciiTheme="majorBidi" w:hAnsiTheme="majorBidi" w:cstheme="majorBidi"/>
          <w:sz w:val="24"/>
          <w:szCs w:val="24"/>
          <w:lang w:val="en-GB"/>
        </w:rPr>
        <w:t xml:space="preserve"> which denotes </w:t>
      </w:r>
      <w:r w:rsidRPr="00670801">
        <w:rPr>
          <w:rFonts w:asciiTheme="majorBidi" w:hAnsiTheme="majorBidi" w:cstheme="majorBidi"/>
          <w:b/>
          <w:bCs/>
          <w:i/>
          <w:iCs/>
          <w:sz w:val="24"/>
          <w:szCs w:val="24"/>
          <w:lang w:val="en-GB"/>
        </w:rPr>
        <w:t>paternal or maternal uncle</w:t>
      </w:r>
      <w:r w:rsidRPr="003C1AB9">
        <w:rPr>
          <w:rFonts w:asciiTheme="majorBidi" w:hAnsiTheme="majorBidi" w:cstheme="majorBidi"/>
          <w:sz w:val="24"/>
          <w:szCs w:val="24"/>
          <w:lang w:val="en-GB"/>
        </w:rPr>
        <w:t xml:space="preserve">, </w:t>
      </w:r>
      <w:r w:rsidRPr="00670801">
        <w:rPr>
          <w:rFonts w:asciiTheme="majorBidi" w:hAnsiTheme="majorBidi" w:cstheme="majorBidi"/>
          <w:b/>
          <w:bCs/>
          <w:i/>
          <w:iCs/>
          <w:sz w:val="24"/>
          <w:szCs w:val="24"/>
          <w:lang w:val="en-GB"/>
        </w:rPr>
        <w:t>spouse</w:t>
      </w:r>
      <w:r w:rsidRPr="003C1AB9">
        <w:rPr>
          <w:rFonts w:asciiTheme="majorBidi" w:hAnsiTheme="majorBidi" w:cstheme="majorBidi"/>
          <w:sz w:val="24"/>
          <w:szCs w:val="24"/>
          <w:lang w:val="en-GB"/>
        </w:rPr>
        <w:t xml:space="preserve"> for either </w:t>
      </w:r>
      <w:r w:rsidRPr="00670801">
        <w:rPr>
          <w:rFonts w:asciiTheme="majorBidi" w:hAnsiTheme="majorBidi" w:cstheme="majorBidi"/>
          <w:b/>
          <w:bCs/>
          <w:i/>
          <w:iCs/>
          <w:sz w:val="24"/>
          <w:szCs w:val="24"/>
          <w:lang w:val="en-GB"/>
        </w:rPr>
        <w:t>husband or wife</w:t>
      </w:r>
      <w:r w:rsidRPr="003C1AB9">
        <w:rPr>
          <w:rFonts w:asciiTheme="majorBidi" w:hAnsiTheme="majorBidi" w:cstheme="majorBidi"/>
          <w:sz w:val="24"/>
          <w:szCs w:val="24"/>
          <w:lang w:val="en-GB"/>
        </w:rPr>
        <w:t xml:space="preserve"> , </w:t>
      </w:r>
      <w:r w:rsidRPr="00670801">
        <w:rPr>
          <w:rFonts w:asciiTheme="majorBidi" w:hAnsiTheme="majorBidi" w:cstheme="majorBidi"/>
          <w:b/>
          <w:bCs/>
          <w:i/>
          <w:iCs/>
          <w:sz w:val="24"/>
          <w:szCs w:val="24"/>
          <w:lang w:val="en-GB"/>
        </w:rPr>
        <w:t>cousin</w:t>
      </w:r>
      <w:r w:rsidRPr="003C1AB9">
        <w:rPr>
          <w:rFonts w:asciiTheme="majorBidi" w:hAnsiTheme="majorBidi" w:cstheme="majorBidi"/>
          <w:sz w:val="24"/>
          <w:szCs w:val="24"/>
          <w:lang w:val="en-GB"/>
        </w:rPr>
        <w:t xml:space="preserve"> for the </w:t>
      </w:r>
      <w:r w:rsidRPr="00670801">
        <w:rPr>
          <w:rFonts w:asciiTheme="majorBidi" w:hAnsiTheme="majorBidi" w:cstheme="majorBidi"/>
          <w:b/>
          <w:bCs/>
          <w:i/>
          <w:iCs/>
          <w:sz w:val="24"/>
          <w:szCs w:val="24"/>
          <w:lang w:val="en-GB"/>
        </w:rPr>
        <w:t>son or daughter of the uncle or aunt</w:t>
      </w:r>
      <w:r w:rsidRPr="003C1AB9">
        <w:rPr>
          <w:rFonts w:asciiTheme="majorBidi" w:hAnsiTheme="majorBidi" w:cstheme="majorBidi"/>
          <w:sz w:val="24"/>
          <w:szCs w:val="24"/>
          <w:lang w:val="en-GB"/>
        </w:rPr>
        <w:t xml:space="preserve">; in addition to the semantic level, this kind of equivalence can be seen on the syntactic level wherein, for example the Arabic diminutive nouns may have more than one lexical item, e.g. nuhayr </w:t>
      </w:r>
      <w:r>
        <w:rPr>
          <w:rFonts w:asciiTheme="majorBidi" w:hAnsiTheme="majorBidi" w:cstheme="majorBidi" w:hint="cs"/>
          <w:sz w:val="24"/>
          <w:szCs w:val="24"/>
          <w:rtl/>
          <w:lang w:bidi="ar-DZ"/>
        </w:rPr>
        <w:t>نُهيْر</w:t>
      </w:r>
      <w:r w:rsidRPr="003C1AB9">
        <w:rPr>
          <w:rFonts w:asciiTheme="majorBidi" w:hAnsiTheme="majorBidi" w:cstheme="majorBidi"/>
          <w:sz w:val="24"/>
          <w:szCs w:val="24"/>
          <w:lang w:val="en-GB"/>
        </w:rPr>
        <w:t xml:space="preserve"> small river or rivulet. </w:t>
      </w:r>
    </w:p>
    <w:p w:rsidR="00543A4C" w:rsidRDefault="00543A4C" w:rsidP="00543A4C">
      <w:pPr>
        <w:rPr>
          <w:rFonts w:asciiTheme="majorBidi" w:hAnsiTheme="majorBidi" w:cstheme="majorBidi" w:hint="cs"/>
          <w:sz w:val="24"/>
          <w:szCs w:val="24"/>
          <w:rtl/>
          <w:lang w:val="en-GB"/>
        </w:rPr>
      </w:pPr>
      <w:r w:rsidRPr="00670801">
        <w:rPr>
          <w:rFonts w:asciiTheme="majorBidi" w:hAnsiTheme="majorBidi" w:cstheme="majorBidi"/>
          <w:b/>
          <w:bCs/>
          <w:sz w:val="24"/>
          <w:szCs w:val="24"/>
          <w:lang w:val="en-GB"/>
        </w:rPr>
        <w:t>Many-to-one:</w:t>
      </w:r>
      <w:r w:rsidRPr="003C1AB9">
        <w:rPr>
          <w:rFonts w:asciiTheme="majorBidi" w:hAnsiTheme="majorBidi" w:cstheme="majorBidi"/>
          <w:sz w:val="24"/>
          <w:szCs w:val="24"/>
          <w:lang w:val="en-GB"/>
        </w:rPr>
        <w:t xml:space="preserve"> wherein more than one TL lexical item for a single SL expression or lexical item, which reverses the above type. </w:t>
      </w:r>
    </w:p>
    <w:p w:rsidR="00543A4C" w:rsidRDefault="00543A4C" w:rsidP="00543A4C">
      <w:pPr>
        <w:rPr>
          <w:rFonts w:asciiTheme="majorBidi" w:hAnsiTheme="majorBidi" w:cstheme="majorBidi"/>
          <w:sz w:val="24"/>
          <w:szCs w:val="24"/>
          <w:lang w:val="en-GB"/>
        </w:rPr>
      </w:pPr>
      <w:r w:rsidRPr="00670801">
        <w:rPr>
          <w:rFonts w:asciiTheme="majorBidi" w:hAnsiTheme="majorBidi" w:cstheme="majorBidi"/>
          <w:b/>
          <w:bCs/>
          <w:sz w:val="24"/>
          <w:szCs w:val="24"/>
          <w:lang w:val="en-GB"/>
        </w:rPr>
        <w:t>Null or zero equivalence:</w:t>
      </w:r>
      <w:r w:rsidRPr="003C1AB9">
        <w:rPr>
          <w:rFonts w:asciiTheme="majorBidi" w:hAnsiTheme="majorBidi" w:cstheme="majorBidi"/>
          <w:sz w:val="24"/>
          <w:szCs w:val="24"/>
          <w:lang w:val="en-GB"/>
        </w:rPr>
        <w:t xml:space="preserve"> wherein there is no TL expression for a SL expression, such as the word </w:t>
      </w:r>
      <w:r w:rsidRPr="00670801">
        <w:rPr>
          <w:rFonts w:asciiTheme="majorBidi" w:hAnsiTheme="majorBidi" w:cstheme="majorBidi"/>
          <w:b/>
          <w:bCs/>
          <w:i/>
          <w:iCs/>
          <w:sz w:val="24"/>
          <w:szCs w:val="24"/>
          <w:lang w:val="en-GB"/>
        </w:rPr>
        <w:t>ijtihad</w:t>
      </w:r>
      <w:r w:rsidRPr="003C1AB9">
        <w:rPr>
          <w:rFonts w:asciiTheme="majorBidi" w:hAnsiTheme="majorBidi" w:cstheme="majorBidi"/>
          <w:sz w:val="24"/>
          <w:szCs w:val="24"/>
          <w:lang w:val="en-GB"/>
        </w:rPr>
        <w:t xml:space="preserve"> or </w:t>
      </w:r>
      <w:r w:rsidRPr="00670801">
        <w:rPr>
          <w:rFonts w:asciiTheme="majorBidi" w:hAnsiTheme="majorBidi" w:cstheme="majorBidi"/>
          <w:b/>
          <w:bCs/>
          <w:i/>
          <w:iCs/>
          <w:sz w:val="24"/>
          <w:szCs w:val="24"/>
          <w:lang w:val="en-GB"/>
        </w:rPr>
        <w:t>mujtahid</w:t>
      </w:r>
      <w:r w:rsidRPr="003C1AB9">
        <w:rPr>
          <w:rFonts w:asciiTheme="majorBidi" w:hAnsiTheme="majorBidi" w:cstheme="majorBidi"/>
          <w:sz w:val="24"/>
          <w:szCs w:val="24"/>
          <w:lang w:val="en-GB"/>
        </w:rPr>
        <w:t xml:space="preserve"> and </w:t>
      </w:r>
      <w:r w:rsidRPr="00670801">
        <w:rPr>
          <w:rFonts w:asciiTheme="majorBidi" w:hAnsiTheme="majorBidi" w:cstheme="majorBidi"/>
          <w:b/>
          <w:bCs/>
          <w:i/>
          <w:iCs/>
          <w:sz w:val="24"/>
          <w:szCs w:val="24"/>
          <w:lang w:val="en-GB"/>
        </w:rPr>
        <w:t>qiyas</w:t>
      </w:r>
      <w:r w:rsidRPr="003C1AB9">
        <w:rPr>
          <w:rFonts w:asciiTheme="majorBidi" w:hAnsiTheme="majorBidi" w:cstheme="majorBidi"/>
          <w:sz w:val="24"/>
          <w:szCs w:val="24"/>
          <w:lang w:val="en-GB"/>
        </w:rPr>
        <w:t xml:space="preserve"> and many other </w:t>
      </w:r>
      <w:r w:rsidRPr="00670801">
        <w:rPr>
          <w:rFonts w:asciiTheme="majorBidi" w:hAnsiTheme="majorBidi" w:cstheme="majorBidi"/>
          <w:b/>
          <w:bCs/>
          <w:i/>
          <w:iCs/>
          <w:sz w:val="24"/>
          <w:szCs w:val="24"/>
          <w:lang w:val="en-GB"/>
        </w:rPr>
        <w:t>Islamic concepts</w:t>
      </w:r>
      <w:r w:rsidRPr="003C1AB9">
        <w:rPr>
          <w:rFonts w:asciiTheme="majorBidi" w:hAnsiTheme="majorBidi" w:cstheme="majorBidi"/>
          <w:sz w:val="24"/>
          <w:szCs w:val="24"/>
          <w:lang w:val="en-GB"/>
        </w:rPr>
        <w:t xml:space="preserve"> which have no equivalen</w:t>
      </w:r>
      <w:r>
        <w:rPr>
          <w:rFonts w:asciiTheme="majorBidi" w:hAnsiTheme="majorBidi" w:cstheme="majorBidi"/>
          <w:sz w:val="24"/>
          <w:szCs w:val="24"/>
          <w:lang w:val="en-GB"/>
        </w:rPr>
        <w:t xml:space="preserve">ce in English. This kind of non </w:t>
      </w:r>
      <w:r w:rsidRPr="003C1AB9">
        <w:rPr>
          <w:rFonts w:asciiTheme="majorBidi" w:hAnsiTheme="majorBidi" w:cstheme="majorBidi"/>
          <w:sz w:val="24"/>
          <w:szCs w:val="24"/>
          <w:lang w:val="en-GB"/>
        </w:rPr>
        <w:t xml:space="preserve">equivalence has led to the phenomenon of </w:t>
      </w:r>
      <w:r w:rsidRPr="009D46E5">
        <w:rPr>
          <w:rFonts w:asciiTheme="majorBidi" w:hAnsiTheme="majorBidi" w:cstheme="majorBidi"/>
          <w:b/>
          <w:bCs/>
          <w:sz w:val="24"/>
          <w:szCs w:val="24"/>
          <w:lang w:val="en-GB"/>
        </w:rPr>
        <w:t>borrowing</w:t>
      </w:r>
      <w:r w:rsidRPr="003C1AB9">
        <w:rPr>
          <w:rFonts w:asciiTheme="majorBidi" w:hAnsiTheme="majorBidi" w:cstheme="majorBidi"/>
          <w:sz w:val="24"/>
          <w:szCs w:val="24"/>
          <w:lang w:val="en-GB"/>
        </w:rPr>
        <w:t xml:space="preserve"> among languages as is found in many words in English and Arabic, such as </w:t>
      </w:r>
      <w:r w:rsidRPr="009D46E5">
        <w:rPr>
          <w:rFonts w:asciiTheme="majorBidi" w:hAnsiTheme="majorBidi" w:cstheme="majorBidi"/>
          <w:b/>
          <w:bCs/>
          <w:sz w:val="24"/>
          <w:szCs w:val="24"/>
          <w:lang w:val="en-GB"/>
        </w:rPr>
        <w:t>Television</w:t>
      </w:r>
      <w:r w:rsidRPr="003C1AB9">
        <w:rPr>
          <w:rFonts w:asciiTheme="majorBidi" w:hAnsiTheme="majorBidi" w:cstheme="majorBidi"/>
          <w:sz w:val="24"/>
          <w:szCs w:val="24"/>
          <w:lang w:val="en-GB"/>
        </w:rPr>
        <w:t xml:space="preserve">, </w:t>
      </w:r>
      <w:r w:rsidRPr="009D46E5">
        <w:rPr>
          <w:rFonts w:asciiTheme="majorBidi" w:hAnsiTheme="majorBidi" w:cstheme="majorBidi"/>
          <w:b/>
          <w:bCs/>
          <w:sz w:val="24"/>
          <w:szCs w:val="24"/>
          <w:lang w:val="en-GB"/>
        </w:rPr>
        <w:t>Video</w:t>
      </w:r>
      <w:r w:rsidRPr="003C1AB9">
        <w:rPr>
          <w:rFonts w:asciiTheme="majorBidi" w:hAnsiTheme="majorBidi" w:cstheme="majorBidi"/>
          <w:sz w:val="24"/>
          <w:szCs w:val="24"/>
          <w:lang w:val="en-GB"/>
        </w:rPr>
        <w:t xml:space="preserve"> in Arabic and </w:t>
      </w:r>
      <w:r w:rsidRPr="009D46E5">
        <w:rPr>
          <w:rFonts w:asciiTheme="majorBidi" w:hAnsiTheme="majorBidi" w:cstheme="majorBidi"/>
          <w:b/>
          <w:bCs/>
          <w:sz w:val="24"/>
          <w:szCs w:val="24"/>
          <w:lang w:val="en-GB"/>
        </w:rPr>
        <w:t>Algebra</w:t>
      </w:r>
      <w:r w:rsidRPr="003C1AB9">
        <w:rPr>
          <w:rFonts w:asciiTheme="majorBidi" w:hAnsiTheme="majorBidi" w:cstheme="majorBidi"/>
          <w:sz w:val="24"/>
          <w:szCs w:val="24"/>
          <w:lang w:val="en-GB"/>
        </w:rPr>
        <w:t xml:space="preserve"> in English among many examples. Before concluding equivalence, it is worth referring to </w:t>
      </w:r>
      <w:r w:rsidRPr="009D46E5">
        <w:rPr>
          <w:rFonts w:asciiTheme="majorBidi" w:hAnsiTheme="majorBidi" w:cstheme="majorBidi"/>
          <w:b/>
          <w:bCs/>
          <w:smallCaps/>
          <w:sz w:val="24"/>
          <w:szCs w:val="24"/>
          <w:lang w:val="en-GB"/>
        </w:rPr>
        <w:t>Baker’s</w:t>
      </w:r>
      <w:r w:rsidRPr="003C1AB9">
        <w:rPr>
          <w:rFonts w:asciiTheme="majorBidi" w:hAnsiTheme="majorBidi" w:cstheme="majorBidi"/>
          <w:sz w:val="24"/>
          <w:szCs w:val="24"/>
          <w:lang w:val="en-GB"/>
        </w:rPr>
        <w:t xml:space="preserve"> </w:t>
      </w:r>
      <w:r w:rsidRPr="009D46E5">
        <w:rPr>
          <w:rFonts w:asciiTheme="majorBidi" w:hAnsiTheme="majorBidi" w:cstheme="majorBidi"/>
          <w:b/>
          <w:bCs/>
          <w:i/>
          <w:iCs/>
          <w:sz w:val="24"/>
          <w:szCs w:val="24"/>
          <w:lang w:val="en-GB"/>
        </w:rPr>
        <w:t>In Other Words</w:t>
      </w:r>
      <w:r w:rsidRPr="003C1AB9">
        <w:rPr>
          <w:rFonts w:asciiTheme="majorBidi" w:hAnsiTheme="majorBidi" w:cstheme="majorBidi"/>
          <w:sz w:val="24"/>
          <w:szCs w:val="24"/>
          <w:lang w:val="en-GB"/>
        </w:rPr>
        <w:t xml:space="preserve"> which is devoted in six chapters to six types of equivalence, namely: </w:t>
      </w:r>
    </w:p>
    <w:p w:rsidR="00543A4C" w:rsidRPr="003C1AB9" w:rsidRDefault="00543A4C" w:rsidP="00543A4C">
      <w:pPr>
        <w:rPr>
          <w:rFonts w:asciiTheme="majorBidi" w:hAnsiTheme="majorBidi" w:cstheme="majorBidi"/>
          <w:sz w:val="24"/>
          <w:szCs w:val="24"/>
          <w:rtl/>
          <w:lang w:val="en-GB"/>
        </w:rPr>
      </w:pPr>
      <w:r w:rsidRPr="003C1AB9">
        <w:rPr>
          <w:rFonts w:asciiTheme="majorBidi" w:hAnsiTheme="majorBidi" w:cstheme="majorBidi"/>
          <w:sz w:val="24"/>
          <w:szCs w:val="24"/>
          <w:lang w:val="en-GB"/>
        </w:rPr>
        <w:t>1. Equivalence at word level which has just been discussed above;</w:t>
      </w:r>
    </w:p>
    <w:p w:rsidR="00543A4C" w:rsidRPr="003C1AB9" w:rsidRDefault="00543A4C" w:rsidP="00543A4C">
      <w:pPr>
        <w:rPr>
          <w:rFonts w:asciiTheme="majorBidi" w:hAnsiTheme="majorBidi" w:cstheme="majorBidi"/>
          <w:sz w:val="24"/>
          <w:szCs w:val="24"/>
          <w:rtl/>
          <w:lang w:val="en-GB"/>
        </w:rPr>
      </w:pPr>
      <w:r w:rsidRPr="003C1AB9">
        <w:rPr>
          <w:rFonts w:asciiTheme="majorBidi" w:hAnsiTheme="majorBidi" w:cstheme="majorBidi"/>
          <w:sz w:val="24"/>
          <w:szCs w:val="24"/>
          <w:lang w:val="en-GB"/>
        </w:rPr>
        <w:t xml:space="preserve"> 2. Equivalence</w:t>
      </w:r>
      <w:r>
        <w:rPr>
          <w:rFonts w:asciiTheme="majorBidi" w:hAnsiTheme="majorBidi" w:cstheme="majorBidi"/>
          <w:sz w:val="24"/>
          <w:szCs w:val="24"/>
          <w:lang w:val="en-GB"/>
        </w:rPr>
        <w:t xml:space="preserve"> at</w:t>
      </w:r>
      <w:r w:rsidRPr="003C1AB9">
        <w:rPr>
          <w:rFonts w:asciiTheme="majorBidi" w:hAnsiTheme="majorBidi" w:cstheme="majorBidi"/>
          <w:sz w:val="24"/>
          <w:szCs w:val="24"/>
          <w:lang w:val="en-GB"/>
        </w:rPr>
        <w:t xml:space="preserve"> above the word level exemplified in collocation, idioms and fixed expressions;</w:t>
      </w:r>
    </w:p>
    <w:p w:rsidR="00543A4C" w:rsidRPr="003C1AB9" w:rsidRDefault="00543A4C" w:rsidP="00543A4C">
      <w:pPr>
        <w:rPr>
          <w:rFonts w:asciiTheme="majorBidi" w:hAnsiTheme="majorBidi" w:cstheme="majorBidi"/>
          <w:sz w:val="24"/>
          <w:szCs w:val="24"/>
          <w:rtl/>
          <w:lang w:val="en-GB"/>
        </w:rPr>
      </w:pPr>
      <w:r>
        <w:rPr>
          <w:rFonts w:asciiTheme="majorBidi" w:hAnsiTheme="majorBidi" w:cstheme="majorBidi"/>
          <w:sz w:val="24"/>
          <w:szCs w:val="24"/>
          <w:lang w:val="en-GB"/>
        </w:rPr>
        <w:t xml:space="preserve"> </w:t>
      </w:r>
      <w:r w:rsidRPr="003C1AB9">
        <w:rPr>
          <w:rFonts w:asciiTheme="majorBidi" w:hAnsiTheme="majorBidi" w:cstheme="majorBidi"/>
          <w:sz w:val="24"/>
          <w:szCs w:val="24"/>
          <w:lang w:val="en-GB"/>
        </w:rPr>
        <w:t xml:space="preserve">3. Grammatical equivalence which deals with the diversity of grammatical categories across languages and word order; </w:t>
      </w:r>
    </w:p>
    <w:p w:rsidR="00543A4C" w:rsidRPr="003C1AB9" w:rsidRDefault="00543A4C" w:rsidP="00543A4C">
      <w:pPr>
        <w:rPr>
          <w:rFonts w:asciiTheme="majorBidi" w:hAnsiTheme="majorBidi" w:cstheme="majorBidi"/>
          <w:sz w:val="24"/>
          <w:szCs w:val="24"/>
          <w:rtl/>
          <w:lang w:val="en-GB"/>
        </w:rPr>
      </w:pPr>
      <w:r w:rsidRPr="003C1AB9">
        <w:rPr>
          <w:rFonts w:asciiTheme="majorBidi" w:hAnsiTheme="majorBidi" w:cstheme="majorBidi"/>
          <w:sz w:val="24"/>
          <w:szCs w:val="24"/>
          <w:lang w:val="en-GB"/>
        </w:rPr>
        <w:t xml:space="preserve">4. Textual equivalence which deals with thematic and information structures; </w:t>
      </w:r>
    </w:p>
    <w:p w:rsidR="00543A4C" w:rsidRPr="003C1AB9" w:rsidRDefault="00543A4C" w:rsidP="00543A4C">
      <w:pPr>
        <w:rPr>
          <w:rFonts w:asciiTheme="majorBidi" w:hAnsiTheme="majorBidi" w:cstheme="majorBidi"/>
          <w:sz w:val="24"/>
          <w:szCs w:val="24"/>
          <w:rtl/>
          <w:lang w:val="en-GB"/>
        </w:rPr>
      </w:pPr>
      <w:r w:rsidRPr="003C1AB9">
        <w:rPr>
          <w:rFonts w:asciiTheme="majorBidi" w:hAnsiTheme="majorBidi" w:cstheme="majorBidi"/>
          <w:sz w:val="24"/>
          <w:szCs w:val="24"/>
          <w:lang w:val="en-GB"/>
        </w:rPr>
        <w:t xml:space="preserve">5. Textual equivalence which focuses on cohesion externalized by substitution and ellipsis, and merging syntactic structures by conjunctions and finally; </w:t>
      </w:r>
    </w:p>
    <w:p w:rsidR="00543A4C" w:rsidRPr="003C1AB9" w:rsidRDefault="00543A4C" w:rsidP="00543A4C">
      <w:pPr>
        <w:rPr>
          <w:rFonts w:asciiTheme="majorBidi" w:hAnsiTheme="majorBidi" w:cstheme="majorBidi"/>
          <w:sz w:val="24"/>
          <w:szCs w:val="24"/>
          <w:rtl/>
          <w:lang w:val="en-GB"/>
        </w:rPr>
      </w:pPr>
      <w:r w:rsidRPr="003C1AB9">
        <w:rPr>
          <w:rFonts w:asciiTheme="majorBidi" w:hAnsiTheme="majorBidi" w:cstheme="majorBidi"/>
          <w:sz w:val="24"/>
          <w:szCs w:val="24"/>
          <w:lang w:val="en-GB"/>
        </w:rPr>
        <w:t xml:space="preserve">6. </w:t>
      </w:r>
      <w:r w:rsidRPr="00B5503B">
        <w:rPr>
          <w:rFonts w:asciiTheme="majorBidi" w:hAnsiTheme="majorBidi" w:cstheme="majorBidi"/>
          <w:sz w:val="24"/>
          <w:szCs w:val="24"/>
          <w:lang w:val="en-GB"/>
        </w:rPr>
        <w:t>Pragmatic equivalence</w:t>
      </w:r>
      <w:r w:rsidRPr="003C1AB9">
        <w:rPr>
          <w:rFonts w:asciiTheme="majorBidi" w:hAnsiTheme="majorBidi" w:cstheme="majorBidi"/>
          <w:sz w:val="24"/>
          <w:szCs w:val="24"/>
          <w:lang w:val="en-GB"/>
        </w:rPr>
        <w:t xml:space="preserve"> which deals with coherence, implicature or the process of interpretation and translation strategies. </w:t>
      </w:r>
    </w:p>
    <w:p w:rsidR="00543A4C" w:rsidRPr="003C1AB9" w:rsidRDefault="00543A4C" w:rsidP="00543A4C">
      <w:pPr>
        <w:rPr>
          <w:rFonts w:asciiTheme="majorBidi" w:hAnsiTheme="majorBidi" w:cstheme="majorBidi"/>
          <w:sz w:val="24"/>
          <w:szCs w:val="24"/>
          <w:rtl/>
          <w:lang w:val="en-GB"/>
        </w:rPr>
      </w:pPr>
      <w:r w:rsidRPr="003C1AB9">
        <w:rPr>
          <w:rFonts w:asciiTheme="majorBidi" w:hAnsiTheme="majorBidi" w:cstheme="majorBidi"/>
          <w:sz w:val="24"/>
          <w:szCs w:val="24"/>
          <w:lang w:val="en-GB"/>
        </w:rPr>
        <w:t xml:space="preserve">The common types of equivalence propounded by </w:t>
      </w:r>
      <w:r w:rsidRPr="00FF58C9">
        <w:rPr>
          <w:rFonts w:asciiTheme="majorBidi" w:hAnsiTheme="majorBidi" w:cstheme="majorBidi"/>
          <w:b/>
          <w:bCs/>
          <w:smallCaps/>
          <w:sz w:val="24"/>
          <w:szCs w:val="24"/>
          <w:lang w:val="en-GB"/>
        </w:rPr>
        <w:t>Baker</w:t>
      </w:r>
      <w:r w:rsidRPr="003C1AB9">
        <w:rPr>
          <w:rFonts w:asciiTheme="majorBidi" w:hAnsiTheme="majorBidi" w:cstheme="majorBidi"/>
          <w:sz w:val="24"/>
          <w:szCs w:val="24"/>
          <w:lang w:val="en-GB"/>
        </w:rPr>
        <w:t xml:space="preserve"> that are pertinent to the process of transference between English and Arabic are pragmatic, lexical and grammatical, the last of which requires further elaboration. In Arabic, the nominal (verbless) sentences correspond to verbal sentences. </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lastRenderedPageBreak/>
        <w:t xml:space="preserve">For example, the following nominal sentences expressing jurisprudential maxims must </w:t>
      </w:r>
      <w:r>
        <w:rPr>
          <w:rFonts w:asciiTheme="majorBidi" w:hAnsiTheme="majorBidi" w:cstheme="majorBidi"/>
          <w:sz w:val="24"/>
          <w:szCs w:val="24"/>
          <w:lang w:val="en-GB"/>
        </w:rPr>
        <w:t xml:space="preserve">be </w:t>
      </w:r>
      <w:r w:rsidRPr="003C1AB9">
        <w:rPr>
          <w:rFonts w:asciiTheme="majorBidi" w:hAnsiTheme="majorBidi" w:cstheme="majorBidi"/>
          <w:sz w:val="24"/>
          <w:szCs w:val="24"/>
          <w:lang w:val="en-GB"/>
        </w:rPr>
        <w:t>rendered into verbal counterparts in English:</w:t>
      </w:r>
    </w:p>
    <w:p w:rsidR="00543A4C" w:rsidRDefault="00543A4C" w:rsidP="00543A4C">
      <w:pPr>
        <w:rPr>
          <w:rFonts w:asciiTheme="majorBidi" w:hAnsiTheme="majorBidi" w:cstheme="majorBidi" w:hint="cs"/>
          <w:sz w:val="24"/>
          <w:szCs w:val="24"/>
          <w:rtl/>
          <w:lang w:val="en-GB"/>
        </w:rPr>
      </w:pPr>
      <w:r>
        <w:rPr>
          <w:rFonts w:asciiTheme="majorBidi" w:hAnsiTheme="majorBidi" w:cstheme="majorBidi" w:hint="cs"/>
          <w:sz w:val="24"/>
          <w:szCs w:val="24"/>
          <w:rtl/>
          <w:lang w:val="en-GB"/>
        </w:rPr>
        <w:t>الأمور بمقاصدها</w:t>
      </w:r>
      <w:r w:rsidRPr="003C1AB9">
        <w:rPr>
          <w:rFonts w:asciiTheme="majorBidi" w:hAnsiTheme="majorBidi" w:cstheme="majorBidi"/>
          <w:sz w:val="24"/>
          <w:szCs w:val="24"/>
          <w:lang w:val="en-GB"/>
        </w:rPr>
        <w:t xml:space="preserve"> </w:t>
      </w:r>
      <w:r>
        <w:rPr>
          <w:rFonts w:asciiTheme="majorBidi" w:hAnsiTheme="majorBidi" w:cstheme="majorBidi" w:hint="cs"/>
          <w:sz w:val="24"/>
          <w:szCs w:val="24"/>
          <w:rtl/>
          <w:lang w:val="en-GB"/>
        </w:rPr>
        <w:t>=</w:t>
      </w:r>
      <w:r w:rsidRPr="003C1AB9">
        <w:rPr>
          <w:rFonts w:asciiTheme="majorBidi" w:hAnsiTheme="majorBidi" w:cstheme="majorBidi"/>
          <w:sz w:val="24"/>
          <w:szCs w:val="24"/>
          <w:lang w:val="en-GB"/>
        </w:rPr>
        <w:t xml:space="preserve">Matters are judged by intentions. </w:t>
      </w:r>
    </w:p>
    <w:p w:rsidR="00543A4C" w:rsidRDefault="00543A4C" w:rsidP="00543A4C">
      <w:pPr>
        <w:rPr>
          <w:rFonts w:asciiTheme="majorBidi" w:hAnsiTheme="majorBidi" w:cstheme="majorBidi" w:hint="cs"/>
          <w:sz w:val="24"/>
          <w:szCs w:val="24"/>
          <w:rtl/>
          <w:lang w:val="en-GB"/>
        </w:rPr>
      </w:pPr>
      <w:r>
        <w:rPr>
          <w:rFonts w:asciiTheme="majorBidi" w:hAnsiTheme="majorBidi" w:cstheme="majorBidi" w:hint="cs"/>
          <w:sz w:val="24"/>
          <w:szCs w:val="24"/>
          <w:rtl/>
        </w:rPr>
        <w:t>الخراج بالضمان</w:t>
      </w:r>
      <w:r w:rsidRPr="003C1AB9">
        <w:rPr>
          <w:rFonts w:asciiTheme="majorBidi" w:hAnsiTheme="majorBidi" w:cstheme="majorBidi"/>
          <w:sz w:val="24"/>
          <w:szCs w:val="24"/>
          <w:lang w:val="en-GB"/>
        </w:rPr>
        <w:t xml:space="preserve"> </w:t>
      </w:r>
      <w:r>
        <w:rPr>
          <w:rFonts w:asciiTheme="majorBidi" w:hAnsiTheme="majorBidi" w:cstheme="majorBidi" w:hint="cs"/>
          <w:sz w:val="24"/>
          <w:szCs w:val="24"/>
          <w:rtl/>
          <w:lang w:val="en-GB"/>
        </w:rPr>
        <w:t>=</w:t>
      </w:r>
      <w:r w:rsidRPr="003C1AB9">
        <w:rPr>
          <w:rFonts w:asciiTheme="majorBidi" w:hAnsiTheme="majorBidi" w:cstheme="majorBidi"/>
          <w:sz w:val="24"/>
          <w:szCs w:val="24"/>
          <w:lang w:val="en-GB"/>
        </w:rPr>
        <w:t>Yield is guaranteed. .</w:t>
      </w:r>
    </w:p>
    <w:p w:rsidR="00543A4C" w:rsidRDefault="00543A4C" w:rsidP="00543A4C">
      <w:pPr>
        <w:rPr>
          <w:rFonts w:asciiTheme="majorBidi" w:hAnsiTheme="majorBidi" w:cstheme="majorBidi" w:hint="cs"/>
          <w:sz w:val="24"/>
          <w:szCs w:val="24"/>
          <w:rtl/>
          <w:lang w:val="en-GB"/>
        </w:rPr>
      </w:pPr>
      <w:r>
        <w:rPr>
          <w:rFonts w:asciiTheme="majorBidi" w:hAnsiTheme="majorBidi" w:cstheme="majorBidi" w:hint="cs"/>
          <w:sz w:val="24"/>
          <w:szCs w:val="24"/>
          <w:rtl/>
        </w:rPr>
        <w:t>جناية العجماء جبار</w:t>
      </w:r>
      <w:r w:rsidRPr="003C1AB9">
        <w:rPr>
          <w:rFonts w:asciiTheme="majorBidi" w:hAnsiTheme="majorBidi" w:cstheme="majorBidi"/>
          <w:sz w:val="24"/>
          <w:szCs w:val="24"/>
          <w:lang w:val="en-GB"/>
        </w:rPr>
        <w:t xml:space="preserve"> </w:t>
      </w:r>
      <w:r>
        <w:rPr>
          <w:rFonts w:asciiTheme="majorBidi" w:hAnsiTheme="majorBidi" w:cstheme="majorBidi" w:hint="cs"/>
          <w:sz w:val="24"/>
          <w:szCs w:val="24"/>
          <w:rtl/>
          <w:lang w:val="en-GB"/>
        </w:rPr>
        <w:t>=</w:t>
      </w:r>
      <w:r w:rsidRPr="003C1AB9">
        <w:rPr>
          <w:rFonts w:asciiTheme="majorBidi" w:hAnsiTheme="majorBidi" w:cstheme="majorBidi"/>
          <w:sz w:val="24"/>
          <w:szCs w:val="24"/>
          <w:lang w:val="en-GB"/>
        </w:rPr>
        <w:t>The beast’s injury is squander.</w:t>
      </w:r>
    </w:p>
    <w:p w:rsidR="00543A4C" w:rsidRDefault="00543A4C" w:rsidP="00543A4C">
      <w:pPr>
        <w:rPr>
          <w:rFonts w:asciiTheme="majorBidi" w:hAnsiTheme="majorBidi" w:cstheme="majorBidi" w:hint="cs"/>
          <w:sz w:val="24"/>
          <w:szCs w:val="24"/>
          <w:rtl/>
          <w:lang w:val="en-GB"/>
        </w:rPr>
      </w:pPr>
      <w:r>
        <w:rPr>
          <w:rFonts w:asciiTheme="majorBidi" w:hAnsiTheme="majorBidi" w:cstheme="majorBidi" w:hint="cs"/>
          <w:sz w:val="24"/>
          <w:szCs w:val="24"/>
          <w:rtl/>
          <w:lang w:val="en-GB"/>
        </w:rPr>
        <w:t xml:space="preserve">للمقاصد والمعاني لا للألفاظ والمباني </w:t>
      </w:r>
      <w:r w:rsidRPr="003C1AB9">
        <w:rPr>
          <w:rFonts w:asciiTheme="majorBidi" w:hAnsiTheme="majorBidi" w:cstheme="majorBidi"/>
          <w:sz w:val="24"/>
          <w:szCs w:val="24"/>
          <w:lang w:val="en-GB"/>
        </w:rPr>
        <w:t xml:space="preserve"> </w:t>
      </w:r>
      <w:r>
        <w:rPr>
          <w:rFonts w:asciiTheme="majorBidi" w:hAnsiTheme="majorBidi" w:cstheme="majorBidi" w:hint="cs"/>
          <w:sz w:val="24"/>
          <w:szCs w:val="24"/>
          <w:rtl/>
        </w:rPr>
        <w:t>العبرة في العقود</w:t>
      </w:r>
      <w:r w:rsidRPr="003C1AB9">
        <w:rPr>
          <w:rFonts w:asciiTheme="majorBidi" w:hAnsiTheme="majorBidi" w:cstheme="majorBidi"/>
          <w:sz w:val="24"/>
          <w:szCs w:val="24"/>
          <w:lang w:val="en-GB"/>
        </w:rPr>
        <w:t xml:space="preserve"> </w:t>
      </w:r>
      <w:r>
        <w:rPr>
          <w:rFonts w:asciiTheme="majorBidi" w:hAnsiTheme="majorBidi" w:cstheme="majorBidi" w:hint="cs"/>
          <w:sz w:val="24"/>
          <w:szCs w:val="24"/>
          <w:rtl/>
          <w:lang w:val="en-GB"/>
        </w:rPr>
        <w:t>=</w:t>
      </w:r>
      <w:r w:rsidRPr="003C1AB9">
        <w:rPr>
          <w:rFonts w:asciiTheme="majorBidi" w:hAnsiTheme="majorBidi" w:cstheme="majorBidi"/>
          <w:sz w:val="24"/>
          <w:szCs w:val="24"/>
          <w:lang w:val="en-GB"/>
        </w:rPr>
        <w:t>In contracts, intentions and meanings, not words and structures,</w:t>
      </w:r>
      <w:r>
        <w:rPr>
          <w:rFonts w:asciiTheme="majorBidi" w:hAnsiTheme="majorBidi" w:cstheme="majorBidi" w:hint="cs"/>
          <w:sz w:val="24"/>
          <w:szCs w:val="24"/>
          <w:rtl/>
          <w:lang w:val="en-GB"/>
        </w:rPr>
        <w:t xml:space="preserve"> </w:t>
      </w:r>
      <w:r w:rsidRPr="003C1AB9">
        <w:rPr>
          <w:rFonts w:asciiTheme="majorBidi" w:hAnsiTheme="majorBidi" w:cstheme="majorBidi"/>
          <w:sz w:val="24"/>
          <w:szCs w:val="24"/>
          <w:lang w:val="en-GB"/>
        </w:rPr>
        <w:t xml:space="preserve">shall be taken into consideration. </w:t>
      </w:r>
    </w:p>
    <w:p w:rsidR="00543A4C" w:rsidRPr="008630CB" w:rsidRDefault="00543A4C" w:rsidP="00543A4C">
      <w:pPr>
        <w:rPr>
          <w:rFonts w:asciiTheme="majorBidi" w:hAnsiTheme="majorBidi" w:cstheme="majorBidi" w:hint="cs"/>
          <w:b/>
          <w:bCs/>
          <w:sz w:val="24"/>
          <w:szCs w:val="24"/>
          <w:rtl/>
          <w:lang w:val="en-GB"/>
        </w:rPr>
      </w:pPr>
      <w:r w:rsidRPr="008630CB">
        <w:rPr>
          <w:rFonts w:asciiTheme="majorBidi" w:hAnsiTheme="majorBidi" w:cstheme="majorBidi" w:hint="cs"/>
          <w:b/>
          <w:bCs/>
          <w:sz w:val="24"/>
          <w:szCs w:val="24"/>
          <w:rtl/>
          <w:lang w:val="en-GB"/>
        </w:rPr>
        <w:t>2</w:t>
      </w:r>
      <w:r w:rsidRPr="008630CB">
        <w:rPr>
          <w:rFonts w:asciiTheme="majorBidi" w:hAnsiTheme="majorBidi" w:cstheme="majorBidi"/>
          <w:b/>
          <w:bCs/>
          <w:sz w:val="24"/>
          <w:szCs w:val="24"/>
          <w:lang w:val="en-GB"/>
        </w:rPr>
        <w:t xml:space="preserve">. Collocational/Idiomatic Equivalence </w:t>
      </w:r>
    </w:p>
    <w:p w:rsidR="00543A4C" w:rsidRDefault="00543A4C" w:rsidP="00EE5A8C">
      <w:pPr>
        <w:jc w:val="both"/>
        <w:rPr>
          <w:rFonts w:asciiTheme="majorBidi" w:hAnsiTheme="majorBidi" w:cstheme="majorBidi" w:hint="cs"/>
          <w:sz w:val="24"/>
          <w:szCs w:val="24"/>
          <w:rtl/>
          <w:lang w:val="en-GB"/>
        </w:rPr>
      </w:pPr>
      <w:r w:rsidRPr="008630CB">
        <w:rPr>
          <w:rFonts w:asciiTheme="majorBidi" w:hAnsiTheme="majorBidi" w:cstheme="majorBidi" w:hint="cs"/>
          <w:b/>
          <w:bCs/>
          <w:sz w:val="24"/>
          <w:szCs w:val="24"/>
          <w:rtl/>
          <w:lang w:val="en-GB"/>
        </w:rPr>
        <w:t>2</w:t>
      </w:r>
      <w:r w:rsidRPr="008630CB">
        <w:rPr>
          <w:rFonts w:asciiTheme="majorBidi" w:hAnsiTheme="majorBidi" w:cstheme="majorBidi"/>
          <w:b/>
          <w:bCs/>
          <w:sz w:val="24"/>
          <w:szCs w:val="24"/>
          <w:lang w:val="en-GB"/>
        </w:rPr>
        <w:t>.1. Collocational Equivalence</w:t>
      </w:r>
      <w:r>
        <w:rPr>
          <w:rFonts w:asciiTheme="majorBidi" w:hAnsiTheme="majorBidi" w:cstheme="majorBidi" w:hint="cs"/>
          <w:sz w:val="24"/>
          <w:szCs w:val="24"/>
          <w:rtl/>
          <w:lang w:val="en-GB"/>
        </w:rPr>
        <w:t>:</w:t>
      </w:r>
      <w:r w:rsidRPr="003C1AB9">
        <w:rPr>
          <w:rFonts w:asciiTheme="majorBidi" w:hAnsiTheme="majorBidi" w:cstheme="majorBidi"/>
          <w:sz w:val="24"/>
          <w:szCs w:val="24"/>
          <w:lang w:val="en-GB"/>
        </w:rPr>
        <w:t xml:space="preserve"> Collocation refers to a sequence of co-occurring words or simply as, Firth puts it, “the company words keep together”, in a combination in which a word tends to occur in relatively predictable ways with other words, often with restrictions on the manner of their co-occurrence, as explicitly seen in restricting certain verbs or adjectives to certain</w:t>
      </w:r>
      <w:r>
        <w:rPr>
          <w:rFonts w:asciiTheme="majorBidi" w:hAnsiTheme="majorBidi" w:cstheme="majorBidi"/>
          <w:sz w:val="24"/>
          <w:szCs w:val="24"/>
          <w:lang w:val="en-GB"/>
        </w:rPr>
        <w:t xml:space="preserve"> nouns or certain prepositions.</w:t>
      </w:r>
    </w:p>
    <w:p w:rsidR="00543A4C" w:rsidRDefault="00543A4C" w:rsidP="00EE5A8C">
      <w:pPr>
        <w:jc w:val="both"/>
        <w:rPr>
          <w:rFonts w:asciiTheme="majorBidi" w:hAnsiTheme="majorBidi" w:cstheme="majorBidi" w:hint="cs"/>
          <w:sz w:val="24"/>
          <w:szCs w:val="24"/>
          <w:rtl/>
          <w:lang w:val="en-GB"/>
        </w:rPr>
      </w:pPr>
      <w:r w:rsidRPr="003C1AB9">
        <w:rPr>
          <w:rFonts w:asciiTheme="majorBidi" w:hAnsiTheme="majorBidi" w:cstheme="majorBidi"/>
          <w:sz w:val="24"/>
          <w:szCs w:val="24"/>
          <w:lang w:val="en-GB"/>
        </w:rPr>
        <w:t xml:space="preserve">Collocational restrictions are described by Baker (1992: 285) as ‘semantically arbitrary’ because they do not logically follow from the propositional meaning the word outside the collocational combination. It is the collocates, Larson (1984: 155) contends, that determine which sense is indicated in a given phrase. Larson (ibid) cites the example of the word ‘dress’ which has two drastically different meanings in the phrase ‘dress the chicken’ and 71 ‘dress the child’. </w:t>
      </w:r>
      <w:r w:rsidRPr="00543A4C">
        <w:rPr>
          <w:rFonts w:asciiTheme="majorBidi" w:hAnsiTheme="majorBidi" w:cstheme="majorBidi"/>
          <w:b/>
          <w:bCs/>
          <w:sz w:val="24"/>
          <w:szCs w:val="24"/>
          <w:lang w:val="en-GB"/>
        </w:rPr>
        <w:t>To ‘dress a chicken’</w:t>
      </w:r>
      <w:r w:rsidRPr="003C1AB9">
        <w:rPr>
          <w:rFonts w:asciiTheme="majorBidi" w:hAnsiTheme="majorBidi" w:cstheme="majorBidi"/>
          <w:sz w:val="24"/>
          <w:szCs w:val="24"/>
          <w:lang w:val="en-GB"/>
        </w:rPr>
        <w:t xml:space="preserve"> involves </w:t>
      </w:r>
      <w:r w:rsidRPr="00543A4C">
        <w:rPr>
          <w:rFonts w:asciiTheme="majorBidi" w:hAnsiTheme="majorBidi" w:cstheme="majorBidi"/>
          <w:b/>
          <w:bCs/>
          <w:sz w:val="24"/>
          <w:szCs w:val="24"/>
          <w:lang w:val="en-GB"/>
        </w:rPr>
        <w:t>‘taking the feathers off’</w:t>
      </w:r>
      <w:r w:rsidRPr="003C1AB9">
        <w:rPr>
          <w:rFonts w:asciiTheme="majorBidi" w:hAnsiTheme="majorBidi" w:cstheme="majorBidi"/>
          <w:sz w:val="24"/>
          <w:szCs w:val="24"/>
          <w:lang w:val="en-GB"/>
        </w:rPr>
        <w:t xml:space="preserve"> whereas </w:t>
      </w:r>
      <w:r w:rsidRPr="00543A4C">
        <w:rPr>
          <w:rFonts w:asciiTheme="majorBidi" w:hAnsiTheme="majorBidi" w:cstheme="majorBidi"/>
          <w:b/>
          <w:bCs/>
          <w:sz w:val="24"/>
          <w:szCs w:val="24"/>
          <w:lang w:val="en-GB"/>
        </w:rPr>
        <w:t>‘dressing a child’</w:t>
      </w:r>
      <w:r>
        <w:rPr>
          <w:rFonts w:asciiTheme="majorBidi" w:hAnsiTheme="majorBidi" w:cstheme="majorBidi"/>
          <w:sz w:val="24"/>
          <w:szCs w:val="24"/>
          <w:lang w:val="en-GB"/>
        </w:rPr>
        <w:t xml:space="preserve"> is </w:t>
      </w:r>
      <w:r w:rsidRPr="00543A4C">
        <w:rPr>
          <w:rFonts w:asciiTheme="majorBidi" w:hAnsiTheme="majorBidi" w:cstheme="majorBidi"/>
          <w:b/>
          <w:bCs/>
          <w:sz w:val="24"/>
          <w:szCs w:val="24"/>
          <w:lang w:val="en-GB"/>
        </w:rPr>
        <w:t>‘putting clothes on’</w:t>
      </w:r>
      <w:r>
        <w:rPr>
          <w:rFonts w:asciiTheme="majorBidi" w:hAnsiTheme="majorBidi" w:cstheme="majorBidi"/>
          <w:sz w:val="24"/>
          <w:szCs w:val="24"/>
          <w:lang w:val="en-GB"/>
        </w:rPr>
        <w:t>.</w:t>
      </w:r>
    </w:p>
    <w:p w:rsidR="00543A4C" w:rsidRDefault="00543A4C" w:rsidP="00EE5A8C">
      <w:pPr>
        <w:jc w:val="both"/>
        <w:rPr>
          <w:rFonts w:asciiTheme="majorBidi" w:hAnsiTheme="majorBidi" w:cstheme="majorBidi" w:hint="cs"/>
          <w:sz w:val="24"/>
          <w:szCs w:val="24"/>
          <w:rtl/>
          <w:lang w:val="en-GB"/>
        </w:rPr>
      </w:pPr>
      <w:r w:rsidRPr="003C1AB9">
        <w:rPr>
          <w:rFonts w:asciiTheme="majorBidi" w:hAnsiTheme="majorBidi" w:cstheme="majorBidi"/>
          <w:sz w:val="24"/>
          <w:szCs w:val="24"/>
          <w:lang w:val="en-GB"/>
        </w:rPr>
        <w:t>Likewise, the adjective ‘good’ denotes two divergent meanings in the phrases: ‘good time’ and ‘good Friday’. As</w:t>
      </w:r>
      <w:r w:rsidRPr="003C1AB9">
        <w:rPr>
          <w:rFonts w:asciiTheme="majorBidi" w:hAnsiTheme="majorBidi" w:cstheme="majorBidi"/>
          <w:sz w:val="24"/>
          <w:szCs w:val="24"/>
          <w:lang w:val="en-GB"/>
        </w:rPr>
        <w:t xml:space="preserve">Safi (1994: 69-70) cites fifty different meanings of the adjective ‘good’ before fifty nouns. It is widely accepted that to produce an acceptable, accurate or appropriate TL equivalent for a SL counterpart poses a challenge even to the most competent and experienced translator. Achieving appropriate collocations in the TT, </w:t>
      </w:r>
      <w:r w:rsidRPr="00FE1DC6">
        <w:rPr>
          <w:rFonts w:asciiTheme="majorBidi" w:hAnsiTheme="majorBidi" w:cstheme="majorBidi"/>
          <w:i/>
          <w:iCs/>
          <w:sz w:val="24"/>
          <w:szCs w:val="24"/>
          <w:lang w:val="en-GB"/>
        </w:rPr>
        <w:t>Basil</w:t>
      </w:r>
      <w:r w:rsidRPr="003C1AB9">
        <w:rPr>
          <w:rFonts w:asciiTheme="majorBidi" w:hAnsiTheme="majorBidi" w:cstheme="majorBidi"/>
          <w:sz w:val="24"/>
          <w:szCs w:val="24"/>
          <w:lang w:val="en-GB"/>
        </w:rPr>
        <w:t xml:space="preserve"> and </w:t>
      </w:r>
      <w:r w:rsidRPr="00FE1DC6">
        <w:rPr>
          <w:rFonts w:asciiTheme="majorBidi" w:hAnsiTheme="majorBidi" w:cstheme="majorBidi"/>
          <w:i/>
          <w:iCs/>
          <w:sz w:val="24"/>
          <w:szCs w:val="24"/>
          <w:lang w:val="en-GB"/>
        </w:rPr>
        <w:t>Mason</w:t>
      </w:r>
      <w:r w:rsidRPr="003C1AB9">
        <w:rPr>
          <w:rFonts w:asciiTheme="majorBidi" w:hAnsiTheme="majorBidi" w:cstheme="majorBidi"/>
          <w:sz w:val="24"/>
          <w:szCs w:val="24"/>
          <w:lang w:val="en-GB"/>
        </w:rPr>
        <w:t xml:space="preserve"> rightly assert, has always been seen as one of the major problems a translator faces, because SL interference may escape unnoticed, and by corollary, an unnatur</w:t>
      </w:r>
      <w:r w:rsidR="00FE1DC6">
        <w:rPr>
          <w:rFonts w:asciiTheme="majorBidi" w:hAnsiTheme="majorBidi" w:cstheme="majorBidi"/>
          <w:sz w:val="24"/>
          <w:szCs w:val="24"/>
          <w:lang w:val="en-GB"/>
        </w:rPr>
        <w:t>al collocation will flaw the TT</w:t>
      </w:r>
      <w:r w:rsidRPr="003C1AB9">
        <w:rPr>
          <w:rFonts w:asciiTheme="majorBidi" w:hAnsiTheme="majorBidi" w:cstheme="majorBidi"/>
          <w:sz w:val="24"/>
          <w:szCs w:val="24"/>
          <w:lang w:val="en-GB"/>
        </w:rPr>
        <w:t xml:space="preserve">. The translator’s arduous task is due to the semantic arbitrariness of collocations as explicated by the following examples. We normally say in English “make a visit”, but not “perform a visit”. </w:t>
      </w:r>
      <w:r w:rsidRPr="00FE1DC6">
        <w:rPr>
          <w:rFonts w:asciiTheme="majorBidi" w:hAnsiTheme="majorBidi" w:cstheme="majorBidi"/>
          <w:i/>
          <w:iCs/>
          <w:sz w:val="24"/>
          <w:szCs w:val="24"/>
          <w:lang w:val="en-GB"/>
        </w:rPr>
        <w:t>Baker</w:t>
      </w:r>
      <w:r w:rsidRPr="003C1AB9">
        <w:rPr>
          <w:rFonts w:asciiTheme="majorBidi" w:hAnsiTheme="majorBidi" w:cstheme="majorBidi"/>
          <w:sz w:val="24"/>
          <w:szCs w:val="24"/>
          <w:lang w:val="en-GB"/>
        </w:rPr>
        <w:t xml:space="preserve"> (1992:47ff) poi</w:t>
      </w:r>
      <w:r w:rsidR="00FE1DC6">
        <w:rPr>
          <w:rFonts w:asciiTheme="majorBidi" w:hAnsiTheme="majorBidi" w:cstheme="majorBidi"/>
          <w:sz w:val="24"/>
          <w:szCs w:val="24"/>
          <w:lang w:val="en-GB"/>
        </w:rPr>
        <w:t xml:space="preserve">nts out that synonyms and quasi </w:t>
      </w:r>
      <w:r w:rsidRPr="003C1AB9">
        <w:rPr>
          <w:rFonts w:asciiTheme="majorBidi" w:hAnsiTheme="majorBidi" w:cstheme="majorBidi"/>
          <w:sz w:val="24"/>
          <w:szCs w:val="24"/>
          <w:lang w:val="en-GB"/>
        </w:rPr>
        <w:t xml:space="preserve">or near-synonyms often have quite different sets of collocates: “break rules” but not “break regulations”, or “wasting time” but not “squandering time, “strong tea” but not “powerful tea”. </w:t>
      </w:r>
      <w:r w:rsidRPr="00FE1DC6">
        <w:rPr>
          <w:rFonts w:asciiTheme="majorBidi" w:hAnsiTheme="majorBidi" w:cstheme="majorBidi"/>
          <w:i/>
          <w:iCs/>
          <w:sz w:val="24"/>
          <w:szCs w:val="24"/>
          <w:lang w:val="en-GB"/>
        </w:rPr>
        <w:t>Baker</w:t>
      </w:r>
      <w:r w:rsidRPr="003C1AB9">
        <w:rPr>
          <w:rFonts w:asciiTheme="majorBidi" w:hAnsiTheme="majorBidi" w:cstheme="majorBidi"/>
          <w:sz w:val="24"/>
          <w:szCs w:val="24"/>
          <w:lang w:val="en-GB"/>
        </w:rPr>
        <w:t xml:space="preserve"> (ibid) also gives the example of the verb “drink” in English which collocates naturally with liquids like “juice and milk”, but not with “soup”. In Arabic, on the other hand, the verb “drink” collocates with almost all sorts of liquid, hence it collocates with</w:t>
      </w:r>
      <w:r w:rsidR="00FE1DC6">
        <w:rPr>
          <w:rFonts w:asciiTheme="majorBidi" w:hAnsiTheme="majorBidi" w:cstheme="majorBidi"/>
          <w:sz w:val="24"/>
          <w:szCs w:val="24"/>
          <w:lang w:val="en-GB"/>
        </w:rPr>
        <w:t xml:space="preserve"> “soup”, e.g., yashrabu-l-hasaa</w:t>
      </w:r>
      <w:r w:rsidRPr="003C1AB9">
        <w:rPr>
          <w:rFonts w:asciiTheme="majorBidi" w:hAnsiTheme="majorBidi" w:cstheme="majorBidi"/>
          <w:sz w:val="24"/>
          <w:szCs w:val="24"/>
          <w:lang w:val="en-GB"/>
        </w:rPr>
        <w:t xml:space="preserve">a </w:t>
      </w:r>
      <w:r>
        <w:rPr>
          <w:rFonts w:asciiTheme="majorBidi" w:hAnsiTheme="majorBidi" w:cstheme="majorBidi" w:hint="cs"/>
          <w:sz w:val="24"/>
          <w:szCs w:val="24"/>
          <w:rtl/>
        </w:rPr>
        <w:t>يشرب الحساء</w:t>
      </w:r>
      <w:r w:rsidRPr="003C1AB9">
        <w:rPr>
          <w:rFonts w:asciiTheme="majorBidi" w:hAnsiTheme="majorBidi" w:cstheme="majorBidi"/>
          <w:sz w:val="24"/>
          <w:szCs w:val="24"/>
          <w:lang w:val="en-GB"/>
        </w:rPr>
        <w:t xml:space="preserve"> . All the above examples and others below display that collocations cannot be literally transferred from SL into TL. </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Consider the verb “</w:t>
      </w:r>
      <w:r w:rsidRPr="00543A4C">
        <w:rPr>
          <w:rFonts w:asciiTheme="majorBidi" w:hAnsiTheme="majorBidi" w:cstheme="majorBidi"/>
          <w:b/>
          <w:bCs/>
          <w:sz w:val="24"/>
          <w:szCs w:val="24"/>
          <w:lang w:val="en-GB"/>
        </w:rPr>
        <w:t>catch</w:t>
      </w:r>
      <w:r w:rsidRPr="003C1AB9">
        <w:rPr>
          <w:rFonts w:asciiTheme="majorBidi" w:hAnsiTheme="majorBidi" w:cstheme="majorBidi"/>
          <w:sz w:val="24"/>
          <w:szCs w:val="24"/>
          <w:lang w:val="en-GB"/>
        </w:rPr>
        <w:t xml:space="preserve">” in the following collocations: </w:t>
      </w:r>
    </w:p>
    <w:p w:rsidR="00543A4C" w:rsidRDefault="00543A4C" w:rsidP="00543A4C">
      <w:pPr>
        <w:rPr>
          <w:rFonts w:asciiTheme="majorBidi" w:hAnsiTheme="majorBidi" w:cstheme="majorBidi"/>
          <w:sz w:val="24"/>
          <w:szCs w:val="24"/>
          <w:lang w:val="en-GB"/>
        </w:rPr>
        <w:sectPr w:rsidR="00543A4C" w:rsidSect="00543A4C">
          <w:footerReference w:type="default" r:id="rId6"/>
          <w:pgSz w:w="11906" w:h="16838"/>
          <w:pgMar w:top="720" w:right="720" w:bottom="720" w:left="720" w:header="708" w:footer="708" w:gutter="0"/>
          <w:cols w:space="708"/>
          <w:docGrid w:linePitch="360"/>
        </w:sectPr>
      </w:pPr>
    </w:p>
    <w:p w:rsidR="00543A4C" w:rsidRDefault="00543A4C" w:rsidP="00543A4C">
      <w:pPr>
        <w:rPr>
          <w:rFonts w:asciiTheme="majorBidi" w:hAnsiTheme="majorBidi" w:cstheme="majorBidi" w:hint="cs"/>
          <w:sz w:val="24"/>
          <w:szCs w:val="24"/>
          <w:rtl/>
          <w:lang w:val="en-GB"/>
        </w:rPr>
      </w:pPr>
      <w:r w:rsidRPr="00543A4C">
        <w:rPr>
          <w:rFonts w:asciiTheme="majorBidi" w:hAnsiTheme="majorBidi" w:cstheme="majorBidi"/>
          <w:b/>
          <w:bCs/>
          <w:sz w:val="24"/>
          <w:szCs w:val="24"/>
          <w:lang w:val="en-GB"/>
        </w:rPr>
        <w:lastRenderedPageBreak/>
        <w:t>catch</w:t>
      </w:r>
      <w:r w:rsidRPr="003C1AB9">
        <w:rPr>
          <w:rFonts w:asciiTheme="majorBidi" w:hAnsiTheme="majorBidi" w:cstheme="majorBidi"/>
          <w:sz w:val="24"/>
          <w:szCs w:val="24"/>
          <w:lang w:val="en-GB"/>
        </w:rPr>
        <w:t xml:space="preserve"> a fish </w:t>
      </w:r>
      <w:r>
        <w:rPr>
          <w:rFonts w:asciiTheme="majorBidi" w:hAnsiTheme="majorBidi" w:cstheme="majorBidi" w:hint="cs"/>
          <w:sz w:val="24"/>
          <w:szCs w:val="24"/>
          <w:rtl/>
        </w:rPr>
        <w:t>يصطاد سمكة</w:t>
      </w:r>
      <w:r w:rsidRPr="003C1AB9">
        <w:rPr>
          <w:rFonts w:asciiTheme="majorBidi" w:hAnsiTheme="majorBidi" w:cstheme="majorBidi"/>
          <w:sz w:val="24"/>
          <w:szCs w:val="24"/>
          <w:lang w:val="en-GB"/>
        </w:rPr>
        <w:t xml:space="preserve"> </w:t>
      </w:r>
    </w:p>
    <w:p w:rsidR="00543A4C" w:rsidRDefault="00543A4C" w:rsidP="00543A4C">
      <w:pPr>
        <w:rPr>
          <w:rFonts w:asciiTheme="majorBidi" w:hAnsiTheme="majorBidi" w:cstheme="majorBidi" w:hint="cs"/>
          <w:sz w:val="24"/>
          <w:szCs w:val="24"/>
          <w:rtl/>
          <w:lang w:val="en-GB"/>
        </w:rPr>
      </w:pPr>
      <w:r w:rsidRPr="00543A4C">
        <w:rPr>
          <w:rFonts w:asciiTheme="majorBidi" w:hAnsiTheme="majorBidi" w:cstheme="majorBidi"/>
          <w:b/>
          <w:bCs/>
          <w:sz w:val="24"/>
          <w:szCs w:val="24"/>
          <w:lang w:val="en-GB"/>
        </w:rPr>
        <w:t>catch</w:t>
      </w:r>
      <w:r w:rsidRPr="003C1AB9">
        <w:rPr>
          <w:rFonts w:asciiTheme="majorBidi" w:hAnsiTheme="majorBidi" w:cstheme="majorBidi"/>
          <w:sz w:val="24"/>
          <w:szCs w:val="24"/>
          <w:lang w:val="en-GB"/>
        </w:rPr>
        <w:t xml:space="preserve"> flue </w:t>
      </w:r>
      <w:r>
        <w:rPr>
          <w:rFonts w:asciiTheme="majorBidi" w:hAnsi="Calibri" w:cstheme="majorBidi" w:hint="cs"/>
          <w:sz w:val="24"/>
          <w:szCs w:val="24"/>
          <w:rtl/>
        </w:rPr>
        <w:t>يصاب بالانفلونزا</w:t>
      </w:r>
    </w:p>
    <w:p w:rsidR="00543A4C" w:rsidRDefault="00543A4C" w:rsidP="00543A4C">
      <w:pPr>
        <w:rPr>
          <w:rFonts w:asciiTheme="majorBidi" w:hAnsiTheme="majorBidi" w:cstheme="majorBidi" w:hint="cs"/>
          <w:sz w:val="24"/>
          <w:szCs w:val="24"/>
          <w:rtl/>
          <w:lang w:val="en-GB"/>
        </w:rPr>
      </w:pPr>
      <w:r w:rsidRPr="00543A4C">
        <w:rPr>
          <w:rFonts w:asciiTheme="majorBidi" w:hAnsiTheme="majorBidi" w:cstheme="majorBidi"/>
          <w:b/>
          <w:bCs/>
          <w:sz w:val="24"/>
          <w:szCs w:val="24"/>
          <w:lang w:val="en-GB"/>
        </w:rPr>
        <w:t>catch</w:t>
      </w:r>
      <w:r w:rsidRPr="003C1AB9">
        <w:rPr>
          <w:rFonts w:asciiTheme="majorBidi" w:hAnsiTheme="majorBidi" w:cstheme="majorBidi"/>
          <w:sz w:val="24"/>
          <w:szCs w:val="24"/>
          <w:lang w:val="en-GB"/>
        </w:rPr>
        <w:t xml:space="preserve"> the train </w:t>
      </w:r>
      <w:r>
        <w:rPr>
          <w:rFonts w:asciiTheme="majorBidi" w:hAnsiTheme="majorBidi" w:cstheme="majorBidi" w:hint="cs"/>
          <w:sz w:val="24"/>
          <w:szCs w:val="24"/>
          <w:rtl/>
        </w:rPr>
        <w:t>يلحق القطار</w:t>
      </w:r>
    </w:p>
    <w:p w:rsidR="00543A4C" w:rsidRDefault="00543A4C" w:rsidP="00543A4C">
      <w:pPr>
        <w:rPr>
          <w:rFonts w:asciiTheme="majorBidi" w:hAnsiTheme="majorBidi" w:cstheme="majorBidi" w:hint="cs"/>
          <w:sz w:val="24"/>
          <w:szCs w:val="24"/>
          <w:rtl/>
          <w:lang w:val="en-GB"/>
        </w:rPr>
      </w:pPr>
      <w:r w:rsidRPr="00543A4C">
        <w:rPr>
          <w:rFonts w:asciiTheme="majorBidi" w:hAnsiTheme="majorBidi" w:cstheme="majorBidi"/>
          <w:b/>
          <w:bCs/>
          <w:sz w:val="24"/>
          <w:szCs w:val="24"/>
          <w:lang w:val="en-GB"/>
        </w:rPr>
        <w:lastRenderedPageBreak/>
        <w:t>catch</w:t>
      </w:r>
      <w:r w:rsidRPr="003C1AB9">
        <w:rPr>
          <w:rFonts w:asciiTheme="majorBidi" w:hAnsiTheme="majorBidi" w:cstheme="majorBidi"/>
          <w:sz w:val="24"/>
          <w:szCs w:val="24"/>
          <w:lang w:val="en-GB"/>
        </w:rPr>
        <w:t xml:space="preserve"> the meaning </w:t>
      </w:r>
      <w:r>
        <w:rPr>
          <w:rFonts w:asciiTheme="majorBidi" w:hAnsiTheme="majorBidi" w:cstheme="majorBidi" w:hint="cs"/>
          <w:sz w:val="24"/>
          <w:szCs w:val="24"/>
          <w:rtl/>
        </w:rPr>
        <w:t>يفهم المعنى</w:t>
      </w:r>
    </w:p>
    <w:p w:rsidR="00543A4C" w:rsidRDefault="00543A4C" w:rsidP="00543A4C">
      <w:pPr>
        <w:rPr>
          <w:rFonts w:asciiTheme="majorBidi" w:hAnsiTheme="majorBidi" w:cstheme="majorBidi"/>
          <w:sz w:val="24"/>
          <w:szCs w:val="24"/>
          <w:lang w:val="en-GB"/>
        </w:rPr>
      </w:pPr>
      <w:r w:rsidRPr="00543A4C">
        <w:rPr>
          <w:rFonts w:asciiTheme="majorBidi" w:hAnsiTheme="majorBidi" w:cstheme="majorBidi"/>
          <w:b/>
          <w:bCs/>
          <w:sz w:val="24"/>
          <w:szCs w:val="24"/>
          <w:lang w:val="en-GB"/>
        </w:rPr>
        <w:t>catch</w:t>
      </w:r>
      <w:r w:rsidRPr="003C1AB9">
        <w:rPr>
          <w:rFonts w:asciiTheme="majorBidi" w:hAnsiTheme="majorBidi" w:cstheme="majorBidi"/>
          <w:sz w:val="24"/>
          <w:szCs w:val="24"/>
          <w:lang w:val="en-GB"/>
        </w:rPr>
        <w:t xml:space="preserve"> attention </w:t>
      </w:r>
      <w:r>
        <w:rPr>
          <w:rFonts w:asciiTheme="majorBidi" w:hAnsiTheme="majorBidi" w:cstheme="majorBidi" w:hint="cs"/>
          <w:sz w:val="24"/>
          <w:szCs w:val="24"/>
          <w:rtl/>
        </w:rPr>
        <w:t>يثير الانتباه</w:t>
      </w:r>
    </w:p>
    <w:p w:rsidR="00543A4C" w:rsidRPr="003C1AB9" w:rsidRDefault="00543A4C" w:rsidP="00543A4C">
      <w:pPr>
        <w:rPr>
          <w:rFonts w:asciiTheme="majorBidi" w:hAnsiTheme="majorBidi" w:cstheme="majorBidi"/>
          <w:sz w:val="24"/>
          <w:szCs w:val="24"/>
          <w:rtl/>
        </w:rPr>
      </w:pPr>
      <w:r w:rsidRPr="00543A4C">
        <w:rPr>
          <w:rFonts w:asciiTheme="majorBidi" w:hAnsiTheme="majorBidi" w:cstheme="majorBidi"/>
          <w:b/>
          <w:bCs/>
          <w:sz w:val="24"/>
          <w:szCs w:val="24"/>
          <w:lang w:val="en-GB"/>
        </w:rPr>
        <w:t>catch</w:t>
      </w:r>
      <w:r w:rsidRPr="003C1AB9">
        <w:rPr>
          <w:rFonts w:asciiTheme="majorBidi" w:hAnsiTheme="majorBidi" w:cstheme="majorBidi"/>
          <w:sz w:val="24"/>
          <w:szCs w:val="24"/>
          <w:lang w:val="en-GB"/>
        </w:rPr>
        <w:t xml:space="preserve"> one’s breath </w:t>
      </w:r>
      <w:r>
        <w:rPr>
          <w:rFonts w:asciiTheme="majorBidi" w:hAnsiTheme="majorBidi" w:cstheme="majorBidi" w:hint="cs"/>
          <w:sz w:val="24"/>
          <w:szCs w:val="24"/>
          <w:rtl/>
          <w:lang w:val="en-GB"/>
        </w:rPr>
        <w:t>يلتقط أنفاسه (يستريح)</w:t>
      </w:r>
    </w:p>
    <w:p w:rsidR="00543A4C" w:rsidRDefault="00543A4C" w:rsidP="00543A4C">
      <w:pPr>
        <w:rPr>
          <w:rFonts w:asciiTheme="majorBidi" w:hAnsiTheme="majorBidi" w:cstheme="majorBidi"/>
          <w:sz w:val="24"/>
          <w:szCs w:val="24"/>
          <w:lang w:val="en-GB"/>
        </w:rPr>
        <w:sectPr w:rsidR="00543A4C" w:rsidSect="00543A4C">
          <w:type w:val="continuous"/>
          <w:pgSz w:w="11906" w:h="16838"/>
          <w:pgMar w:top="1417" w:right="1417" w:bottom="1417" w:left="1417" w:header="708" w:footer="708" w:gutter="0"/>
          <w:cols w:num="2" w:space="708"/>
          <w:docGrid w:linePitch="360"/>
        </w:sectPr>
      </w:pPr>
    </w:p>
    <w:p w:rsidR="00543A4C" w:rsidRDefault="00543A4C" w:rsidP="00543A4C">
      <w:pPr>
        <w:rPr>
          <w:rFonts w:asciiTheme="majorBidi" w:hAnsiTheme="majorBidi" w:cstheme="majorBidi"/>
          <w:sz w:val="24"/>
          <w:szCs w:val="24"/>
          <w:lang w:val="en-GB"/>
        </w:rPr>
        <w:sectPr w:rsidR="00543A4C" w:rsidSect="00543A4C">
          <w:type w:val="continuous"/>
          <w:pgSz w:w="11906" w:h="16838"/>
          <w:pgMar w:top="1417" w:right="1417" w:bottom="1417" w:left="1417" w:header="708" w:footer="708" w:gutter="0"/>
          <w:cols w:space="708"/>
          <w:docGrid w:linePitch="360"/>
        </w:sectPr>
      </w:pPr>
      <w:r w:rsidRPr="003C1AB9">
        <w:rPr>
          <w:rFonts w:asciiTheme="majorBidi" w:hAnsiTheme="majorBidi" w:cstheme="majorBidi"/>
          <w:sz w:val="24"/>
          <w:szCs w:val="24"/>
          <w:lang w:val="en-GB"/>
        </w:rPr>
        <w:lastRenderedPageBreak/>
        <w:t>There is another category of collocations that are almost literally rendered into Arabic which seems to have accommodated them as ‘borrowed coll</w:t>
      </w:r>
      <w:r w:rsidR="00FE1DC6">
        <w:rPr>
          <w:rFonts w:asciiTheme="majorBidi" w:hAnsiTheme="majorBidi" w:cstheme="majorBidi"/>
          <w:sz w:val="24"/>
          <w:szCs w:val="24"/>
          <w:lang w:val="en-GB"/>
        </w:rPr>
        <w:t>ocations. Here are some of them:</w:t>
      </w:r>
      <w:r w:rsidRPr="003C1AB9">
        <w:rPr>
          <w:rFonts w:asciiTheme="majorBidi" w:hAnsiTheme="majorBidi" w:cstheme="majorBidi"/>
          <w:sz w:val="24"/>
          <w:szCs w:val="24"/>
          <w:lang w:val="en-GB"/>
        </w:rPr>
        <w:t xml:space="preserve"> </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lastRenderedPageBreak/>
        <w:t xml:space="preserve">A black market </w:t>
      </w:r>
      <w:r>
        <w:rPr>
          <w:rFonts w:asciiTheme="majorBidi" w:hAnsiTheme="majorBidi" w:cstheme="majorBidi" w:hint="cs"/>
          <w:sz w:val="24"/>
          <w:szCs w:val="24"/>
          <w:rtl/>
          <w:lang w:val="en-GB"/>
        </w:rPr>
        <w:t>سوق سوداء</w:t>
      </w:r>
      <w:r w:rsidRPr="003C1AB9">
        <w:rPr>
          <w:rFonts w:asciiTheme="majorBidi" w:hAnsiTheme="majorBidi" w:cstheme="majorBidi"/>
          <w:sz w:val="24"/>
          <w:szCs w:val="24"/>
          <w:lang w:val="en-GB"/>
        </w:rPr>
        <w:t xml:space="preserve"> </w:t>
      </w:r>
    </w:p>
    <w:p w:rsidR="00543A4C" w:rsidRDefault="00543A4C" w:rsidP="00543A4C">
      <w:pPr>
        <w:rPr>
          <w:rFonts w:asciiTheme="majorBidi" w:hAnsiTheme="majorBidi" w:cstheme="majorBidi" w:hint="cs"/>
          <w:sz w:val="24"/>
          <w:szCs w:val="24"/>
          <w:rtl/>
        </w:rPr>
      </w:pPr>
      <w:r w:rsidRPr="003C1AB9">
        <w:rPr>
          <w:rFonts w:asciiTheme="majorBidi" w:hAnsiTheme="majorBidi" w:cstheme="majorBidi"/>
          <w:sz w:val="24"/>
          <w:szCs w:val="24"/>
          <w:lang w:val="en-GB"/>
        </w:rPr>
        <w:t>Adopt a plan/project</w:t>
      </w:r>
      <w:r>
        <w:rPr>
          <w:rFonts w:asciiTheme="majorBidi" w:hAnsiTheme="majorBidi" w:cstheme="majorBidi" w:hint="cs"/>
          <w:sz w:val="24"/>
          <w:szCs w:val="24"/>
          <w:rtl/>
        </w:rPr>
        <w:t xml:space="preserve"> يتبنى خطة/مشروعا </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 xml:space="preserve"> Anarchy prevailed </w:t>
      </w:r>
      <w:r>
        <w:rPr>
          <w:rFonts w:asciiTheme="majorBidi" w:hAnsiTheme="majorBidi" w:cstheme="majorBidi" w:hint="cs"/>
          <w:sz w:val="24"/>
          <w:szCs w:val="24"/>
          <w:rtl/>
        </w:rPr>
        <w:t>سادت الفوضى</w:t>
      </w:r>
      <w:r w:rsidRPr="003C1AB9">
        <w:rPr>
          <w:rFonts w:asciiTheme="majorBidi" w:hAnsiTheme="majorBidi" w:cstheme="majorBidi"/>
          <w:sz w:val="24"/>
          <w:szCs w:val="24"/>
          <w:lang w:val="en-GB"/>
        </w:rPr>
        <w:t xml:space="preserve"> </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 xml:space="preserve">At a stone throw </w:t>
      </w:r>
      <w:r>
        <w:rPr>
          <w:rFonts w:asciiTheme="majorBidi" w:hAnsiTheme="majorBidi" w:cstheme="majorBidi" w:hint="cs"/>
          <w:sz w:val="24"/>
          <w:szCs w:val="24"/>
          <w:rtl/>
        </w:rPr>
        <w:t>على مرمى حجر</w:t>
      </w:r>
      <w:r w:rsidRPr="003C1AB9">
        <w:rPr>
          <w:rFonts w:asciiTheme="majorBidi" w:hAnsiTheme="majorBidi" w:cstheme="majorBidi"/>
          <w:sz w:val="24"/>
          <w:szCs w:val="24"/>
          <w:lang w:val="en-GB"/>
        </w:rPr>
        <w:t xml:space="preserve"> </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 xml:space="preserve">Blind confidence </w:t>
      </w:r>
      <w:r>
        <w:rPr>
          <w:rFonts w:asciiTheme="majorBidi" w:hAnsiTheme="majorBidi" w:cstheme="majorBidi" w:hint="cs"/>
          <w:sz w:val="24"/>
          <w:szCs w:val="24"/>
          <w:rtl/>
          <w:lang w:val="en-GB"/>
        </w:rPr>
        <w:t>ثقة عمياء</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 xml:space="preserve">Blind imitation </w:t>
      </w:r>
      <w:r>
        <w:rPr>
          <w:rFonts w:asciiTheme="majorBidi" w:hAnsiTheme="majorBidi" w:cstheme="majorBidi" w:hint="cs"/>
          <w:sz w:val="24"/>
          <w:szCs w:val="24"/>
          <w:rtl/>
        </w:rPr>
        <w:t>تقليد أعمى</w:t>
      </w:r>
      <w:r w:rsidRPr="003C1AB9">
        <w:rPr>
          <w:rFonts w:asciiTheme="majorBidi" w:hAnsiTheme="majorBidi" w:cstheme="majorBidi"/>
          <w:sz w:val="24"/>
          <w:szCs w:val="24"/>
          <w:lang w:val="en-GB"/>
        </w:rPr>
        <w:t xml:space="preserve"> </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 xml:space="preserve">By sheer coincidence </w:t>
      </w:r>
      <w:r>
        <w:rPr>
          <w:rFonts w:asciiTheme="majorBidi" w:hAnsiTheme="majorBidi" w:cstheme="majorBidi" w:hint="cs"/>
          <w:sz w:val="24"/>
          <w:szCs w:val="24"/>
          <w:rtl/>
        </w:rPr>
        <w:t>محض مصادفة</w:t>
      </w:r>
      <w:r w:rsidRPr="003C1AB9">
        <w:rPr>
          <w:rFonts w:asciiTheme="majorBidi" w:hAnsiTheme="majorBidi" w:cstheme="majorBidi"/>
          <w:sz w:val="24"/>
          <w:szCs w:val="24"/>
          <w:lang w:val="en-GB"/>
        </w:rPr>
        <w:t xml:space="preserve"> </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 xml:space="preserve">Devote time </w:t>
      </w:r>
      <w:r>
        <w:rPr>
          <w:rFonts w:asciiTheme="majorBidi" w:hAnsiTheme="majorBidi" w:cstheme="majorBidi" w:hint="cs"/>
          <w:sz w:val="24"/>
          <w:szCs w:val="24"/>
          <w:rtl/>
        </w:rPr>
        <w:t>يكرّس وقتا</w:t>
      </w:r>
      <w:r w:rsidRPr="003C1AB9">
        <w:rPr>
          <w:rFonts w:asciiTheme="majorBidi" w:hAnsiTheme="majorBidi" w:cstheme="majorBidi"/>
          <w:sz w:val="24"/>
          <w:szCs w:val="24"/>
          <w:lang w:val="en-GB"/>
        </w:rPr>
        <w:t xml:space="preserve"> </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 xml:space="preserve">Draw a policy </w:t>
      </w:r>
      <w:r>
        <w:rPr>
          <w:rFonts w:asciiTheme="majorBidi" w:hAnsiTheme="majorBidi" w:cstheme="majorBidi" w:hint="cs"/>
          <w:sz w:val="24"/>
          <w:szCs w:val="24"/>
          <w:rtl/>
        </w:rPr>
        <w:t>يرسم سياسة</w:t>
      </w:r>
      <w:r w:rsidRPr="003C1AB9">
        <w:rPr>
          <w:rFonts w:asciiTheme="majorBidi" w:hAnsiTheme="majorBidi" w:cstheme="majorBidi"/>
          <w:sz w:val="24"/>
          <w:szCs w:val="24"/>
          <w:lang w:val="en-GB"/>
        </w:rPr>
        <w:t xml:space="preserve"> </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 xml:space="preserve">Fire lines </w:t>
      </w:r>
      <w:r>
        <w:rPr>
          <w:rFonts w:asciiTheme="majorBidi" w:hAnsiTheme="majorBidi" w:cstheme="majorBidi" w:hint="cs"/>
          <w:sz w:val="24"/>
          <w:szCs w:val="24"/>
          <w:rtl/>
        </w:rPr>
        <w:t>خطوط النار</w:t>
      </w:r>
      <w:r w:rsidRPr="003C1AB9">
        <w:rPr>
          <w:rFonts w:asciiTheme="majorBidi" w:hAnsiTheme="majorBidi" w:cstheme="majorBidi"/>
          <w:sz w:val="24"/>
          <w:szCs w:val="24"/>
          <w:lang w:val="en-GB"/>
        </w:rPr>
        <w:t xml:space="preserve"> </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Exert an effort</w:t>
      </w:r>
      <w:r>
        <w:rPr>
          <w:rFonts w:asciiTheme="majorBidi" w:hAnsi="Calibri" w:cstheme="majorBidi" w:hint="cs"/>
          <w:sz w:val="24"/>
          <w:szCs w:val="24"/>
          <w:rtl/>
        </w:rPr>
        <w:t xml:space="preserve">يبذل جهدا </w:t>
      </w:r>
      <w:r w:rsidRPr="003C1AB9">
        <w:rPr>
          <w:rFonts w:asciiTheme="majorBidi" w:hAnsiTheme="majorBidi" w:cstheme="majorBidi"/>
          <w:sz w:val="24"/>
          <w:szCs w:val="24"/>
          <w:lang w:val="en-GB"/>
        </w:rPr>
        <w:t xml:space="preserve"> </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 xml:space="preserve">Hard currency </w:t>
      </w:r>
      <w:r>
        <w:rPr>
          <w:rFonts w:asciiTheme="majorBidi" w:hAnsiTheme="majorBidi" w:cstheme="majorBidi" w:hint="cs"/>
          <w:sz w:val="24"/>
          <w:szCs w:val="24"/>
          <w:rtl/>
        </w:rPr>
        <w:t>العملة الصعبة</w:t>
      </w:r>
      <w:r w:rsidRPr="003C1AB9">
        <w:rPr>
          <w:rFonts w:asciiTheme="majorBidi" w:hAnsiTheme="majorBidi" w:cstheme="majorBidi"/>
          <w:sz w:val="24"/>
          <w:szCs w:val="24"/>
          <w:lang w:val="en-GB"/>
        </w:rPr>
        <w:t xml:space="preserve"> </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 xml:space="preserve">Honourable defeat </w:t>
      </w:r>
      <w:r>
        <w:rPr>
          <w:rFonts w:asciiTheme="majorBidi" w:hAnsiTheme="majorBidi" w:cstheme="majorBidi" w:hint="cs"/>
          <w:sz w:val="24"/>
          <w:szCs w:val="24"/>
          <w:rtl/>
        </w:rPr>
        <w:t>هزيمة مشرّفة</w:t>
      </w:r>
      <w:r w:rsidRPr="003C1AB9">
        <w:rPr>
          <w:rFonts w:asciiTheme="majorBidi" w:hAnsiTheme="majorBidi" w:cstheme="majorBidi"/>
          <w:sz w:val="24"/>
          <w:szCs w:val="24"/>
          <w:lang w:val="en-GB"/>
        </w:rPr>
        <w:t xml:space="preserve"> </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Kill time</w:t>
      </w:r>
      <w:r>
        <w:rPr>
          <w:rFonts w:asciiTheme="majorBidi" w:hAnsiTheme="majorBidi" w:cstheme="majorBidi" w:hint="cs"/>
          <w:sz w:val="24"/>
          <w:szCs w:val="24"/>
          <w:rtl/>
        </w:rPr>
        <w:t xml:space="preserve">يقتل الوقت </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lastRenderedPageBreak/>
        <w:t xml:space="preserve">On equal footing </w:t>
      </w:r>
      <w:r>
        <w:rPr>
          <w:rFonts w:asciiTheme="majorBidi" w:hAnsi="Calibri" w:cstheme="majorBidi" w:hint="cs"/>
          <w:sz w:val="24"/>
          <w:szCs w:val="24"/>
          <w:rtl/>
        </w:rPr>
        <w:t xml:space="preserve">على قدم المساواة </w:t>
      </w:r>
      <w:r w:rsidRPr="003C1AB9">
        <w:rPr>
          <w:rFonts w:asciiTheme="majorBidi" w:hAnsiTheme="majorBidi" w:cstheme="majorBidi"/>
          <w:sz w:val="24"/>
          <w:szCs w:val="24"/>
          <w:lang w:val="en-GB"/>
        </w:rPr>
        <w:t xml:space="preserve"> </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 xml:space="preserve">Point of view </w:t>
      </w:r>
      <w:r>
        <w:rPr>
          <w:rFonts w:asciiTheme="majorBidi" w:hAnsiTheme="majorBidi" w:cstheme="majorBidi" w:hint="cs"/>
          <w:sz w:val="24"/>
          <w:szCs w:val="24"/>
          <w:rtl/>
        </w:rPr>
        <w:t>وجهة نظر</w:t>
      </w:r>
      <w:r w:rsidRPr="003C1AB9">
        <w:rPr>
          <w:rFonts w:asciiTheme="majorBidi" w:hAnsiTheme="majorBidi" w:cstheme="majorBidi"/>
          <w:sz w:val="24"/>
          <w:szCs w:val="24"/>
          <w:lang w:val="en-GB"/>
        </w:rPr>
        <w:t xml:space="preserve"> </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Policy of rapproachement</w:t>
      </w:r>
      <w:r>
        <w:rPr>
          <w:rFonts w:asciiTheme="majorBidi" w:hAnsiTheme="majorBidi" w:cstheme="majorBidi" w:hint="cs"/>
          <w:sz w:val="24"/>
          <w:szCs w:val="24"/>
          <w:rtl/>
        </w:rPr>
        <w:t xml:space="preserve">سياسة التقريب </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 xml:space="preserve">Political tension </w:t>
      </w:r>
      <w:r>
        <w:rPr>
          <w:rFonts w:asciiTheme="majorBidi" w:hAnsiTheme="majorBidi" w:cstheme="majorBidi" w:hint="cs"/>
          <w:sz w:val="24"/>
          <w:szCs w:val="24"/>
          <w:rtl/>
        </w:rPr>
        <w:t>التوتر السياسي</w:t>
      </w:r>
      <w:r w:rsidRPr="003C1AB9">
        <w:rPr>
          <w:rFonts w:asciiTheme="majorBidi" w:hAnsiTheme="majorBidi" w:cstheme="majorBidi"/>
          <w:sz w:val="24"/>
          <w:szCs w:val="24"/>
          <w:lang w:val="en-GB"/>
        </w:rPr>
        <w:t xml:space="preserve"> </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 xml:space="preserve">Raise the level </w:t>
      </w:r>
      <w:r>
        <w:rPr>
          <w:rFonts w:asciiTheme="majorBidi" w:hAnsiTheme="majorBidi" w:cstheme="majorBidi" w:hint="cs"/>
          <w:sz w:val="24"/>
          <w:szCs w:val="24"/>
          <w:rtl/>
        </w:rPr>
        <w:t>يرفع المستوى</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 xml:space="preserve">Safety valve </w:t>
      </w:r>
      <w:r>
        <w:rPr>
          <w:rFonts w:asciiTheme="majorBidi" w:hAnsiTheme="majorBidi" w:cstheme="majorBidi" w:hint="cs"/>
          <w:sz w:val="24"/>
          <w:szCs w:val="24"/>
          <w:rtl/>
        </w:rPr>
        <w:t>صمام الأمان</w:t>
      </w:r>
      <w:r w:rsidRPr="003C1AB9">
        <w:rPr>
          <w:rFonts w:asciiTheme="majorBidi" w:hAnsiTheme="majorBidi" w:cstheme="majorBidi"/>
          <w:sz w:val="24"/>
          <w:szCs w:val="24"/>
          <w:lang w:val="en-GB"/>
        </w:rPr>
        <w:t xml:space="preserve"> </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Save a situation</w:t>
      </w:r>
      <w:r>
        <w:rPr>
          <w:rFonts w:asciiTheme="majorBidi" w:hAnsiTheme="majorBidi" w:cstheme="majorBidi" w:hint="cs"/>
          <w:sz w:val="24"/>
          <w:szCs w:val="24"/>
          <w:rtl/>
        </w:rPr>
        <w:t xml:space="preserve">ينقذ موقفا </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 xml:space="preserve">Starting point </w:t>
      </w:r>
      <w:r>
        <w:rPr>
          <w:rFonts w:asciiTheme="majorBidi" w:hAnsiTheme="majorBidi" w:cstheme="majorBidi" w:hint="cs"/>
          <w:sz w:val="24"/>
          <w:szCs w:val="24"/>
          <w:rtl/>
          <w:lang w:val="en-GB"/>
        </w:rPr>
        <w:t>نقطة البدء</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Show interest</w:t>
      </w:r>
      <w:r>
        <w:rPr>
          <w:rFonts w:asciiTheme="majorBidi" w:hAnsiTheme="majorBidi" w:cstheme="majorBidi" w:hint="cs"/>
          <w:sz w:val="24"/>
          <w:szCs w:val="24"/>
          <w:rtl/>
        </w:rPr>
        <w:t xml:space="preserve">يبدي اهتماما </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Striking force</w:t>
      </w:r>
      <w:r>
        <w:rPr>
          <w:rFonts w:asciiTheme="majorBidi" w:hAnsiTheme="majorBidi" w:cstheme="majorBidi" w:hint="cs"/>
          <w:sz w:val="24"/>
          <w:szCs w:val="24"/>
          <w:rtl/>
        </w:rPr>
        <w:t xml:space="preserve">قوة ضاربة </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Teach sb a lesson</w:t>
      </w:r>
      <w:r>
        <w:rPr>
          <w:rFonts w:asciiTheme="majorBidi" w:hAnsiTheme="majorBidi" w:cstheme="majorBidi" w:hint="cs"/>
          <w:sz w:val="24"/>
          <w:szCs w:val="24"/>
          <w:rtl/>
          <w:lang w:val="en-GB"/>
        </w:rPr>
        <w:t xml:space="preserve">يلقّن شخصا درسا </w:t>
      </w:r>
      <w:r w:rsidRPr="003C1AB9">
        <w:rPr>
          <w:rFonts w:asciiTheme="majorBidi" w:hAnsiTheme="majorBidi" w:cstheme="majorBidi"/>
          <w:sz w:val="24"/>
          <w:szCs w:val="24"/>
          <w:lang w:val="en-GB"/>
        </w:rPr>
        <w:t xml:space="preserve"> </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 xml:space="preserve">Turning point </w:t>
      </w:r>
      <w:r>
        <w:rPr>
          <w:rFonts w:asciiTheme="majorBidi" w:hAnsiTheme="majorBidi" w:cstheme="majorBidi" w:hint="cs"/>
          <w:sz w:val="24"/>
          <w:szCs w:val="24"/>
          <w:rtl/>
        </w:rPr>
        <w:t>نقطة تحوّل</w:t>
      </w:r>
      <w:r w:rsidRPr="003C1AB9">
        <w:rPr>
          <w:rFonts w:asciiTheme="majorBidi" w:hAnsiTheme="majorBidi" w:cstheme="majorBidi"/>
          <w:sz w:val="24"/>
          <w:szCs w:val="24"/>
          <w:lang w:val="en-GB"/>
        </w:rPr>
        <w:t xml:space="preserve"> </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 xml:space="preserve">War of nerves </w:t>
      </w:r>
      <w:r>
        <w:rPr>
          <w:rFonts w:asciiTheme="majorBidi" w:hAnsiTheme="majorBidi" w:cstheme="majorBidi" w:hint="cs"/>
          <w:sz w:val="24"/>
          <w:szCs w:val="24"/>
          <w:rtl/>
        </w:rPr>
        <w:t>حرب أعصاب</w:t>
      </w:r>
      <w:r w:rsidRPr="003C1AB9">
        <w:rPr>
          <w:rFonts w:asciiTheme="majorBidi" w:hAnsiTheme="majorBidi" w:cstheme="majorBidi"/>
          <w:sz w:val="24"/>
          <w:szCs w:val="24"/>
          <w:lang w:val="en-GB"/>
        </w:rPr>
        <w:t xml:space="preserve"> </w:t>
      </w:r>
    </w:p>
    <w:p w:rsidR="00543A4C" w:rsidRDefault="00543A4C" w:rsidP="00543A4C">
      <w:pPr>
        <w:rPr>
          <w:rFonts w:asciiTheme="majorBidi" w:hAnsiTheme="majorBidi" w:cstheme="majorBidi"/>
          <w:sz w:val="24"/>
          <w:szCs w:val="24"/>
          <w:lang w:val="en-GB"/>
        </w:rPr>
        <w:sectPr w:rsidR="00543A4C" w:rsidSect="00543A4C">
          <w:type w:val="continuous"/>
          <w:pgSz w:w="11906" w:h="16838"/>
          <w:pgMar w:top="1417" w:right="1417" w:bottom="1417" w:left="1417" w:header="708" w:footer="708" w:gutter="0"/>
          <w:cols w:num="2" w:space="708"/>
          <w:docGrid w:linePitch="360"/>
        </w:sectPr>
      </w:pP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lastRenderedPageBreak/>
        <w:t xml:space="preserve">The following collocations assume the form of simile: as+adj+as+ noun or like + noun : </w:t>
      </w:r>
    </w:p>
    <w:p w:rsidR="00543A4C" w:rsidRDefault="00543A4C" w:rsidP="00543A4C">
      <w:pPr>
        <w:rPr>
          <w:rFonts w:asciiTheme="majorBidi" w:hAnsiTheme="majorBidi" w:cstheme="majorBidi"/>
          <w:sz w:val="24"/>
          <w:szCs w:val="24"/>
          <w:lang w:val="en-GB"/>
        </w:rPr>
        <w:sectPr w:rsidR="00543A4C" w:rsidSect="00543A4C">
          <w:type w:val="continuous"/>
          <w:pgSz w:w="11906" w:h="16838"/>
          <w:pgMar w:top="1417" w:right="1417" w:bottom="1417" w:left="1417" w:header="708" w:footer="708" w:gutter="0"/>
          <w:cols w:space="708"/>
          <w:docGrid w:linePitch="360"/>
        </w:sectPr>
      </w:pP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lastRenderedPageBreak/>
        <w:t xml:space="preserve">As brave as a lion </w:t>
      </w:r>
      <w:r>
        <w:rPr>
          <w:rFonts w:asciiTheme="majorBidi" w:hAnsiTheme="majorBidi" w:cstheme="majorBidi" w:hint="cs"/>
          <w:sz w:val="24"/>
          <w:szCs w:val="24"/>
          <w:rtl/>
        </w:rPr>
        <w:t>شجاع شجاعة الأسد</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 xml:space="preserve">As clear as day </w:t>
      </w:r>
      <w:r>
        <w:rPr>
          <w:rFonts w:asciiTheme="majorBidi" w:hAnsiTheme="majorBidi" w:cstheme="majorBidi" w:hint="cs"/>
          <w:sz w:val="24"/>
          <w:szCs w:val="24"/>
          <w:rtl/>
        </w:rPr>
        <w:t>واضح وضوح النهار</w:t>
      </w:r>
      <w:r w:rsidRPr="003C1AB9">
        <w:rPr>
          <w:rFonts w:asciiTheme="majorBidi" w:hAnsiTheme="majorBidi" w:cstheme="majorBidi"/>
          <w:sz w:val="24"/>
          <w:szCs w:val="24"/>
          <w:lang w:val="en-GB"/>
        </w:rPr>
        <w:t xml:space="preserve"> </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 xml:space="preserve">As cunning as a fox </w:t>
      </w:r>
      <w:r>
        <w:rPr>
          <w:rFonts w:asciiTheme="majorBidi" w:hAnsiTheme="majorBidi" w:cstheme="majorBidi" w:hint="cs"/>
          <w:sz w:val="24"/>
          <w:szCs w:val="24"/>
          <w:rtl/>
          <w:lang w:val="en-GB"/>
        </w:rPr>
        <w:t>ماكر مكر الثعلب</w:t>
      </w:r>
      <w:r w:rsidRPr="003C1AB9">
        <w:rPr>
          <w:rFonts w:asciiTheme="majorBidi" w:hAnsiTheme="majorBidi" w:cstheme="majorBidi"/>
          <w:sz w:val="24"/>
          <w:szCs w:val="24"/>
          <w:lang w:val="en-GB"/>
        </w:rPr>
        <w:t xml:space="preserve"> </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 xml:space="preserve">As fast as an arrow </w:t>
      </w:r>
      <w:r>
        <w:rPr>
          <w:rFonts w:asciiTheme="majorBidi" w:hAnsiTheme="majorBidi" w:cstheme="majorBidi" w:hint="cs"/>
          <w:sz w:val="24"/>
          <w:szCs w:val="24"/>
          <w:rtl/>
        </w:rPr>
        <w:t>سريع سرعة السهم</w:t>
      </w:r>
      <w:r w:rsidRPr="003C1AB9">
        <w:rPr>
          <w:rFonts w:asciiTheme="majorBidi" w:hAnsiTheme="majorBidi" w:cstheme="majorBidi"/>
          <w:sz w:val="24"/>
          <w:szCs w:val="24"/>
          <w:lang w:val="en-GB"/>
        </w:rPr>
        <w:t xml:space="preserve"> </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 xml:space="preserve">As innocent as a child </w:t>
      </w:r>
      <w:r>
        <w:rPr>
          <w:rFonts w:asciiTheme="majorBidi" w:hAnsiTheme="majorBidi" w:cstheme="majorBidi" w:hint="cs"/>
          <w:sz w:val="24"/>
          <w:szCs w:val="24"/>
          <w:rtl/>
        </w:rPr>
        <w:t>بريء براءة الطفل</w:t>
      </w:r>
      <w:r w:rsidRPr="003C1AB9">
        <w:rPr>
          <w:rFonts w:asciiTheme="majorBidi" w:hAnsiTheme="majorBidi" w:cstheme="majorBidi"/>
          <w:sz w:val="24"/>
          <w:szCs w:val="24"/>
          <w:lang w:val="en-GB"/>
        </w:rPr>
        <w:t xml:space="preserve"> </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 xml:space="preserve">As obstinate as a mule </w:t>
      </w:r>
      <w:r>
        <w:rPr>
          <w:rFonts w:asciiTheme="majorBidi" w:hAnsiTheme="majorBidi" w:cstheme="majorBidi" w:hint="cs"/>
          <w:sz w:val="24"/>
          <w:szCs w:val="24"/>
          <w:rtl/>
        </w:rPr>
        <w:t>عنيد عناد البغل</w:t>
      </w:r>
      <w:r w:rsidRPr="003C1AB9">
        <w:rPr>
          <w:rFonts w:asciiTheme="majorBidi" w:hAnsiTheme="majorBidi" w:cstheme="majorBidi"/>
          <w:sz w:val="24"/>
          <w:szCs w:val="24"/>
          <w:lang w:val="en-GB"/>
        </w:rPr>
        <w:t xml:space="preserve"> </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 xml:space="preserve">As old as the hills </w:t>
      </w:r>
      <w:r>
        <w:rPr>
          <w:rFonts w:asciiTheme="majorBidi" w:hAnsiTheme="majorBidi" w:cstheme="majorBidi" w:hint="cs"/>
          <w:sz w:val="24"/>
          <w:szCs w:val="24"/>
          <w:rtl/>
        </w:rPr>
        <w:t>قديم قدم التلال</w:t>
      </w:r>
      <w:r w:rsidRPr="003C1AB9">
        <w:rPr>
          <w:rFonts w:asciiTheme="majorBidi" w:hAnsiTheme="majorBidi" w:cstheme="majorBidi"/>
          <w:sz w:val="24"/>
          <w:szCs w:val="24"/>
          <w:lang w:val="en-GB"/>
        </w:rPr>
        <w:t xml:space="preserve"> </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 xml:space="preserve">As slow as a tortoise </w:t>
      </w:r>
      <w:r>
        <w:rPr>
          <w:rFonts w:asciiTheme="majorBidi" w:hAnsiTheme="majorBidi" w:cstheme="majorBidi" w:hint="cs"/>
          <w:sz w:val="24"/>
          <w:szCs w:val="24"/>
          <w:rtl/>
        </w:rPr>
        <w:t>بطيء بطء السلحفاة</w:t>
      </w:r>
      <w:r w:rsidRPr="003C1AB9">
        <w:rPr>
          <w:rFonts w:asciiTheme="majorBidi" w:hAnsiTheme="majorBidi" w:cstheme="majorBidi"/>
          <w:sz w:val="24"/>
          <w:szCs w:val="24"/>
          <w:lang w:val="en-GB"/>
        </w:rPr>
        <w:t xml:space="preserve"> </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lastRenderedPageBreak/>
        <w:t xml:space="preserve">As strong as a lion </w:t>
      </w:r>
      <w:r>
        <w:rPr>
          <w:rFonts w:asciiTheme="majorBidi" w:hAnsiTheme="majorBidi" w:cstheme="majorBidi" w:hint="cs"/>
          <w:sz w:val="24"/>
          <w:szCs w:val="24"/>
          <w:rtl/>
        </w:rPr>
        <w:t>قوي قوة الأسد</w:t>
      </w:r>
      <w:r w:rsidRPr="003C1AB9">
        <w:rPr>
          <w:rFonts w:asciiTheme="majorBidi" w:hAnsiTheme="majorBidi" w:cstheme="majorBidi"/>
          <w:sz w:val="24"/>
          <w:szCs w:val="24"/>
          <w:lang w:val="en-GB"/>
        </w:rPr>
        <w:t xml:space="preserve"> </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 xml:space="preserve">As strong as a horse </w:t>
      </w:r>
      <w:r>
        <w:rPr>
          <w:rFonts w:asciiTheme="majorBidi" w:hAnsiTheme="majorBidi" w:cstheme="majorBidi" w:hint="cs"/>
          <w:sz w:val="24"/>
          <w:szCs w:val="24"/>
          <w:rtl/>
        </w:rPr>
        <w:t>قوي قوة الحصان</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 xml:space="preserve">As strong as a an ox </w:t>
      </w:r>
      <w:r>
        <w:rPr>
          <w:rFonts w:asciiTheme="majorBidi" w:hAnsiTheme="majorBidi" w:cstheme="majorBidi" w:hint="cs"/>
          <w:sz w:val="24"/>
          <w:szCs w:val="24"/>
          <w:rtl/>
        </w:rPr>
        <w:t>قوي قوة الثور</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 xml:space="preserve">As sweet as sugar/honey </w:t>
      </w:r>
      <w:r>
        <w:rPr>
          <w:rFonts w:asciiTheme="majorBidi" w:hAnsiTheme="majorBidi" w:cstheme="majorBidi" w:hint="cs"/>
          <w:sz w:val="24"/>
          <w:szCs w:val="24"/>
          <w:rtl/>
        </w:rPr>
        <w:t>حلو حلاوة السكر/الشهد</w:t>
      </w:r>
      <w:r w:rsidRPr="003C1AB9">
        <w:rPr>
          <w:rFonts w:asciiTheme="majorBidi" w:hAnsiTheme="majorBidi" w:cstheme="majorBidi"/>
          <w:sz w:val="24"/>
          <w:szCs w:val="24"/>
          <w:lang w:val="en-GB"/>
        </w:rPr>
        <w:t xml:space="preserve"> </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 xml:space="preserve">To talk like a child </w:t>
      </w:r>
      <w:r>
        <w:rPr>
          <w:rFonts w:asciiTheme="majorBidi" w:hAnsiTheme="majorBidi" w:cstheme="majorBidi" w:hint="cs"/>
          <w:sz w:val="24"/>
          <w:szCs w:val="24"/>
          <w:rtl/>
          <w:lang w:val="en-GB"/>
        </w:rPr>
        <w:t>يتحدث حديث الأطفال</w:t>
      </w:r>
    </w:p>
    <w:p w:rsidR="00543A4C" w:rsidRDefault="00543A4C" w:rsidP="00543A4C">
      <w:pPr>
        <w:rPr>
          <w:rFonts w:asciiTheme="majorBidi" w:hAnsiTheme="majorBidi" w:cstheme="majorBidi" w:hint="cs"/>
          <w:sz w:val="24"/>
          <w:szCs w:val="24"/>
          <w:rtl/>
          <w:lang w:val="en-GB"/>
        </w:rPr>
      </w:pPr>
      <w:r w:rsidRPr="003C1AB9">
        <w:rPr>
          <w:rFonts w:asciiTheme="majorBidi" w:hAnsiTheme="majorBidi" w:cstheme="majorBidi"/>
          <w:sz w:val="24"/>
          <w:szCs w:val="24"/>
          <w:lang w:val="en-GB"/>
        </w:rPr>
        <w:t>To behave like children</w:t>
      </w:r>
      <w:r>
        <w:rPr>
          <w:rFonts w:asciiTheme="majorBidi" w:hAnsiTheme="majorBidi" w:cstheme="majorBidi" w:hint="cs"/>
          <w:sz w:val="24"/>
          <w:szCs w:val="24"/>
          <w:rtl/>
        </w:rPr>
        <w:t xml:space="preserve"> يتصرف تصرف الأطفال </w:t>
      </w:r>
    </w:p>
    <w:p w:rsidR="00543A4C" w:rsidRPr="001A2F86" w:rsidRDefault="00543A4C" w:rsidP="00543A4C">
      <w:pPr>
        <w:rPr>
          <w:rFonts w:asciiTheme="majorBidi" w:hAnsiTheme="majorBidi" w:cstheme="majorBidi"/>
          <w:sz w:val="24"/>
          <w:szCs w:val="24"/>
          <w:rtl/>
          <w:lang w:val="en-GB"/>
        </w:rPr>
      </w:pPr>
      <w:r w:rsidRPr="003C1AB9">
        <w:rPr>
          <w:rFonts w:asciiTheme="majorBidi" w:hAnsiTheme="majorBidi" w:cstheme="majorBidi"/>
          <w:sz w:val="24"/>
          <w:szCs w:val="24"/>
          <w:lang w:val="en-GB"/>
        </w:rPr>
        <w:t xml:space="preserve">To run like the wind </w:t>
      </w:r>
      <w:r>
        <w:rPr>
          <w:rFonts w:asciiTheme="majorBidi" w:hAnsiTheme="majorBidi" w:cstheme="majorBidi" w:hint="cs"/>
          <w:sz w:val="24"/>
          <w:szCs w:val="24"/>
          <w:rtl/>
        </w:rPr>
        <w:t>يجري جري الريح</w:t>
      </w:r>
    </w:p>
    <w:p w:rsidR="00543A4C" w:rsidRDefault="00543A4C">
      <w:pPr>
        <w:rPr>
          <w:rFonts w:asciiTheme="majorBidi" w:hAnsiTheme="majorBidi" w:cstheme="majorBidi"/>
          <w:sz w:val="24"/>
          <w:szCs w:val="24"/>
          <w:lang w:val="en-GB"/>
        </w:rPr>
        <w:sectPr w:rsidR="00543A4C" w:rsidSect="00543A4C">
          <w:type w:val="continuous"/>
          <w:pgSz w:w="11906" w:h="16838"/>
          <w:pgMar w:top="1417" w:right="1417" w:bottom="1417" w:left="1417" w:header="708" w:footer="708" w:gutter="0"/>
          <w:cols w:num="2" w:space="708"/>
          <w:docGrid w:linePitch="360"/>
        </w:sectPr>
      </w:pPr>
    </w:p>
    <w:p w:rsidR="009C6DEE" w:rsidRDefault="009C6DEE">
      <w:pPr>
        <w:rPr>
          <w:rFonts w:asciiTheme="majorBidi" w:hAnsiTheme="majorBidi" w:cstheme="majorBidi" w:hint="cs"/>
          <w:sz w:val="24"/>
          <w:szCs w:val="24"/>
          <w:rtl/>
          <w:lang w:val="en-GB"/>
        </w:rPr>
      </w:pPr>
    </w:p>
    <w:p w:rsidR="009C6DEE" w:rsidRPr="003C1AB9" w:rsidRDefault="009C6DEE">
      <w:pPr>
        <w:rPr>
          <w:rFonts w:asciiTheme="majorBidi" w:hAnsiTheme="majorBidi" w:cstheme="majorBidi"/>
          <w:sz w:val="24"/>
          <w:szCs w:val="24"/>
          <w:rtl/>
          <w:lang w:val="en-GB"/>
        </w:rPr>
      </w:pPr>
    </w:p>
    <w:sectPr w:rsidR="009C6DEE" w:rsidRPr="003C1AB9" w:rsidSect="00543A4C">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940" w:rsidRDefault="009F5940" w:rsidP="00543A4C">
      <w:pPr>
        <w:spacing w:after="0" w:line="240" w:lineRule="auto"/>
      </w:pPr>
      <w:r>
        <w:separator/>
      </w:r>
    </w:p>
  </w:endnote>
  <w:endnote w:type="continuationSeparator" w:id="1">
    <w:p w:rsidR="009F5940" w:rsidRDefault="009F5940" w:rsidP="00543A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7400991"/>
      <w:docPartObj>
        <w:docPartGallery w:val="Page Numbers (Bottom of Page)"/>
        <w:docPartUnique/>
      </w:docPartObj>
    </w:sdtPr>
    <w:sdtEndPr>
      <w:rPr>
        <w:sz w:val="20"/>
        <w:szCs w:val="20"/>
      </w:rPr>
    </w:sdtEndPr>
    <w:sdtContent>
      <w:p w:rsidR="00543A4C" w:rsidRPr="00543A4C" w:rsidRDefault="00543A4C">
        <w:pPr>
          <w:pStyle w:val="Pieddepage"/>
          <w:jc w:val="center"/>
          <w:rPr>
            <w:sz w:val="20"/>
            <w:szCs w:val="20"/>
          </w:rPr>
        </w:pPr>
        <w:r w:rsidRPr="00543A4C">
          <w:rPr>
            <w:sz w:val="20"/>
            <w:szCs w:val="20"/>
          </w:rPr>
          <w:fldChar w:fldCharType="begin"/>
        </w:r>
        <w:r w:rsidRPr="00543A4C">
          <w:rPr>
            <w:sz w:val="20"/>
            <w:szCs w:val="20"/>
          </w:rPr>
          <w:instrText xml:space="preserve"> PAGE   \* MERGEFORMAT </w:instrText>
        </w:r>
        <w:r w:rsidRPr="00543A4C">
          <w:rPr>
            <w:sz w:val="20"/>
            <w:szCs w:val="20"/>
          </w:rPr>
          <w:fldChar w:fldCharType="separate"/>
        </w:r>
        <w:r w:rsidR="009337F4">
          <w:rPr>
            <w:noProof/>
            <w:sz w:val="20"/>
            <w:szCs w:val="20"/>
          </w:rPr>
          <w:t>1</w:t>
        </w:r>
        <w:r w:rsidRPr="00543A4C">
          <w:rPr>
            <w:sz w:val="20"/>
            <w:szCs w:val="20"/>
          </w:rPr>
          <w:fldChar w:fldCharType="end"/>
        </w:r>
      </w:p>
    </w:sdtContent>
  </w:sdt>
  <w:p w:rsidR="00543A4C" w:rsidRDefault="00543A4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940" w:rsidRDefault="009F5940" w:rsidP="00543A4C">
      <w:pPr>
        <w:spacing w:after="0" w:line="240" w:lineRule="auto"/>
      </w:pPr>
      <w:r>
        <w:separator/>
      </w:r>
    </w:p>
  </w:footnote>
  <w:footnote w:type="continuationSeparator" w:id="1">
    <w:p w:rsidR="009F5940" w:rsidRDefault="009F5940" w:rsidP="00543A4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5F7377"/>
    <w:rsid w:val="00023264"/>
    <w:rsid w:val="000301D4"/>
    <w:rsid w:val="000351DA"/>
    <w:rsid w:val="00037F74"/>
    <w:rsid w:val="00055D04"/>
    <w:rsid w:val="00067870"/>
    <w:rsid w:val="00071557"/>
    <w:rsid w:val="00095C12"/>
    <w:rsid w:val="000B2288"/>
    <w:rsid w:val="000C741B"/>
    <w:rsid w:val="000E7D1B"/>
    <w:rsid w:val="000F02D4"/>
    <w:rsid w:val="000F59D1"/>
    <w:rsid w:val="001124DB"/>
    <w:rsid w:val="001421AA"/>
    <w:rsid w:val="0017437A"/>
    <w:rsid w:val="00177FE3"/>
    <w:rsid w:val="00191617"/>
    <w:rsid w:val="001A2F86"/>
    <w:rsid w:val="001E1A24"/>
    <w:rsid w:val="001E3660"/>
    <w:rsid w:val="00201E8E"/>
    <w:rsid w:val="00264BBE"/>
    <w:rsid w:val="00264FD6"/>
    <w:rsid w:val="00267790"/>
    <w:rsid w:val="00293701"/>
    <w:rsid w:val="0029554F"/>
    <w:rsid w:val="002B5BEB"/>
    <w:rsid w:val="002C43DD"/>
    <w:rsid w:val="002D3F16"/>
    <w:rsid w:val="003016F5"/>
    <w:rsid w:val="003319A6"/>
    <w:rsid w:val="00331B31"/>
    <w:rsid w:val="00386C64"/>
    <w:rsid w:val="003958D1"/>
    <w:rsid w:val="003A231C"/>
    <w:rsid w:val="003A35FF"/>
    <w:rsid w:val="003B185F"/>
    <w:rsid w:val="003C1AB9"/>
    <w:rsid w:val="00401A1E"/>
    <w:rsid w:val="00413910"/>
    <w:rsid w:val="00420940"/>
    <w:rsid w:val="004469A8"/>
    <w:rsid w:val="004473EA"/>
    <w:rsid w:val="004A7F9A"/>
    <w:rsid w:val="004B6FE4"/>
    <w:rsid w:val="004C42A8"/>
    <w:rsid w:val="004C76D2"/>
    <w:rsid w:val="004D6FEE"/>
    <w:rsid w:val="004E4114"/>
    <w:rsid w:val="004E6E85"/>
    <w:rsid w:val="004F00F3"/>
    <w:rsid w:val="004F2B91"/>
    <w:rsid w:val="004F47B9"/>
    <w:rsid w:val="005258DF"/>
    <w:rsid w:val="0052709F"/>
    <w:rsid w:val="00531F84"/>
    <w:rsid w:val="00543A4C"/>
    <w:rsid w:val="00574973"/>
    <w:rsid w:val="0058413A"/>
    <w:rsid w:val="00585506"/>
    <w:rsid w:val="005B791A"/>
    <w:rsid w:val="005C5289"/>
    <w:rsid w:val="005C59A9"/>
    <w:rsid w:val="005D3951"/>
    <w:rsid w:val="005E12A0"/>
    <w:rsid w:val="005F3431"/>
    <w:rsid w:val="005F6A7C"/>
    <w:rsid w:val="005F7377"/>
    <w:rsid w:val="00602D22"/>
    <w:rsid w:val="00611BAF"/>
    <w:rsid w:val="006264EA"/>
    <w:rsid w:val="00626CEA"/>
    <w:rsid w:val="006543F9"/>
    <w:rsid w:val="00670801"/>
    <w:rsid w:val="006766A4"/>
    <w:rsid w:val="00691432"/>
    <w:rsid w:val="0069467E"/>
    <w:rsid w:val="006966BC"/>
    <w:rsid w:val="006B278F"/>
    <w:rsid w:val="006C1241"/>
    <w:rsid w:val="006C58B1"/>
    <w:rsid w:val="006D7664"/>
    <w:rsid w:val="006E5266"/>
    <w:rsid w:val="00713DB3"/>
    <w:rsid w:val="00732F5B"/>
    <w:rsid w:val="007379D4"/>
    <w:rsid w:val="00763853"/>
    <w:rsid w:val="0077482F"/>
    <w:rsid w:val="007869A8"/>
    <w:rsid w:val="007A3A3D"/>
    <w:rsid w:val="007E05D4"/>
    <w:rsid w:val="00813E53"/>
    <w:rsid w:val="00814D7E"/>
    <w:rsid w:val="00844525"/>
    <w:rsid w:val="00846DED"/>
    <w:rsid w:val="00852439"/>
    <w:rsid w:val="008630CB"/>
    <w:rsid w:val="008B25B1"/>
    <w:rsid w:val="008D41E0"/>
    <w:rsid w:val="008F3DDF"/>
    <w:rsid w:val="00904CA9"/>
    <w:rsid w:val="009248E8"/>
    <w:rsid w:val="009337F4"/>
    <w:rsid w:val="00941A11"/>
    <w:rsid w:val="00947E9C"/>
    <w:rsid w:val="009506C2"/>
    <w:rsid w:val="009506D7"/>
    <w:rsid w:val="00964805"/>
    <w:rsid w:val="00965DDD"/>
    <w:rsid w:val="009749AA"/>
    <w:rsid w:val="0099229F"/>
    <w:rsid w:val="00995758"/>
    <w:rsid w:val="009A310A"/>
    <w:rsid w:val="009C3162"/>
    <w:rsid w:val="009C6DEE"/>
    <w:rsid w:val="009D46E5"/>
    <w:rsid w:val="009E636B"/>
    <w:rsid w:val="009F5940"/>
    <w:rsid w:val="00A124DC"/>
    <w:rsid w:val="00A2322F"/>
    <w:rsid w:val="00A42B3F"/>
    <w:rsid w:val="00A4625C"/>
    <w:rsid w:val="00A46A08"/>
    <w:rsid w:val="00A5405C"/>
    <w:rsid w:val="00AA1491"/>
    <w:rsid w:val="00AA4775"/>
    <w:rsid w:val="00AB7F15"/>
    <w:rsid w:val="00AC0971"/>
    <w:rsid w:val="00AF2C08"/>
    <w:rsid w:val="00B16577"/>
    <w:rsid w:val="00B221C9"/>
    <w:rsid w:val="00B37F95"/>
    <w:rsid w:val="00B43718"/>
    <w:rsid w:val="00B46BE9"/>
    <w:rsid w:val="00B5503B"/>
    <w:rsid w:val="00B611C4"/>
    <w:rsid w:val="00B63549"/>
    <w:rsid w:val="00BB78FD"/>
    <w:rsid w:val="00BF3F08"/>
    <w:rsid w:val="00C42011"/>
    <w:rsid w:val="00C62884"/>
    <w:rsid w:val="00C81719"/>
    <w:rsid w:val="00C8316F"/>
    <w:rsid w:val="00C96E5A"/>
    <w:rsid w:val="00CE767D"/>
    <w:rsid w:val="00D2554A"/>
    <w:rsid w:val="00D37EBB"/>
    <w:rsid w:val="00D4538F"/>
    <w:rsid w:val="00D45869"/>
    <w:rsid w:val="00D90043"/>
    <w:rsid w:val="00DA2B65"/>
    <w:rsid w:val="00DA4130"/>
    <w:rsid w:val="00DE3ACF"/>
    <w:rsid w:val="00DE7D91"/>
    <w:rsid w:val="00E16AC4"/>
    <w:rsid w:val="00E34B31"/>
    <w:rsid w:val="00E43DD6"/>
    <w:rsid w:val="00E440C1"/>
    <w:rsid w:val="00E47083"/>
    <w:rsid w:val="00E55588"/>
    <w:rsid w:val="00E6572E"/>
    <w:rsid w:val="00EA68C1"/>
    <w:rsid w:val="00EB315E"/>
    <w:rsid w:val="00EB6E58"/>
    <w:rsid w:val="00EC709E"/>
    <w:rsid w:val="00ED4BA3"/>
    <w:rsid w:val="00ED77E6"/>
    <w:rsid w:val="00EE04F4"/>
    <w:rsid w:val="00EE1301"/>
    <w:rsid w:val="00EE5A8C"/>
    <w:rsid w:val="00F53EC6"/>
    <w:rsid w:val="00F73F67"/>
    <w:rsid w:val="00F845CF"/>
    <w:rsid w:val="00F91DE8"/>
    <w:rsid w:val="00F93DC5"/>
    <w:rsid w:val="00FB3465"/>
    <w:rsid w:val="00FB3F90"/>
    <w:rsid w:val="00FD081D"/>
    <w:rsid w:val="00FD65C2"/>
    <w:rsid w:val="00FE1DC6"/>
    <w:rsid w:val="00FF58C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08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543A4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43A4C"/>
  </w:style>
  <w:style w:type="paragraph" w:styleId="Pieddepage">
    <w:name w:val="footer"/>
    <w:basedOn w:val="Normal"/>
    <w:link w:val="PieddepageCar"/>
    <w:uiPriority w:val="99"/>
    <w:unhideWhenUsed/>
    <w:rsid w:val="00543A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3A4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11795</TotalTime>
  <Pages>4</Pages>
  <Words>1749</Words>
  <Characters>9623</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dc:creator>
  <cp:lastModifiedBy>CCS</cp:lastModifiedBy>
  <cp:revision>10</cp:revision>
  <dcterms:created xsi:type="dcterms:W3CDTF">2023-11-30T13:56:00Z</dcterms:created>
  <dcterms:modified xsi:type="dcterms:W3CDTF">2023-12-14T14:11:00Z</dcterms:modified>
</cp:coreProperties>
</file>