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84" w:rsidRPr="00DC0A4A" w:rsidRDefault="00770684" w:rsidP="00770684">
      <w:pPr>
        <w:bidi/>
        <w:spacing w:line="460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C0A4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تطور النقد وظهور مختلف المدارس النقدية:</w:t>
      </w:r>
    </w:p>
    <w:p w:rsidR="00770684" w:rsidRPr="00DC0A4A" w:rsidRDefault="00770684" w:rsidP="00770684">
      <w:pPr>
        <w:bidi/>
        <w:spacing w:line="460" w:lineRule="atLeast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تعرضت مفاهيم النقد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الأدبي إلى تغيرات خلال القرن العشرين فيما يخص وظائف النقد وأساليبه وأهدافه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فبعد أن كان النقد في المفهوم الكلاسيكي ينظر إلى الأثر الأدبي بحد ذاته , أي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باعتباره موضوعا مكتفيا بذاته , ومتخذا مكانه الخاص , برز المفهوم الحديث للنقد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وفيه لم يعد الأثر الأدبي موضوعا طبيعيا يتميز عن الموضوعات الأخرى بالسمات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الجمالية فحسب , بل صار يعتبر نشاطا فكريا عبَّر بواسطته شخص معين عن نفسه .أي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باختصار فان هدف النقد تحوّل عن الموضوع نفسه , إلى كل ما يحيط الموضوع , مع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التركيز على تفاصيل مثل ظروف العمل الأدبي , السيرة الذاتية للمؤلف والحس الشعري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poetics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 xml:space="preserve">المتضمن في ذلك العمل الأدبي 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770684" w:rsidRPr="00DC0A4A" w:rsidRDefault="00770684" w:rsidP="00770684">
      <w:pPr>
        <w:bidi/>
        <w:spacing w:line="460" w:lineRule="atLeast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C0A4A">
        <w:rPr>
          <w:rFonts w:ascii="Traditional Arabic" w:hAnsi="Traditional Arabic" w:cs="Traditional Arabic"/>
          <w:sz w:val="32"/>
          <w:szCs w:val="32"/>
          <w:rtl/>
        </w:rPr>
        <w:t>فقد ظهرت مدارس عديدة لدراسة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النتاج الأدبي أو الفني تعتمد على الأسس الفلسفية الحديثة , غير تلك الأسس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الفلسفية القديمة ( ديكارت وكانت وهيغل وهايدغر ) بل مدارس حديثة هي أساس مناهج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sz w:val="32"/>
          <w:szCs w:val="32"/>
          <w:rtl/>
        </w:rPr>
        <w:t>النقد الحديث وهي</w:t>
      </w:r>
      <w:r w:rsidRPr="00DC0A4A">
        <w:rPr>
          <w:rFonts w:ascii="Traditional Arabic" w:hAnsi="Traditional Arabic" w:cs="Traditional Arabic"/>
          <w:sz w:val="32"/>
          <w:szCs w:val="32"/>
        </w:rPr>
        <w:t xml:space="preserve"> : </w:t>
      </w:r>
    </w:p>
    <w:p w:rsidR="00770684" w:rsidRPr="00DC0A4A" w:rsidRDefault="00770684" w:rsidP="00770684">
      <w:pPr>
        <w:bidi/>
        <w:spacing w:line="460" w:lineRule="atLeast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C0A4A">
        <w:rPr>
          <w:rFonts w:ascii="Traditional Arabic" w:hAnsi="Traditional Arabic" w:cs="Traditional Arabic"/>
          <w:b/>
          <w:bCs/>
          <w:sz w:val="32"/>
          <w:szCs w:val="32"/>
          <w:rtl/>
        </w:rPr>
        <w:t>1- مدرسة النقد الشكلي</w:t>
      </w:r>
      <w:r w:rsidRPr="00DC0A4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b/>
          <w:bCs/>
          <w:sz w:val="32"/>
          <w:szCs w:val="32"/>
          <w:rtl/>
        </w:rPr>
        <w:t>والبنيوي</w:t>
      </w:r>
      <w:r w:rsidRPr="00DC0A4A">
        <w:rPr>
          <w:rFonts w:ascii="Traditional Arabic" w:hAnsi="Traditional Arabic" w:cs="Traditional Arabic"/>
          <w:b/>
          <w:bCs/>
          <w:sz w:val="32"/>
          <w:szCs w:val="32"/>
        </w:rPr>
        <w:t xml:space="preserve">                        . </w:t>
      </w:r>
      <w:r w:rsidRPr="00DC0A4A">
        <w:rPr>
          <w:rFonts w:ascii="Traditional Arabic" w:hAnsi="Traditional Arabic" w:cs="Traditional Arabic"/>
          <w:b/>
          <w:bCs/>
          <w:sz w:val="32"/>
          <w:szCs w:val="32"/>
        </w:rPr>
        <w:br/>
      </w:r>
      <w:r w:rsidRPr="00DC0A4A">
        <w:rPr>
          <w:rFonts w:ascii="Traditional Arabic" w:hAnsi="Traditional Arabic" w:cs="Traditional Arabic"/>
          <w:b/>
          <w:bCs/>
          <w:sz w:val="32"/>
          <w:szCs w:val="32"/>
          <w:rtl/>
        </w:rPr>
        <w:t>2- مدرسة التحليل والنقد</w:t>
      </w:r>
      <w:r w:rsidRPr="00DC0A4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C0A4A">
        <w:rPr>
          <w:rFonts w:ascii="Traditional Arabic" w:hAnsi="Traditional Arabic" w:cs="Traditional Arabic"/>
          <w:b/>
          <w:bCs/>
          <w:sz w:val="32"/>
          <w:szCs w:val="32"/>
          <w:rtl/>
        </w:rPr>
        <w:t>النفسي</w:t>
      </w:r>
      <w:r w:rsidRPr="00DC0A4A">
        <w:rPr>
          <w:rFonts w:ascii="Traditional Arabic" w:hAnsi="Traditional Arabic" w:cs="Traditional Arabic"/>
          <w:b/>
          <w:bCs/>
          <w:sz w:val="32"/>
          <w:szCs w:val="32"/>
        </w:rPr>
        <w:t xml:space="preserve">                   .</w:t>
      </w:r>
      <w:r w:rsidRPr="00DC0A4A">
        <w:rPr>
          <w:rFonts w:ascii="Traditional Arabic" w:hAnsi="Traditional Arabic" w:cs="Traditional Arabic"/>
          <w:b/>
          <w:bCs/>
          <w:sz w:val="32"/>
          <w:szCs w:val="32"/>
        </w:rPr>
        <w:br/>
      </w:r>
      <w:r w:rsidRPr="00DC0A4A">
        <w:rPr>
          <w:rFonts w:ascii="Traditional Arabic" w:hAnsi="Traditional Arabic" w:cs="Traditional Arabic"/>
          <w:b/>
          <w:bCs/>
          <w:sz w:val="32"/>
          <w:szCs w:val="32"/>
          <w:rtl/>
        </w:rPr>
        <w:t>3- مدرسة النقد الاجتماعي والماركسي .</w:t>
      </w:r>
    </w:p>
    <w:p w:rsidR="00FE1451" w:rsidRDefault="00FE1451"/>
    <w:sectPr w:rsidR="00FE1451" w:rsidSect="00FE14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65" w:rsidRDefault="007F3D65" w:rsidP="008D5F9E">
      <w:pPr>
        <w:spacing w:after="0" w:line="240" w:lineRule="auto"/>
      </w:pPr>
      <w:r>
        <w:separator/>
      </w:r>
    </w:p>
  </w:endnote>
  <w:endnote w:type="continuationSeparator" w:id="1">
    <w:p w:rsidR="007F3D65" w:rsidRDefault="007F3D65" w:rsidP="008D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435"/>
      <w:docPartObj>
        <w:docPartGallery w:val="Page Numbers (Bottom of Page)"/>
        <w:docPartUnique/>
      </w:docPartObj>
    </w:sdtPr>
    <w:sdtContent>
      <w:p w:rsidR="008D5F9E" w:rsidRDefault="008D5F9E">
        <w:pPr>
          <w:pStyle w:val="a4"/>
          <w:jc w:val="center"/>
        </w:pPr>
        <w:fldSimple w:instr=" PAGE   \* MERGEFORMAT ">
          <w:r w:rsidRPr="008D5F9E">
            <w:rPr>
              <w:rFonts w:cs="Calibri"/>
              <w:noProof/>
              <w:lang w:val="ar-SA"/>
            </w:rPr>
            <w:t>1</w:t>
          </w:r>
        </w:fldSimple>
      </w:p>
    </w:sdtContent>
  </w:sdt>
  <w:p w:rsidR="008D5F9E" w:rsidRDefault="008D5F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65" w:rsidRDefault="007F3D65" w:rsidP="008D5F9E">
      <w:pPr>
        <w:spacing w:after="0" w:line="240" w:lineRule="auto"/>
      </w:pPr>
      <w:r>
        <w:separator/>
      </w:r>
    </w:p>
  </w:footnote>
  <w:footnote w:type="continuationSeparator" w:id="1">
    <w:p w:rsidR="007F3D65" w:rsidRDefault="007F3D65" w:rsidP="008D5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684"/>
    <w:rsid w:val="00770684"/>
    <w:rsid w:val="007F3D65"/>
    <w:rsid w:val="008D5F9E"/>
    <w:rsid w:val="00B67E0F"/>
    <w:rsid w:val="00FE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8D5F9E"/>
  </w:style>
  <w:style w:type="paragraph" w:styleId="a4">
    <w:name w:val="footer"/>
    <w:basedOn w:val="a"/>
    <w:link w:val="Char0"/>
    <w:uiPriority w:val="99"/>
    <w:unhideWhenUsed/>
    <w:rsid w:val="008D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D5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3</cp:revision>
  <cp:lastPrinted>2020-09-27T17:09:00Z</cp:lastPrinted>
  <dcterms:created xsi:type="dcterms:W3CDTF">2020-09-27T16:54:00Z</dcterms:created>
  <dcterms:modified xsi:type="dcterms:W3CDTF">2020-09-27T17:09:00Z</dcterms:modified>
</cp:coreProperties>
</file>