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C0" w:rsidRDefault="007278C0" w:rsidP="007278C0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A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أشهر شعراء الصعاليك:</w:t>
      </w:r>
    </w:p>
    <w:p w:rsidR="007278C0" w:rsidRDefault="007278C0" w:rsidP="007278C0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 الشنفرى(المتوفى سنة 510م)</w:t>
      </w:r>
      <w:r>
        <w:rPr>
          <w:rStyle w:val="Appelnotedebasdep"/>
          <w:rFonts w:ascii="Simplified Arabic" w:hAnsi="Simplified Arabic" w:cs="Simplified Arabic"/>
          <w:b/>
          <w:bCs/>
          <w:sz w:val="28"/>
          <w:szCs w:val="28"/>
          <w:rtl/>
        </w:rPr>
        <w:footnoteReference w:id="2"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7278C0" w:rsidRDefault="007278C0" w:rsidP="007278C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CC1A90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ثابت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بن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أوس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الأزدي،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من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شعراء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اليمن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مشهور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بلاميته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لامية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البالغة</w:t>
      </w:r>
      <w:r>
        <w:rPr>
          <w:rFonts w:ascii="Simplified Arabic" w:hAnsi="Simplified Arabic" w:cs="Simplified Arabic"/>
          <w:sz w:val="28"/>
          <w:szCs w:val="28"/>
        </w:rPr>
        <w:t xml:space="preserve"> 68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بيتا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معدود في العدائين الذين لا تلحقهم الخيل،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مع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سليك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بن السلكة، وتأبط شرا، وأسيد بن جابر،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وعمرو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بن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براقة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278C0" w:rsidRDefault="007278C0" w:rsidP="007278C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ab/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اشتهر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الشنفرى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امتزجت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أخباره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بشيء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من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الأسطورة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فقيل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إنه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حلف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ليقتلن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من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بني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سلامان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مئة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فقتل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تسعة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وتسعي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فاحتالوا عليه فأمسكه رجل عداء منهم هو أسيد بن جابر، ثم قتله، فمر به رجل منهم،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فركل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جمجمت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ه، فدخلت شضية منها في رجله فمات،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فأتم المئة قتيل،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له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أشعار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مليئة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بالفخر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والحماسة،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أشهرها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لامية</w:t>
      </w:r>
      <w:r w:rsidRPr="00CC1A90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A90">
        <w:rPr>
          <w:rFonts w:ascii="Simplified Arabic" w:hAnsi="Simplified Arabic" w:cs="Simplified Arabic"/>
          <w:sz w:val="28"/>
          <w:szCs w:val="28"/>
          <w:rtl/>
        </w:rPr>
        <w:t>العرب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ومطلعها:</w:t>
      </w:r>
    </w:p>
    <w:p w:rsidR="007278C0" w:rsidRDefault="007278C0" w:rsidP="007278C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أقيموا بني أمي صدور مطيكم     فإني إلى قومٍ سواكم لأميَل</w:t>
      </w:r>
    </w:p>
    <w:p w:rsidR="007278C0" w:rsidRPr="00171627" w:rsidRDefault="007278C0" w:rsidP="007278C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716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2-السليك بن السلكة (سنة 650م): </w:t>
      </w:r>
      <w:r w:rsidRPr="001716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</w:p>
    <w:p w:rsidR="007278C0" w:rsidRDefault="007278C0" w:rsidP="007278C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هو من تميم أمه أمة سوداء، كان أدل الناس بالأرض وأعلمهم بمسالكها، وله أخبار كثيرة مدهشة، كما كان كثير الإغارة، يعده المفضل الضبي من أشد رجال العرب وأنكرهم وأشعرهم.</w:t>
      </w:r>
    </w:p>
    <w:p w:rsidR="007278C0" w:rsidRDefault="007278C0" w:rsidP="007278C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716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716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تأبط شراً الفهمي (530م):</w:t>
      </w:r>
    </w:p>
    <w:p w:rsidR="007278C0" w:rsidRPr="00171627" w:rsidRDefault="007278C0" w:rsidP="007278C0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171627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7162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هو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ثابت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بن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جابر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من فهم من قيس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،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شاعر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بئيس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يغزو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رجليه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وحده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كان أسمع العرب وأبصرهم وأكيدهم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وكان أعدى رجل، ينظر إلى الظباء فينتقي على نظره أسمنها، كما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تميز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بقوة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خياله،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فوصف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الغول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وحكى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عن مصارعته لها.</w:t>
      </w:r>
    </w:p>
    <w:p w:rsidR="007278C0" w:rsidRDefault="007278C0" w:rsidP="007278C0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4- عروة بن الورد العبسي (596م):</w:t>
      </w:r>
    </w:p>
    <w:p w:rsidR="007278C0" w:rsidRPr="00171627" w:rsidRDefault="007278C0" w:rsidP="007278C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171627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قبيلة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عبس،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فارس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مقدام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لقب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عروة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الصعاليك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لرئاسته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إياهم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يجمعهم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ويتولى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أمره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إذا أخفقوا في غزواتهم </w:t>
      </w:r>
      <w:r>
        <w:rPr>
          <w:rFonts w:ascii="Simplified Arabic" w:hAnsi="Simplified Arabic" w:cs="Simplified Arabic"/>
          <w:sz w:val="28"/>
          <w:szCs w:val="28"/>
          <w:rtl/>
        </w:rPr>
        <w:t>ويعوله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إذا لم يكن عندهم معاش،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اجتمع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له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قيم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النبل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الإنسانية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أهله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لأن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يتبوأ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مركز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الأب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الروحي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والمادي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للصعلكة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والصعاليك،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ثم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إن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سمعته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قد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طابت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الملك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بن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مروان</w:t>
      </w:r>
      <w:r>
        <w:rPr>
          <w:rFonts w:ascii="Simplified Arabic" w:hAnsi="Simplified Arabic" w:cs="Simplified Arabic"/>
          <w:sz w:val="28"/>
          <w:szCs w:val="28"/>
        </w:rPr>
        <w:t xml:space="preserve"> :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يسرني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أحدا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ولدني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عروة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بن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الورد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لقوله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</w:rPr>
        <w:t>: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إني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امرؤ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عافي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أنائي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شركة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3"/>
      </w:r>
      <w:r>
        <w:rPr>
          <w:rFonts w:ascii="Simplified Arabic" w:hAnsi="Simplified Arabic" w:cs="Simplified Arabic"/>
          <w:sz w:val="28"/>
          <w:szCs w:val="28"/>
        </w:rPr>
        <w:t>..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وكان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لشعره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أثر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كبير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قبيلته،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ذكر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الحطيئة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أنهم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كانوا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يأتمون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بشعر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عروة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716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171627">
        <w:rPr>
          <w:rFonts w:ascii="Simplified Arabic" w:hAnsi="Simplified Arabic" w:cs="Simplified Arabic"/>
          <w:sz w:val="28"/>
          <w:szCs w:val="28"/>
          <w:rtl/>
        </w:rPr>
        <w:t>الحرب</w:t>
      </w:r>
      <w:r w:rsidRPr="00171627">
        <w:rPr>
          <w:rFonts w:ascii="Simplified Arabic" w:hAnsi="Simplified Arabic" w:cs="Simplified Arabic"/>
          <w:sz w:val="28"/>
          <w:szCs w:val="28"/>
        </w:rPr>
        <w:t>.</w:t>
      </w:r>
    </w:p>
    <w:p w:rsidR="00707E73" w:rsidRPr="007278C0" w:rsidRDefault="00707E73" w:rsidP="007278C0"/>
    <w:sectPr w:rsidR="00707E73" w:rsidRPr="007278C0" w:rsidSect="00FB0E6E"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943" w:rsidRDefault="00C41943" w:rsidP="00222042">
      <w:pPr>
        <w:spacing w:after="0" w:line="240" w:lineRule="auto"/>
      </w:pPr>
      <w:r>
        <w:separator/>
      </w:r>
    </w:p>
  </w:endnote>
  <w:endnote w:type="continuationSeparator" w:id="1">
    <w:p w:rsidR="00C41943" w:rsidRDefault="00C41943" w:rsidP="0022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943" w:rsidRDefault="00C41943" w:rsidP="00222042">
      <w:pPr>
        <w:spacing w:after="0" w:line="240" w:lineRule="auto"/>
      </w:pPr>
      <w:r>
        <w:separator/>
      </w:r>
    </w:p>
  </w:footnote>
  <w:footnote w:type="continuationSeparator" w:id="1">
    <w:p w:rsidR="00C41943" w:rsidRDefault="00C41943" w:rsidP="00222042">
      <w:pPr>
        <w:spacing w:after="0" w:line="240" w:lineRule="auto"/>
      </w:pPr>
      <w:r>
        <w:continuationSeparator/>
      </w:r>
    </w:p>
  </w:footnote>
  <w:footnote w:id="2">
    <w:p w:rsidR="007278C0" w:rsidRPr="00356AA8" w:rsidRDefault="007278C0" w:rsidP="007278C0">
      <w:pPr>
        <w:pStyle w:val="Notedebasdepage"/>
        <w:rPr>
          <w:rFonts w:ascii="Simplified Arabic" w:hAnsi="Simplified Arabic" w:cs="Simplified Arabic"/>
          <w:rtl/>
        </w:rPr>
      </w:pPr>
      <w:r w:rsidRPr="00356AA8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56AA8">
        <w:rPr>
          <w:rFonts w:ascii="Simplified Arabic" w:hAnsi="Simplified Arabic" w:cs="Simplified Arabic"/>
          <w:sz w:val="24"/>
          <w:szCs w:val="24"/>
          <w:rtl/>
        </w:rPr>
        <w:t xml:space="preserve"> -جرجي زيدان، تاريخ آداب اللغة العربية، ج1، ص140.</w:t>
      </w:r>
    </w:p>
  </w:footnote>
  <w:footnote w:id="3">
    <w:p w:rsidR="007278C0" w:rsidRDefault="007278C0" w:rsidP="007278C0">
      <w:pPr>
        <w:pStyle w:val="Notedebasdepage"/>
      </w:pPr>
      <w:r>
        <w:t>-</w:t>
      </w: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ابن قتيبة، الشعر والشعراء، ص453.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222042"/>
    <w:rsid w:val="00090C52"/>
    <w:rsid w:val="001108D8"/>
    <w:rsid w:val="00163DE2"/>
    <w:rsid w:val="00171222"/>
    <w:rsid w:val="001C7CD7"/>
    <w:rsid w:val="001E6A91"/>
    <w:rsid w:val="00222042"/>
    <w:rsid w:val="00223C1D"/>
    <w:rsid w:val="00502EA1"/>
    <w:rsid w:val="00566BD1"/>
    <w:rsid w:val="00601768"/>
    <w:rsid w:val="00707E73"/>
    <w:rsid w:val="007278C0"/>
    <w:rsid w:val="00742C02"/>
    <w:rsid w:val="00920045"/>
    <w:rsid w:val="00A35246"/>
    <w:rsid w:val="00AA5426"/>
    <w:rsid w:val="00AA677F"/>
    <w:rsid w:val="00C4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C0"/>
    <w:pPr>
      <w:bidi/>
    </w:pPr>
  </w:style>
  <w:style w:type="paragraph" w:styleId="Titre2">
    <w:name w:val="heading 2"/>
    <w:basedOn w:val="Normal"/>
    <w:link w:val="Titre2Car"/>
    <w:uiPriority w:val="9"/>
    <w:qFormat/>
    <w:rsid w:val="00AA542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A54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204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2204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22042"/>
    <w:rPr>
      <w:vertAlign w:val="superscript"/>
    </w:rPr>
  </w:style>
  <w:style w:type="character" w:customStyle="1" w:styleId="apple-converted-space">
    <w:name w:val="apple-converted-space"/>
    <w:basedOn w:val="Policepardfaut"/>
    <w:rsid w:val="00601768"/>
  </w:style>
  <w:style w:type="paragraph" w:styleId="En-tte">
    <w:name w:val="header"/>
    <w:basedOn w:val="Normal"/>
    <w:link w:val="En-tteCar"/>
    <w:uiPriority w:val="99"/>
    <w:semiHidden/>
    <w:unhideWhenUsed/>
    <w:rsid w:val="00566B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6BD1"/>
  </w:style>
  <w:style w:type="paragraph" w:styleId="Pieddepage">
    <w:name w:val="footer"/>
    <w:basedOn w:val="Normal"/>
    <w:link w:val="PieddepageCar"/>
    <w:uiPriority w:val="99"/>
    <w:semiHidden/>
    <w:unhideWhenUsed/>
    <w:rsid w:val="00566B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6BD1"/>
  </w:style>
  <w:style w:type="character" w:styleId="Lienhypertexte">
    <w:name w:val="Hyperlink"/>
    <w:basedOn w:val="Policepardfaut"/>
    <w:uiPriority w:val="99"/>
    <w:unhideWhenUsed/>
    <w:rsid w:val="00566BD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A54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54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rabeh</dc:creator>
  <cp:lastModifiedBy>rabeh</cp:lastModifiedBy>
  <cp:revision>3</cp:revision>
  <dcterms:created xsi:type="dcterms:W3CDTF">2018-08-13T11:32:00Z</dcterms:created>
  <dcterms:modified xsi:type="dcterms:W3CDTF">2018-08-13T11:56:00Z</dcterms:modified>
</cp:coreProperties>
</file>